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58AAF" w14:textId="2EA5CB4F" w:rsidR="00D225DD" w:rsidRDefault="006B1A84">
      <w:bookmarkStart w:id="0" w:name="_GoBack"/>
      <w:bookmarkEnd w:id="0"/>
      <w:r>
        <w:tab/>
      </w:r>
    </w:p>
    <w:p w14:paraId="0A46BB0D" w14:textId="77777777" w:rsidR="008E581F" w:rsidRDefault="008E581F"/>
    <w:p w14:paraId="0AF63052" w14:textId="4D83DFAA" w:rsidR="00D225DD" w:rsidRDefault="00D225DD" w:rsidP="00D225DD">
      <w:pPr>
        <w:pStyle w:val="Default"/>
      </w:pPr>
    </w:p>
    <w:p w14:paraId="290684D0" w14:textId="77777777" w:rsidR="00125F9F" w:rsidRDefault="00125F9F" w:rsidP="00125F9F">
      <w:pPr>
        <w:pStyle w:val="Default"/>
        <w:rPr>
          <w:sz w:val="22"/>
          <w:szCs w:val="22"/>
        </w:rPr>
      </w:pPr>
      <w:bookmarkStart w:id="1" w:name="_Hlk517177358"/>
    </w:p>
    <w:p w14:paraId="7A21E518" w14:textId="7D20B267" w:rsidR="00125F9F" w:rsidRDefault="00125F9F" w:rsidP="00125F9F">
      <w:pPr>
        <w:pStyle w:val="Default"/>
        <w:jc w:val="right"/>
        <w:rPr>
          <w:rFonts w:asciiTheme="minorHAnsi" w:hAnsiTheme="minorHAnsi" w:cstheme="minorHAnsi"/>
          <w:b/>
          <w:bCs/>
          <w:sz w:val="52"/>
          <w:szCs w:val="22"/>
        </w:rPr>
      </w:pPr>
      <w:r>
        <w:rPr>
          <w:rFonts w:asciiTheme="minorHAnsi" w:hAnsiTheme="minorHAnsi" w:cstheme="minorHAnsi"/>
          <w:b/>
          <w:bCs/>
          <w:sz w:val="52"/>
          <w:szCs w:val="22"/>
        </w:rPr>
        <w:t xml:space="preserve">Section 1332 </w:t>
      </w:r>
      <w:r>
        <w:rPr>
          <w:rFonts w:asciiTheme="minorHAnsi" w:hAnsiTheme="minorHAnsi" w:cstheme="minorHAnsi"/>
          <w:b/>
          <w:bCs/>
          <w:sz w:val="52"/>
          <w:szCs w:val="22"/>
        </w:rPr>
        <w:br/>
      </w:r>
      <w:r w:rsidR="00661732">
        <w:rPr>
          <w:rFonts w:asciiTheme="minorHAnsi" w:hAnsiTheme="minorHAnsi" w:cstheme="minorHAnsi"/>
          <w:b/>
          <w:bCs/>
          <w:sz w:val="52"/>
          <w:szCs w:val="22"/>
        </w:rPr>
        <w:t>Risk Stabilization Strategies Waiver Concept</w:t>
      </w:r>
    </w:p>
    <w:p w14:paraId="312866D7" w14:textId="25B98A30" w:rsidR="00066510" w:rsidRPr="00444483" w:rsidRDefault="00066510">
      <w:pPr>
        <w:pStyle w:val="Default"/>
        <w:jc w:val="right"/>
        <w:rPr>
          <w:rFonts w:asciiTheme="minorHAnsi" w:hAnsiTheme="minorHAnsi" w:cstheme="minorBidi"/>
          <w:b/>
          <w:bCs/>
          <w:sz w:val="52"/>
          <w:szCs w:val="52"/>
        </w:rPr>
      </w:pPr>
    </w:p>
    <w:p w14:paraId="015EB924" w14:textId="77777777" w:rsidR="00125F9F" w:rsidRDefault="00125F9F" w:rsidP="00125F9F">
      <w:pPr>
        <w:pStyle w:val="Default"/>
        <w:jc w:val="right"/>
        <w:rPr>
          <w:rFonts w:asciiTheme="minorHAnsi" w:hAnsiTheme="minorHAnsi" w:cstheme="minorHAnsi"/>
          <w:b/>
          <w:bCs/>
          <w:sz w:val="52"/>
          <w:szCs w:val="22"/>
        </w:rPr>
      </w:pPr>
    </w:p>
    <w:p w14:paraId="29F15174" w14:textId="77777777" w:rsidR="00125F9F" w:rsidRDefault="00125F9F" w:rsidP="00125F9F">
      <w:pPr>
        <w:pStyle w:val="Default"/>
        <w:jc w:val="right"/>
        <w:rPr>
          <w:rFonts w:asciiTheme="minorHAnsi" w:hAnsiTheme="minorHAnsi" w:cstheme="minorHAnsi"/>
          <w:b/>
          <w:bCs/>
          <w:sz w:val="52"/>
          <w:szCs w:val="22"/>
        </w:rPr>
      </w:pPr>
    </w:p>
    <w:p w14:paraId="29CE8B89" w14:textId="77777777" w:rsidR="00125F9F" w:rsidRDefault="00125F9F" w:rsidP="00125F9F">
      <w:pPr>
        <w:pStyle w:val="Default"/>
        <w:jc w:val="right"/>
        <w:rPr>
          <w:rFonts w:asciiTheme="minorHAnsi" w:hAnsiTheme="minorHAnsi" w:cstheme="minorHAnsi"/>
          <w:b/>
          <w:bCs/>
          <w:sz w:val="52"/>
          <w:szCs w:val="22"/>
        </w:rPr>
      </w:pPr>
      <w:r>
        <w:rPr>
          <w:rFonts w:asciiTheme="minorHAnsi" w:hAnsiTheme="minorHAnsi" w:cstheme="minorHAnsi"/>
          <w:b/>
          <w:bCs/>
          <w:sz w:val="52"/>
          <w:szCs w:val="22"/>
        </w:rPr>
        <w:t>Waiver Application Template</w:t>
      </w:r>
    </w:p>
    <w:p w14:paraId="73CBD52E" w14:textId="77777777" w:rsidR="00125F9F" w:rsidRDefault="00125F9F" w:rsidP="00125F9F">
      <w:pPr>
        <w:pStyle w:val="Default"/>
        <w:jc w:val="right"/>
        <w:rPr>
          <w:rFonts w:asciiTheme="minorHAnsi" w:hAnsiTheme="minorHAnsi" w:cstheme="minorHAnsi"/>
          <w:b/>
          <w:bCs/>
          <w:sz w:val="52"/>
          <w:szCs w:val="22"/>
        </w:rPr>
      </w:pPr>
    </w:p>
    <w:p w14:paraId="6DBE3610" w14:textId="77777777" w:rsidR="00125F9F" w:rsidRDefault="00125F9F" w:rsidP="00125F9F">
      <w:pPr>
        <w:pStyle w:val="Default"/>
        <w:jc w:val="right"/>
        <w:rPr>
          <w:rFonts w:asciiTheme="minorHAnsi" w:hAnsiTheme="minorHAnsi" w:cstheme="minorHAnsi"/>
          <w:b/>
          <w:bCs/>
          <w:sz w:val="52"/>
          <w:szCs w:val="22"/>
        </w:rPr>
      </w:pPr>
    </w:p>
    <w:p w14:paraId="352CFF12" w14:textId="0C530F83" w:rsidR="00125F9F" w:rsidRPr="00281E02" w:rsidRDefault="00315EB9">
      <w:pPr>
        <w:pStyle w:val="Default"/>
        <w:jc w:val="right"/>
        <w:rPr>
          <w:rFonts w:asciiTheme="minorHAnsi" w:hAnsiTheme="minorHAnsi" w:cstheme="minorBidi"/>
          <w:i/>
          <w:iCs/>
          <w:sz w:val="52"/>
          <w:szCs w:val="52"/>
        </w:rPr>
      </w:pPr>
      <w:r>
        <w:rPr>
          <w:rFonts w:asciiTheme="minorHAnsi" w:hAnsiTheme="minorHAnsi" w:cstheme="minorBidi"/>
          <w:i/>
          <w:iCs/>
          <w:sz w:val="52"/>
          <w:szCs w:val="52"/>
        </w:rPr>
        <w:t>July</w:t>
      </w:r>
      <w:r w:rsidR="007C3C2C">
        <w:rPr>
          <w:rFonts w:asciiTheme="minorHAnsi" w:hAnsiTheme="minorHAnsi" w:cstheme="minorBidi"/>
          <w:i/>
          <w:iCs/>
          <w:sz w:val="52"/>
          <w:szCs w:val="52"/>
        </w:rPr>
        <w:t xml:space="preserve"> 2019</w:t>
      </w:r>
    </w:p>
    <w:p w14:paraId="1A4227BD" w14:textId="77777777" w:rsidR="00125F9F" w:rsidRDefault="00125F9F" w:rsidP="00125F9F">
      <w:pPr>
        <w:pStyle w:val="Default"/>
        <w:jc w:val="center"/>
        <w:rPr>
          <w:sz w:val="22"/>
          <w:szCs w:val="22"/>
        </w:rPr>
      </w:pPr>
    </w:p>
    <w:p w14:paraId="76FB3B19" w14:textId="77777777" w:rsidR="00125F9F" w:rsidRDefault="00125F9F" w:rsidP="00125F9F">
      <w:pPr>
        <w:pStyle w:val="Default"/>
        <w:jc w:val="center"/>
        <w:rPr>
          <w:sz w:val="22"/>
          <w:szCs w:val="22"/>
        </w:rPr>
      </w:pPr>
    </w:p>
    <w:p w14:paraId="1F172C30" w14:textId="77777777" w:rsidR="00125F9F" w:rsidRDefault="00125F9F" w:rsidP="00125F9F">
      <w:pPr>
        <w:pStyle w:val="Default"/>
        <w:jc w:val="center"/>
        <w:rPr>
          <w:sz w:val="22"/>
          <w:szCs w:val="22"/>
        </w:rPr>
      </w:pPr>
    </w:p>
    <w:p w14:paraId="5706FBE3" w14:textId="77777777" w:rsidR="00125F9F" w:rsidRDefault="00125F9F" w:rsidP="00125F9F">
      <w:pPr>
        <w:pStyle w:val="Default"/>
        <w:jc w:val="center"/>
        <w:rPr>
          <w:sz w:val="22"/>
          <w:szCs w:val="22"/>
        </w:rPr>
      </w:pPr>
    </w:p>
    <w:p w14:paraId="41FA141F" w14:textId="0718D307" w:rsidR="00125F9F" w:rsidRDefault="00125F9F" w:rsidP="00125F9F">
      <w:pPr>
        <w:pStyle w:val="Default"/>
        <w:jc w:val="right"/>
        <w:rPr>
          <w:sz w:val="22"/>
          <w:szCs w:val="22"/>
        </w:rPr>
      </w:pPr>
      <w:r>
        <w:rPr>
          <w:noProof/>
          <w:sz w:val="22"/>
          <w:szCs w:val="22"/>
        </w:rPr>
        <w:drawing>
          <wp:inline distT="0" distB="0" distL="0" distR="0" wp14:anchorId="27D81E13" wp14:editId="22AAA215">
            <wp:extent cx="3133725" cy="1676400"/>
            <wp:effectExtent l="0" t="0" r="9525" b="0"/>
            <wp:docPr id="2" name="Picture 2" descr="cci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i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725" cy="1676400"/>
                    </a:xfrm>
                    <a:prstGeom prst="rect">
                      <a:avLst/>
                    </a:prstGeom>
                    <a:noFill/>
                    <a:ln>
                      <a:noFill/>
                    </a:ln>
                  </pic:spPr>
                </pic:pic>
              </a:graphicData>
            </a:graphic>
          </wp:inline>
        </w:drawing>
      </w:r>
    </w:p>
    <w:p w14:paraId="31E2CF3E" w14:textId="77777777" w:rsidR="00125F9F" w:rsidRDefault="00125F9F" w:rsidP="00125F9F">
      <w:r>
        <w:br w:type="page"/>
      </w:r>
    </w:p>
    <w:bookmarkEnd w:id="1"/>
    <w:p w14:paraId="325A5B25" w14:textId="6A691D84" w:rsidR="006E2C56" w:rsidRPr="00C64780" w:rsidRDefault="00D225DD" w:rsidP="007A6C1E">
      <w:pPr>
        <w:jc w:val="center"/>
        <w:rPr>
          <w:b/>
          <w:sz w:val="28"/>
          <w:szCs w:val="28"/>
        </w:rPr>
      </w:pPr>
      <w:r w:rsidRPr="00C64780">
        <w:rPr>
          <w:rFonts w:cs="Times New Roman"/>
          <w:b/>
          <w:color w:val="000000"/>
          <w:sz w:val="28"/>
          <w:szCs w:val="28"/>
        </w:rPr>
        <w:lastRenderedPageBreak/>
        <w:t xml:space="preserve">Section </w:t>
      </w:r>
      <w:r w:rsidR="003065CD" w:rsidRPr="00C64780">
        <w:rPr>
          <w:rFonts w:cs="Times New Roman"/>
          <w:b/>
          <w:color w:val="000000"/>
          <w:sz w:val="28"/>
          <w:szCs w:val="28"/>
        </w:rPr>
        <w:t>1332</w:t>
      </w:r>
      <w:r w:rsidR="00362666" w:rsidRPr="00C64780">
        <w:rPr>
          <w:rFonts w:cs="Times New Roman"/>
          <w:b/>
          <w:color w:val="000000"/>
          <w:sz w:val="28"/>
          <w:szCs w:val="28"/>
        </w:rPr>
        <w:t xml:space="preserve"> </w:t>
      </w:r>
      <w:r w:rsidR="00661732">
        <w:rPr>
          <w:rFonts w:cs="Times New Roman"/>
          <w:b/>
          <w:color w:val="000000"/>
          <w:sz w:val="28"/>
          <w:szCs w:val="28"/>
        </w:rPr>
        <w:t>Risk Stabilization Strategies Waiver</w:t>
      </w:r>
      <w:r w:rsidR="00661732" w:rsidRPr="00C64780">
        <w:rPr>
          <w:rFonts w:cs="Times New Roman"/>
          <w:b/>
          <w:color w:val="000000"/>
          <w:sz w:val="28"/>
          <w:szCs w:val="28"/>
        </w:rPr>
        <w:t xml:space="preserve"> </w:t>
      </w:r>
      <w:r w:rsidR="00661732">
        <w:rPr>
          <w:rFonts w:cs="Times New Roman"/>
          <w:b/>
          <w:color w:val="000000"/>
          <w:sz w:val="28"/>
          <w:szCs w:val="28"/>
        </w:rPr>
        <w:t>Concept</w:t>
      </w:r>
    </w:p>
    <w:p w14:paraId="4FD35518" w14:textId="77777777" w:rsidR="00D43771" w:rsidRDefault="003065CD" w:rsidP="00D225DD">
      <w:pPr>
        <w:pStyle w:val="Default"/>
        <w:jc w:val="center"/>
        <w:rPr>
          <w:b/>
          <w:bCs/>
          <w:sz w:val="28"/>
          <w:szCs w:val="28"/>
        </w:rPr>
      </w:pPr>
      <w:r>
        <w:rPr>
          <w:b/>
          <w:bCs/>
          <w:sz w:val="28"/>
          <w:szCs w:val="28"/>
        </w:rPr>
        <w:t>Waiver</w:t>
      </w:r>
      <w:r w:rsidR="007F25B2">
        <w:rPr>
          <w:b/>
          <w:bCs/>
          <w:sz w:val="28"/>
          <w:szCs w:val="28"/>
        </w:rPr>
        <w:t xml:space="preserve"> </w:t>
      </w:r>
      <w:r w:rsidR="00D43771">
        <w:rPr>
          <w:b/>
          <w:bCs/>
          <w:sz w:val="28"/>
          <w:szCs w:val="28"/>
        </w:rPr>
        <w:t>Application Template</w:t>
      </w:r>
    </w:p>
    <w:p w14:paraId="7F20C1D5" w14:textId="77777777" w:rsidR="00D225DD" w:rsidRDefault="00D225DD" w:rsidP="00D225DD">
      <w:pPr>
        <w:pStyle w:val="Default"/>
        <w:jc w:val="center"/>
        <w:rPr>
          <w:b/>
          <w:bCs/>
          <w:sz w:val="28"/>
          <w:szCs w:val="28"/>
        </w:rPr>
      </w:pPr>
    </w:p>
    <w:p w14:paraId="26B9092F" w14:textId="77777777" w:rsidR="00D225DD" w:rsidRDefault="00D225DD" w:rsidP="000118DE">
      <w:pPr>
        <w:pStyle w:val="Default"/>
        <w:rPr>
          <w:sz w:val="28"/>
          <w:szCs w:val="28"/>
        </w:rPr>
      </w:pPr>
    </w:p>
    <w:p w14:paraId="2BBE0D70" w14:textId="77777777" w:rsidR="0045173C" w:rsidRPr="00DD33D0" w:rsidRDefault="00D225DD" w:rsidP="000118DE">
      <w:pPr>
        <w:pStyle w:val="Default"/>
        <w:spacing w:after="240"/>
        <w:rPr>
          <w:b/>
          <w:bCs/>
          <w:u w:val="single"/>
        </w:rPr>
      </w:pPr>
      <w:r w:rsidRPr="0045268F">
        <w:rPr>
          <w:b/>
          <w:bCs/>
          <w:u w:val="single"/>
        </w:rPr>
        <w:t>Instructions</w:t>
      </w:r>
      <w:r w:rsidRPr="00DD33D0">
        <w:rPr>
          <w:b/>
          <w:bCs/>
          <w:u w:val="single"/>
        </w:rPr>
        <w:t xml:space="preserve">: </w:t>
      </w:r>
    </w:p>
    <w:p w14:paraId="3CFC7117" w14:textId="6D32CA20" w:rsidR="00661732" w:rsidRPr="0083489A" w:rsidRDefault="00D225DD" w:rsidP="0083489A">
      <w:pPr>
        <w:rPr>
          <w:rFonts w:eastAsia="Calibri" w:cs="Times New Roman"/>
          <w:szCs w:val="24"/>
          <w:lang w:val="en"/>
        </w:rPr>
      </w:pPr>
      <w:r w:rsidRPr="0083489A">
        <w:t xml:space="preserve">This template is </w:t>
      </w:r>
      <w:r w:rsidR="00EC232E" w:rsidRPr="0083489A">
        <w:t xml:space="preserve">designed </w:t>
      </w:r>
      <w:r w:rsidRPr="0083489A">
        <w:t>to assist states</w:t>
      </w:r>
      <w:r w:rsidR="00362666" w:rsidRPr="0083489A">
        <w:t xml:space="preserve"> </w:t>
      </w:r>
      <w:r w:rsidR="00255DC0" w:rsidRPr="0083489A">
        <w:t xml:space="preserve">with the preparation and submission of </w:t>
      </w:r>
      <w:r w:rsidR="001B4CF8" w:rsidRPr="0083489A">
        <w:t xml:space="preserve">a </w:t>
      </w:r>
      <w:r w:rsidR="00A956F5" w:rsidRPr="0083489A">
        <w:t>State Relief and Empowerment Waiver</w:t>
      </w:r>
      <w:r w:rsidR="00255DC0" w:rsidRPr="0083489A">
        <w:t xml:space="preserve"> </w:t>
      </w:r>
      <w:r w:rsidR="001F309F" w:rsidRPr="0083489A">
        <w:t xml:space="preserve">application </w:t>
      </w:r>
      <w:r w:rsidR="00362666" w:rsidRPr="0083489A">
        <w:t xml:space="preserve">under </w:t>
      </w:r>
      <w:r w:rsidR="007062FB" w:rsidRPr="0083489A">
        <w:t>s</w:t>
      </w:r>
      <w:r w:rsidR="00362666" w:rsidRPr="0083489A">
        <w:t xml:space="preserve">ection 1332 of the </w:t>
      </w:r>
      <w:r w:rsidR="00DC71FA" w:rsidRPr="0083489A">
        <w:t xml:space="preserve">Patient Protection and </w:t>
      </w:r>
      <w:r w:rsidR="00362666" w:rsidRPr="0083489A">
        <w:t>Affordable Care Act (</w:t>
      </w:r>
      <w:r w:rsidR="00DC71FA" w:rsidRPr="0083489A">
        <w:t>PP</w:t>
      </w:r>
      <w:r w:rsidR="00362666" w:rsidRPr="0083489A">
        <w:t>ACA)</w:t>
      </w:r>
      <w:r w:rsidR="007062FB" w:rsidRPr="0083489A">
        <w:t xml:space="preserve">, hereafter referred to as </w:t>
      </w:r>
      <w:r w:rsidR="00560810" w:rsidRPr="0083489A">
        <w:t>a section 1332 waiver</w:t>
      </w:r>
      <w:r w:rsidR="00780871" w:rsidRPr="0083489A">
        <w:t xml:space="preserve">. </w:t>
      </w:r>
      <w:r w:rsidR="00661732" w:rsidRPr="0083489A">
        <w:t xml:space="preserve">This template addresses the </w:t>
      </w:r>
      <w:r w:rsidR="00661732" w:rsidRPr="0083489A">
        <w:rPr>
          <w:rFonts w:cs="Times New Roman"/>
          <w:szCs w:val="24"/>
        </w:rPr>
        <w:t xml:space="preserve">Risk Stabilization Strategies waiver concept </w:t>
      </w:r>
      <w:r w:rsidR="009D771D" w:rsidRPr="0083489A">
        <w:t>for a state that is applying for a section 1332 waiver</w:t>
      </w:r>
      <w:r w:rsidR="009D771D" w:rsidRPr="0083489A">
        <w:rPr>
          <w:rFonts w:eastAsia="Calibri" w:cs="Times New Roman"/>
          <w:szCs w:val="24"/>
          <w:lang w:val="en"/>
        </w:rPr>
        <w:t xml:space="preserve"> </w:t>
      </w:r>
      <w:r w:rsidR="00661732" w:rsidRPr="0083489A">
        <w:rPr>
          <w:rFonts w:eastAsia="Calibri" w:cs="Times New Roman"/>
          <w:szCs w:val="24"/>
          <w:lang w:val="en"/>
        </w:rPr>
        <w:t>to address the costs of individuals with expensive medical conditions to mitigate the impact of those expenses on people who purchase coverage in the individual market. For example, states can implement a state-operated reinsurance program or high-risk pool by waiving the single risk pool under 1312(c)(1) of the PPACA and can be coupled with the other waiver idea options discussed. Reinsurance programs have lowered premiums for consumers, improved market stability, and increased consumer choice. Some states have chosen to use a claims cost-based model (OR, MN, WI), a conditions-based model (AK), or a hybrid conditions and claims cost-based model (ME) for their reinsurance program. More details about implementing a reinsurance program can be found in the 2018 Discussion Paper.</w:t>
      </w:r>
    </w:p>
    <w:p w14:paraId="3B8B4A82" w14:textId="62CB4D8E" w:rsidR="00661732" w:rsidRPr="0083489A" w:rsidRDefault="00661732" w:rsidP="0083489A">
      <w:pPr>
        <w:rPr>
          <w:rFonts w:eastAsia="Calibri" w:cs="Times New Roman"/>
          <w:szCs w:val="24"/>
          <w:lang w:val="en"/>
        </w:rPr>
      </w:pPr>
      <w:r w:rsidRPr="0083489A">
        <w:rPr>
          <w:rFonts w:eastAsia="Calibri" w:cs="Times New Roman"/>
          <w:szCs w:val="24"/>
          <w:lang w:val="en"/>
        </w:rPr>
        <w:t xml:space="preserve">This template focuses on a State Complex Care Plan (SCCP) waiver that reimagines a traditional high-risk pool and provides states the opportunity to offer better coverage to people with </w:t>
      </w:r>
      <w:r w:rsidR="0071662A" w:rsidRPr="0083489A">
        <w:rPr>
          <w:rFonts w:eastAsia="Calibri" w:cs="Times New Roman"/>
          <w:szCs w:val="24"/>
          <w:lang w:val="en"/>
        </w:rPr>
        <w:t>complex health care needs</w:t>
      </w:r>
      <w:r w:rsidRPr="0083489A">
        <w:rPr>
          <w:rFonts w:eastAsia="Calibri" w:cs="Times New Roman"/>
          <w:szCs w:val="24"/>
          <w:lang w:val="en"/>
        </w:rPr>
        <w:t xml:space="preserve"> with the flexibility to adopt innovative strategies similar to those </w:t>
      </w:r>
      <w:r w:rsidRPr="0083489A">
        <w:rPr>
          <w:rFonts w:cs="Times New Roman"/>
          <w:szCs w:val="24"/>
        </w:rPr>
        <w:t>used by self-funded employer plans.</w:t>
      </w:r>
      <w:r w:rsidR="00BE721E" w:rsidRPr="0083489A">
        <w:rPr>
          <w:rFonts w:cs="Times New Roman"/>
          <w:szCs w:val="24"/>
        </w:rPr>
        <w:t xml:space="preserve"> </w:t>
      </w:r>
      <w:r w:rsidRPr="0083489A">
        <w:rPr>
          <w:rFonts w:eastAsia="Calibri" w:cs="Times New Roman"/>
          <w:szCs w:val="24"/>
        </w:rPr>
        <w:t>Under the SCCP waiver, states have the flexibility to</w:t>
      </w:r>
      <w:r w:rsidRPr="0083489A">
        <w:t xml:space="preserve"> offer new, </w:t>
      </w:r>
      <w:r w:rsidR="0040215D" w:rsidRPr="0083489A">
        <w:t xml:space="preserve">state authorized, </w:t>
      </w:r>
      <w:r w:rsidRPr="0083489A">
        <w:t>self-funded</w:t>
      </w:r>
      <w:r w:rsidRPr="0083489A">
        <w:rPr>
          <w:rStyle w:val="FootnoteReference"/>
        </w:rPr>
        <w:footnoteReference w:id="2"/>
      </w:r>
      <w:r w:rsidRPr="0083489A">
        <w:t xml:space="preserve"> coverage options (in addition to the coverage available through the individual market) that better meet the needs of consumers who require complex care, with the goal of also reducing overall premium costs in the individual market. </w:t>
      </w:r>
      <w:r w:rsidRPr="0083489A">
        <w:rPr>
          <w:rFonts w:eastAsia="Calibri" w:cs="Times New Roman"/>
          <w:szCs w:val="24"/>
          <w:lang w:val="en"/>
        </w:rPr>
        <w:t>This paper provides additional information and details on implementing a SCCP waiver that is not included in the 2018 Discussion Paper.</w:t>
      </w:r>
      <w:r w:rsidR="00BE721E" w:rsidRPr="0083489A">
        <w:rPr>
          <w:rFonts w:eastAsia="Calibri" w:cs="Times New Roman"/>
          <w:szCs w:val="24"/>
          <w:lang w:val="en"/>
        </w:rPr>
        <w:t xml:space="preserve"> </w:t>
      </w:r>
    </w:p>
    <w:p w14:paraId="6BAC1FB9" w14:textId="3F140C55" w:rsidR="00025045" w:rsidRPr="0083489A" w:rsidRDefault="00661732" w:rsidP="0083489A">
      <w:pPr>
        <w:rPr>
          <w:lang w:val="en"/>
        </w:rPr>
      </w:pPr>
      <w:r w:rsidRPr="0083489A">
        <w:rPr>
          <w:rFonts w:cs="Times New Roman"/>
          <w:szCs w:val="24"/>
        </w:rPr>
        <w:t>In developing their waiver plan, states</w:t>
      </w:r>
      <w:r w:rsidR="00052268" w:rsidRPr="0083489A">
        <w:rPr>
          <w:rFonts w:cs="Times New Roman"/>
          <w:szCs w:val="24"/>
        </w:rPr>
        <w:t xml:space="preserve"> should analyze which, if any, risk s</w:t>
      </w:r>
      <w:r w:rsidRPr="0083489A">
        <w:rPr>
          <w:rFonts w:cs="Times New Roman"/>
          <w:szCs w:val="24"/>
        </w:rPr>
        <w:t xml:space="preserve">tabilization </w:t>
      </w:r>
      <w:r w:rsidR="00052268" w:rsidRPr="0083489A">
        <w:rPr>
          <w:rFonts w:cs="Times New Roman"/>
          <w:szCs w:val="24"/>
        </w:rPr>
        <w:t>s</w:t>
      </w:r>
      <w:r w:rsidRPr="0083489A">
        <w:rPr>
          <w:rFonts w:cs="Times New Roman"/>
          <w:szCs w:val="24"/>
        </w:rPr>
        <w:t xml:space="preserve">trategy best meets their needs. </w:t>
      </w:r>
      <w:r w:rsidR="00052268" w:rsidRPr="0083489A">
        <w:rPr>
          <w:rFonts w:cs="Times New Roman"/>
          <w:szCs w:val="24"/>
        </w:rPr>
        <w:t>States may want to consider program funding, administrative feasibility, and immediate versus long-term premium impact in their evaluation of which program may help consumers in their state. States may also want to couple the SCCP with a reinsurance program or other state ideas.</w:t>
      </w:r>
      <w:r w:rsidR="00BE721E" w:rsidRPr="0083489A">
        <w:rPr>
          <w:rFonts w:cs="Times New Roman"/>
          <w:szCs w:val="24"/>
        </w:rPr>
        <w:t xml:space="preserve"> </w:t>
      </w:r>
    </w:p>
    <w:p w14:paraId="1DEC431C" w14:textId="273F8A0C" w:rsidR="00C31728" w:rsidRPr="0083489A" w:rsidRDefault="00025045" w:rsidP="0083489A">
      <w:r w:rsidRPr="0083489A">
        <w:t xml:space="preserve">This template includes sample section 1332 waiver application language. </w:t>
      </w:r>
      <w:r w:rsidR="000C2AEB" w:rsidRPr="0083489A">
        <w:t>U</w:t>
      </w:r>
      <w:r w:rsidRPr="0083489A">
        <w:t>se of this template is optional and does not guarantee waiver approval</w:t>
      </w:r>
      <w:r w:rsidR="000766E8" w:rsidRPr="0083489A">
        <w:t>.</w:t>
      </w:r>
      <w:r w:rsidR="00400EF1" w:rsidRPr="0083489A">
        <w:t xml:space="preserve"> </w:t>
      </w:r>
      <w:r w:rsidR="000766E8" w:rsidRPr="0083489A">
        <w:t>The template</w:t>
      </w:r>
      <w:r w:rsidRPr="0083489A">
        <w:t xml:space="preserve"> is</w:t>
      </w:r>
      <w:r w:rsidR="000C2AEB" w:rsidRPr="0083489A">
        <w:t xml:space="preserve"> only</w:t>
      </w:r>
      <w:r w:rsidRPr="0083489A">
        <w:t xml:space="preserve"> intended to be a</w:t>
      </w:r>
      <w:r w:rsidR="0008356F" w:rsidRPr="0083489A">
        <w:t xml:space="preserve"> resource</w:t>
      </w:r>
      <w:r w:rsidRPr="0083489A">
        <w:t xml:space="preserve"> for states to use while crafting section 1332 waiver applications.</w:t>
      </w:r>
      <w:r w:rsidR="00C31728" w:rsidRPr="0083489A">
        <w:t xml:space="preserve"> The template also includes sample application language for </w:t>
      </w:r>
      <w:r w:rsidR="00661732" w:rsidRPr="0083489A">
        <w:t>the three</w:t>
      </w:r>
      <w:r w:rsidR="00C31728" w:rsidRPr="0083489A">
        <w:t xml:space="preserve"> implementation options for </w:t>
      </w:r>
      <w:r w:rsidR="00661732" w:rsidRPr="0083489A">
        <w:t>a SCCP</w:t>
      </w:r>
      <w:r w:rsidR="00C31728" w:rsidRPr="0083489A">
        <w:t xml:space="preserve"> waiver outlined in </w:t>
      </w:r>
      <w:r w:rsidR="00C31728" w:rsidRPr="0083489A">
        <w:lastRenderedPageBreak/>
        <w:t xml:space="preserve">the </w:t>
      </w:r>
      <w:r w:rsidR="00661732" w:rsidRPr="0083489A">
        <w:t>Risk Stabilization Strategies</w:t>
      </w:r>
      <w:r w:rsidR="00C31728" w:rsidRPr="0083489A">
        <w:t xml:space="preserve"> waiver concept paper. States are not required to follow these </w:t>
      </w:r>
      <w:r w:rsidR="00661732" w:rsidRPr="0083489A">
        <w:t>three</w:t>
      </w:r>
      <w:r w:rsidR="00C31728" w:rsidRPr="0083489A">
        <w:t xml:space="preserve"> options and may submit a proposal under this concept that varies from these options. </w:t>
      </w:r>
    </w:p>
    <w:p w14:paraId="0BD75647" w14:textId="68DC9E8A" w:rsidR="00C31728" w:rsidRPr="0083489A" w:rsidRDefault="00C31728" w:rsidP="0083489A">
      <w:r w:rsidRPr="0083489A">
        <w:rPr>
          <w:b/>
        </w:rPr>
        <w:t>Option #1</w:t>
      </w:r>
      <w:r w:rsidRPr="0083489A">
        <w:t xml:space="preserve">: </w:t>
      </w:r>
      <w:r w:rsidR="00661732" w:rsidRPr="0083489A">
        <w:t>Continue to have the Federally-facilitated Exchange (FFE) operate as it currently does</w:t>
      </w:r>
      <w:r w:rsidRPr="0083489A">
        <w:t xml:space="preserve"> and </w:t>
      </w:r>
      <w:r w:rsidR="00661732" w:rsidRPr="0083489A">
        <w:t>have</w:t>
      </w:r>
      <w:r w:rsidRPr="0083489A">
        <w:t xml:space="preserve"> coverage </w:t>
      </w:r>
      <w:r w:rsidR="00661732" w:rsidRPr="0083489A">
        <w:t xml:space="preserve">available under a self-funded plan created under </w:t>
      </w:r>
      <w:r w:rsidRPr="0083489A">
        <w:t xml:space="preserve">the </w:t>
      </w:r>
      <w:r w:rsidR="00661732" w:rsidRPr="0083489A">
        <w:t>SCCP waiver that is offered outside</w:t>
      </w:r>
      <w:r w:rsidRPr="0083489A">
        <w:t xml:space="preserve"> of </w:t>
      </w:r>
      <w:r w:rsidR="00661732" w:rsidRPr="0083489A">
        <w:t xml:space="preserve">the individual market risk pool. Consumers </w:t>
      </w:r>
      <w:r w:rsidR="002626A3" w:rsidRPr="0083489A">
        <w:t xml:space="preserve">purchasing a </w:t>
      </w:r>
      <w:r w:rsidRPr="0083489A">
        <w:t xml:space="preserve">QHP </w:t>
      </w:r>
      <w:r w:rsidR="00661732" w:rsidRPr="0083489A">
        <w:t>on the FFE</w:t>
      </w:r>
      <w:r w:rsidRPr="0083489A">
        <w:t xml:space="preserve"> would </w:t>
      </w:r>
      <w:r w:rsidR="00661732" w:rsidRPr="0083489A">
        <w:t xml:space="preserve">continue to </w:t>
      </w:r>
      <w:r w:rsidRPr="0083489A">
        <w:t xml:space="preserve">be eligible for </w:t>
      </w:r>
      <w:r w:rsidR="00661732" w:rsidRPr="0083489A">
        <w:t>PTC as they are currently. Consumers would be incentivized to enroll in coverage available under a SCCP waiver based on the plan itself, including care management, provider network, benefits, etc.</w:t>
      </w:r>
      <w:r w:rsidRPr="0083489A">
        <w:t xml:space="preserve"> (Referred to as option #1 throughout this template)</w:t>
      </w:r>
    </w:p>
    <w:p w14:paraId="32748185" w14:textId="77777777" w:rsidR="00661732" w:rsidRPr="0083489A" w:rsidRDefault="00661732" w:rsidP="0083489A">
      <w:r w:rsidRPr="0083489A">
        <w:rPr>
          <w:b/>
        </w:rPr>
        <w:t>Option #2</w:t>
      </w:r>
      <w:r w:rsidRPr="0083489A">
        <w:t>: In addition to continuing to have the FFE operate as it currently does, and have coverage through a self-funded plan created under the SCCP waiver that is offered outside of the individual market risk pool (as described in option #1 above), the state could also implement a separate state subsidy structure to reduce premiums and cost-sharing for enrollees with coverage under the SCCP waiver, making these plans more attractive to those with high-cost or complex conditions. (Referred to as option #2 throughout this template)</w:t>
      </w:r>
    </w:p>
    <w:p w14:paraId="3A99A0F6" w14:textId="77777777" w:rsidR="00661732" w:rsidRPr="0083489A" w:rsidRDefault="00661732" w:rsidP="0083489A">
      <w:r w:rsidRPr="0083489A">
        <w:rPr>
          <w:b/>
        </w:rPr>
        <w:t>Option #3</w:t>
      </w:r>
      <w:r w:rsidRPr="0083489A">
        <w:t>: The state could implement a state subsidy structure as described in the State-specific Premium Assistance (SSPA) waiver concept and structure the state subsidy for both qualified health plans (QHPs) on the Exchange and for enrollees with coverage under a plan created under the SCCP waiver outside of the individual market risk pool. (Referred to as option #3 throughout this template)</w:t>
      </w:r>
    </w:p>
    <w:p w14:paraId="37AB3E25" w14:textId="6445D14F" w:rsidR="00BD2F84" w:rsidRPr="0083489A" w:rsidRDefault="008C0F99" w:rsidP="0083489A">
      <w:pPr>
        <w:rPr>
          <w:rFonts w:cs="Times New Roman"/>
        </w:rPr>
      </w:pPr>
      <w:bookmarkStart w:id="2" w:name="_Hlk535339395"/>
      <w:r w:rsidRPr="0083489A">
        <w:rPr>
          <w:rFonts w:cs="Times New Roman"/>
        </w:rPr>
        <w:t xml:space="preserve">The Department of the Treasury and the </w:t>
      </w:r>
      <w:r w:rsidR="00F57B70" w:rsidRPr="0083489A">
        <w:rPr>
          <w:rFonts w:cs="Times New Roman"/>
        </w:rPr>
        <w:t xml:space="preserve">Centers for Medicare </w:t>
      </w:r>
      <w:r w:rsidR="00CB1BF4" w:rsidRPr="0083489A">
        <w:rPr>
          <w:rFonts w:cs="Times New Roman"/>
        </w:rPr>
        <w:t xml:space="preserve">&amp; </w:t>
      </w:r>
      <w:r w:rsidR="00F57B70" w:rsidRPr="0083489A">
        <w:rPr>
          <w:rFonts w:cs="Times New Roman"/>
        </w:rPr>
        <w:t>Medicaid Services (CMS)</w:t>
      </w:r>
      <w:r w:rsidR="00332B4E" w:rsidRPr="0083489A">
        <w:rPr>
          <w:rFonts w:cs="Times New Roman"/>
        </w:rPr>
        <w:t xml:space="preserve"> </w:t>
      </w:r>
      <w:r w:rsidR="00370913" w:rsidRPr="0083489A">
        <w:rPr>
          <w:rFonts w:cs="Times New Roman"/>
        </w:rPr>
        <w:t>in</w:t>
      </w:r>
      <w:r w:rsidR="009D0DAA" w:rsidRPr="0083489A">
        <w:rPr>
          <w:rFonts w:cs="Times New Roman"/>
        </w:rPr>
        <w:t xml:space="preserve"> the Department of Health and Human Services</w:t>
      </w:r>
      <w:r w:rsidR="00DE7C66" w:rsidRPr="0083489A">
        <w:rPr>
          <w:rFonts w:cs="Times New Roman"/>
        </w:rPr>
        <w:t xml:space="preserve"> </w:t>
      </w:r>
      <w:r w:rsidR="00BD2F84" w:rsidRPr="0083489A">
        <w:rPr>
          <w:rFonts w:cs="Times New Roman"/>
        </w:rPr>
        <w:t>(collectively</w:t>
      </w:r>
      <w:r w:rsidR="00B4606F" w:rsidRPr="0083489A">
        <w:rPr>
          <w:rFonts w:cs="Times New Roman"/>
        </w:rPr>
        <w:t>,</w:t>
      </w:r>
      <w:r w:rsidR="00BD2F84" w:rsidRPr="0083489A">
        <w:rPr>
          <w:rFonts w:cs="Times New Roman"/>
        </w:rPr>
        <w:t xml:space="preserve"> </w:t>
      </w:r>
      <w:r w:rsidR="00BD2F84" w:rsidRPr="00990FEC">
        <w:rPr>
          <w:rFonts w:cs="Times New Roman"/>
        </w:rPr>
        <w:t>the Departments) recognize that each state has a unique individual market profile</w:t>
      </w:r>
      <w:r w:rsidR="00BD2F84" w:rsidRPr="0083489A">
        <w:rPr>
          <w:rFonts w:cs="Times New Roman"/>
        </w:rPr>
        <w:t xml:space="preserve"> and that a state</w:t>
      </w:r>
      <w:r w:rsidR="00B86C2C" w:rsidRPr="0083489A">
        <w:rPr>
          <w:rFonts w:cs="Times New Roman"/>
        </w:rPr>
        <w:t xml:space="preserve"> may need to establish and subsidize plan types that </w:t>
      </w:r>
      <w:r w:rsidR="00314D1C" w:rsidRPr="0083489A">
        <w:rPr>
          <w:rFonts w:cs="Times New Roman"/>
        </w:rPr>
        <w:t xml:space="preserve">better address local and regional consumer needs. </w:t>
      </w:r>
      <w:r w:rsidR="00314D1C" w:rsidRPr="00990FEC">
        <w:rPr>
          <w:rFonts w:cs="Times New Roman"/>
        </w:rPr>
        <w:t xml:space="preserve">States can structure </w:t>
      </w:r>
      <w:r w:rsidR="00794164" w:rsidRPr="00990FEC">
        <w:rPr>
          <w:rFonts w:cs="Times New Roman"/>
        </w:rPr>
        <w:t xml:space="preserve">a </w:t>
      </w:r>
      <w:r w:rsidR="004313D9" w:rsidRPr="00990FEC">
        <w:rPr>
          <w:rFonts w:cs="Times New Roman"/>
        </w:rPr>
        <w:t xml:space="preserve">section </w:t>
      </w:r>
      <w:r w:rsidR="00314D1C" w:rsidRPr="00990FEC">
        <w:rPr>
          <w:rFonts w:cs="Times New Roman"/>
        </w:rPr>
        <w:t xml:space="preserve">1332 waiver </w:t>
      </w:r>
      <w:r w:rsidR="00445A54" w:rsidRPr="00990FEC">
        <w:rPr>
          <w:rFonts w:cs="Times New Roman"/>
        </w:rPr>
        <w:t xml:space="preserve">application </w:t>
      </w:r>
      <w:r w:rsidR="00314D1C" w:rsidRPr="00990FEC">
        <w:rPr>
          <w:rFonts w:cs="Times New Roman"/>
        </w:rPr>
        <w:t xml:space="preserve">to </w:t>
      </w:r>
      <w:r w:rsidR="00655B3E" w:rsidRPr="00990FEC">
        <w:rPr>
          <w:rFonts w:cs="Times New Roman"/>
        </w:rPr>
        <w:t>expand choices of coverage</w:t>
      </w:r>
      <w:r w:rsidR="00BD2F84" w:rsidRPr="00990FEC">
        <w:rPr>
          <w:rFonts w:cs="Times New Roman"/>
        </w:rPr>
        <w:t xml:space="preserve"> and make coverage more affordable for </w:t>
      </w:r>
      <w:r w:rsidR="0058749C" w:rsidRPr="00990FEC">
        <w:rPr>
          <w:rFonts w:cs="Times New Roman"/>
        </w:rPr>
        <w:t>their</w:t>
      </w:r>
      <w:r w:rsidR="003C6504" w:rsidRPr="00990FEC">
        <w:rPr>
          <w:rFonts w:cs="Times New Roman"/>
        </w:rPr>
        <w:t xml:space="preserve"> residents</w:t>
      </w:r>
      <w:r w:rsidR="00BD2F84" w:rsidRPr="00990FEC">
        <w:rPr>
          <w:rFonts w:cs="Times New Roman"/>
        </w:rPr>
        <w:t xml:space="preserve">. </w:t>
      </w:r>
      <w:r w:rsidR="00906728" w:rsidRPr="0083489A">
        <w:rPr>
          <w:rFonts w:cs="Times New Roman"/>
        </w:rPr>
        <w:t>The Departments also encourage states to consider waiver concepts in combination with other state-based solutions.</w:t>
      </w:r>
    </w:p>
    <w:p w14:paraId="3F7BF4F2" w14:textId="31660F76" w:rsidR="00BD2F84" w:rsidRPr="0083489A" w:rsidRDefault="002242E0" w:rsidP="0083489A">
      <w:pPr>
        <w:rPr>
          <w:rFonts w:cs="Times New Roman"/>
          <w:szCs w:val="24"/>
        </w:rPr>
      </w:pPr>
      <w:bookmarkStart w:id="3" w:name="_Hlk196613"/>
      <w:r w:rsidRPr="0083489A">
        <w:rPr>
          <w:rFonts w:cs="Times New Roman"/>
          <w:szCs w:val="24"/>
        </w:rPr>
        <w:t>S</w:t>
      </w:r>
      <w:r w:rsidR="00BD2F84" w:rsidRPr="0083489A">
        <w:rPr>
          <w:rFonts w:cs="Times New Roman"/>
          <w:szCs w:val="24"/>
        </w:rPr>
        <w:t xml:space="preserve">tates </w:t>
      </w:r>
      <w:r w:rsidRPr="0083489A">
        <w:rPr>
          <w:rFonts w:cs="Times New Roman"/>
          <w:szCs w:val="24"/>
        </w:rPr>
        <w:t>should</w:t>
      </w:r>
      <w:r w:rsidR="00BD2F84" w:rsidRPr="0083489A">
        <w:rPr>
          <w:rFonts w:cs="Times New Roman"/>
          <w:szCs w:val="24"/>
        </w:rPr>
        <w:t xml:space="preserve"> review </w:t>
      </w:r>
      <w:r w:rsidR="00F81B5B" w:rsidRPr="0083489A">
        <w:rPr>
          <w:rFonts w:cs="Times New Roman"/>
          <w:szCs w:val="24"/>
        </w:rPr>
        <w:t>the sta</w:t>
      </w:r>
      <w:r w:rsidR="00E45C73" w:rsidRPr="0083489A">
        <w:rPr>
          <w:rFonts w:cs="Times New Roman"/>
          <w:szCs w:val="24"/>
        </w:rPr>
        <w:t xml:space="preserve">tute, implementing regulations, and </w:t>
      </w:r>
      <w:r w:rsidR="00BD2F84" w:rsidRPr="0083489A">
        <w:rPr>
          <w:rFonts w:cs="Times New Roman"/>
          <w:szCs w:val="24"/>
        </w:rPr>
        <w:t>recent guidance on section 1332 waivers</w:t>
      </w:r>
      <w:r w:rsidR="00E45C73" w:rsidRPr="0083489A">
        <w:rPr>
          <w:rFonts w:cs="Times New Roman"/>
          <w:szCs w:val="24"/>
        </w:rPr>
        <w:t>,</w:t>
      </w:r>
      <w:r w:rsidR="00BD2F84" w:rsidRPr="0083489A">
        <w:rPr>
          <w:rFonts w:cs="Times New Roman"/>
          <w:szCs w:val="24"/>
        </w:rPr>
        <w:t xml:space="preserve"> and specific sections related to </w:t>
      </w:r>
      <w:r w:rsidR="00661732" w:rsidRPr="0083489A">
        <w:rPr>
          <w:rFonts w:cs="Times New Roman"/>
          <w:szCs w:val="24"/>
        </w:rPr>
        <w:t>a Risk Stabilization Strategies</w:t>
      </w:r>
      <w:r w:rsidR="00EB40D2" w:rsidRPr="0083489A">
        <w:rPr>
          <w:rFonts w:cs="Times New Roman"/>
          <w:szCs w:val="24"/>
        </w:rPr>
        <w:t xml:space="preserve"> </w:t>
      </w:r>
      <w:r w:rsidR="00BD2F84" w:rsidRPr="0083489A">
        <w:rPr>
          <w:rFonts w:cs="Times New Roman"/>
          <w:szCs w:val="24"/>
        </w:rPr>
        <w:t>waiver</w:t>
      </w:r>
      <w:r w:rsidR="00CE3DA2" w:rsidRPr="0083489A">
        <w:rPr>
          <w:rFonts w:cs="Times New Roman"/>
          <w:szCs w:val="24"/>
        </w:rPr>
        <w:t xml:space="preserve"> concept</w:t>
      </w:r>
      <w:r w:rsidR="00BD2F84" w:rsidRPr="0083489A">
        <w:rPr>
          <w:rFonts w:cs="Times New Roman"/>
          <w:szCs w:val="24"/>
        </w:rPr>
        <w:t xml:space="preserve">, including the following: </w:t>
      </w:r>
    </w:p>
    <w:bookmarkEnd w:id="3"/>
    <w:p w14:paraId="45054DF6" w14:textId="77777777" w:rsidR="008B18DF" w:rsidRPr="0083489A" w:rsidRDefault="008B18DF" w:rsidP="0083489A">
      <w:pPr>
        <w:pStyle w:val="ListParagraph"/>
        <w:numPr>
          <w:ilvl w:val="0"/>
          <w:numId w:val="5"/>
        </w:numPr>
        <w:autoSpaceDE w:val="0"/>
        <w:autoSpaceDN w:val="0"/>
        <w:adjustRightInd w:val="0"/>
        <w:rPr>
          <w:lang w:val="en"/>
        </w:rPr>
      </w:pPr>
      <w:r w:rsidRPr="0083489A">
        <w:rPr>
          <w:lang w:val="en"/>
        </w:rPr>
        <w:t>March 23, 2010, Section 1332 of the Patient Protection and Affordable Care Act (the Affordable Care Act) (Pub. L. 111–148).</w:t>
      </w:r>
      <w:r w:rsidRPr="0083489A">
        <w:rPr>
          <w:rStyle w:val="FootnoteReference"/>
          <w:lang w:val="en"/>
        </w:rPr>
        <w:footnoteReference w:id="3"/>
      </w:r>
    </w:p>
    <w:p w14:paraId="778CB380" w14:textId="77777777" w:rsidR="008B18DF" w:rsidRPr="0083489A" w:rsidRDefault="008B18DF" w:rsidP="0083489A">
      <w:pPr>
        <w:pStyle w:val="ListParagraph"/>
        <w:numPr>
          <w:ilvl w:val="0"/>
          <w:numId w:val="5"/>
        </w:numPr>
        <w:autoSpaceDE w:val="0"/>
        <w:autoSpaceDN w:val="0"/>
        <w:adjustRightInd w:val="0"/>
        <w:rPr>
          <w:lang w:val="en"/>
        </w:rPr>
      </w:pPr>
      <w:r w:rsidRPr="0083489A">
        <w:rPr>
          <w:lang w:val="en"/>
        </w:rPr>
        <w:t xml:space="preserve">February 27, 2012, </w:t>
      </w:r>
      <w:hyperlink r:id="rId12" w:history="1">
        <w:r w:rsidRPr="0083489A">
          <w:rPr>
            <w:rStyle w:val="Hyperlink"/>
            <w:color w:val="0070C0"/>
            <w:lang w:val="en"/>
          </w:rPr>
          <w:t>Application, Review, and Reporting Process for Waivers for State Innovation Final Rule</w:t>
        </w:r>
      </w:hyperlink>
      <w:r w:rsidRPr="00086778">
        <w:rPr>
          <w:rStyle w:val="Hyperlink"/>
          <w:color w:val="0070C0"/>
        </w:rPr>
        <w:t>.</w:t>
      </w:r>
      <w:r w:rsidRPr="0083489A">
        <w:rPr>
          <w:rStyle w:val="FootnoteReference"/>
          <w:lang w:val="en"/>
        </w:rPr>
        <w:footnoteReference w:id="4"/>
      </w:r>
      <w:r w:rsidRPr="0083489A">
        <w:rPr>
          <w:lang w:val="en"/>
        </w:rPr>
        <w:t xml:space="preserve"> </w:t>
      </w:r>
    </w:p>
    <w:p w14:paraId="6BCF2D3C" w14:textId="77777777" w:rsidR="008B18DF" w:rsidRPr="0083489A" w:rsidRDefault="008B18DF" w:rsidP="0083489A">
      <w:pPr>
        <w:pStyle w:val="ListParagraph"/>
        <w:numPr>
          <w:ilvl w:val="0"/>
          <w:numId w:val="5"/>
        </w:numPr>
        <w:autoSpaceDE w:val="0"/>
        <w:autoSpaceDN w:val="0"/>
        <w:adjustRightInd w:val="0"/>
        <w:rPr>
          <w:rFonts w:cs="Times New Roman"/>
          <w:lang w:val="en"/>
        </w:rPr>
      </w:pPr>
      <w:r w:rsidRPr="0083489A">
        <w:rPr>
          <w:rFonts w:cs="Times New Roman"/>
          <w:lang w:val="en"/>
        </w:rPr>
        <w:t xml:space="preserve">October 24, 2018, </w:t>
      </w:r>
      <w:r w:rsidRPr="0083489A">
        <w:rPr>
          <w:rFonts w:cs="Times New Roman"/>
          <w:color w:val="0070C0"/>
          <w:lang w:val="en"/>
        </w:rPr>
        <w:t>“</w:t>
      </w:r>
      <w:hyperlink r:id="rId13" w:history="1">
        <w:r w:rsidRPr="0083489A">
          <w:rPr>
            <w:rFonts w:cs="Times New Roman"/>
            <w:color w:val="0070C0"/>
            <w:u w:val="single"/>
            <w:lang w:val="en"/>
          </w:rPr>
          <w:t>CMS-9936-NC: State Relief and Empowerment Waivers</w:t>
        </w:r>
      </w:hyperlink>
      <w:r w:rsidRPr="0083489A">
        <w:rPr>
          <w:rFonts w:cs="Times New Roman"/>
          <w:color w:val="0070C0"/>
          <w:u w:val="single"/>
          <w:lang w:val="en"/>
        </w:rPr>
        <w:t>,</w:t>
      </w:r>
      <w:r w:rsidRPr="0083489A">
        <w:rPr>
          <w:rFonts w:cs="Times New Roman"/>
          <w:color w:val="0070C0"/>
          <w:lang w:val="en"/>
        </w:rPr>
        <w:t>”</w:t>
      </w:r>
      <w:r w:rsidRPr="0083489A">
        <w:rPr>
          <w:rFonts w:eastAsia="Times New Roman" w:cs="Times New Roman"/>
          <w:color w:val="0070C0"/>
        </w:rPr>
        <w:t xml:space="preserve"> </w:t>
      </w:r>
      <w:r w:rsidRPr="0083489A">
        <w:rPr>
          <w:rFonts w:eastAsia="Times New Roman" w:cs="Times New Roman"/>
        </w:rPr>
        <w:t>hereafter referred to as the 2018 Guidance.</w:t>
      </w:r>
      <w:r w:rsidRPr="0083489A">
        <w:rPr>
          <w:rStyle w:val="FootnoteReference"/>
          <w:rFonts w:eastAsia="Times New Roman" w:cs="Times New Roman"/>
          <w:lang w:val="en"/>
        </w:rPr>
        <w:footnoteReference w:id="5"/>
      </w:r>
    </w:p>
    <w:p w14:paraId="06073AD4" w14:textId="77777777" w:rsidR="008B18DF" w:rsidRPr="0083489A" w:rsidRDefault="008B18DF" w:rsidP="0083489A">
      <w:pPr>
        <w:pStyle w:val="ListParagraph"/>
        <w:numPr>
          <w:ilvl w:val="0"/>
          <w:numId w:val="5"/>
        </w:numPr>
        <w:autoSpaceDE w:val="0"/>
        <w:autoSpaceDN w:val="0"/>
        <w:adjustRightInd w:val="0"/>
        <w:spacing w:before="0"/>
        <w:rPr>
          <w:rFonts w:cs="Times New Roman"/>
          <w:lang w:val="en"/>
        </w:rPr>
      </w:pPr>
      <w:r w:rsidRPr="0083489A">
        <w:rPr>
          <w:rFonts w:cs="Times New Roman"/>
          <w:lang w:val="en"/>
        </w:rPr>
        <w:lastRenderedPageBreak/>
        <w:t xml:space="preserve">November 29, 2018, </w:t>
      </w:r>
      <w:r w:rsidRPr="0083489A">
        <w:rPr>
          <w:rFonts w:cs="Times New Roman"/>
          <w:color w:val="0070C0"/>
          <w:lang w:val="en"/>
        </w:rPr>
        <w:t>“</w:t>
      </w:r>
      <w:hyperlink r:id="rId14" w:history="1">
        <w:r w:rsidRPr="0083489A">
          <w:rPr>
            <w:rFonts w:cs="Times New Roman"/>
            <w:color w:val="0070C0"/>
            <w:u w:val="single"/>
            <w:lang w:val="en"/>
          </w:rPr>
          <w:t>Section 1332 State Relief and Empowerment Waiver Concepts: Discussion Paper</w:t>
        </w:r>
      </w:hyperlink>
      <w:r w:rsidRPr="0083489A">
        <w:rPr>
          <w:rFonts w:cs="Times New Roman"/>
          <w:color w:val="0070C0"/>
          <w:u w:val="single"/>
          <w:lang w:val="en"/>
        </w:rPr>
        <w:t>,”</w:t>
      </w:r>
      <w:r w:rsidRPr="0083489A">
        <w:rPr>
          <w:rFonts w:cs="Times New Roman"/>
          <w:color w:val="0070C0"/>
          <w:lang w:val="en"/>
        </w:rPr>
        <w:t xml:space="preserve"> </w:t>
      </w:r>
      <w:r w:rsidRPr="0083489A">
        <w:rPr>
          <w:rFonts w:cs="Times New Roman"/>
          <w:lang w:val="en"/>
        </w:rPr>
        <w:t>hereafter referred to as the 2018 Discussion Paper.</w:t>
      </w:r>
      <w:r w:rsidRPr="0083489A">
        <w:rPr>
          <w:rStyle w:val="FootnoteReference"/>
          <w:rFonts w:eastAsia="Times New Roman" w:cs="Times New Roman"/>
          <w:lang w:val="en"/>
        </w:rPr>
        <w:footnoteReference w:id="6"/>
      </w:r>
    </w:p>
    <w:p w14:paraId="5E689D5F" w14:textId="3A837323" w:rsidR="008B18DF" w:rsidRPr="0083489A" w:rsidRDefault="008B18DF" w:rsidP="00CA233A">
      <w:pPr>
        <w:pStyle w:val="Default"/>
        <w:numPr>
          <w:ilvl w:val="0"/>
          <w:numId w:val="5"/>
        </w:numPr>
        <w:autoSpaceDE/>
        <w:autoSpaceDN/>
        <w:adjustRightInd/>
        <w:rPr>
          <w:color w:val="auto"/>
        </w:rPr>
      </w:pPr>
      <w:r w:rsidRPr="0083489A">
        <w:t xml:space="preserve">July 2019, </w:t>
      </w:r>
      <w:hyperlink r:id="rId15" w:anchor="Application%20Tools%20and%20Resources" w:history="1">
        <w:r w:rsidRPr="0083489A">
          <w:rPr>
            <w:rStyle w:val="Hyperlink"/>
            <w:color w:val="0070C0"/>
          </w:rPr>
          <w:t xml:space="preserve">“Section 1332 State Relief and Empowerment Waiver Concepts: </w:t>
        </w:r>
        <w:r w:rsidR="00CA233A">
          <w:rPr>
            <w:rStyle w:val="Hyperlink"/>
            <w:color w:val="0070C0"/>
          </w:rPr>
          <w:t>Risk Stabilization Strategies</w:t>
        </w:r>
        <w:r w:rsidRPr="0083489A">
          <w:rPr>
            <w:rStyle w:val="Hyperlink"/>
            <w:color w:val="0070C0"/>
          </w:rPr>
          <w:t>”</w:t>
        </w:r>
      </w:hyperlink>
      <w:r w:rsidRPr="0083489A">
        <w:rPr>
          <w:rStyle w:val="FootnoteReference"/>
          <w:color w:val="auto"/>
        </w:rPr>
        <w:footnoteReference w:id="7"/>
      </w:r>
    </w:p>
    <w:p w14:paraId="6E6A34DA" w14:textId="46E9DB40" w:rsidR="008B18DF" w:rsidRPr="0083489A" w:rsidRDefault="008B18DF" w:rsidP="0083489A">
      <w:pPr>
        <w:pStyle w:val="Default"/>
        <w:numPr>
          <w:ilvl w:val="0"/>
          <w:numId w:val="5"/>
        </w:numPr>
        <w:autoSpaceDE/>
        <w:autoSpaceDN/>
        <w:adjustRightInd/>
        <w:rPr>
          <w:color w:val="auto"/>
        </w:rPr>
      </w:pPr>
      <w:r w:rsidRPr="0083489A">
        <w:rPr>
          <w:color w:val="auto"/>
        </w:rPr>
        <w:t xml:space="preserve">July 2019, </w:t>
      </w:r>
      <w:hyperlink r:id="rId16" w:anchor="Application%20Tools%20and%20Resources" w:history="1">
        <w:r w:rsidRPr="0083489A">
          <w:rPr>
            <w:rStyle w:val="Hyperlink"/>
            <w:color w:val="0070C0"/>
          </w:rPr>
          <w:t>“Checklist for Section 1332 State Relief and Empowerment Waivers.”</w:t>
        </w:r>
      </w:hyperlink>
      <w:r w:rsidRPr="0083489A">
        <w:rPr>
          <w:rStyle w:val="FootnoteReference"/>
          <w:color w:val="auto"/>
          <w:u w:val="single"/>
        </w:rPr>
        <w:footnoteReference w:id="8"/>
      </w:r>
    </w:p>
    <w:p w14:paraId="1D5332F1" w14:textId="4467DB87" w:rsidR="002616E9" w:rsidRPr="0083489A" w:rsidRDefault="00CE4D76" w:rsidP="0083489A">
      <w:r w:rsidRPr="00990FEC">
        <w:t>Throughout this template, p</w:t>
      </w:r>
      <w:r w:rsidR="00CD20C4" w:rsidRPr="00990FEC">
        <w:t>laceholders</w:t>
      </w:r>
      <w:r w:rsidR="00FD3840" w:rsidRPr="00990FEC">
        <w:t>, within the sample template language,</w:t>
      </w:r>
      <w:r w:rsidR="00CD20C4" w:rsidRPr="00990FEC">
        <w:t xml:space="preserve"> for state-specific information are in </w:t>
      </w:r>
      <w:r w:rsidR="00CD20C4" w:rsidRPr="00990FEC">
        <w:rPr>
          <w:b/>
          <w:bCs/>
        </w:rPr>
        <w:t>[bold]</w:t>
      </w:r>
      <w:r w:rsidR="00CD20C4" w:rsidRPr="00990FEC">
        <w:t xml:space="preserve"> and contained within brackets. </w:t>
      </w:r>
      <w:r w:rsidR="00B579EE" w:rsidRPr="00990FEC">
        <w:rPr>
          <w:i/>
          <w:iCs/>
          <w:color w:val="2F5496" w:themeColor="accent1" w:themeShade="BF"/>
        </w:rPr>
        <w:t>“</w:t>
      </w:r>
      <w:r w:rsidRPr="00990FEC">
        <w:rPr>
          <w:i/>
          <w:iCs/>
          <w:color w:val="2F5496" w:themeColor="accent1" w:themeShade="BF"/>
        </w:rPr>
        <w:t xml:space="preserve">Note to </w:t>
      </w:r>
      <w:r w:rsidR="006150C3" w:rsidRPr="00990FEC">
        <w:rPr>
          <w:i/>
          <w:iCs/>
          <w:color w:val="2F5496" w:themeColor="accent1" w:themeShade="BF"/>
        </w:rPr>
        <w:t>s</w:t>
      </w:r>
      <w:r w:rsidRPr="00990FEC">
        <w:rPr>
          <w:i/>
          <w:iCs/>
          <w:color w:val="2F5496" w:themeColor="accent1" w:themeShade="BF"/>
        </w:rPr>
        <w:t>tates</w:t>
      </w:r>
      <w:r w:rsidR="00B579EE" w:rsidRPr="00990FEC">
        <w:rPr>
          <w:i/>
          <w:iCs/>
          <w:color w:val="2F5496" w:themeColor="accent1" w:themeShade="BF"/>
        </w:rPr>
        <w:t>”</w:t>
      </w:r>
      <w:r w:rsidR="00D564A9" w:rsidRPr="00990FEC">
        <w:rPr>
          <w:i/>
          <w:iCs/>
          <w:color w:val="2F5496" w:themeColor="accent1" w:themeShade="BF"/>
        </w:rPr>
        <w:t xml:space="preserve"> </w:t>
      </w:r>
      <w:r w:rsidR="006979B2" w:rsidRPr="0083489A">
        <w:rPr>
          <w:i/>
          <w:iCs/>
          <w:color w:val="2F5496" w:themeColor="accent1" w:themeShade="BF"/>
        </w:rPr>
        <w:t xml:space="preserve">(blue italics) </w:t>
      </w:r>
      <w:r w:rsidR="00BE3537" w:rsidRPr="0083489A">
        <w:t>are included in each section and provide further clarification.</w:t>
      </w:r>
      <w:r w:rsidR="00B579EE" w:rsidRPr="0083489A">
        <w:t xml:space="preserve"> The notes provide illustrative guidance of how sections should be completed and the requirements applicable to the section</w:t>
      </w:r>
      <w:r w:rsidRPr="0083489A">
        <w:t>.</w:t>
      </w:r>
      <w:bookmarkEnd w:id="2"/>
      <w:r w:rsidR="004130ED" w:rsidRPr="0083489A">
        <w:t xml:space="preserve"> </w:t>
      </w:r>
      <w:r w:rsidR="00B8445E" w:rsidRPr="0083489A">
        <w:t>Please note that states may provide responses that include other information or are otherwise different from the template language provided below.</w:t>
      </w:r>
    </w:p>
    <w:p w14:paraId="1BD6042C" w14:textId="7ED9E8EB" w:rsidR="002616E9" w:rsidRPr="0083489A" w:rsidRDefault="002616E9" w:rsidP="0083489A">
      <w:pPr>
        <w:spacing w:after="240"/>
        <w:rPr>
          <w:rFonts w:cs="Times New Roman"/>
          <w:b/>
          <w:szCs w:val="24"/>
          <w:u w:val="single"/>
        </w:rPr>
      </w:pPr>
      <w:r w:rsidRPr="0083489A">
        <w:rPr>
          <w:b/>
          <w:u w:val="single"/>
        </w:rPr>
        <w:t xml:space="preserve">Section 1332 Waiver </w:t>
      </w:r>
      <w:r w:rsidRPr="0083489A">
        <w:rPr>
          <w:rFonts w:cs="Times New Roman"/>
          <w:b/>
          <w:szCs w:val="24"/>
          <w:u w:val="single"/>
        </w:rPr>
        <w:t>Guardrails</w:t>
      </w:r>
    </w:p>
    <w:p w14:paraId="2C0D77A8" w14:textId="4F95B3BE" w:rsidR="009568B4" w:rsidRPr="0083489A" w:rsidRDefault="009568B4" w:rsidP="0083489A">
      <w:r w:rsidRPr="00990FEC">
        <w:t xml:space="preserve">Under section 1332 of the PPACA, the Departments may approve a </w:t>
      </w:r>
      <w:r w:rsidR="00665C7E" w:rsidRPr="00990FEC">
        <w:t>s</w:t>
      </w:r>
      <w:r w:rsidRPr="00990FEC">
        <w:t>ection</w:t>
      </w:r>
      <w:r w:rsidR="00844510" w:rsidRPr="00990FEC">
        <w:t xml:space="preserve"> </w:t>
      </w:r>
      <w:r w:rsidRPr="00990FEC">
        <w:t xml:space="preserve">1332 waiver only if the Departments determine that the state’s </w:t>
      </w:r>
      <w:r w:rsidR="00716AEF" w:rsidRPr="00990FEC">
        <w:t xml:space="preserve">section 1332 </w:t>
      </w:r>
      <w:r w:rsidRPr="00990FEC">
        <w:t xml:space="preserve">waiver </w:t>
      </w:r>
      <w:r w:rsidR="00D23145" w:rsidRPr="00990FEC">
        <w:t xml:space="preserve">application </w:t>
      </w:r>
      <w:r w:rsidRPr="00990FEC">
        <w:t xml:space="preserve">meets four statutory requirements. These are referred to as </w:t>
      </w:r>
      <w:r w:rsidR="00C17C31" w:rsidRPr="00990FEC">
        <w:t xml:space="preserve">the statutory </w:t>
      </w:r>
      <w:r w:rsidRPr="00990FEC">
        <w:t>“guardrails.” The four required guardrails are set forth in PPACA section 1332(b)(1)(A)-(D)</w:t>
      </w:r>
      <w:r w:rsidR="00617873" w:rsidRPr="0083489A">
        <w:t>.</w:t>
      </w:r>
    </w:p>
    <w:p w14:paraId="25F24708" w14:textId="7C66F45B" w:rsidR="002616E9" w:rsidRPr="0083489A" w:rsidRDefault="002616E9" w:rsidP="0083489A">
      <w:r w:rsidRPr="00990FEC">
        <w:t xml:space="preserve">To be approved, the </w:t>
      </w:r>
      <w:r w:rsidR="00DC71FA" w:rsidRPr="00990FEC">
        <w:t>s</w:t>
      </w:r>
      <w:r w:rsidRPr="00990FEC">
        <w:t xml:space="preserve">tate’s </w:t>
      </w:r>
      <w:r w:rsidR="009568B4" w:rsidRPr="00990FEC">
        <w:t>s</w:t>
      </w:r>
      <w:r w:rsidRPr="00990FEC">
        <w:t>ection 1332 waiver</w:t>
      </w:r>
      <w:r w:rsidRPr="0083489A">
        <w:t xml:space="preserve"> </w:t>
      </w:r>
      <w:r w:rsidR="00FB7B0C" w:rsidRPr="0083489A">
        <w:t xml:space="preserve">application </w:t>
      </w:r>
      <w:r w:rsidRPr="00990FEC">
        <w:t>must</w:t>
      </w:r>
      <w:r w:rsidRPr="0083489A">
        <w:t xml:space="preserve">: </w:t>
      </w:r>
    </w:p>
    <w:p w14:paraId="5A9BD38C" w14:textId="7D326D49" w:rsidR="002616E9" w:rsidRPr="0083489A" w:rsidRDefault="00567BB6" w:rsidP="0083489A">
      <w:pPr>
        <w:pStyle w:val="ListParagraph"/>
        <w:numPr>
          <w:ilvl w:val="0"/>
          <w:numId w:val="3"/>
        </w:numPr>
        <w:spacing w:after="200" w:line="276" w:lineRule="auto"/>
        <w:rPr>
          <w:rFonts w:cs="Times New Roman"/>
          <w:szCs w:val="24"/>
        </w:rPr>
      </w:pPr>
      <w:r w:rsidRPr="0083489A">
        <w:rPr>
          <w:rFonts w:cs="Times New Roman"/>
          <w:szCs w:val="24"/>
        </w:rPr>
        <w:t xml:space="preserve">Provide coverage that is at least as comprehensive as </w:t>
      </w:r>
      <w:r w:rsidR="00027627" w:rsidRPr="0083489A">
        <w:rPr>
          <w:rFonts w:cs="Times New Roman"/>
          <w:szCs w:val="24"/>
        </w:rPr>
        <w:t>the coverage defined in section 1302(b)</w:t>
      </w:r>
      <w:r w:rsidR="007E0678" w:rsidRPr="0083489A">
        <w:rPr>
          <w:rFonts w:cs="Times New Roman"/>
          <w:szCs w:val="24"/>
        </w:rPr>
        <w:t xml:space="preserve"> </w:t>
      </w:r>
      <w:r w:rsidR="00FD22AF" w:rsidRPr="0083489A">
        <w:rPr>
          <w:rFonts w:cs="Times New Roman"/>
          <w:szCs w:val="24"/>
        </w:rPr>
        <w:t>as</w:t>
      </w:r>
      <w:r w:rsidR="00027627" w:rsidRPr="0083489A">
        <w:rPr>
          <w:rFonts w:cs="Times New Roman"/>
          <w:szCs w:val="24"/>
        </w:rPr>
        <w:t xml:space="preserve"> </w:t>
      </w:r>
      <w:r w:rsidR="007E0678" w:rsidRPr="0083489A">
        <w:rPr>
          <w:rFonts w:cs="Times New Roman"/>
          <w:szCs w:val="24"/>
        </w:rPr>
        <w:t>would b</w:t>
      </w:r>
      <w:r w:rsidRPr="0083489A">
        <w:rPr>
          <w:rFonts w:cs="Times New Roman"/>
          <w:szCs w:val="24"/>
        </w:rPr>
        <w:t>e provided absent the waiver</w:t>
      </w:r>
      <w:r w:rsidR="002616E9" w:rsidRPr="0083489A">
        <w:rPr>
          <w:rFonts w:cs="Times New Roman"/>
          <w:szCs w:val="24"/>
        </w:rPr>
        <w:t xml:space="preserve">; </w:t>
      </w:r>
    </w:p>
    <w:p w14:paraId="270F934D" w14:textId="427D8854" w:rsidR="002616E9" w:rsidRPr="0083489A" w:rsidRDefault="00DD7B5F" w:rsidP="0083489A">
      <w:pPr>
        <w:pStyle w:val="ListParagraph"/>
        <w:numPr>
          <w:ilvl w:val="0"/>
          <w:numId w:val="3"/>
        </w:numPr>
        <w:spacing w:after="200" w:line="276" w:lineRule="auto"/>
        <w:rPr>
          <w:rFonts w:cs="Times New Roman"/>
          <w:szCs w:val="24"/>
        </w:rPr>
      </w:pPr>
      <w:r w:rsidRPr="0083489A">
        <w:rPr>
          <w:rFonts w:cs="Times New Roman"/>
          <w:szCs w:val="24"/>
        </w:rPr>
        <w:t>Provide coverage</w:t>
      </w:r>
      <w:r w:rsidR="00A62242" w:rsidRPr="0083489A">
        <w:rPr>
          <w:rFonts w:cs="Times New Roman"/>
          <w:szCs w:val="24"/>
        </w:rPr>
        <w:t xml:space="preserve"> </w:t>
      </w:r>
      <w:r w:rsidR="00972541" w:rsidRPr="0083489A">
        <w:rPr>
          <w:rFonts w:cs="Times New Roman"/>
          <w:szCs w:val="24"/>
        </w:rPr>
        <w:t>and cost-sharing protection</w:t>
      </w:r>
      <w:r w:rsidR="006E2E31" w:rsidRPr="0083489A">
        <w:rPr>
          <w:rFonts w:cs="Times New Roman"/>
          <w:szCs w:val="24"/>
        </w:rPr>
        <w:t>s against excessive out-of-pocket spending</w:t>
      </w:r>
      <w:r w:rsidR="006B6439" w:rsidRPr="0083489A">
        <w:rPr>
          <w:rFonts w:cs="Times New Roman"/>
          <w:szCs w:val="24"/>
        </w:rPr>
        <w:t xml:space="preserve"> </w:t>
      </w:r>
      <w:r w:rsidRPr="0083489A">
        <w:rPr>
          <w:rFonts w:cs="Times New Roman"/>
          <w:szCs w:val="24"/>
        </w:rPr>
        <w:t>that</w:t>
      </w:r>
      <w:r w:rsidR="006E2E31" w:rsidRPr="0083489A">
        <w:rPr>
          <w:rFonts w:cs="Times New Roman"/>
          <w:szCs w:val="24"/>
        </w:rPr>
        <w:t xml:space="preserve"> are</w:t>
      </w:r>
      <w:r w:rsidRPr="0083489A">
        <w:rPr>
          <w:rFonts w:cs="Times New Roman"/>
          <w:szCs w:val="24"/>
        </w:rPr>
        <w:t xml:space="preserve"> at least as affordable as coverage absent the waiver</w:t>
      </w:r>
      <w:r w:rsidR="002616E9" w:rsidRPr="0083489A">
        <w:rPr>
          <w:rFonts w:cs="Times New Roman"/>
          <w:szCs w:val="24"/>
        </w:rPr>
        <w:t xml:space="preserve">; </w:t>
      </w:r>
    </w:p>
    <w:p w14:paraId="651E59EC" w14:textId="77777777" w:rsidR="00470CF8" w:rsidRPr="0083489A" w:rsidRDefault="00470CF8" w:rsidP="0083489A">
      <w:pPr>
        <w:pStyle w:val="ListParagraph"/>
        <w:numPr>
          <w:ilvl w:val="0"/>
          <w:numId w:val="3"/>
        </w:numPr>
        <w:spacing w:after="200" w:line="276" w:lineRule="auto"/>
        <w:rPr>
          <w:rFonts w:cs="Times New Roman"/>
          <w:szCs w:val="24"/>
        </w:rPr>
      </w:pPr>
      <w:r w:rsidRPr="0083489A">
        <w:rPr>
          <w:rFonts w:cs="Times New Roman"/>
          <w:szCs w:val="24"/>
        </w:rPr>
        <w:t xml:space="preserve">Provide coverage to at least a comparable number of residents as would be provided absent the waiver; and </w:t>
      </w:r>
    </w:p>
    <w:p w14:paraId="69811EF9" w14:textId="56BB28F0" w:rsidR="002616E9" w:rsidRPr="0083489A" w:rsidRDefault="002616E9" w:rsidP="0083489A">
      <w:pPr>
        <w:pStyle w:val="ListParagraph"/>
        <w:numPr>
          <w:ilvl w:val="0"/>
          <w:numId w:val="3"/>
        </w:numPr>
        <w:spacing w:after="200" w:line="276" w:lineRule="auto"/>
        <w:rPr>
          <w:rFonts w:cs="Times New Roman"/>
          <w:szCs w:val="24"/>
        </w:rPr>
      </w:pPr>
      <w:r w:rsidRPr="0083489A">
        <w:rPr>
          <w:rFonts w:cs="Times New Roman"/>
          <w:szCs w:val="24"/>
        </w:rPr>
        <w:t xml:space="preserve">Not increase the </w:t>
      </w:r>
      <w:r w:rsidR="00E60153" w:rsidRPr="0083489A">
        <w:rPr>
          <w:rFonts w:cs="Times New Roman"/>
          <w:szCs w:val="24"/>
        </w:rPr>
        <w:t>f</w:t>
      </w:r>
      <w:r w:rsidRPr="0083489A">
        <w:rPr>
          <w:rFonts w:cs="Times New Roman"/>
          <w:szCs w:val="24"/>
        </w:rPr>
        <w:t>ederal deficit.</w:t>
      </w:r>
    </w:p>
    <w:p w14:paraId="6B5EFD74" w14:textId="1225F8EA" w:rsidR="002616E9" w:rsidRPr="0083489A" w:rsidRDefault="002616E9" w:rsidP="0083489A">
      <w:pPr>
        <w:pStyle w:val="Default"/>
        <w:jc w:val="both"/>
        <w:rPr>
          <w:b/>
          <w:bCs/>
          <w:u w:val="single"/>
        </w:rPr>
      </w:pPr>
      <w:r w:rsidRPr="0083489A">
        <w:rPr>
          <w:b/>
          <w:bCs/>
          <w:u w:val="single"/>
        </w:rPr>
        <w:t xml:space="preserve">Federal Processing </w:t>
      </w:r>
      <w:r w:rsidR="00FE12DD" w:rsidRPr="0083489A">
        <w:rPr>
          <w:b/>
          <w:bCs/>
          <w:u w:val="single"/>
        </w:rPr>
        <w:t xml:space="preserve">and Review </w:t>
      </w:r>
      <w:r w:rsidRPr="0083489A">
        <w:rPr>
          <w:b/>
          <w:bCs/>
          <w:u w:val="single"/>
        </w:rPr>
        <w:t>of a State Relief and Empowerment Waiver Application</w:t>
      </w:r>
    </w:p>
    <w:p w14:paraId="4FF315A5" w14:textId="6CFFA139" w:rsidR="000775AE" w:rsidRPr="0083489A" w:rsidRDefault="000775AE" w:rsidP="0083489A">
      <w:r w:rsidRPr="0083489A">
        <w:t xml:space="preserve">States interested in pursuing a section 1332 waiver are encouraged to </w:t>
      </w:r>
      <w:r w:rsidR="001F309F" w:rsidRPr="0083489A">
        <w:t xml:space="preserve">communicate </w:t>
      </w:r>
      <w:r w:rsidRPr="0083489A">
        <w:t xml:space="preserve">with the Departments to </w:t>
      </w:r>
      <w:r w:rsidR="001F309F" w:rsidRPr="0083489A">
        <w:t xml:space="preserve">request technical assistance, such as to </w:t>
      </w:r>
      <w:r w:rsidRPr="0083489A">
        <w:t xml:space="preserve">conceptualize </w:t>
      </w:r>
      <w:r w:rsidR="007124EC" w:rsidRPr="0083489A">
        <w:t xml:space="preserve">the </w:t>
      </w:r>
      <w:r w:rsidRPr="0083489A">
        <w:t xml:space="preserve">waiver design and </w:t>
      </w:r>
      <w:r w:rsidR="006B1377" w:rsidRPr="0083489A">
        <w:t xml:space="preserve">address </w:t>
      </w:r>
      <w:r w:rsidRPr="0083489A">
        <w:t xml:space="preserve">implementation challenges (please write to </w:t>
      </w:r>
      <w:hyperlink r:id="rId17" w:history="1">
        <w:r w:rsidRPr="0083489A">
          <w:rPr>
            <w:rStyle w:val="Hyperlink"/>
            <w:rFonts w:cs="Times New Roman"/>
          </w:rPr>
          <w:t>StateInnovationWaivers@cms.hhs.gov</w:t>
        </w:r>
      </w:hyperlink>
      <w:r w:rsidRPr="0083489A">
        <w:t xml:space="preserve">). </w:t>
      </w:r>
      <w:r w:rsidR="007124EC" w:rsidRPr="0083489A">
        <w:t>After receiving a state’s</w:t>
      </w:r>
      <w:r w:rsidRPr="0083489A">
        <w:t xml:space="preserve"> section 1332 waiver application, the Departments will work with the state to identify any additional information necessary to consider the applicant’s requests.</w:t>
      </w:r>
      <w:r w:rsidR="004130ED" w:rsidRPr="0083489A">
        <w:t xml:space="preserve"> </w:t>
      </w:r>
    </w:p>
    <w:p w14:paraId="3B923D36" w14:textId="7E53FB43" w:rsidR="000775AE" w:rsidRPr="0083489A" w:rsidRDefault="000775AE" w:rsidP="0083489A">
      <w:r w:rsidRPr="0083489A">
        <w:t xml:space="preserve">Submission of the </w:t>
      </w:r>
      <w:r w:rsidR="00094F88" w:rsidRPr="0083489A">
        <w:t xml:space="preserve">state’s </w:t>
      </w:r>
      <w:r w:rsidR="005D2954" w:rsidRPr="0083489A">
        <w:t xml:space="preserve">section 1332 </w:t>
      </w:r>
      <w:r w:rsidRPr="0083489A">
        <w:t xml:space="preserve">waiver application should factor in both approval timelines and the state’s intended implementation date. In general, states should plan to submit initial </w:t>
      </w:r>
      <w:r w:rsidR="002A2464" w:rsidRPr="0083489A">
        <w:t xml:space="preserve">section 1332 </w:t>
      </w:r>
      <w:r w:rsidRPr="0083489A">
        <w:t xml:space="preserve">waiver applications no later than the end of the first quarter of the year prior to the year the </w:t>
      </w:r>
      <w:r w:rsidR="005D5BFE" w:rsidRPr="0083489A">
        <w:t xml:space="preserve">section 1332 </w:t>
      </w:r>
      <w:r w:rsidRPr="0083489A">
        <w:t xml:space="preserve">waiver would take effect in order to allow for sufficient time for review. </w:t>
      </w:r>
    </w:p>
    <w:p w14:paraId="5487D6F5" w14:textId="1297768B" w:rsidR="00197AD8" w:rsidRPr="0083489A" w:rsidRDefault="00197AD8" w:rsidP="0083489A">
      <w:pPr>
        <w:rPr>
          <w:rFonts w:cs="Times New Roman"/>
        </w:rPr>
      </w:pPr>
      <w:r w:rsidRPr="0083489A">
        <w:rPr>
          <w:rFonts w:cs="Times New Roman"/>
        </w:rPr>
        <w:t>The Departments will conduct a preliminary review to determine completeness within 45 days of receipt of the</w:t>
      </w:r>
      <w:r w:rsidR="0050527E" w:rsidRPr="0083489A">
        <w:rPr>
          <w:rFonts w:cs="Times New Roman"/>
        </w:rPr>
        <w:t xml:space="preserve"> state’s</w:t>
      </w:r>
      <w:r w:rsidRPr="0083489A">
        <w:rPr>
          <w:rFonts w:cs="Times New Roman"/>
        </w:rPr>
        <w:t xml:space="preserve"> section 1332 waiver application.</w:t>
      </w:r>
      <w:r w:rsidR="00400EF1" w:rsidRPr="0083489A">
        <w:rPr>
          <w:rFonts w:cs="Times New Roman"/>
        </w:rPr>
        <w:t xml:space="preserve"> </w:t>
      </w:r>
      <w:r w:rsidR="0099006B" w:rsidRPr="0083489A">
        <w:rPr>
          <w:rFonts w:cs="Times New Roman"/>
        </w:rPr>
        <w:t xml:space="preserve">If the Departments determine that the application is not complete, they will send the </w:t>
      </w:r>
      <w:r w:rsidR="0058749C" w:rsidRPr="0083489A">
        <w:rPr>
          <w:rFonts w:cs="Times New Roman"/>
        </w:rPr>
        <w:t>s</w:t>
      </w:r>
      <w:r w:rsidR="0099006B" w:rsidRPr="0083489A">
        <w:rPr>
          <w:rFonts w:cs="Times New Roman"/>
        </w:rPr>
        <w:t>tate a written notice of the element</w:t>
      </w:r>
      <w:r w:rsidR="0058749C" w:rsidRPr="0083489A">
        <w:rPr>
          <w:rFonts w:cs="Times New Roman"/>
        </w:rPr>
        <w:t>(s)</w:t>
      </w:r>
      <w:r w:rsidR="0099006B" w:rsidRPr="0083489A">
        <w:rPr>
          <w:rFonts w:cs="Times New Roman"/>
        </w:rPr>
        <w:t xml:space="preserve"> missing from the application.</w:t>
      </w:r>
      <w:r w:rsidRPr="0083489A">
        <w:rPr>
          <w:rFonts w:cs="Times New Roman"/>
        </w:rPr>
        <w:t xml:space="preserve"> The </w:t>
      </w:r>
      <w:r w:rsidR="00304700" w:rsidRPr="0083489A">
        <w:rPr>
          <w:rFonts w:cs="Times New Roman"/>
        </w:rPr>
        <w:t>Departments will issue a final decision no later than 1</w:t>
      </w:r>
      <w:r w:rsidR="0099006B" w:rsidRPr="0083489A">
        <w:rPr>
          <w:rFonts w:cs="Times New Roman"/>
        </w:rPr>
        <w:t>8</w:t>
      </w:r>
      <w:r w:rsidR="00304700" w:rsidRPr="0083489A">
        <w:rPr>
          <w:rFonts w:cs="Times New Roman"/>
        </w:rPr>
        <w:t xml:space="preserve">0 days after the date that a complete application was received in accordance with </w:t>
      </w:r>
      <w:r w:rsidR="00E2194D" w:rsidRPr="0083489A">
        <w:rPr>
          <w:rFonts w:cs="Times New Roman"/>
        </w:rPr>
        <w:t xml:space="preserve">31 CFR 33.108 and </w:t>
      </w:r>
      <w:r w:rsidR="00304700" w:rsidRPr="0083489A">
        <w:rPr>
          <w:rFonts w:cs="Times New Roman"/>
        </w:rPr>
        <w:t xml:space="preserve">42 CFR 155.1308, per </w:t>
      </w:r>
      <w:r w:rsidR="00E2194D" w:rsidRPr="0083489A">
        <w:t xml:space="preserve">31 CFR 33.116(c) and </w:t>
      </w:r>
      <w:r w:rsidR="00304700" w:rsidRPr="0083489A">
        <w:rPr>
          <w:rFonts w:cs="Times New Roman"/>
        </w:rPr>
        <w:t>45 CFR 155.1316(c).</w:t>
      </w:r>
    </w:p>
    <w:p w14:paraId="7A4E5702" w14:textId="7ADB5930" w:rsidR="00197AD8" w:rsidRPr="0083489A" w:rsidRDefault="00197AD8" w:rsidP="0083489A">
      <w:pPr>
        <w:rPr>
          <w:rFonts w:cs="Times New Roman"/>
        </w:rPr>
      </w:pPr>
      <w:r w:rsidRPr="0083489A">
        <w:rPr>
          <w:rFonts w:cs="Times New Roman"/>
        </w:rPr>
        <w:t>States pursuing a section 1332 waiver</w:t>
      </w:r>
      <w:r w:rsidRPr="0083489A" w:rsidDel="00173DBC">
        <w:rPr>
          <w:rFonts w:cs="Times New Roman"/>
        </w:rPr>
        <w:t xml:space="preserve"> </w:t>
      </w:r>
      <w:r w:rsidRPr="0083489A">
        <w:rPr>
          <w:rFonts w:cs="Times New Roman"/>
        </w:rPr>
        <w:t>should refer to the timelines for implementation in the 2018 Discussion Paper</w:t>
      </w:r>
      <w:r w:rsidR="00942604" w:rsidRPr="0083489A">
        <w:rPr>
          <w:rFonts w:cs="Times New Roman"/>
        </w:rPr>
        <w:t>.</w:t>
      </w:r>
      <w:r w:rsidRPr="0083489A">
        <w:rPr>
          <w:rFonts w:cs="Times New Roman"/>
        </w:rPr>
        <w:t xml:space="preserve"> </w:t>
      </w:r>
      <w:r w:rsidRPr="0083489A">
        <w:t xml:space="preserve">While the Departments cannot guarantee a state’s request for review or approval by a certain date earlier than the 180-day statutory deadline, the Departments may be able to review waiver concepts that are set forth in the 2018 Discussion Paper </w:t>
      </w:r>
      <w:r w:rsidRPr="0083489A">
        <w:fldChar w:fldCharType="begin"/>
      </w:r>
      <w:r w:rsidRPr="0083489A">
        <w:fldChar w:fldCharType="separate"/>
      </w:r>
      <w:r w:rsidRPr="0083489A">
        <w:t>this</w:t>
      </w:r>
      <w:r w:rsidRPr="0083489A">
        <w:fldChar w:fldCharType="end"/>
      </w:r>
      <w:r w:rsidRPr="0083489A">
        <w:t xml:space="preserve">more quickly than </w:t>
      </w:r>
      <w:r w:rsidR="002B0975" w:rsidRPr="0083489A">
        <w:t xml:space="preserve">more complex </w:t>
      </w:r>
      <w:r w:rsidRPr="0083489A">
        <w:t>waiver applications</w:t>
      </w:r>
      <w:r w:rsidRPr="0083489A">
        <w:rPr>
          <w:rFonts w:cs="Times New Roman"/>
        </w:rPr>
        <w:t xml:space="preserve">. </w:t>
      </w:r>
    </w:p>
    <w:p w14:paraId="4BBFBEAB" w14:textId="479086CF" w:rsidR="000775AE" w:rsidRPr="0083489A" w:rsidRDefault="00F41BCC" w:rsidP="0083489A">
      <w:pPr>
        <w:rPr>
          <w:rFonts w:cs="Times New Roman"/>
          <w:color w:val="000000" w:themeColor="text1"/>
        </w:rPr>
      </w:pPr>
      <w:r w:rsidRPr="0083489A">
        <w:rPr>
          <w:rFonts w:cs="Times New Roman"/>
        </w:rPr>
        <w:t xml:space="preserve">In instances when </w:t>
      </w:r>
      <w:r w:rsidR="000775AE" w:rsidRPr="0083489A">
        <w:rPr>
          <w:rFonts w:cs="Times New Roman"/>
        </w:rPr>
        <w:t>the Federally</w:t>
      </w:r>
      <w:r w:rsidR="001F309F" w:rsidRPr="0083489A">
        <w:rPr>
          <w:rFonts w:cs="Times New Roman"/>
        </w:rPr>
        <w:t>-f</w:t>
      </w:r>
      <w:r w:rsidR="000775AE" w:rsidRPr="0083489A">
        <w:rPr>
          <w:rFonts w:cs="Times New Roman"/>
        </w:rPr>
        <w:t xml:space="preserve">acilitated Exchange (FFE) would not continue to operate fully in a state adopting </w:t>
      </w:r>
      <w:r w:rsidR="00661732" w:rsidRPr="0083489A">
        <w:rPr>
          <w:rFonts w:cs="Times New Roman"/>
        </w:rPr>
        <w:t>a Risk Stabilization Strategies</w:t>
      </w:r>
      <w:r w:rsidR="000775AE" w:rsidRPr="0083489A">
        <w:rPr>
          <w:rFonts w:cs="Times New Roman"/>
        </w:rPr>
        <w:t xml:space="preserve"> waiver</w:t>
      </w:r>
      <w:r w:rsidR="00D133B7" w:rsidRPr="00990FEC">
        <w:t xml:space="preserve"> concept</w:t>
      </w:r>
      <w:r w:rsidR="000775AE" w:rsidRPr="00990FEC">
        <w:rPr>
          <w:rFonts w:cs="Times New Roman"/>
        </w:rPr>
        <w:t xml:space="preserve">, </w:t>
      </w:r>
      <w:r w:rsidR="772FB281" w:rsidRPr="0083489A">
        <w:rPr>
          <w:rFonts w:cs="Times New Roman"/>
        </w:rPr>
        <w:t>t</w:t>
      </w:r>
      <w:r w:rsidR="000775AE" w:rsidRPr="0083489A">
        <w:rPr>
          <w:rFonts w:cs="Times New Roman"/>
        </w:rPr>
        <w:t>he state may be able to continue to take advantage of certain functions of the FFE</w:t>
      </w:r>
      <w:r w:rsidR="00A2238C" w:rsidRPr="0083489A">
        <w:rPr>
          <w:rFonts w:cs="Times New Roman"/>
        </w:rPr>
        <w:t xml:space="preserve"> to carry out the waiver</w:t>
      </w:r>
      <w:r w:rsidR="00EC5942" w:rsidRPr="0083489A">
        <w:rPr>
          <w:rFonts w:cs="Times New Roman"/>
        </w:rPr>
        <w:t xml:space="preserve"> </w:t>
      </w:r>
      <w:r w:rsidR="005544E7" w:rsidRPr="0083489A">
        <w:rPr>
          <w:rFonts w:cs="Times New Roman"/>
        </w:rPr>
        <w:t xml:space="preserve">as described in </w:t>
      </w:r>
      <w:r w:rsidR="00661732" w:rsidRPr="0083489A">
        <w:fldChar w:fldCharType="begin"/>
      </w:r>
      <w:r w:rsidR="00661732" w:rsidRPr="0083489A">
        <w:rPr>
          <w:rFonts w:cs="Times New Roman"/>
        </w:rPr>
        <w:instrText xml:space="preserve"> REF _Ref4430077 \w \h </w:instrText>
      </w:r>
      <w:r w:rsidR="0083489A" w:rsidRPr="0083489A">
        <w:instrText xml:space="preserve"> \* MERGEFORMAT </w:instrText>
      </w:r>
      <w:r w:rsidR="00661732" w:rsidRPr="0083489A">
        <w:fldChar w:fldCharType="separate"/>
      </w:r>
      <w:r w:rsidR="00661732" w:rsidRPr="0083489A">
        <w:rPr>
          <w:rFonts w:cs="Times New Roman"/>
        </w:rPr>
        <w:t>Appendix A:</w:t>
      </w:r>
      <w:r w:rsidR="00661732" w:rsidRPr="0083489A">
        <w:fldChar w:fldCharType="end"/>
      </w:r>
      <w:r w:rsidR="008F0E55" w:rsidRPr="0083489A">
        <w:t xml:space="preserve"> </w:t>
      </w:r>
      <w:r w:rsidR="00661732" w:rsidRPr="0083489A">
        <w:fldChar w:fldCharType="begin"/>
      </w:r>
      <w:r w:rsidR="00661732" w:rsidRPr="0083489A">
        <w:instrText xml:space="preserve"> REF _Ref4430081 \h </w:instrText>
      </w:r>
      <w:r w:rsidR="0083489A" w:rsidRPr="0083489A">
        <w:instrText xml:space="preserve"> \* MERGEFORMAT </w:instrText>
      </w:r>
      <w:r w:rsidR="00661732" w:rsidRPr="0083489A">
        <w:fldChar w:fldCharType="separate"/>
      </w:r>
      <w:r w:rsidR="00661732" w:rsidRPr="0083489A">
        <w:t>State and Federal Responsibilities for Implementing a New SCCP Waiver</w:t>
      </w:r>
      <w:r w:rsidR="00661732" w:rsidRPr="0083489A">
        <w:fldChar w:fldCharType="end"/>
      </w:r>
      <w:r w:rsidR="005544E7" w:rsidRPr="0083489A">
        <w:fldChar w:fldCharType="begin"/>
      </w:r>
      <w:r w:rsidR="005544E7" w:rsidRPr="0083489A">
        <w:rPr>
          <w:rFonts w:cs="Times New Roman"/>
        </w:rPr>
        <w:instrText xml:space="preserve"> REF _Ref2160529 \h </w:instrText>
      </w:r>
      <w:r w:rsidR="000118DE" w:rsidRPr="0083489A">
        <w:instrText xml:space="preserve"> \* MERGEFORMAT </w:instrText>
      </w:r>
      <w:r w:rsidR="005544E7" w:rsidRPr="0083489A">
        <w:fldChar w:fldCharType="end"/>
      </w:r>
      <w:r w:rsidR="000775AE" w:rsidRPr="0083489A">
        <w:rPr>
          <w:rFonts w:cs="Times New Roman"/>
        </w:rPr>
        <w:t>.</w:t>
      </w:r>
      <w:r w:rsidR="00417B46" w:rsidRPr="0083489A">
        <w:rPr>
          <w:rFonts w:cs="Times New Roman"/>
        </w:rPr>
        <w:t xml:space="preserve"> </w:t>
      </w:r>
      <w:r w:rsidR="008117FA" w:rsidRPr="0083489A">
        <w:rPr>
          <w:rFonts w:cs="Times New Roman"/>
        </w:rPr>
        <w:t>In instances when there is</w:t>
      </w:r>
      <w:r w:rsidR="00417B46" w:rsidRPr="0083489A">
        <w:rPr>
          <w:rFonts w:cs="Times New Roman"/>
        </w:rPr>
        <w:t xml:space="preserve"> not a FFE operating in the state, applications for state financial assistance </w:t>
      </w:r>
      <w:r w:rsidR="00F35C4A" w:rsidRPr="0083489A">
        <w:rPr>
          <w:rFonts w:cs="Times New Roman"/>
        </w:rPr>
        <w:t>would be made available to consumers by the</w:t>
      </w:r>
      <w:r w:rsidR="00486437" w:rsidRPr="0083489A">
        <w:rPr>
          <w:rFonts w:cs="Times New Roman"/>
        </w:rPr>
        <w:t xml:space="preserve"> </w:t>
      </w:r>
      <w:r w:rsidR="00F35C4A" w:rsidRPr="0083489A">
        <w:rPr>
          <w:rFonts w:cs="Times New Roman"/>
        </w:rPr>
        <w:t xml:space="preserve">state, and the state would assume all responsibilities associated with providing financial assistance. </w:t>
      </w:r>
      <w:r w:rsidR="00560810" w:rsidRPr="0083489A">
        <w:rPr>
          <w:rFonts w:cs="Times New Roman"/>
        </w:rPr>
        <w:t>A state could consider other options for making eligibility determinations, such as building additional functionality into its Medicaid system (or other system) or having the FFE perform verification of certain eligibility factors like citizenship and immigration status, on behalf of the state</w:t>
      </w:r>
      <w:r w:rsidR="00560810" w:rsidRPr="0083489A">
        <w:t>.</w:t>
      </w:r>
      <w:r w:rsidR="000775AE" w:rsidRPr="0083489A">
        <w:rPr>
          <w:rFonts w:cs="Times New Roman"/>
          <w:color w:val="000000"/>
        </w:rPr>
        <w:t xml:space="preserve"> </w:t>
      </w:r>
    </w:p>
    <w:p w14:paraId="7C9E3818" w14:textId="6F873ADF" w:rsidR="00197AD8" w:rsidRPr="0083489A" w:rsidRDefault="000775AE" w:rsidP="0083489A">
      <w:pPr>
        <w:rPr>
          <w:rFonts w:cs="Times New Roman"/>
        </w:rPr>
      </w:pPr>
      <w:r w:rsidRPr="00213FF4">
        <w:rPr>
          <w:rFonts w:cs="Times New Roman"/>
        </w:rPr>
        <w:t xml:space="preserve">States proposing to utilize the federal platform to implement its section 1332 </w:t>
      </w:r>
      <w:r w:rsidR="009E377A" w:rsidRPr="00213FF4">
        <w:rPr>
          <w:rFonts w:cs="Times New Roman"/>
        </w:rPr>
        <w:t>waiver</w:t>
      </w:r>
      <w:r w:rsidRPr="00213FF4">
        <w:rPr>
          <w:rFonts w:cs="Times New Roman"/>
        </w:rPr>
        <w:t xml:space="preserve"> should recognize that additional time may be needed to complete required technical changes</w:t>
      </w:r>
      <w:r w:rsidR="00774AE6" w:rsidRPr="0083489A">
        <w:rPr>
          <w:rFonts w:cs="Times New Roman"/>
        </w:rPr>
        <w:t xml:space="preserve"> and should engage with CMS early in the planning phases</w:t>
      </w:r>
      <w:r w:rsidRPr="0083489A">
        <w:rPr>
          <w:rFonts w:cs="Times New Roman"/>
        </w:rPr>
        <w:t xml:space="preserve">. </w:t>
      </w:r>
      <w:r w:rsidRPr="00213FF4">
        <w:rPr>
          <w:rFonts w:cs="Times New Roman"/>
        </w:rPr>
        <w:t xml:space="preserve">States should engage with </w:t>
      </w:r>
      <w:r w:rsidR="00483CEF" w:rsidRPr="00213FF4">
        <w:rPr>
          <w:rFonts w:cs="Times New Roman"/>
        </w:rPr>
        <w:t>CMS</w:t>
      </w:r>
      <w:r w:rsidR="00D54CFD" w:rsidRPr="00213FF4">
        <w:rPr>
          <w:rFonts w:cs="Times New Roman"/>
        </w:rPr>
        <w:t xml:space="preserve"> </w:t>
      </w:r>
      <w:r w:rsidRPr="00213FF4">
        <w:rPr>
          <w:rFonts w:cs="Times New Roman"/>
        </w:rPr>
        <w:t xml:space="preserve">early in the section 1332 waiver application process to determine whether the federal platform can accommodate the technical changes that support </w:t>
      </w:r>
      <w:r w:rsidR="008F0E55" w:rsidRPr="00213FF4">
        <w:rPr>
          <w:rFonts w:cs="Times New Roman"/>
        </w:rPr>
        <w:t xml:space="preserve">the state’s </w:t>
      </w:r>
      <w:r w:rsidRPr="00213FF4">
        <w:rPr>
          <w:rFonts w:cs="Times New Roman"/>
        </w:rPr>
        <w:t xml:space="preserve">needs and requested flexibilities. Similarly, states considering a </w:t>
      </w:r>
      <w:r w:rsidR="00D701DF" w:rsidRPr="00213FF4">
        <w:rPr>
          <w:rFonts w:cs="Times New Roman"/>
        </w:rPr>
        <w:t xml:space="preserve">section 1332 </w:t>
      </w:r>
      <w:r w:rsidRPr="00213FF4">
        <w:rPr>
          <w:rFonts w:cs="Times New Roman"/>
        </w:rPr>
        <w:t xml:space="preserve">waiver of any federal tax provision should engage with the Departments early in the process to assess whether the </w:t>
      </w:r>
      <w:r w:rsidR="0097286D" w:rsidRPr="00213FF4">
        <w:rPr>
          <w:rFonts w:cs="Times New Roman"/>
        </w:rPr>
        <w:t xml:space="preserve">section 1332 </w:t>
      </w:r>
      <w:r w:rsidRPr="00213FF4">
        <w:rPr>
          <w:rFonts w:cs="Times New Roman"/>
        </w:rPr>
        <w:t xml:space="preserve">waiver </w:t>
      </w:r>
      <w:r w:rsidR="0097286D" w:rsidRPr="00213FF4">
        <w:rPr>
          <w:rFonts w:cs="Times New Roman"/>
        </w:rPr>
        <w:t xml:space="preserve">application </w:t>
      </w:r>
      <w:r w:rsidRPr="00213FF4">
        <w:rPr>
          <w:rFonts w:cs="Times New Roman"/>
        </w:rPr>
        <w:t xml:space="preserve">is feasible for the Internal Revenue Service (IRS) to implement, and to assess the administrative costs to the IRS of implementing the </w:t>
      </w:r>
      <w:r w:rsidR="00404E3B" w:rsidRPr="00213FF4">
        <w:rPr>
          <w:rFonts w:cs="Times New Roman"/>
        </w:rPr>
        <w:t xml:space="preserve">section 1332 </w:t>
      </w:r>
      <w:r w:rsidRPr="00213FF4">
        <w:rPr>
          <w:rFonts w:cs="Times New Roman"/>
        </w:rPr>
        <w:t xml:space="preserve">waiver </w:t>
      </w:r>
      <w:r w:rsidR="00404E3B" w:rsidRPr="00213FF4">
        <w:rPr>
          <w:rFonts w:cs="Times New Roman"/>
        </w:rPr>
        <w:t>application</w:t>
      </w:r>
      <w:r w:rsidRPr="00213FF4">
        <w:rPr>
          <w:rFonts w:cs="Times New Roman"/>
        </w:rPr>
        <w:t>.</w:t>
      </w:r>
      <w:r w:rsidR="009901F5" w:rsidRPr="00213FF4">
        <w:rPr>
          <w:rFonts w:cs="Times New Roman"/>
        </w:rPr>
        <w:t xml:space="preserve"> </w:t>
      </w:r>
      <w:r w:rsidR="009901F5" w:rsidRPr="0083489A">
        <w:rPr>
          <w:rFonts w:cs="Times New Roman"/>
        </w:rPr>
        <w:t xml:space="preserve">States should also consider if the </w:t>
      </w:r>
      <w:r w:rsidR="00661732" w:rsidRPr="0083489A">
        <w:rPr>
          <w:rFonts w:cs="Times New Roman"/>
        </w:rPr>
        <w:t>SCCP</w:t>
      </w:r>
      <w:r w:rsidR="002B0975" w:rsidRPr="0083489A">
        <w:rPr>
          <w:rFonts w:cs="Times New Roman"/>
        </w:rPr>
        <w:t xml:space="preserve"> waiver</w:t>
      </w:r>
      <w:r w:rsidR="00B33C80" w:rsidRPr="0083489A">
        <w:rPr>
          <w:rFonts w:cs="Times New Roman"/>
        </w:rPr>
        <w:t xml:space="preserve"> </w:t>
      </w:r>
      <w:r w:rsidR="005B092F" w:rsidRPr="0083489A">
        <w:rPr>
          <w:rFonts w:cs="Times New Roman"/>
        </w:rPr>
        <w:t>concept</w:t>
      </w:r>
      <w:r w:rsidR="005B092F" w:rsidRPr="0083489A">
        <w:t xml:space="preserve"> </w:t>
      </w:r>
      <w:r w:rsidR="00B33C80" w:rsidRPr="0083489A">
        <w:rPr>
          <w:rFonts w:cs="Times New Roman"/>
        </w:rPr>
        <w:t>ha</w:t>
      </w:r>
      <w:r w:rsidR="002B0975" w:rsidRPr="0083489A">
        <w:rPr>
          <w:rFonts w:cs="Times New Roman"/>
        </w:rPr>
        <w:t>s</w:t>
      </w:r>
      <w:r w:rsidR="00B33C80" w:rsidRPr="0083489A">
        <w:rPr>
          <w:rFonts w:cs="Times New Roman"/>
        </w:rPr>
        <w:t xml:space="preserve"> federal tax consequences for consumers and whether the </w:t>
      </w:r>
      <w:r w:rsidR="00890665" w:rsidRPr="0083489A">
        <w:rPr>
          <w:rFonts w:cs="Times New Roman"/>
        </w:rPr>
        <w:t>changes</w:t>
      </w:r>
      <w:r w:rsidR="00B33C80" w:rsidRPr="0083489A">
        <w:rPr>
          <w:rFonts w:cs="Times New Roman"/>
        </w:rPr>
        <w:t xml:space="preserve"> </w:t>
      </w:r>
      <w:r w:rsidR="00890665" w:rsidRPr="0083489A">
        <w:rPr>
          <w:rFonts w:cs="Times New Roman"/>
        </w:rPr>
        <w:t xml:space="preserve">resulting from the </w:t>
      </w:r>
      <w:r w:rsidR="00661732" w:rsidRPr="0083489A">
        <w:rPr>
          <w:rFonts w:cs="Times New Roman"/>
        </w:rPr>
        <w:t>SCCP</w:t>
      </w:r>
      <w:r w:rsidR="00890665" w:rsidRPr="0083489A">
        <w:rPr>
          <w:rFonts w:cs="Times New Roman"/>
        </w:rPr>
        <w:t xml:space="preserve"> waiver </w:t>
      </w:r>
      <w:r w:rsidR="005B092F" w:rsidRPr="0083489A">
        <w:rPr>
          <w:rFonts w:cs="Times New Roman"/>
        </w:rPr>
        <w:t xml:space="preserve">concept </w:t>
      </w:r>
      <w:r w:rsidR="00B33C80" w:rsidRPr="0083489A">
        <w:rPr>
          <w:rFonts w:cs="Times New Roman"/>
        </w:rPr>
        <w:t>may lead to IRS reporting requirements for the states.</w:t>
      </w:r>
    </w:p>
    <w:p w14:paraId="46501757" w14:textId="65E0A47C" w:rsidR="000775AE" w:rsidRPr="0083489A" w:rsidRDefault="000775AE" w:rsidP="0083489A">
      <w:pPr>
        <w:rPr>
          <w:rFonts w:cs="Times New Roman"/>
          <w:szCs w:val="24"/>
        </w:rPr>
      </w:pPr>
      <w:r w:rsidRPr="0083489A">
        <w:rPr>
          <w:rFonts w:cs="Times New Roman"/>
        </w:rPr>
        <w:t xml:space="preserve">Additional information and examples of approved section 1332 waivers can be found </w:t>
      </w:r>
      <w:hyperlink r:id="rId18" w:history="1">
        <w:r w:rsidR="00F70D36" w:rsidRPr="0083489A">
          <w:rPr>
            <w:rStyle w:val="Hyperlink"/>
            <w:rFonts w:cs="Times New Roman"/>
          </w:rPr>
          <w:t>here</w:t>
        </w:r>
      </w:hyperlink>
      <w:r w:rsidRPr="0083489A">
        <w:rPr>
          <w:rFonts w:cs="Times New Roman"/>
        </w:rPr>
        <w:t>.</w:t>
      </w:r>
      <w:r w:rsidRPr="0083489A">
        <w:rPr>
          <w:rStyle w:val="FootnoteReference"/>
          <w:rFonts w:cs="Times New Roman"/>
        </w:rPr>
        <w:footnoteReference w:id="9"/>
      </w:r>
      <w:r w:rsidRPr="0083489A">
        <w:rPr>
          <w:rFonts w:cs="Times New Roman"/>
        </w:rPr>
        <w:t xml:space="preserve"> </w:t>
      </w:r>
    </w:p>
    <w:p w14:paraId="099C4FFB" w14:textId="79261B05" w:rsidR="000775AE" w:rsidRPr="0083489A" w:rsidRDefault="000775AE" w:rsidP="0083489A">
      <w:pPr>
        <w:rPr>
          <w:rFonts w:cs="Times New Roman"/>
          <w:b/>
          <w:bCs/>
        </w:rPr>
      </w:pPr>
      <w:r w:rsidRPr="0083489A">
        <w:rPr>
          <w:rFonts w:cs="Times New Roman"/>
          <w:b/>
          <w:bCs/>
        </w:rPr>
        <w:t xml:space="preserve">When </w:t>
      </w:r>
      <w:r w:rsidR="001F309F" w:rsidRPr="0083489A">
        <w:rPr>
          <w:rFonts w:cs="Times New Roman"/>
          <w:b/>
          <w:bCs/>
        </w:rPr>
        <w:t xml:space="preserve">submitting a </w:t>
      </w:r>
      <w:r w:rsidR="00D75BB4" w:rsidRPr="0083489A">
        <w:rPr>
          <w:rFonts w:cs="Times New Roman"/>
          <w:b/>
          <w:bCs/>
        </w:rPr>
        <w:t xml:space="preserve">section 1332 </w:t>
      </w:r>
      <w:r w:rsidR="001F309F" w:rsidRPr="0083489A">
        <w:rPr>
          <w:rFonts w:cs="Times New Roman"/>
          <w:b/>
          <w:bCs/>
        </w:rPr>
        <w:t xml:space="preserve">waiver application </w:t>
      </w:r>
      <w:r w:rsidRPr="0083489A">
        <w:rPr>
          <w:rFonts w:cs="Times New Roman"/>
          <w:b/>
          <w:bCs/>
        </w:rPr>
        <w:t>using this template, please delete the instructions</w:t>
      </w:r>
      <w:r w:rsidR="00C1440B" w:rsidRPr="0083489A">
        <w:rPr>
          <w:rFonts w:cs="Times New Roman"/>
          <w:b/>
          <w:bCs/>
        </w:rPr>
        <w:t xml:space="preserve"> and notes to states</w:t>
      </w:r>
      <w:r w:rsidRPr="0083489A">
        <w:rPr>
          <w:rFonts w:cs="Times New Roman"/>
          <w:b/>
          <w:bCs/>
        </w:rPr>
        <w:t xml:space="preserve">. </w:t>
      </w:r>
    </w:p>
    <w:p w14:paraId="590688CC" w14:textId="31EA5DBF" w:rsidR="000775AE" w:rsidRPr="0083489A" w:rsidRDefault="000775AE" w:rsidP="0083489A">
      <w:pPr>
        <w:rPr>
          <w:b/>
        </w:rPr>
      </w:pPr>
      <w:r w:rsidRPr="0083489A">
        <w:rPr>
          <w:rFonts w:cs="Times New Roman"/>
          <w:b/>
          <w:szCs w:val="24"/>
        </w:rPr>
        <w:t xml:space="preserve">Please submit applications electronically to </w:t>
      </w:r>
      <w:hyperlink r:id="rId19" w:history="1">
        <w:r w:rsidR="00A649F0" w:rsidRPr="0083489A">
          <w:rPr>
            <w:rStyle w:val="Hyperlink"/>
            <w:rFonts w:cs="Times New Roman"/>
            <w:b/>
            <w:szCs w:val="24"/>
          </w:rPr>
          <w:t>StateInnovationWaivers@cms.hhs.gov</w:t>
        </w:r>
      </w:hyperlink>
      <w:r w:rsidRPr="0083489A">
        <w:rPr>
          <w:b/>
        </w:rPr>
        <w:t>.</w:t>
      </w:r>
    </w:p>
    <w:p w14:paraId="3A01BAB7" w14:textId="0A715025" w:rsidR="008A1603" w:rsidRPr="0083489A" w:rsidRDefault="008A1603" w:rsidP="0083489A">
      <w:pPr>
        <w:rPr>
          <w:szCs w:val="24"/>
        </w:rPr>
      </w:pPr>
    </w:p>
    <w:p w14:paraId="419ACADE" w14:textId="77777777" w:rsidR="00A52E2F" w:rsidRPr="0083489A" w:rsidRDefault="00A52E2F" w:rsidP="0083489A">
      <w:pPr>
        <w:spacing w:before="0" w:after="160" w:line="259" w:lineRule="auto"/>
        <w:rPr>
          <w:b/>
          <w:sz w:val="36"/>
        </w:rPr>
      </w:pPr>
      <w:r w:rsidRPr="0083489A">
        <w:rPr>
          <w:rFonts w:cs="Times New Roman"/>
          <w:b/>
          <w:sz w:val="36"/>
          <w:szCs w:val="36"/>
        </w:rPr>
        <w:br w:type="page"/>
      </w:r>
    </w:p>
    <w:p w14:paraId="6F64BEEB" w14:textId="43341F1F" w:rsidR="008A1603" w:rsidRPr="0083489A" w:rsidRDefault="008A1603" w:rsidP="0083489A">
      <w:pPr>
        <w:jc w:val="center"/>
        <w:rPr>
          <w:rFonts w:cs="Times New Roman"/>
          <w:b/>
          <w:sz w:val="36"/>
          <w:szCs w:val="36"/>
        </w:rPr>
      </w:pPr>
      <w:r w:rsidRPr="0083489A">
        <w:rPr>
          <w:rFonts w:cs="Times New Roman"/>
          <w:b/>
          <w:sz w:val="36"/>
          <w:szCs w:val="36"/>
        </w:rPr>
        <w:t>[Insert state seal</w:t>
      </w:r>
      <w:r w:rsidR="0049142F" w:rsidRPr="0083489A">
        <w:rPr>
          <w:rFonts w:cs="Times New Roman"/>
          <w:b/>
          <w:sz w:val="36"/>
          <w:szCs w:val="36"/>
        </w:rPr>
        <w:t xml:space="preserve"> or customize this page to be state-specific</w:t>
      </w:r>
      <w:r w:rsidRPr="0083489A">
        <w:rPr>
          <w:rFonts w:cs="Times New Roman"/>
          <w:b/>
          <w:sz w:val="36"/>
          <w:szCs w:val="36"/>
        </w:rPr>
        <w:t>]</w:t>
      </w:r>
    </w:p>
    <w:p w14:paraId="06FD1F4E" w14:textId="77777777" w:rsidR="008A1603" w:rsidRPr="0083489A" w:rsidRDefault="008A1603" w:rsidP="0083489A">
      <w:pPr>
        <w:jc w:val="center"/>
        <w:rPr>
          <w:rFonts w:cs="Times New Roman"/>
          <w:sz w:val="36"/>
          <w:szCs w:val="36"/>
        </w:rPr>
      </w:pPr>
    </w:p>
    <w:p w14:paraId="37A6B666" w14:textId="77777777" w:rsidR="008A1603" w:rsidRPr="0083489A" w:rsidRDefault="008A1603" w:rsidP="0083489A">
      <w:pPr>
        <w:jc w:val="center"/>
        <w:rPr>
          <w:rFonts w:cs="Times New Roman"/>
          <w:sz w:val="36"/>
          <w:szCs w:val="36"/>
        </w:rPr>
      </w:pPr>
    </w:p>
    <w:p w14:paraId="11B03056" w14:textId="14F79D60" w:rsidR="008A1603" w:rsidRPr="0083489A" w:rsidRDefault="008A1603" w:rsidP="0083489A">
      <w:pPr>
        <w:jc w:val="center"/>
        <w:rPr>
          <w:rFonts w:cs="Times New Roman"/>
          <w:b/>
          <w:sz w:val="36"/>
          <w:szCs w:val="36"/>
        </w:rPr>
      </w:pPr>
      <w:r w:rsidRPr="0083489A">
        <w:rPr>
          <w:rFonts w:cs="Times New Roman"/>
          <w:b/>
          <w:sz w:val="36"/>
          <w:szCs w:val="36"/>
        </w:rPr>
        <w:t xml:space="preserve">[Insert state name] </w:t>
      </w:r>
      <w:r w:rsidR="00451472" w:rsidRPr="0083489A">
        <w:rPr>
          <w:rFonts w:cs="Times New Roman"/>
          <w:b/>
          <w:sz w:val="36"/>
          <w:szCs w:val="36"/>
        </w:rPr>
        <w:t xml:space="preserve">Section </w:t>
      </w:r>
      <w:r w:rsidRPr="0083489A">
        <w:rPr>
          <w:rFonts w:cs="Times New Roman"/>
          <w:b/>
          <w:sz w:val="36"/>
          <w:szCs w:val="36"/>
        </w:rPr>
        <w:t>1332 Waiver Application</w:t>
      </w:r>
    </w:p>
    <w:p w14:paraId="0A3227D7" w14:textId="77777777" w:rsidR="004973B3" w:rsidRPr="0083489A" w:rsidRDefault="004973B3" w:rsidP="0083489A">
      <w:pPr>
        <w:jc w:val="center"/>
        <w:rPr>
          <w:rFonts w:cs="Times New Roman"/>
          <w:b/>
          <w:sz w:val="36"/>
          <w:szCs w:val="36"/>
        </w:rPr>
      </w:pPr>
    </w:p>
    <w:p w14:paraId="412F2B43" w14:textId="77777777" w:rsidR="004973B3" w:rsidRPr="0083489A" w:rsidRDefault="004973B3" w:rsidP="0083489A">
      <w:pPr>
        <w:jc w:val="center"/>
        <w:rPr>
          <w:rFonts w:cs="Times New Roman"/>
          <w:b/>
          <w:sz w:val="36"/>
          <w:szCs w:val="36"/>
        </w:rPr>
      </w:pPr>
    </w:p>
    <w:p w14:paraId="499B801B" w14:textId="77777777" w:rsidR="008A1603" w:rsidRPr="0083489A" w:rsidRDefault="008A1603" w:rsidP="0083489A">
      <w:pPr>
        <w:jc w:val="center"/>
        <w:rPr>
          <w:rFonts w:cs="Times New Roman"/>
          <w:b/>
          <w:sz w:val="36"/>
          <w:szCs w:val="32"/>
        </w:rPr>
      </w:pPr>
      <w:r w:rsidRPr="0083489A">
        <w:rPr>
          <w:rFonts w:cs="Times New Roman"/>
          <w:b/>
          <w:sz w:val="36"/>
          <w:szCs w:val="32"/>
        </w:rPr>
        <w:t>[Insert date]</w:t>
      </w:r>
    </w:p>
    <w:p w14:paraId="50AA7055" w14:textId="77777777" w:rsidR="004973B3" w:rsidRPr="0083489A" w:rsidRDefault="004973B3" w:rsidP="0083489A">
      <w:pPr>
        <w:jc w:val="center"/>
        <w:rPr>
          <w:rFonts w:cs="Times New Roman"/>
          <w:b/>
          <w:sz w:val="36"/>
          <w:szCs w:val="36"/>
        </w:rPr>
      </w:pPr>
    </w:p>
    <w:p w14:paraId="35A446A5" w14:textId="77777777" w:rsidR="00296C34" w:rsidRPr="0083489A" w:rsidRDefault="00296C34" w:rsidP="0083489A">
      <w:pPr>
        <w:jc w:val="center"/>
        <w:rPr>
          <w:rFonts w:cs="Times New Roman"/>
          <w:b/>
          <w:sz w:val="36"/>
          <w:szCs w:val="36"/>
        </w:rPr>
      </w:pPr>
    </w:p>
    <w:p w14:paraId="7A36F2A4" w14:textId="77777777" w:rsidR="00296C34" w:rsidRPr="0083489A" w:rsidRDefault="00296C34" w:rsidP="0083489A">
      <w:pPr>
        <w:jc w:val="center"/>
        <w:rPr>
          <w:rFonts w:cs="Times New Roman"/>
          <w:b/>
          <w:sz w:val="36"/>
          <w:szCs w:val="36"/>
        </w:rPr>
      </w:pPr>
    </w:p>
    <w:p w14:paraId="29078174" w14:textId="77777777" w:rsidR="00B05B79" w:rsidRPr="0083489A" w:rsidRDefault="00296C34" w:rsidP="0083489A">
      <w:pPr>
        <w:jc w:val="center"/>
        <w:rPr>
          <w:rFonts w:cs="Times New Roman"/>
          <w:b/>
          <w:sz w:val="36"/>
          <w:szCs w:val="32"/>
        </w:rPr>
      </w:pPr>
      <w:r w:rsidRPr="0083489A">
        <w:rPr>
          <w:rFonts w:cs="Times New Roman"/>
          <w:b/>
          <w:sz w:val="36"/>
          <w:szCs w:val="32"/>
        </w:rPr>
        <w:t>[Insert name and contact information of responsible agency]</w:t>
      </w:r>
    </w:p>
    <w:p w14:paraId="1FFE0CFE" w14:textId="77777777" w:rsidR="00ED4855" w:rsidRPr="0083489A" w:rsidRDefault="00ED4855" w:rsidP="0083489A">
      <w:pPr>
        <w:rPr>
          <w:rFonts w:cs="Times New Roman"/>
          <w:b/>
          <w:sz w:val="32"/>
          <w:szCs w:val="32"/>
        </w:rPr>
      </w:pPr>
      <w:r w:rsidRPr="0083489A">
        <w:rPr>
          <w:rFonts w:cs="Times New Roman"/>
          <w:b/>
          <w:sz w:val="32"/>
          <w:szCs w:val="32"/>
        </w:rPr>
        <w:br w:type="page"/>
      </w:r>
    </w:p>
    <w:p w14:paraId="70453B8C" w14:textId="5F7182F2" w:rsidR="00ED4855" w:rsidRPr="0083489A" w:rsidRDefault="000F000F" w:rsidP="0083489A">
      <w:pPr>
        <w:pStyle w:val="StateNotes"/>
      </w:pPr>
      <w:r w:rsidRPr="0083489A">
        <w:t xml:space="preserve">Note to </w:t>
      </w:r>
      <w:r w:rsidR="00BD259C" w:rsidRPr="0083489A">
        <w:t>s</w:t>
      </w:r>
      <w:r w:rsidRPr="0083489A">
        <w:t xml:space="preserve">tates: The </w:t>
      </w:r>
      <w:r w:rsidR="00E13A56" w:rsidRPr="0083489A">
        <w:t>T</w:t>
      </w:r>
      <w:r w:rsidRPr="0083489A">
        <w:t xml:space="preserve">able of </w:t>
      </w:r>
      <w:r w:rsidR="00E13A56" w:rsidRPr="0083489A">
        <w:t>C</w:t>
      </w:r>
      <w:r w:rsidRPr="0083489A">
        <w:t>ontents can be updated by left clicking in the area below and select</w:t>
      </w:r>
      <w:r w:rsidR="00653A29" w:rsidRPr="0083489A">
        <w:t>ing the Update Table option.</w:t>
      </w:r>
      <w:r w:rsidR="004130ED" w:rsidRPr="0083489A">
        <w:t xml:space="preserve"> </w:t>
      </w:r>
    </w:p>
    <w:sdt>
      <w:sdtPr>
        <w:rPr>
          <w:rFonts w:asciiTheme="minorHAnsi" w:eastAsiaTheme="minorHAnsi" w:hAnsiTheme="minorHAnsi" w:cstheme="minorBidi"/>
          <w:color w:val="auto"/>
          <w:sz w:val="22"/>
          <w:szCs w:val="22"/>
        </w:rPr>
        <w:id w:val="1125810968"/>
        <w:docPartObj>
          <w:docPartGallery w:val="Table of Contents"/>
          <w:docPartUnique/>
        </w:docPartObj>
      </w:sdtPr>
      <w:sdtEndPr>
        <w:rPr>
          <w:rFonts w:ascii="Times New Roman" w:hAnsi="Times New Roman"/>
          <w:b/>
          <w:bCs/>
          <w:noProof/>
          <w:sz w:val="24"/>
        </w:rPr>
      </w:sdtEndPr>
      <w:sdtContent>
        <w:p w14:paraId="2B0A4A72" w14:textId="77777777" w:rsidR="00B67E4F" w:rsidRPr="0083489A" w:rsidRDefault="00B67E4F" w:rsidP="0083489A">
          <w:pPr>
            <w:pStyle w:val="TOCHeading"/>
            <w:rPr>
              <w:b/>
            </w:rPr>
          </w:pPr>
          <w:r w:rsidRPr="0083489A">
            <w:t>Table of Contents</w:t>
          </w:r>
        </w:p>
        <w:p w14:paraId="0617A8C1" w14:textId="59C33B94" w:rsidR="00B32BAA" w:rsidRDefault="00B67E4F">
          <w:pPr>
            <w:pStyle w:val="TOC1"/>
            <w:rPr>
              <w:rFonts w:asciiTheme="minorHAnsi" w:hAnsiTheme="minorHAnsi" w:cstheme="minorBidi"/>
              <w:noProof/>
              <w:sz w:val="22"/>
            </w:rPr>
          </w:pPr>
          <w:r w:rsidRPr="0083489A">
            <w:fldChar w:fldCharType="begin"/>
          </w:r>
          <w:r w:rsidRPr="0083489A">
            <w:instrText xml:space="preserve"> TOC \o "1-3" \h \z \u </w:instrText>
          </w:r>
          <w:r w:rsidRPr="0083489A">
            <w:fldChar w:fldCharType="separate"/>
          </w:r>
          <w:hyperlink w:anchor="_Toc13224507" w:history="1">
            <w:r w:rsidR="00B32BAA" w:rsidRPr="00627351">
              <w:rPr>
                <w:rStyle w:val="Hyperlink"/>
                <w:noProof/>
              </w:rPr>
              <w:t>Section I – Executive Summary</w:t>
            </w:r>
            <w:r w:rsidR="00B32BAA">
              <w:rPr>
                <w:noProof/>
                <w:webHidden/>
              </w:rPr>
              <w:tab/>
            </w:r>
            <w:r w:rsidR="00B32BAA">
              <w:rPr>
                <w:noProof/>
                <w:webHidden/>
              </w:rPr>
              <w:fldChar w:fldCharType="begin"/>
            </w:r>
            <w:r w:rsidR="00B32BAA">
              <w:rPr>
                <w:noProof/>
                <w:webHidden/>
              </w:rPr>
              <w:instrText xml:space="preserve"> PAGEREF _Toc13224507 \h </w:instrText>
            </w:r>
            <w:r w:rsidR="00B32BAA">
              <w:rPr>
                <w:noProof/>
                <w:webHidden/>
              </w:rPr>
            </w:r>
            <w:r w:rsidR="00B32BAA">
              <w:rPr>
                <w:noProof/>
                <w:webHidden/>
              </w:rPr>
              <w:fldChar w:fldCharType="separate"/>
            </w:r>
            <w:r w:rsidR="00B32BAA">
              <w:rPr>
                <w:noProof/>
                <w:webHidden/>
              </w:rPr>
              <w:t>1</w:t>
            </w:r>
            <w:r w:rsidR="00B32BAA">
              <w:rPr>
                <w:noProof/>
                <w:webHidden/>
              </w:rPr>
              <w:fldChar w:fldCharType="end"/>
            </w:r>
          </w:hyperlink>
        </w:p>
        <w:p w14:paraId="54B19814" w14:textId="78E874D7" w:rsidR="00B32BAA" w:rsidRDefault="003C1211">
          <w:pPr>
            <w:pStyle w:val="TOC1"/>
            <w:rPr>
              <w:rFonts w:asciiTheme="minorHAnsi" w:hAnsiTheme="minorHAnsi" w:cstheme="minorBidi"/>
              <w:noProof/>
              <w:sz w:val="22"/>
            </w:rPr>
          </w:pPr>
          <w:hyperlink w:anchor="_Toc13224508" w:history="1">
            <w:r w:rsidR="00B32BAA" w:rsidRPr="00627351">
              <w:rPr>
                <w:rStyle w:val="Hyperlink"/>
                <w:noProof/>
              </w:rPr>
              <w:t>Section II – Authorizing Legislation</w:t>
            </w:r>
            <w:r w:rsidR="00B32BAA">
              <w:rPr>
                <w:noProof/>
                <w:webHidden/>
              </w:rPr>
              <w:tab/>
            </w:r>
            <w:r w:rsidR="00B32BAA">
              <w:rPr>
                <w:noProof/>
                <w:webHidden/>
              </w:rPr>
              <w:fldChar w:fldCharType="begin"/>
            </w:r>
            <w:r w:rsidR="00B32BAA">
              <w:rPr>
                <w:noProof/>
                <w:webHidden/>
              </w:rPr>
              <w:instrText xml:space="preserve"> PAGEREF _Toc13224508 \h </w:instrText>
            </w:r>
            <w:r w:rsidR="00B32BAA">
              <w:rPr>
                <w:noProof/>
                <w:webHidden/>
              </w:rPr>
            </w:r>
            <w:r w:rsidR="00B32BAA">
              <w:rPr>
                <w:noProof/>
                <w:webHidden/>
              </w:rPr>
              <w:fldChar w:fldCharType="separate"/>
            </w:r>
            <w:r w:rsidR="00B32BAA">
              <w:rPr>
                <w:noProof/>
                <w:webHidden/>
              </w:rPr>
              <w:t>2</w:t>
            </w:r>
            <w:r w:rsidR="00B32BAA">
              <w:rPr>
                <w:noProof/>
                <w:webHidden/>
              </w:rPr>
              <w:fldChar w:fldCharType="end"/>
            </w:r>
          </w:hyperlink>
        </w:p>
        <w:p w14:paraId="3C24184C" w14:textId="60D854AB" w:rsidR="00B32BAA" w:rsidRDefault="003C1211">
          <w:pPr>
            <w:pStyle w:val="TOC1"/>
            <w:rPr>
              <w:rFonts w:asciiTheme="minorHAnsi" w:hAnsiTheme="minorHAnsi" w:cstheme="minorBidi"/>
              <w:noProof/>
              <w:sz w:val="22"/>
            </w:rPr>
          </w:pPr>
          <w:hyperlink w:anchor="_Toc13224509" w:history="1">
            <w:r w:rsidR="00B32BAA" w:rsidRPr="00627351">
              <w:rPr>
                <w:rStyle w:val="Hyperlink"/>
                <w:noProof/>
              </w:rPr>
              <w:t>Section III – Provision(s) of the Law that the State Seeks to Waive</w:t>
            </w:r>
            <w:r w:rsidR="00B32BAA">
              <w:rPr>
                <w:noProof/>
                <w:webHidden/>
              </w:rPr>
              <w:tab/>
            </w:r>
            <w:r w:rsidR="00B32BAA">
              <w:rPr>
                <w:noProof/>
                <w:webHidden/>
              </w:rPr>
              <w:fldChar w:fldCharType="begin"/>
            </w:r>
            <w:r w:rsidR="00B32BAA">
              <w:rPr>
                <w:noProof/>
                <w:webHidden/>
              </w:rPr>
              <w:instrText xml:space="preserve"> PAGEREF _Toc13224509 \h </w:instrText>
            </w:r>
            <w:r w:rsidR="00B32BAA">
              <w:rPr>
                <w:noProof/>
                <w:webHidden/>
              </w:rPr>
            </w:r>
            <w:r w:rsidR="00B32BAA">
              <w:rPr>
                <w:noProof/>
                <w:webHidden/>
              </w:rPr>
              <w:fldChar w:fldCharType="separate"/>
            </w:r>
            <w:r w:rsidR="00B32BAA">
              <w:rPr>
                <w:noProof/>
                <w:webHidden/>
              </w:rPr>
              <w:t>3</w:t>
            </w:r>
            <w:r w:rsidR="00B32BAA">
              <w:rPr>
                <w:noProof/>
                <w:webHidden/>
              </w:rPr>
              <w:fldChar w:fldCharType="end"/>
            </w:r>
          </w:hyperlink>
        </w:p>
        <w:p w14:paraId="4FC4FE11" w14:textId="16889C46" w:rsidR="00B32BAA" w:rsidRDefault="003C1211">
          <w:pPr>
            <w:pStyle w:val="TOC1"/>
            <w:rPr>
              <w:rFonts w:asciiTheme="minorHAnsi" w:hAnsiTheme="minorHAnsi" w:cstheme="minorBidi"/>
              <w:noProof/>
              <w:sz w:val="22"/>
            </w:rPr>
          </w:pPr>
          <w:hyperlink w:anchor="_Toc13224510" w:history="1">
            <w:r w:rsidR="00B32BAA" w:rsidRPr="00627351">
              <w:rPr>
                <w:rStyle w:val="Hyperlink"/>
                <w:noProof/>
              </w:rPr>
              <w:t>Section IV – Compliance with Section 1332 Guardrails: Data, Analyses, and Certifications</w:t>
            </w:r>
            <w:r w:rsidR="00B32BAA">
              <w:rPr>
                <w:noProof/>
                <w:webHidden/>
              </w:rPr>
              <w:tab/>
            </w:r>
            <w:r w:rsidR="00B32BAA">
              <w:rPr>
                <w:noProof/>
                <w:webHidden/>
              </w:rPr>
              <w:fldChar w:fldCharType="begin"/>
            </w:r>
            <w:r w:rsidR="00B32BAA">
              <w:rPr>
                <w:noProof/>
                <w:webHidden/>
              </w:rPr>
              <w:instrText xml:space="preserve"> PAGEREF _Toc13224510 \h </w:instrText>
            </w:r>
            <w:r w:rsidR="00B32BAA">
              <w:rPr>
                <w:noProof/>
                <w:webHidden/>
              </w:rPr>
            </w:r>
            <w:r w:rsidR="00B32BAA">
              <w:rPr>
                <w:noProof/>
                <w:webHidden/>
              </w:rPr>
              <w:fldChar w:fldCharType="separate"/>
            </w:r>
            <w:r w:rsidR="00B32BAA">
              <w:rPr>
                <w:noProof/>
                <w:webHidden/>
              </w:rPr>
              <w:t>4</w:t>
            </w:r>
            <w:r w:rsidR="00B32BAA">
              <w:rPr>
                <w:noProof/>
                <w:webHidden/>
              </w:rPr>
              <w:fldChar w:fldCharType="end"/>
            </w:r>
          </w:hyperlink>
        </w:p>
        <w:p w14:paraId="53539F93" w14:textId="1851FEBC" w:rsidR="00B32BAA" w:rsidRDefault="003C1211">
          <w:pPr>
            <w:pStyle w:val="TOC2"/>
            <w:rPr>
              <w:rFonts w:asciiTheme="minorHAnsi" w:eastAsiaTheme="minorEastAsia" w:hAnsiTheme="minorHAnsi"/>
              <w:noProof/>
              <w:sz w:val="22"/>
            </w:rPr>
          </w:pPr>
          <w:hyperlink w:anchor="_Toc13224511" w:history="1">
            <w:r w:rsidR="00B32BAA" w:rsidRPr="00627351">
              <w:rPr>
                <w:rStyle w:val="Hyperlink"/>
                <w:noProof/>
              </w:rPr>
              <w:t>A.</w:t>
            </w:r>
            <w:r w:rsidR="00B32BAA">
              <w:rPr>
                <w:rFonts w:asciiTheme="minorHAnsi" w:eastAsiaTheme="minorEastAsia" w:hAnsiTheme="minorHAnsi"/>
                <w:noProof/>
                <w:sz w:val="22"/>
              </w:rPr>
              <w:tab/>
            </w:r>
            <w:r w:rsidR="00B32BAA" w:rsidRPr="00627351">
              <w:rPr>
                <w:rStyle w:val="Hyperlink"/>
                <w:noProof/>
              </w:rPr>
              <w:t>Comprehensiveness Requirement (Section 1332(b)(1)(A))</w:t>
            </w:r>
            <w:r w:rsidR="00B32BAA">
              <w:rPr>
                <w:noProof/>
                <w:webHidden/>
              </w:rPr>
              <w:tab/>
            </w:r>
            <w:r w:rsidR="00B32BAA">
              <w:rPr>
                <w:noProof/>
                <w:webHidden/>
              </w:rPr>
              <w:fldChar w:fldCharType="begin"/>
            </w:r>
            <w:r w:rsidR="00B32BAA">
              <w:rPr>
                <w:noProof/>
                <w:webHidden/>
              </w:rPr>
              <w:instrText xml:space="preserve"> PAGEREF _Toc13224511 \h </w:instrText>
            </w:r>
            <w:r w:rsidR="00B32BAA">
              <w:rPr>
                <w:noProof/>
                <w:webHidden/>
              </w:rPr>
            </w:r>
            <w:r w:rsidR="00B32BAA">
              <w:rPr>
                <w:noProof/>
                <w:webHidden/>
              </w:rPr>
              <w:fldChar w:fldCharType="separate"/>
            </w:r>
            <w:r w:rsidR="00B32BAA">
              <w:rPr>
                <w:noProof/>
                <w:webHidden/>
              </w:rPr>
              <w:t>5</w:t>
            </w:r>
            <w:r w:rsidR="00B32BAA">
              <w:rPr>
                <w:noProof/>
                <w:webHidden/>
              </w:rPr>
              <w:fldChar w:fldCharType="end"/>
            </w:r>
          </w:hyperlink>
        </w:p>
        <w:p w14:paraId="4A1DBC98" w14:textId="21CFF450" w:rsidR="00B32BAA" w:rsidRDefault="003C1211">
          <w:pPr>
            <w:pStyle w:val="TOC2"/>
            <w:rPr>
              <w:rFonts w:asciiTheme="minorHAnsi" w:eastAsiaTheme="minorEastAsia" w:hAnsiTheme="minorHAnsi"/>
              <w:noProof/>
              <w:sz w:val="22"/>
            </w:rPr>
          </w:pPr>
          <w:hyperlink w:anchor="_Toc13224512" w:history="1">
            <w:r w:rsidR="00B32BAA" w:rsidRPr="00627351">
              <w:rPr>
                <w:rStyle w:val="Hyperlink"/>
                <w:noProof/>
              </w:rPr>
              <w:t>B.</w:t>
            </w:r>
            <w:r w:rsidR="00B32BAA">
              <w:rPr>
                <w:rFonts w:asciiTheme="minorHAnsi" w:eastAsiaTheme="minorEastAsia" w:hAnsiTheme="minorHAnsi"/>
                <w:noProof/>
                <w:sz w:val="22"/>
              </w:rPr>
              <w:tab/>
            </w:r>
            <w:r w:rsidR="00B32BAA" w:rsidRPr="00627351">
              <w:rPr>
                <w:rStyle w:val="Hyperlink"/>
                <w:noProof/>
              </w:rPr>
              <w:t>Affordability Requirement (Section 1332(b)(1)(B))</w:t>
            </w:r>
            <w:r w:rsidR="00B32BAA">
              <w:rPr>
                <w:noProof/>
                <w:webHidden/>
              </w:rPr>
              <w:tab/>
            </w:r>
            <w:r w:rsidR="00B32BAA">
              <w:rPr>
                <w:noProof/>
                <w:webHidden/>
              </w:rPr>
              <w:fldChar w:fldCharType="begin"/>
            </w:r>
            <w:r w:rsidR="00B32BAA">
              <w:rPr>
                <w:noProof/>
                <w:webHidden/>
              </w:rPr>
              <w:instrText xml:space="preserve"> PAGEREF _Toc13224512 \h </w:instrText>
            </w:r>
            <w:r w:rsidR="00B32BAA">
              <w:rPr>
                <w:noProof/>
                <w:webHidden/>
              </w:rPr>
            </w:r>
            <w:r w:rsidR="00B32BAA">
              <w:rPr>
                <w:noProof/>
                <w:webHidden/>
              </w:rPr>
              <w:fldChar w:fldCharType="separate"/>
            </w:r>
            <w:r w:rsidR="00B32BAA">
              <w:rPr>
                <w:noProof/>
                <w:webHidden/>
              </w:rPr>
              <w:t>6</w:t>
            </w:r>
            <w:r w:rsidR="00B32BAA">
              <w:rPr>
                <w:noProof/>
                <w:webHidden/>
              </w:rPr>
              <w:fldChar w:fldCharType="end"/>
            </w:r>
          </w:hyperlink>
        </w:p>
        <w:p w14:paraId="71D8E629" w14:textId="7CA04BC4" w:rsidR="00B32BAA" w:rsidRDefault="003C1211">
          <w:pPr>
            <w:pStyle w:val="TOC2"/>
            <w:rPr>
              <w:rFonts w:asciiTheme="minorHAnsi" w:eastAsiaTheme="minorEastAsia" w:hAnsiTheme="minorHAnsi"/>
              <w:noProof/>
              <w:sz w:val="22"/>
            </w:rPr>
          </w:pPr>
          <w:hyperlink w:anchor="_Toc13224513" w:history="1">
            <w:r w:rsidR="00B32BAA" w:rsidRPr="00627351">
              <w:rPr>
                <w:rStyle w:val="Hyperlink"/>
                <w:noProof/>
              </w:rPr>
              <w:t>C.</w:t>
            </w:r>
            <w:r w:rsidR="00B32BAA">
              <w:rPr>
                <w:rFonts w:asciiTheme="minorHAnsi" w:eastAsiaTheme="minorEastAsia" w:hAnsiTheme="minorHAnsi"/>
                <w:noProof/>
                <w:sz w:val="22"/>
              </w:rPr>
              <w:tab/>
            </w:r>
            <w:r w:rsidR="00B32BAA" w:rsidRPr="00627351">
              <w:rPr>
                <w:rStyle w:val="Hyperlink"/>
                <w:noProof/>
              </w:rPr>
              <w:t>Scope of Coverage Requirement (Section 1332(b)(1)(C))</w:t>
            </w:r>
            <w:r w:rsidR="00B32BAA">
              <w:rPr>
                <w:noProof/>
                <w:webHidden/>
              </w:rPr>
              <w:tab/>
            </w:r>
            <w:r w:rsidR="00B32BAA">
              <w:rPr>
                <w:noProof/>
                <w:webHidden/>
              </w:rPr>
              <w:fldChar w:fldCharType="begin"/>
            </w:r>
            <w:r w:rsidR="00B32BAA">
              <w:rPr>
                <w:noProof/>
                <w:webHidden/>
              </w:rPr>
              <w:instrText xml:space="preserve"> PAGEREF _Toc13224513 \h </w:instrText>
            </w:r>
            <w:r w:rsidR="00B32BAA">
              <w:rPr>
                <w:noProof/>
                <w:webHidden/>
              </w:rPr>
            </w:r>
            <w:r w:rsidR="00B32BAA">
              <w:rPr>
                <w:noProof/>
                <w:webHidden/>
              </w:rPr>
              <w:fldChar w:fldCharType="separate"/>
            </w:r>
            <w:r w:rsidR="00B32BAA">
              <w:rPr>
                <w:noProof/>
                <w:webHidden/>
              </w:rPr>
              <w:t>7</w:t>
            </w:r>
            <w:r w:rsidR="00B32BAA">
              <w:rPr>
                <w:noProof/>
                <w:webHidden/>
              </w:rPr>
              <w:fldChar w:fldCharType="end"/>
            </w:r>
          </w:hyperlink>
        </w:p>
        <w:p w14:paraId="2902B605" w14:textId="7CE1348A" w:rsidR="00B32BAA" w:rsidRDefault="003C1211">
          <w:pPr>
            <w:pStyle w:val="TOC2"/>
            <w:rPr>
              <w:rFonts w:asciiTheme="minorHAnsi" w:eastAsiaTheme="minorEastAsia" w:hAnsiTheme="minorHAnsi"/>
              <w:noProof/>
              <w:sz w:val="22"/>
            </w:rPr>
          </w:pPr>
          <w:hyperlink w:anchor="_Toc13224514" w:history="1">
            <w:r w:rsidR="00B32BAA" w:rsidRPr="00627351">
              <w:rPr>
                <w:rStyle w:val="Hyperlink"/>
                <w:noProof/>
              </w:rPr>
              <w:t>D.</w:t>
            </w:r>
            <w:r w:rsidR="00B32BAA">
              <w:rPr>
                <w:rFonts w:asciiTheme="minorHAnsi" w:eastAsiaTheme="minorEastAsia" w:hAnsiTheme="minorHAnsi"/>
                <w:noProof/>
                <w:sz w:val="22"/>
              </w:rPr>
              <w:tab/>
            </w:r>
            <w:r w:rsidR="00B32BAA" w:rsidRPr="00627351">
              <w:rPr>
                <w:rStyle w:val="Hyperlink"/>
                <w:noProof/>
              </w:rPr>
              <w:t>Deficit Neutrality Requirement (Section 1332(b)(1)(D))</w:t>
            </w:r>
            <w:r w:rsidR="00B32BAA">
              <w:rPr>
                <w:noProof/>
                <w:webHidden/>
              </w:rPr>
              <w:tab/>
            </w:r>
            <w:r w:rsidR="00B32BAA">
              <w:rPr>
                <w:noProof/>
                <w:webHidden/>
              </w:rPr>
              <w:fldChar w:fldCharType="begin"/>
            </w:r>
            <w:r w:rsidR="00B32BAA">
              <w:rPr>
                <w:noProof/>
                <w:webHidden/>
              </w:rPr>
              <w:instrText xml:space="preserve"> PAGEREF _Toc13224514 \h </w:instrText>
            </w:r>
            <w:r w:rsidR="00B32BAA">
              <w:rPr>
                <w:noProof/>
                <w:webHidden/>
              </w:rPr>
            </w:r>
            <w:r w:rsidR="00B32BAA">
              <w:rPr>
                <w:noProof/>
                <w:webHidden/>
              </w:rPr>
              <w:fldChar w:fldCharType="separate"/>
            </w:r>
            <w:r w:rsidR="00B32BAA">
              <w:rPr>
                <w:noProof/>
                <w:webHidden/>
              </w:rPr>
              <w:t>8</w:t>
            </w:r>
            <w:r w:rsidR="00B32BAA">
              <w:rPr>
                <w:noProof/>
                <w:webHidden/>
              </w:rPr>
              <w:fldChar w:fldCharType="end"/>
            </w:r>
          </w:hyperlink>
        </w:p>
        <w:p w14:paraId="680DB2DC" w14:textId="0CCE3BB4" w:rsidR="00B32BAA" w:rsidRDefault="003C1211">
          <w:pPr>
            <w:pStyle w:val="TOC1"/>
            <w:rPr>
              <w:rFonts w:asciiTheme="minorHAnsi" w:hAnsiTheme="minorHAnsi" w:cstheme="minorBidi"/>
              <w:noProof/>
              <w:sz w:val="22"/>
            </w:rPr>
          </w:pPr>
          <w:hyperlink w:anchor="_Toc13224515" w:history="1">
            <w:r w:rsidR="00B32BAA" w:rsidRPr="00627351">
              <w:rPr>
                <w:rStyle w:val="Hyperlink"/>
                <w:noProof/>
              </w:rPr>
              <w:t>Section V – Alignment with Section 1332 Principles</w:t>
            </w:r>
            <w:r w:rsidR="00B32BAA">
              <w:rPr>
                <w:noProof/>
                <w:webHidden/>
              </w:rPr>
              <w:tab/>
            </w:r>
            <w:r w:rsidR="00B32BAA">
              <w:rPr>
                <w:noProof/>
                <w:webHidden/>
              </w:rPr>
              <w:fldChar w:fldCharType="begin"/>
            </w:r>
            <w:r w:rsidR="00B32BAA">
              <w:rPr>
                <w:noProof/>
                <w:webHidden/>
              </w:rPr>
              <w:instrText xml:space="preserve"> PAGEREF _Toc13224515 \h </w:instrText>
            </w:r>
            <w:r w:rsidR="00B32BAA">
              <w:rPr>
                <w:noProof/>
                <w:webHidden/>
              </w:rPr>
            </w:r>
            <w:r w:rsidR="00B32BAA">
              <w:rPr>
                <w:noProof/>
                <w:webHidden/>
              </w:rPr>
              <w:fldChar w:fldCharType="separate"/>
            </w:r>
            <w:r w:rsidR="00B32BAA">
              <w:rPr>
                <w:noProof/>
                <w:webHidden/>
              </w:rPr>
              <w:t>8</w:t>
            </w:r>
            <w:r w:rsidR="00B32BAA">
              <w:rPr>
                <w:noProof/>
                <w:webHidden/>
              </w:rPr>
              <w:fldChar w:fldCharType="end"/>
            </w:r>
          </w:hyperlink>
        </w:p>
        <w:p w14:paraId="709381FA" w14:textId="2ECE9AC3" w:rsidR="00B32BAA" w:rsidRDefault="003C1211">
          <w:pPr>
            <w:pStyle w:val="TOC1"/>
            <w:rPr>
              <w:rFonts w:asciiTheme="minorHAnsi" w:hAnsiTheme="minorHAnsi" w:cstheme="minorBidi"/>
              <w:noProof/>
              <w:sz w:val="22"/>
            </w:rPr>
          </w:pPr>
          <w:hyperlink w:anchor="_Toc13224516" w:history="1">
            <w:r w:rsidR="00B32BAA" w:rsidRPr="00627351">
              <w:rPr>
                <w:rStyle w:val="Hyperlink"/>
                <w:noProof/>
              </w:rPr>
              <w:t>Section VI – Reporting Targets</w:t>
            </w:r>
            <w:r w:rsidR="00B32BAA">
              <w:rPr>
                <w:noProof/>
                <w:webHidden/>
              </w:rPr>
              <w:tab/>
            </w:r>
            <w:r w:rsidR="00B32BAA">
              <w:rPr>
                <w:noProof/>
                <w:webHidden/>
              </w:rPr>
              <w:fldChar w:fldCharType="begin"/>
            </w:r>
            <w:r w:rsidR="00B32BAA">
              <w:rPr>
                <w:noProof/>
                <w:webHidden/>
              </w:rPr>
              <w:instrText xml:space="preserve"> PAGEREF _Toc13224516 \h </w:instrText>
            </w:r>
            <w:r w:rsidR="00B32BAA">
              <w:rPr>
                <w:noProof/>
                <w:webHidden/>
              </w:rPr>
            </w:r>
            <w:r w:rsidR="00B32BAA">
              <w:rPr>
                <w:noProof/>
                <w:webHidden/>
              </w:rPr>
              <w:fldChar w:fldCharType="separate"/>
            </w:r>
            <w:r w:rsidR="00B32BAA">
              <w:rPr>
                <w:noProof/>
                <w:webHidden/>
              </w:rPr>
              <w:t>9</w:t>
            </w:r>
            <w:r w:rsidR="00B32BAA">
              <w:rPr>
                <w:noProof/>
                <w:webHidden/>
              </w:rPr>
              <w:fldChar w:fldCharType="end"/>
            </w:r>
          </w:hyperlink>
        </w:p>
        <w:p w14:paraId="65EE4EC7" w14:textId="621AD938" w:rsidR="00B32BAA" w:rsidRDefault="003C1211">
          <w:pPr>
            <w:pStyle w:val="TOC1"/>
            <w:rPr>
              <w:rFonts w:asciiTheme="minorHAnsi" w:hAnsiTheme="minorHAnsi" w:cstheme="minorBidi"/>
              <w:noProof/>
              <w:sz w:val="22"/>
            </w:rPr>
          </w:pPr>
          <w:hyperlink w:anchor="_Toc13224517" w:history="1">
            <w:r w:rsidR="00B32BAA" w:rsidRPr="00627351">
              <w:rPr>
                <w:rStyle w:val="Hyperlink"/>
                <w:noProof/>
              </w:rPr>
              <w:t>Section VII – Implementation Plan and Timeline</w:t>
            </w:r>
            <w:r w:rsidR="00B32BAA">
              <w:rPr>
                <w:noProof/>
                <w:webHidden/>
              </w:rPr>
              <w:tab/>
            </w:r>
            <w:r w:rsidR="00B32BAA">
              <w:rPr>
                <w:noProof/>
                <w:webHidden/>
              </w:rPr>
              <w:fldChar w:fldCharType="begin"/>
            </w:r>
            <w:r w:rsidR="00B32BAA">
              <w:rPr>
                <w:noProof/>
                <w:webHidden/>
              </w:rPr>
              <w:instrText xml:space="preserve"> PAGEREF _Toc13224517 \h </w:instrText>
            </w:r>
            <w:r w:rsidR="00B32BAA">
              <w:rPr>
                <w:noProof/>
                <w:webHidden/>
              </w:rPr>
            </w:r>
            <w:r w:rsidR="00B32BAA">
              <w:rPr>
                <w:noProof/>
                <w:webHidden/>
              </w:rPr>
              <w:fldChar w:fldCharType="separate"/>
            </w:r>
            <w:r w:rsidR="00B32BAA">
              <w:rPr>
                <w:noProof/>
                <w:webHidden/>
              </w:rPr>
              <w:t>10</w:t>
            </w:r>
            <w:r w:rsidR="00B32BAA">
              <w:rPr>
                <w:noProof/>
                <w:webHidden/>
              </w:rPr>
              <w:fldChar w:fldCharType="end"/>
            </w:r>
          </w:hyperlink>
        </w:p>
        <w:p w14:paraId="025104FC" w14:textId="5BA5DA92" w:rsidR="00B32BAA" w:rsidRDefault="003C1211">
          <w:pPr>
            <w:pStyle w:val="TOC1"/>
            <w:rPr>
              <w:rFonts w:asciiTheme="minorHAnsi" w:hAnsiTheme="minorHAnsi" w:cstheme="minorBidi"/>
              <w:noProof/>
              <w:sz w:val="22"/>
            </w:rPr>
          </w:pPr>
          <w:hyperlink w:anchor="_Toc13224518" w:history="1">
            <w:r w:rsidR="00B32BAA" w:rsidRPr="00627351">
              <w:rPr>
                <w:rStyle w:val="Hyperlink"/>
                <w:noProof/>
              </w:rPr>
              <w:t>Section VIII – Public Notice, Comment Process, and Communication Plan</w:t>
            </w:r>
            <w:r w:rsidR="00B32BAA">
              <w:rPr>
                <w:noProof/>
                <w:webHidden/>
              </w:rPr>
              <w:tab/>
            </w:r>
            <w:r w:rsidR="00B32BAA">
              <w:rPr>
                <w:noProof/>
                <w:webHidden/>
              </w:rPr>
              <w:fldChar w:fldCharType="begin"/>
            </w:r>
            <w:r w:rsidR="00B32BAA">
              <w:rPr>
                <w:noProof/>
                <w:webHidden/>
              </w:rPr>
              <w:instrText xml:space="preserve"> PAGEREF _Toc13224518 \h </w:instrText>
            </w:r>
            <w:r w:rsidR="00B32BAA">
              <w:rPr>
                <w:noProof/>
                <w:webHidden/>
              </w:rPr>
            </w:r>
            <w:r w:rsidR="00B32BAA">
              <w:rPr>
                <w:noProof/>
                <w:webHidden/>
              </w:rPr>
              <w:fldChar w:fldCharType="separate"/>
            </w:r>
            <w:r w:rsidR="00B32BAA">
              <w:rPr>
                <w:noProof/>
                <w:webHidden/>
              </w:rPr>
              <w:t>18</w:t>
            </w:r>
            <w:r w:rsidR="00B32BAA">
              <w:rPr>
                <w:noProof/>
                <w:webHidden/>
              </w:rPr>
              <w:fldChar w:fldCharType="end"/>
            </w:r>
          </w:hyperlink>
        </w:p>
        <w:p w14:paraId="7938DF1B" w14:textId="20D8E066" w:rsidR="00B32BAA" w:rsidRDefault="003C1211">
          <w:pPr>
            <w:pStyle w:val="TOC2"/>
            <w:rPr>
              <w:rFonts w:asciiTheme="minorHAnsi" w:eastAsiaTheme="minorEastAsia" w:hAnsiTheme="minorHAnsi"/>
              <w:noProof/>
              <w:sz w:val="22"/>
            </w:rPr>
          </w:pPr>
          <w:hyperlink w:anchor="_Toc13224519" w:history="1">
            <w:r w:rsidR="00B32BAA" w:rsidRPr="00627351">
              <w:rPr>
                <w:rStyle w:val="Hyperlink"/>
                <w:rFonts w:cs="Times New Roman"/>
                <w:noProof/>
              </w:rPr>
              <w:t>A.</w:t>
            </w:r>
            <w:r w:rsidR="00B32BAA">
              <w:rPr>
                <w:rFonts w:asciiTheme="minorHAnsi" w:eastAsiaTheme="minorEastAsia" w:hAnsiTheme="minorHAnsi"/>
                <w:noProof/>
                <w:sz w:val="22"/>
              </w:rPr>
              <w:tab/>
            </w:r>
            <w:r w:rsidR="00B32BAA" w:rsidRPr="00627351">
              <w:rPr>
                <w:rStyle w:val="Hyperlink"/>
                <w:rFonts w:cs="Times New Roman"/>
                <w:noProof/>
              </w:rPr>
              <w:t>Public Notice</w:t>
            </w:r>
            <w:r w:rsidR="00B32BAA">
              <w:rPr>
                <w:noProof/>
                <w:webHidden/>
              </w:rPr>
              <w:tab/>
            </w:r>
            <w:r w:rsidR="00B32BAA">
              <w:rPr>
                <w:noProof/>
                <w:webHidden/>
              </w:rPr>
              <w:fldChar w:fldCharType="begin"/>
            </w:r>
            <w:r w:rsidR="00B32BAA">
              <w:rPr>
                <w:noProof/>
                <w:webHidden/>
              </w:rPr>
              <w:instrText xml:space="preserve"> PAGEREF _Toc13224519 \h </w:instrText>
            </w:r>
            <w:r w:rsidR="00B32BAA">
              <w:rPr>
                <w:noProof/>
                <w:webHidden/>
              </w:rPr>
            </w:r>
            <w:r w:rsidR="00B32BAA">
              <w:rPr>
                <w:noProof/>
                <w:webHidden/>
              </w:rPr>
              <w:fldChar w:fldCharType="separate"/>
            </w:r>
            <w:r w:rsidR="00B32BAA">
              <w:rPr>
                <w:noProof/>
                <w:webHidden/>
              </w:rPr>
              <w:t>18</w:t>
            </w:r>
            <w:r w:rsidR="00B32BAA">
              <w:rPr>
                <w:noProof/>
                <w:webHidden/>
              </w:rPr>
              <w:fldChar w:fldCharType="end"/>
            </w:r>
          </w:hyperlink>
        </w:p>
        <w:p w14:paraId="15D40B6B" w14:textId="38D7DB82" w:rsidR="00B32BAA" w:rsidRDefault="003C1211">
          <w:pPr>
            <w:pStyle w:val="TOC2"/>
            <w:rPr>
              <w:rFonts w:asciiTheme="minorHAnsi" w:eastAsiaTheme="minorEastAsia" w:hAnsiTheme="minorHAnsi"/>
              <w:noProof/>
              <w:sz w:val="22"/>
            </w:rPr>
          </w:pPr>
          <w:hyperlink w:anchor="_Toc13224520" w:history="1">
            <w:r w:rsidR="00B32BAA" w:rsidRPr="00627351">
              <w:rPr>
                <w:rStyle w:val="Hyperlink"/>
                <w:rFonts w:cs="Times New Roman"/>
                <w:noProof/>
              </w:rPr>
              <w:t>B.</w:t>
            </w:r>
            <w:r w:rsidR="00B32BAA">
              <w:rPr>
                <w:rFonts w:asciiTheme="minorHAnsi" w:eastAsiaTheme="minorEastAsia" w:hAnsiTheme="minorHAnsi"/>
                <w:noProof/>
                <w:sz w:val="22"/>
              </w:rPr>
              <w:tab/>
            </w:r>
            <w:r w:rsidR="00B32BAA" w:rsidRPr="00627351">
              <w:rPr>
                <w:rStyle w:val="Hyperlink"/>
                <w:rFonts w:cs="Times New Roman"/>
                <w:noProof/>
              </w:rPr>
              <w:t>Public Comment Process</w:t>
            </w:r>
            <w:r w:rsidR="00B32BAA">
              <w:rPr>
                <w:noProof/>
                <w:webHidden/>
              </w:rPr>
              <w:tab/>
            </w:r>
            <w:r w:rsidR="00B32BAA">
              <w:rPr>
                <w:noProof/>
                <w:webHidden/>
              </w:rPr>
              <w:fldChar w:fldCharType="begin"/>
            </w:r>
            <w:r w:rsidR="00B32BAA">
              <w:rPr>
                <w:noProof/>
                <w:webHidden/>
              </w:rPr>
              <w:instrText xml:space="preserve"> PAGEREF _Toc13224520 \h </w:instrText>
            </w:r>
            <w:r w:rsidR="00B32BAA">
              <w:rPr>
                <w:noProof/>
                <w:webHidden/>
              </w:rPr>
            </w:r>
            <w:r w:rsidR="00B32BAA">
              <w:rPr>
                <w:noProof/>
                <w:webHidden/>
              </w:rPr>
              <w:fldChar w:fldCharType="separate"/>
            </w:r>
            <w:r w:rsidR="00B32BAA">
              <w:rPr>
                <w:noProof/>
                <w:webHidden/>
              </w:rPr>
              <w:t>19</w:t>
            </w:r>
            <w:r w:rsidR="00B32BAA">
              <w:rPr>
                <w:noProof/>
                <w:webHidden/>
              </w:rPr>
              <w:fldChar w:fldCharType="end"/>
            </w:r>
          </w:hyperlink>
        </w:p>
        <w:p w14:paraId="02C6D4FA" w14:textId="173CA81A" w:rsidR="00B32BAA" w:rsidRDefault="003C1211">
          <w:pPr>
            <w:pStyle w:val="TOC2"/>
            <w:rPr>
              <w:rFonts w:asciiTheme="minorHAnsi" w:eastAsiaTheme="minorEastAsia" w:hAnsiTheme="minorHAnsi"/>
              <w:noProof/>
              <w:sz w:val="22"/>
            </w:rPr>
          </w:pPr>
          <w:hyperlink w:anchor="_Toc13224521" w:history="1">
            <w:r w:rsidR="00B32BAA" w:rsidRPr="00627351">
              <w:rPr>
                <w:rStyle w:val="Hyperlink"/>
                <w:rFonts w:cs="Times New Roman"/>
                <w:noProof/>
              </w:rPr>
              <w:t>C.</w:t>
            </w:r>
            <w:r w:rsidR="00B32BAA">
              <w:rPr>
                <w:rFonts w:asciiTheme="minorHAnsi" w:eastAsiaTheme="minorEastAsia" w:hAnsiTheme="minorHAnsi"/>
                <w:noProof/>
                <w:sz w:val="22"/>
              </w:rPr>
              <w:tab/>
            </w:r>
            <w:r w:rsidR="00B32BAA" w:rsidRPr="00627351">
              <w:rPr>
                <w:rStyle w:val="Hyperlink"/>
                <w:rFonts w:cs="Times New Roman"/>
                <w:noProof/>
              </w:rPr>
              <w:t>Tribal Consultation</w:t>
            </w:r>
            <w:r w:rsidR="00B32BAA">
              <w:rPr>
                <w:noProof/>
                <w:webHidden/>
              </w:rPr>
              <w:tab/>
            </w:r>
            <w:r w:rsidR="00B32BAA">
              <w:rPr>
                <w:noProof/>
                <w:webHidden/>
              </w:rPr>
              <w:fldChar w:fldCharType="begin"/>
            </w:r>
            <w:r w:rsidR="00B32BAA">
              <w:rPr>
                <w:noProof/>
                <w:webHidden/>
              </w:rPr>
              <w:instrText xml:space="preserve"> PAGEREF _Toc13224521 \h </w:instrText>
            </w:r>
            <w:r w:rsidR="00B32BAA">
              <w:rPr>
                <w:noProof/>
                <w:webHidden/>
              </w:rPr>
            </w:r>
            <w:r w:rsidR="00B32BAA">
              <w:rPr>
                <w:noProof/>
                <w:webHidden/>
              </w:rPr>
              <w:fldChar w:fldCharType="separate"/>
            </w:r>
            <w:r w:rsidR="00B32BAA">
              <w:rPr>
                <w:noProof/>
                <w:webHidden/>
              </w:rPr>
              <w:t>19</w:t>
            </w:r>
            <w:r w:rsidR="00B32BAA">
              <w:rPr>
                <w:noProof/>
                <w:webHidden/>
              </w:rPr>
              <w:fldChar w:fldCharType="end"/>
            </w:r>
          </w:hyperlink>
        </w:p>
        <w:p w14:paraId="20E52AC7" w14:textId="59513A2C" w:rsidR="00B32BAA" w:rsidRDefault="003C1211">
          <w:pPr>
            <w:pStyle w:val="TOC2"/>
            <w:rPr>
              <w:rFonts w:asciiTheme="minorHAnsi" w:eastAsiaTheme="minorEastAsia" w:hAnsiTheme="minorHAnsi"/>
              <w:noProof/>
              <w:sz w:val="22"/>
            </w:rPr>
          </w:pPr>
          <w:hyperlink w:anchor="_Toc13224522" w:history="1">
            <w:r w:rsidR="00B32BAA" w:rsidRPr="00627351">
              <w:rPr>
                <w:rStyle w:val="Hyperlink"/>
                <w:rFonts w:cs="Times New Roman"/>
                <w:noProof/>
              </w:rPr>
              <w:t>D.</w:t>
            </w:r>
            <w:r w:rsidR="00B32BAA">
              <w:rPr>
                <w:rFonts w:asciiTheme="minorHAnsi" w:eastAsiaTheme="minorEastAsia" w:hAnsiTheme="minorHAnsi"/>
                <w:noProof/>
                <w:sz w:val="22"/>
              </w:rPr>
              <w:tab/>
            </w:r>
            <w:r w:rsidR="00B32BAA" w:rsidRPr="00627351">
              <w:rPr>
                <w:rStyle w:val="Hyperlink"/>
                <w:rFonts w:cs="Times New Roman"/>
                <w:noProof/>
              </w:rPr>
              <w:t>Communication Plan</w:t>
            </w:r>
            <w:r w:rsidR="00B32BAA">
              <w:rPr>
                <w:noProof/>
                <w:webHidden/>
              </w:rPr>
              <w:tab/>
            </w:r>
            <w:r w:rsidR="00B32BAA">
              <w:rPr>
                <w:noProof/>
                <w:webHidden/>
              </w:rPr>
              <w:fldChar w:fldCharType="begin"/>
            </w:r>
            <w:r w:rsidR="00B32BAA">
              <w:rPr>
                <w:noProof/>
                <w:webHidden/>
              </w:rPr>
              <w:instrText xml:space="preserve"> PAGEREF _Toc13224522 \h </w:instrText>
            </w:r>
            <w:r w:rsidR="00B32BAA">
              <w:rPr>
                <w:noProof/>
                <w:webHidden/>
              </w:rPr>
            </w:r>
            <w:r w:rsidR="00B32BAA">
              <w:rPr>
                <w:noProof/>
                <w:webHidden/>
              </w:rPr>
              <w:fldChar w:fldCharType="separate"/>
            </w:r>
            <w:r w:rsidR="00B32BAA">
              <w:rPr>
                <w:noProof/>
                <w:webHidden/>
              </w:rPr>
              <w:t>20</w:t>
            </w:r>
            <w:r w:rsidR="00B32BAA">
              <w:rPr>
                <w:noProof/>
                <w:webHidden/>
              </w:rPr>
              <w:fldChar w:fldCharType="end"/>
            </w:r>
          </w:hyperlink>
        </w:p>
        <w:p w14:paraId="12A6D15D" w14:textId="2A1AAF0F" w:rsidR="00B32BAA" w:rsidRDefault="003C1211">
          <w:pPr>
            <w:pStyle w:val="TOC1"/>
            <w:rPr>
              <w:rFonts w:asciiTheme="minorHAnsi" w:hAnsiTheme="minorHAnsi" w:cstheme="minorBidi"/>
              <w:noProof/>
              <w:sz w:val="22"/>
            </w:rPr>
          </w:pPr>
          <w:hyperlink w:anchor="_Toc13224523" w:history="1">
            <w:r w:rsidR="00B32BAA" w:rsidRPr="00627351">
              <w:rPr>
                <w:rStyle w:val="Hyperlink"/>
                <w:noProof/>
              </w:rPr>
              <w:t>Section IX – Additional Information</w:t>
            </w:r>
            <w:r w:rsidR="00B32BAA">
              <w:rPr>
                <w:noProof/>
                <w:webHidden/>
              </w:rPr>
              <w:tab/>
            </w:r>
            <w:r w:rsidR="00B32BAA">
              <w:rPr>
                <w:noProof/>
                <w:webHidden/>
              </w:rPr>
              <w:fldChar w:fldCharType="begin"/>
            </w:r>
            <w:r w:rsidR="00B32BAA">
              <w:rPr>
                <w:noProof/>
                <w:webHidden/>
              </w:rPr>
              <w:instrText xml:space="preserve"> PAGEREF _Toc13224523 \h </w:instrText>
            </w:r>
            <w:r w:rsidR="00B32BAA">
              <w:rPr>
                <w:noProof/>
                <w:webHidden/>
              </w:rPr>
            </w:r>
            <w:r w:rsidR="00B32BAA">
              <w:rPr>
                <w:noProof/>
                <w:webHidden/>
              </w:rPr>
              <w:fldChar w:fldCharType="separate"/>
            </w:r>
            <w:r w:rsidR="00B32BAA">
              <w:rPr>
                <w:noProof/>
                <w:webHidden/>
              </w:rPr>
              <w:t>20</w:t>
            </w:r>
            <w:r w:rsidR="00B32BAA">
              <w:rPr>
                <w:noProof/>
                <w:webHidden/>
              </w:rPr>
              <w:fldChar w:fldCharType="end"/>
            </w:r>
          </w:hyperlink>
        </w:p>
        <w:p w14:paraId="24BAA8B1" w14:textId="4FB66FDE" w:rsidR="00B32BAA" w:rsidRDefault="003C1211">
          <w:pPr>
            <w:pStyle w:val="TOC1"/>
            <w:rPr>
              <w:rFonts w:asciiTheme="minorHAnsi" w:hAnsiTheme="minorHAnsi" w:cstheme="minorBidi"/>
              <w:noProof/>
              <w:sz w:val="22"/>
            </w:rPr>
          </w:pPr>
          <w:hyperlink w:anchor="_Toc13224524" w:history="1">
            <w:r w:rsidR="00B32BAA" w:rsidRPr="00627351">
              <w:rPr>
                <w:rStyle w:val="Hyperlink"/>
                <w:noProof/>
              </w:rPr>
              <w:t>Section X – Administration</w:t>
            </w:r>
            <w:r w:rsidR="00B32BAA">
              <w:rPr>
                <w:noProof/>
                <w:webHidden/>
              </w:rPr>
              <w:tab/>
            </w:r>
            <w:r w:rsidR="00B32BAA">
              <w:rPr>
                <w:noProof/>
                <w:webHidden/>
              </w:rPr>
              <w:fldChar w:fldCharType="begin"/>
            </w:r>
            <w:r w:rsidR="00B32BAA">
              <w:rPr>
                <w:noProof/>
                <w:webHidden/>
              </w:rPr>
              <w:instrText xml:space="preserve"> PAGEREF _Toc13224524 \h </w:instrText>
            </w:r>
            <w:r w:rsidR="00B32BAA">
              <w:rPr>
                <w:noProof/>
                <w:webHidden/>
              </w:rPr>
            </w:r>
            <w:r w:rsidR="00B32BAA">
              <w:rPr>
                <w:noProof/>
                <w:webHidden/>
              </w:rPr>
              <w:fldChar w:fldCharType="separate"/>
            </w:r>
            <w:r w:rsidR="00B32BAA">
              <w:rPr>
                <w:noProof/>
                <w:webHidden/>
              </w:rPr>
              <w:t>21</w:t>
            </w:r>
            <w:r w:rsidR="00B32BAA">
              <w:rPr>
                <w:noProof/>
                <w:webHidden/>
              </w:rPr>
              <w:fldChar w:fldCharType="end"/>
            </w:r>
          </w:hyperlink>
        </w:p>
        <w:p w14:paraId="27E641DA" w14:textId="06535A72" w:rsidR="00B32BAA" w:rsidRDefault="003C1211">
          <w:pPr>
            <w:pStyle w:val="TOC1"/>
            <w:rPr>
              <w:rFonts w:asciiTheme="minorHAnsi" w:hAnsiTheme="minorHAnsi" w:cstheme="minorBidi"/>
              <w:noProof/>
              <w:sz w:val="22"/>
            </w:rPr>
          </w:pPr>
          <w:hyperlink w:anchor="_Toc13224525" w:history="1">
            <w:r w:rsidR="00B32BAA" w:rsidRPr="00627351">
              <w:rPr>
                <w:rStyle w:val="Hyperlink"/>
                <w:noProof/>
                <w:lang w:bidi="x-none"/>
                <w14:scene3d>
                  <w14:camera w14:prst="orthographicFront"/>
                  <w14:lightRig w14:rig="threePt" w14:dir="t">
                    <w14:rot w14:lat="0" w14:lon="0" w14:rev="0"/>
                  </w14:lightRig>
                </w14:scene3d>
              </w:rPr>
              <w:t>Appendix A:</w:t>
            </w:r>
            <w:r w:rsidR="00B32BAA">
              <w:rPr>
                <w:rFonts w:asciiTheme="minorHAnsi" w:hAnsiTheme="minorHAnsi" w:cstheme="minorBidi"/>
                <w:noProof/>
                <w:sz w:val="22"/>
              </w:rPr>
              <w:tab/>
            </w:r>
            <w:r w:rsidR="00B32BAA" w:rsidRPr="00627351">
              <w:rPr>
                <w:rStyle w:val="Hyperlink"/>
                <w:noProof/>
              </w:rPr>
              <w:t>State and Federal Responsibilities for Implementing a New SCCP Waiver Concept</w:t>
            </w:r>
            <w:r w:rsidR="00B32BAA">
              <w:rPr>
                <w:noProof/>
                <w:webHidden/>
              </w:rPr>
              <w:tab/>
            </w:r>
            <w:r w:rsidR="00B32BAA">
              <w:rPr>
                <w:noProof/>
                <w:webHidden/>
              </w:rPr>
              <w:fldChar w:fldCharType="begin"/>
            </w:r>
            <w:r w:rsidR="00B32BAA">
              <w:rPr>
                <w:noProof/>
                <w:webHidden/>
              </w:rPr>
              <w:instrText xml:space="preserve"> PAGEREF _Toc13224525 \h </w:instrText>
            </w:r>
            <w:r w:rsidR="00B32BAA">
              <w:rPr>
                <w:noProof/>
                <w:webHidden/>
              </w:rPr>
            </w:r>
            <w:r w:rsidR="00B32BAA">
              <w:rPr>
                <w:noProof/>
                <w:webHidden/>
              </w:rPr>
              <w:fldChar w:fldCharType="separate"/>
            </w:r>
            <w:r w:rsidR="00B32BAA">
              <w:rPr>
                <w:noProof/>
                <w:webHidden/>
              </w:rPr>
              <w:t>22</w:t>
            </w:r>
            <w:r w:rsidR="00B32BAA">
              <w:rPr>
                <w:noProof/>
                <w:webHidden/>
              </w:rPr>
              <w:fldChar w:fldCharType="end"/>
            </w:r>
          </w:hyperlink>
        </w:p>
        <w:p w14:paraId="477920D6" w14:textId="649A878B" w:rsidR="00B32BAA" w:rsidRDefault="003C1211">
          <w:pPr>
            <w:pStyle w:val="TOC1"/>
            <w:rPr>
              <w:rFonts w:asciiTheme="minorHAnsi" w:hAnsiTheme="minorHAnsi" w:cstheme="minorBidi"/>
              <w:noProof/>
              <w:sz w:val="22"/>
            </w:rPr>
          </w:pPr>
          <w:hyperlink w:anchor="_Toc13224526" w:history="1">
            <w:r w:rsidR="00B32BAA" w:rsidRPr="00627351">
              <w:rPr>
                <w:rStyle w:val="Hyperlink"/>
                <w:noProof/>
                <w:lang w:bidi="x-none"/>
                <w14:scene3d>
                  <w14:camera w14:prst="orthographicFront"/>
                  <w14:lightRig w14:rig="threePt" w14:dir="t">
                    <w14:rot w14:lat="0" w14:lon="0" w14:rev="0"/>
                  </w14:lightRig>
                </w14:scene3d>
              </w:rPr>
              <w:t>Appendix B:</w:t>
            </w:r>
            <w:r w:rsidR="00B32BAA">
              <w:rPr>
                <w:rFonts w:asciiTheme="minorHAnsi" w:hAnsiTheme="minorHAnsi" w:cstheme="minorBidi"/>
                <w:noProof/>
                <w:sz w:val="22"/>
              </w:rPr>
              <w:tab/>
            </w:r>
            <w:r w:rsidR="00B32BAA" w:rsidRPr="00627351">
              <w:rPr>
                <w:rStyle w:val="Hyperlink"/>
                <w:noProof/>
              </w:rPr>
              <w:t>Authorizing Legislation</w:t>
            </w:r>
            <w:r w:rsidR="00B32BAA">
              <w:rPr>
                <w:noProof/>
                <w:webHidden/>
              </w:rPr>
              <w:tab/>
            </w:r>
            <w:r w:rsidR="00B32BAA">
              <w:rPr>
                <w:noProof/>
                <w:webHidden/>
              </w:rPr>
              <w:fldChar w:fldCharType="begin"/>
            </w:r>
            <w:r w:rsidR="00B32BAA">
              <w:rPr>
                <w:noProof/>
                <w:webHidden/>
              </w:rPr>
              <w:instrText xml:space="preserve"> PAGEREF _Toc13224526 \h </w:instrText>
            </w:r>
            <w:r w:rsidR="00B32BAA">
              <w:rPr>
                <w:noProof/>
                <w:webHidden/>
              </w:rPr>
            </w:r>
            <w:r w:rsidR="00B32BAA">
              <w:rPr>
                <w:noProof/>
                <w:webHidden/>
              </w:rPr>
              <w:fldChar w:fldCharType="separate"/>
            </w:r>
            <w:r w:rsidR="00B32BAA">
              <w:rPr>
                <w:noProof/>
                <w:webHidden/>
              </w:rPr>
              <w:t>24</w:t>
            </w:r>
            <w:r w:rsidR="00B32BAA">
              <w:rPr>
                <w:noProof/>
                <w:webHidden/>
              </w:rPr>
              <w:fldChar w:fldCharType="end"/>
            </w:r>
          </w:hyperlink>
        </w:p>
        <w:p w14:paraId="0CED8704" w14:textId="76E52C6F" w:rsidR="00B32BAA" w:rsidRDefault="003C1211">
          <w:pPr>
            <w:pStyle w:val="TOC1"/>
            <w:rPr>
              <w:rFonts w:asciiTheme="minorHAnsi" w:hAnsiTheme="minorHAnsi" w:cstheme="minorBidi"/>
              <w:noProof/>
              <w:sz w:val="22"/>
            </w:rPr>
          </w:pPr>
          <w:hyperlink w:anchor="_Toc13224527" w:history="1">
            <w:r w:rsidR="00B32BAA" w:rsidRPr="00627351">
              <w:rPr>
                <w:rStyle w:val="Hyperlink"/>
                <w:noProof/>
                <w:lang w:bidi="x-none"/>
                <w14:scene3d>
                  <w14:camera w14:prst="orthographicFront"/>
                  <w14:lightRig w14:rig="threePt" w14:dir="t">
                    <w14:rot w14:lat="0" w14:lon="0" w14:rev="0"/>
                  </w14:lightRig>
                </w14:scene3d>
              </w:rPr>
              <w:t>Appendix C:</w:t>
            </w:r>
            <w:r w:rsidR="00B32BAA">
              <w:rPr>
                <w:rFonts w:asciiTheme="minorHAnsi" w:hAnsiTheme="minorHAnsi" w:cstheme="minorBidi"/>
                <w:noProof/>
                <w:sz w:val="22"/>
              </w:rPr>
              <w:tab/>
            </w:r>
            <w:r w:rsidR="00B32BAA" w:rsidRPr="00627351">
              <w:rPr>
                <w:rStyle w:val="Hyperlink"/>
                <w:noProof/>
              </w:rPr>
              <w:t>Actuarial and Economic Analyses</w:t>
            </w:r>
            <w:r w:rsidR="00B32BAA">
              <w:rPr>
                <w:noProof/>
                <w:webHidden/>
              </w:rPr>
              <w:tab/>
            </w:r>
            <w:r w:rsidR="00B32BAA">
              <w:rPr>
                <w:noProof/>
                <w:webHidden/>
              </w:rPr>
              <w:fldChar w:fldCharType="begin"/>
            </w:r>
            <w:r w:rsidR="00B32BAA">
              <w:rPr>
                <w:noProof/>
                <w:webHidden/>
              </w:rPr>
              <w:instrText xml:space="preserve"> PAGEREF _Toc13224527 \h </w:instrText>
            </w:r>
            <w:r w:rsidR="00B32BAA">
              <w:rPr>
                <w:noProof/>
                <w:webHidden/>
              </w:rPr>
            </w:r>
            <w:r w:rsidR="00B32BAA">
              <w:rPr>
                <w:noProof/>
                <w:webHidden/>
              </w:rPr>
              <w:fldChar w:fldCharType="separate"/>
            </w:r>
            <w:r w:rsidR="00B32BAA">
              <w:rPr>
                <w:noProof/>
                <w:webHidden/>
              </w:rPr>
              <w:t>25</w:t>
            </w:r>
            <w:r w:rsidR="00B32BAA">
              <w:rPr>
                <w:noProof/>
                <w:webHidden/>
              </w:rPr>
              <w:fldChar w:fldCharType="end"/>
            </w:r>
          </w:hyperlink>
        </w:p>
        <w:p w14:paraId="0F614CB1" w14:textId="1D790D9C" w:rsidR="00B32BAA" w:rsidRDefault="003C1211">
          <w:pPr>
            <w:pStyle w:val="TOC1"/>
            <w:rPr>
              <w:rFonts w:asciiTheme="minorHAnsi" w:hAnsiTheme="minorHAnsi" w:cstheme="minorBidi"/>
              <w:noProof/>
              <w:sz w:val="22"/>
            </w:rPr>
          </w:pPr>
          <w:hyperlink w:anchor="_Toc13224528" w:history="1">
            <w:r w:rsidR="00B32BAA" w:rsidRPr="00627351">
              <w:rPr>
                <w:rStyle w:val="Hyperlink"/>
                <w:noProof/>
                <w:lang w:bidi="x-none"/>
                <w14:scene3d>
                  <w14:camera w14:prst="orthographicFront"/>
                  <w14:lightRig w14:rig="threePt" w14:dir="t">
                    <w14:rot w14:lat="0" w14:lon="0" w14:rev="0"/>
                  </w14:lightRig>
                </w14:scene3d>
              </w:rPr>
              <w:t>Appendix D:</w:t>
            </w:r>
            <w:r w:rsidR="00B32BAA">
              <w:rPr>
                <w:rFonts w:asciiTheme="minorHAnsi" w:hAnsiTheme="minorHAnsi" w:cstheme="minorBidi"/>
                <w:noProof/>
                <w:sz w:val="22"/>
              </w:rPr>
              <w:tab/>
            </w:r>
            <w:r w:rsidR="00B32BAA" w:rsidRPr="00627351">
              <w:rPr>
                <w:rStyle w:val="Hyperlink"/>
                <w:noProof/>
              </w:rPr>
              <w:t>Notice for Public Comment Period</w:t>
            </w:r>
            <w:r w:rsidR="00B32BAA">
              <w:rPr>
                <w:noProof/>
                <w:webHidden/>
              </w:rPr>
              <w:tab/>
            </w:r>
            <w:r w:rsidR="00B32BAA">
              <w:rPr>
                <w:noProof/>
                <w:webHidden/>
              </w:rPr>
              <w:fldChar w:fldCharType="begin"/>
            </w:r>
            <w:r w:rsidR="00B32BAA">
              <w:rPr>
                <w:noProof/>
                <w:webHidden/>
              </w:rPr>
              <w:instrText xml:space="preserve"> PAGEREF _Toc13224528 \h </w:instrText>
            </w:r>
            <w:r w:rsidR="00B32BAA">
              <w:rPr>
                <w:noProof/>
                <w:webHidden/>
              </w:rPr>
            </w:r>
            <w:r w:rsidR="00B32BAA">
              <w:rPr>
                <w:noProof/>
                <w:webHidden/>
              </w:rPr>
              <w:fldChar w:fldCharType="separate"/>
            </w:r>
            <w:r w:rsidR="00B32BAA">
              <w:rPr>
                <w:noProof/>
                <w:webHidden/>
              </w:rPr>
              <w:t>26</w:t>
            </w:r>
            <w:r w:rsidR="00B32BAA">
              <w:rPr>
                <w:noProof/>
                <w:webHidden/>
              </w:rPr>
              <w:fldChar w:fldCharType="end"/>
            </w:r>
          </w:hyperlink>
        </w:p>
        <w:p w14:paraId="22C7EA89" w14:textId="78369C8D" w:rsidR="00B32BAA" w:rsidRDefault="003C1211">
          <w:pPr>
            <w:pStyle w:val="TOC1"/>
            <w:rPr>
              <w:rFonts w:asciiTheme="minorHAnsi" w:hAnsiTheme="minorHAnsi" w:cstheme="minorBidi"/>
              <w:noProof/>
              <w:sz w:val="22"/>
            </w:rPr>
          </w:pPr>
          <w:hyperlink w:anchor="_Toc13224529" w:history="1">
            <w:r w:rsidR="00B32BAA" w:rsidRPr="00627351">
              <w:rPr>
                <w:rStyle w:val="Hyperlink"/>
                <w:noProof/>
                <w:lang w:bidi="x-none"/>
                <w14:scene3d>
                  <w14:camera w14:prst="orthographicFront"/>
                  <w14:lightRig w14:rig="threePt" w14:dir="t">
                    <w14:rot w14:lat="0" w14:lon="0" w14:rev="0"/>
                  </w14:lightRig>
                </w14:scene3d>
              </w:rPr>
              <w:t>Appendix E:</w:t>
            </w:r>
            <w:r w:rsidR="00B32BAA">
              <w:rPr>
                <w:rFonts w:asciiTheme="minorHAnsi" w:hAnsiTheme="minorHAnsi" w:cstheme="minorBidi"/>
                <w:noProof/>
                <w:sz w:val="22"/>
              </w:rPr>
              <w:tab/>
            </w:r>
            <w:r w:rsidR="00B32BAA" w:rsidRPr="00627351">
              <w:rPr>
                <w:rStyle w:val="Hyperlink"/>
                <w:noProof/>
              </w:rPr>
              <w:t>Records of Public Testimony</w:t>
            </w:r>
            <w:r w:rsidR="00B32BAA">
              <w:rPr>
                <w:noProof/>
                <w:webHidden/>
              </w:rPr>
              <w:tab/>
            </w:r>
            <w:r w:rsidR="00B32BAA">
              <w:rPr>
                <w:noProof/>
                <w:webHidden/>
              </w:rPr>
              <w:fldChar w:fldCharType="begin"/>
            </w:r>
            <w:r w:rsidR="00B32BAA">
              <w:rPr>
                <w:noProof/>
                <w:webHidden/>
              </w:rPr>
              <w:instrText xml:space="preserve"> PAGEREF _Toc13224529 \h </w:instrText>
            </w:r>
            <w:r w:rsidR="00B32BAA">
              <w:rPr>
                <w:noProof/>
                <w:webHidden/>
              </w:rPr>
            </w:r>
            <w:r w:rsidR="00B32BAA">
              <w:rPr>
                <w:noProof/>
                <w:webHidden/>
              </w:rPr>
              <w:fldChar w:fldCharType="separate"/>
            </w:r>
            <w:r w:rsidR="00B32BAA">
              <w:rPr>
                <w:noProof/>
                <w:webHidden/>
              </w:rPr>
              <w:t>27</w:t>
            </w:r>
            <w:r w:rsidR="00B32BAA">
              <w:rPr>
                <w:noProof/>
                <w:webHidden/>
              </w:rPr>
              <w:fldChar w:fldCharType="end"/>
            </w:r>
          </w:hyperlink>
        </w:p>
        <w:p w14:paraId="6A7D4124" w14:textId="38A153B8" w:rsidR="00B32BAA" w:rsidRDefault="003C1211">
          <w:pPr>
            <w:pStyle w:val="TOC1"/>
            <w:rPr>
              <w:rFonts w:asciiTheme="minorHAnsi" w:hAnsiTheme="minorHAnsi" w:cstheme="minorBidi"/>
              <w:noProof/>
              <w:sz w:val="22"/>
            </w:rPr>
          </w:pPr>
          <w:hyperlink w:anchor="_Toc13224530" w:history="1">
            <w:r w:rsidR="00B32BAA" w:rsidRPr="00627351">
              <w:rPr>
                <w:rStyle w:val="Hyperlink"/>
                <w:noProof/>
                <w:lang w:bidi="x-none"/>
                <w14:scene3d>
                  <w14:camera w14:prst="orthographicFront"/>
                  <w14:lightRig w14:rig="threePt" w14:dir="t">
                    <w14:rot w14:lat="0" w14:lon="0" w14:rev="0"/>
                  </w14:lightRig>
                </w14:scene3d>
              </w:rPr>
              <w:t>Appendix F:</w:t>
            </w:r>
            <w:r w:rsidR="00B32BAA">
              <w:rPr>
                <w:rFonts w:asciiTheme="minorHAnsi" w:hAnsiTheme="minorHAnsi" w:cstheme="minorBidi"/>
                <w:noProof/>
                <w:sz w:val="22"/>
              </w:rPr>
              <w:tab/>
            </w:r>
            <w:r w:rsidR="00B32BAA" w:rsidRPr="00627351">
              <w:rPr>
                <w:rStyle w:val="Hyperlink"/>
                <w:noProof/>
              </w:rPr>
              <w:t>Presentations from the Public Comment and Information Sessions</w:t>
            </w:r>
            <w:r w:rsidR="00B32BAA">
              <w:rPr>
                <w:noProof/>
                <w:webHidden/>
              </w:rPr>
              <w:tab/>
            </w:r>
            <w:r w:rsidR="00B32BAA">
              <w:rPr>
                <w:noProof/>
                <w:webHidden/>
              </w:rPr>
              <w:fldChar w:fldCharType="begin"/>
            </w:r>
            <w:r w:rsidR="00B32BAA">
              <w:rPr>
                <w:noProof/>
                <w:webHidden/>
              </w:rPr>
              <w:instrText xml:space="preserve"> PAGEREF _Toc13224530 \h </w:instrText>
            </w:r>
            <w:r w:rsidR="00B32BAA">
              <w:rPr>
                <w:noProof/>
                <w:webHidden/>
              </w:rPr>
            </w:r>
            <w:r w:rsidR="00B32BAA">
              <w:rPr>
                <w:noProof/>
                <w:webHidden/>
              </w:rPr>
              <w:fldChar w:fldCharType="separate"/>
            </w:r>
            <w:r w:rsidR="00B32BAA">
              <w:rPr>
                <w:noProof/>
                <w:webHidden/>
              </w:rPr>
              <w:t>28</w:t>
            </w:r>
            <w:r w:rsidR="00B32BAA">
              <w:rPr>
                <w:noProof/>
                <w:webHidden/>
              </w:rPr>
              <w:fldChar w:fldCharType="end"/>
            </w:r>
          </w:hyperlink>
        </w:p>
        <w:p w14:paraId="6238E4D5" w14:textId="0D8A51E7" w:rsidR="00B32BAA" w:rsidRDefault="003C1211">
          <w:pPr>
            <w:pStyle w:val="TOC1"/>
            <w:rPr>
              <w:rFonts w:asciiTheme="minorHAnsi" w:hAnsiTheme="minorHAnsi" w:cstheme="minorBidi"/>
              <w:noProof/>
              <w:sz w:val="22"/>
            </w:rPr>
          </w:pPr>
          <w:hyperlink w:anchor="_Toc13224531" w:history="1">
            <w:r w:rsidR="00B32BAA" w:rsidRPr="00627351">
              <w:rPr>
                <w:rStyle w:val="Hyperlink"/>
                <w:noProof/>
                <w:lang w:bidi="x-none"/>
                <w14:scene3d>
                  <w14:camera w14:prst="orthographicFront"/>
                  <w14:lightRig w14:rig="threePt" w14:dir="t">
                    <w14:rot w14:lat="0" w14:lon="0" w14:rev="0"/>
                  </w14:lightRig>
                </w14:scene3d>
              </w:rPr>
              <w:t>Appendix G:</w:t>
            </w:r>
            <w:r w:rsidR="00B32BAA">
              <w:rPr>
                <w:rFonts w:asciiTheme="minorHAnsi" w:hAnsiTheme="minorHAnsi" w:cstheme="minorBidi"/>
                <w:noProof/>
                <w:sz w:val="22"/>
              </w:rPr>
              <w:tab/>
            </w:r>
            <w:r w:rsidR="00B32BAA" w:rsidRPr="00627351">
              <w:rPr>
                <w:rStyle w:val="Hyperlink"/>
                <w:noProof/>
              </w:rPr>
              <w:t>Tribal Consultation Communications</w:t>
            </w:r>
            <w:r w:rsidR="00B32BAA">
              <w:rPr>
                <w:noProof/>
                <w:webHidden/>
              </w:rPr>
              <w:tab/>
            </w:r>
            <w:r w:rsidR="00B32BAA">
              <w:rPr>
                <w:noProof/>
                <w:webHidden/>
              </w:rPr>
              <w:fldChar w:fldCharType="begin"/>
            </w:r>
            <w:r w:rsidR="00B32BAA">
              <w:rPr>
                <w:noProof/>
                <w:webHidden/>
              </w:rPr>
              <w:instrText xml:space="preserve"> PAGEREF _Toc13224531 \h </w:instrText>
            </w:r>
            <w:r w:rsidR="00B32BAA">
              <w:rPr>
                <w:noProof/>
                <w:webHidden/>
              </w:rPr>
            </w:r>
            <w:r w:rsidR="00B32BAA">
              <w:rPr>
                <w:noProof/>
                <w:webHidden/>
              </w:rPr>
              <w:fldChar w:fldCharType="separate"/>
            </w:r>
            <w:r w:rsidR="00B32BAA">
              <w:rPr>
                <w:noProof/>
                <w:webHidden/>
              </w:rPr>
              <w:t>29</w:t>
            </w:r>
            <w:r w:rsidR="00B32BAA">
              <w:rPr>
                <w:noProof/>
                <w:webHidden/>
              </w:rPr>
              <w:fldChar w:fldCharType="end"/>
            </w:r>
          </w:hyperlink>
        </w:p>
        <w:p w14:paraId="766CEDA5" w14:textId="35B1EE81" w:rsidR="00F61EB0" w:rsidRPr="0083489A" w:rsidRDefault="00B67E4F" w:rsidP="0083489A">
          <w:pPr>
            <w:rPr>
              <w:color w:val="1F4E79" w:themeColor="accent5" w:themeShade="80"/>
              <w:sz w:val="28"/>
              <w:szCs w:val="28"/>
              <w:u w:val="single"/>
            </w:rPr>
            <w:sectPr w:rsidR="00F61EB0" w:rsidRPr="0083489A" w:rsidSect="000852BA">
              <w:footerReference w:type="default" r:id="rId20"/>
              <w:pgSz w:w="12240" w:h="15840"/>
              <w:pgMar w:top="1440" w:right="1440" w:bottom="1440" w:left="1440" w:header="720" w:footer="720" w:gutter="0"/>
              <w:pgNumType w:start="1"/>
              <w:cols w:space="720"/>
              <w:docGrid w:linePitch="360"/>
            </w:sectPr>
          </w:pPr>
          <w:r w:rsidRPr="0083489A">
            <w:rPr>
              <w:b/>
              <w:bCs/>
              <w:noProof/>
            </w:rPr>
            <w:fldChar w:fldCharType="end"/>
          </w:r>
        </w:p>
      </w:sdtContent>
    </w:sdt>
    <w:bookmarkStart w:id="4" w:name="_Toc526166544" w:displacedByCustomXml="prev"/>
    <w:p w14:paraId="00097DD6" w14:textId="3C415017" w:rsidR="007D510C" w:rsidRPr="0083489A" w:rsidRDefault="007D510C" w:rsidP="0083489A">
      <w:pPr>
        <w:pStyle w:val="Heading1"/>
      </w:pPr>
      <w:bookmarkStart w:id="5" w:name="_Toc5947536"/>
      <w:bookmarkStart w:id="6" w:name="_Toc7605839"/>
      <w:bookmarkStart w:id="7" w:name="_Toc13224507"/>
      <w:bookmarkStart w:id="8" w:name="_Toc526166545"/>
      <w:bookmarkStart w:id="9" w:name="_Toc534880971"/>
      <w:bookmarkEnd w:id="4"/>
      <w:r w:rsidRPr="0083489A">
        <w:t>Section I – Executive Summary</w:t>
      </w:r>
      <w:bookmarkEnd w:id="5"/>
      <w:bookmarkEnd w:id="6"/>
      <w:bookmarkEnd w:id="7"/>
    </w:p>
    <w:p w14:paraId="0809AD59" w14:textId="0CC6646D" w:rsidR="00870F77" w:rsidRPr="0083489A" w:rsidRDefault="0050796B" w:rsidP="0083489A">
      <w:pPr>
        <w:pStyle w:val="StateNotes"/>
      </w:pPr>
      <w:bookmarkStart w:id="10" w:name="_Hlk535398784"/>
      <w:r w:rsidRPr="0083489A">
        <w:t xml:space="preserve">Note to states: </w:t>
      </w:r>
      <w:r w:rsidR="008F0E55" w:rsidRPr="0083489A">
        <w:t xml:space="preserve">The Executive Summary should provide a broad overview of the state’s section 1332 waiver application. It should describe the characteristics of the proposed section 1332 waiver </w:t>
      </w:r>
      <w:r w:rsidR="001B52B3" w:rsidRPr="0083489A">
        <w:t xml:space="preserve">plan </w:t>
      </w:r>
      <w:r w:rsidR="008F0E55" w:rsidRPr="0083489A">
        <w:t>and explain particularly how the</w:t>
      </w:r>
      <w:r w:rsidR="00400EF1" w:rsidRPr="0083489A">
        <w:t xml:space="preserve"> </w:t>
      </w:r>
      <w:r w:rsidR="008F0E55" w:rsidRPr="0083489A">
        <w:t xml:space="preserve">state’s proposed </w:t>
      </w:r>
      <w:r w:rsidR="00661732" w:rsidRPr="0083489A">
        <w:t>Risk Stabilization Strategies</w:t>
      </w:r>
      <w:r w:rsidR="008F0E55" w:rsidRPr="0083489A">
        <w:t xml:space="preserve"> waiver concept will improve health insurance markets </w:t>
      </w:r>
      <w:r w:rsidR="00B37ED8" w:rsidRPr="0083489A">
        <w:t>(</w:t>
      </w:r>
      <w:r w:rsidR="00517B84" w:rsidRPr="0083489A">
        <w:t>e.g</w:t>
      </w:r>
      <w:r w:rsidR="00B37ED8" w:rsidRPr="0083489A">
        <w:t>., individual,</w:t>
      </w:r>
      <w:r w:rsidR="00874F0B" w:rsidRPr="0083489A">
        <w:t xml:space="preserve"> </w:t>
      </w:r>
      <w:r w:rsidR="00A40788" w:rsidRPr="0083489A">
        <w:t>small group</w:t>
      </w:r>
      <w:r w:rsidR="00B37ED8" w:rsidRPr="0083489A">
        <w:t>, Exchange)</w:t>
      </w:r>
      <w:r w:rsidR="00D50D71" w:rsidRPr="0083489A">
        <w:t xml:space="preserve"> as a result of implementation of the</w:t>
      </w:r>
      <w:r w:rsidR="003364A9" w:rsidRPr="0083489A">
        <w:t xml:space="preserve"> section 1332</w:t>
      </w:r>
      <w:r w:rsidR="00D50D71" w:rsidRPr="0083489A">
        <w:t xml:space="preserve"> waiver</w:t>
      </w:r>
      <w:r w:rsidR="00B37ED8" w:rsidRPr="0083489A">
        <w:t xml:space="preserve">. </w:t>
      </w:r>
      <w:r w:rsidR="00A63566" w:rsidRPr="0083489A">
        <w:t xml:space="preserve">The Executive Summary should also describe </w:t>
      </w:r>
      <w:r w:rsidR="001B52B3" w:rsidRPr="0083489A">
        <w:t>the provision(s) that the state is seeking to waive and</w:t>
      </w:r>
      <w:r w:rsidR="00A63566" w:rsidRPr="0083489A">
        <w:t xml:space="preserve"> </w:t>
      </w:r>
      <w:r w:rsidR="001B52B3" w:rsidRPr="0083489A">
        <w:t xml:space="preserve">the </w:t>
      </w:r>
      <w:r w:rsidR="00A63566" w:rsidRPr="0083489A">
        <w:t xml:space="preserve">ways in which </w:t>
      </w:r>
      <w:r w:rsidR="00CE5167" w:rsidRPr="0083489A">
        <w:t xml:space="preserve">a section 1332 </w:t>
      </w:r>
      <w:r w:rsidR="00C548AF" w:rsidRPr="0083489A">
        <w:t>waiver</w:t>
      </w:r>
      <w:r w:rsidR="00CE5167" w:rsidRPr="0083489A">
        <w:t xml:space="preserve"> will help to address those challenges and provide coverage</w:t>
      </w:r>
      <w:r w:rsidR="00240FB8" w:rsidRPr="0083489A">
        <w:t xml:space="preserve"> consistent with the guardrails</w:t>
      </w:r>
      <w:r w:rsidR="00CE5167" w:rsidRPr="0083489A">
        <w:t xml:space="preserve">. </w:t>
      </w:r>
    </w:p>
    <w:bookmarkEnd w:id="10"/>
    <w:p w14:paraId="00B6D219" w14:textId="18AFD179" w:rsidR="00094D80" w:rsidRPr="0083489A" w:rsidRDefault="00094D80" w:rsidP="0083489A">
      <w:pPr>
        <w:rPr>
          <w:rFonts w:cs="Times New Roman"/>
        </w:rPr>
      </w:pPr>
      <w:r w:rsidRPr="0083489A">
        <w:rPr>
          <w:rFonts w:cs="Times New Roman"/>
          <w:b/>
          <w:bCs/>
        </w:rPr>
        <w:t>[</w:t>
      </w:r>
      <w:r w:rsidRPr="00213FF4">
        <w:rPr>
          <w:rFonts w:cs="Times New Roman"/>
          <w:b/>
          <w:bCs/>
        </w:rPr>
        <w:t xml:space="preserve">Insert state name] </w:t>
      </w:r>
      <w:r w:rsidR="000F1987" w:rsidRPr="00213FF4">
        <w:rPr>
          <w:rFonts w:cs="Times New Roman"/>
        </w:rPr>
        <w:t xml:space="preserve">submits this State Relief and Empowerment Waiver (section 1332 waiver) </w:t>
      </w:r>
      <w:r w:rsidR="001E586E" w:rsidRPr="00213FF4">
        <w:rPr>
          <w:rFonts w:cs="Times New Roman"/>
        </w:rPr>
        <w:t xml:space="preserve">application </w:t>
      </w:r>
      <w:r w:rsidR="000F1987" w:rsidRPr="00213FF4">
        <w:rPr>
          <w:rFonts w:cs="Times New Roman"/>
        </w:rPr>
        <w:t xml:space="preserve">to the </w:t>
      </w:r>
      <w:r w:rsidR="00CB4055" w:rsidRPr="00213FF4">
        <w:rPr>
          <w:rFonts w:cs="Times New Roman"/>
        </w:rPr>
        <w:t xml:space="preserve">Department of the Treasury and the </w:t>
      </w:r>
      <w:r w:rsidR="00700FD7" w:rsidRPr="00213FF4">
        <w:rPr>
          <w:rFonts w:cs="Times New Roman"/>
        </w:rPr>
        <w:t xml:space="preserve">Centers for Medicare </w:t>
      </w:r>
      <w:r w:rsidR="00CB1BF4" w:rsidRPr="00213FF4">
        <w:rPr>
          <w:rFonts w:cs="Times New Roman"/>
        </w:rPr>
        <w:t xml:space="preserve">&amp; </w:t>
      </w:r>
      <w:r w:rsidR="00700FD7" w:rsidRPr="00213FF4">
        <w:rPr>
          <w:rFonts w:cs="Times New Roman"/>
        </w:rPr>
        <w:t>Medicaid Services (CMS)</w:t>
      </w:r>
      <w:r w:rsidR="004130ED" w:rsidRPr="00213FF4">
        <w:rPr>
          <w:rFonts w:cs="Times New Roman"/>
        </w:rPr>
        <w:t xml:space="preserve"> </w:t>
      </w:r>
      <w:r w:rsidR="00370913" w:rsidRPr="00213FF4">
        <w:rPr>
          <w:rFonts w:cs="Times New Roman"/>
        </w:rPr>
        <w:t>in</w:t>
      </w:r>
      <w:r w:rsidR="005837FE" w:rsidRPr="00213FF4">
        <w:t xml:space="preserve"> the Department of Health and Human Services</w:t>
      </w:r>
      <w:r w:rsidR="006B6439" w:rsidRPr="00213FF4">
        <w:t xml:space="preserve"> </w:t>
      </w:r>
      <w:r w:rsidR="000F1987" w:rsidRPr="00213FF4">
        <w:rPr>
          <w:rFonts w:cs="Times New Roman"/>
        </w:rPr>
        <w:t>(</w:t>
      </w:r>
      <w:r w:rsidR="00652A7D" w:rsidRPr="00213FF4">
        <w:rPr>
          <w:rFonts w:cs="Times New Roman"/>
        </w:rPr>
        <w:t>collectively</w:t>
      </w:r>
      <w:r w:rsidR="00BE3294" w:rsidRPr="00213FF4">
        <w:rPr>
          <w:rFonts w:cs="Times New Roman"/>
        </w:rPr>
        <w:t>,</w:t>
      </w:r>
      <w:r w:rsidR="00652A7D" w:rsidRPr="00213FF4">
        <w:rPr>
          <w:rFonts w:cs="Times New Roman"/>
        </w:rPr>
        <w:t xml:space="preserve"> </w:t>
      </w:r>
      <w:r w:rsidR="000F1987" w:rsidRPr="00213FF4">
        <w:rPr>
          <w:rFonts w:cs="Times New Roman"/>
        </w:rPr>
        <w:t>“the Departments”) seeking approval of</w:t>
      </w:r>
      <w:r w:rsidR="00134EF1" w:rsidRPr="0083489A">
        <w:rPr>
          <w:rFonts w:cs="Times New Roman"/>
        </w:rPr>
        <w:t xml:space="preserve"> </w:t>
      </w:r>
      <w:r w:rsidR="00E34528" w:rsidRPr="0083489A">
        <w:t xml:space="preserve">a </w:t>
      </w:r>
      <w:r w:rsidR="00661732" w:rsidRPr="0083489A">
        <w:t>State Complex Care</w:t>
      </w:r>
      <w:r w:rsidR="005D4E25" w:rsidRPr="0083489A">
        <w:rPr>
          <w:rFonts w:cs="Times New Roman"/>
        </w:rPr>
        <w:t xml:space="preserve"> Plan </w:t>
      </w:r>
      <w:r w:rsidR="00661732" w:rsidRPr="0083489A">
        <w:t>(SCCP</w:t>
      </w:r>
      <w:r w:rsidR="005D4E25" w:rsidRPr="0083489A">
        <w:rPr>
          <w:rFonts w:cs="Times New Roman"/>
        </w:rPr>
        <w:t xml:space="preserve">) </w:t>
      </w:r>
      <w:r w:rsidR="0051321B" w:rsidRPr="0083489A">
        <w:rPr>
          <w:rFonts w:cs="Times New Roman"/>
        </w:rPr>
        <w:t xml:space="preserve">waiver </w:t>
      </w:r>
      <w:r w:rsidR="00174F68" w:rsidRPr="0083489A">
        <w:rPr>
          <w:rFonts w:cs="Times New Roman"/>
        </w:rPr>
        <w:t>that would</w:t>
      </w:r>
      <w:r w:rsidR="00B10D9E" w:rsidRPr="0083489A">
        <w:t xml:space="preserve"> </w:t>
      </w:r>
      <w:r w:rsidR="00507D15" w:rsidRPr="0083489A">
        <w:rPr>
          <w:b/>
          <w:bCs/>
        </w:rPr>
        <w:t xml:space="preserve">[insert </w:t>
      </w:r>
      <w:r w:rsidR="00F81E7B" w:rsidRPr="0083489A">
        <w:rPr>
          <w:b/>
          <w:bCs/>
        </w:rPr>
        <w:t xml:space="preserve">high-level </w:t>
      </w:r>
      <w:r w:rsidR="00661732" w:rsidRPr="0083489A">
        <w:rPr>
          <w:b/>
          <w:bCs/>
        </w:rPr>
        <w:t>SCCP</w:t>
      </w:r>
      <w:r w:rsidR="00F81E7B" w:rsidRPr="0083489A">
        <w:rPr>
          <w:b/>
          <w:bCs/>
        </w:rPr>
        <w:t xml:space="preserve"> </w:t>
      </w:r>
      <w:r w:rsidR="006635E3" w:rsidRPr="0083489A">
        <w:rPr>
          <w:b/>
          <w:bCs/>
        </w:rPr>
        <w:t xml:space="preserve">waiver </w:t>
      </w:r>
      <w:r w:rsidR="00F81E7B" w:rsidRPr="0083489A">
        <w:rPr>
          <w:b/>
          <w:bCs/>
        </w:rPr>
        <w:t xml:space="preserve">description, {e.g., </w:t>
      </w:r>
      <w:r w:rsidR="00661732" w:rsidRPr="0083489A">
        <w:rPr>
          <w:b/>
          <w:bCs/>
        </w:rPr>
        <w:t>offer a new tailored a plan</w:t>
      </w:r>
      <w:r w:rsidR="00B10D9E" w:rsidRPr="0083489A">
        <w:rPr>
          <w:b/>
        </w:rPr>
        <w:t xml:space="preserve"> for </w:t>
      </w:r>
      <w:r w:rsidR="00661732" w:rsidRPr="0083489A">
        <w:rPr>
          <w:b/>
          <w:bCs/>
        </w:rPr>
        <w:t>qualified consumers who may have more complex, higher cost healthcare needs due</w:t>
      </w:r>
      <w:r w:rsidR="00B10D9E" w:rsidRPr="0083489A">
        <w:rPr>
          <w:b/>
        </w:rPr>
        <w:t xml:space="preserve"> to </w:t>
      </w:r>
      <w:r w:rsidR="00661732" w:rsidRPr="0083489A">
        <w:rPr>
          <w:b/>
          <w:bCs/>
        </w:rPr>
        <w:t>a pre-</w:t>
      </w:r>
      <w:r w:rsidR="00B10D9E" w:rsidRPr="0083489A">
        <w:rPr>
          <w:b/>
        </w:rPr>
        <w:t xml:space="preserve">existing </w:t>
      </w:r>
      <w:r w:rsidR="00661732" w:rsidRPr="0083489A">
        <w:rPr>
          <w:b/>
          <w:bCs/>
        </w:rPr>
        <w:t>condition that result in high-cost claims, with the goal</w:t>
      </w:r>
      <w:r w:rsidR="00B10D9E" w:rsidRPr="0083489A">
        <w:rPr>
          <w:b/>
        </w:rPr>
        <w:t xml:space="preserve"> of </w:t>
      </w:r>
      <w:r w:rsidR="00661732" w:rsidRPr="0083489A">
        <w:rPr>
          <w:b/>
          <w:bCs/>
        </w:rPr>
        <w:t>also reducing overall</w:t>
      </w:r>
      <w:r w:rsidR="00B10D9E" w:rsidRPr="0083489A">
        <w:rPr>
          <w:b/>
        </w:rPr>
        <w:t xml:space="preserve"> </w:t>
      </w:r>
      <w:r w:rsidR="00806E83" w:rsidRPr="0083489A">
        <w:rPr>
          <w:b/>
        </w:rPr>
        <w:t>p</w:t>
      </w:r>
      <w:r w:rsidR="00B10D9E" w:rsidRPr="0083489A">
        <w:rPr>
          <w:b/>
        </w:rPr>
        <w:t xml:space="preserve">remium </w:t>
      </w:r>
      <w:r w:rsidR="00661732" w:rsidRPr="0083489A">
        <w:rPr>
          <w:b/>
          <w:bCs/>
        </w:rPr>
        <w:t>costs in the individual market</w:t>
      </w:r>
      <w:r w:rsidR="00F81E7B" w:rsidRPr="0083489A">
        <w:rPr>
          <w:b/>
          <w:bCs/>
        </w:rPr>
        <w:t>}]</w:t>
      </w:r>
      <w:r w:rsidR="00B10D9E" w:rsidRPr="0083489A">
        <w:t>.</w:t>
      </w:r>
      <w:r w:rsidR="00174F68" w:rsidRPr="0083489A">
        <w:rPr>
          <w:rFonts w:cs="Times New Roman"/>
        </w:rPr>
        <w:t xml:space="preserve"> </w:t>
      </w:r>
    </w:p>
    <w:p w14:paraId="23E9FDA3" w14:textId="0A73F511" w:rsidR="008F0E55" w:rsidRPr="0083489A" w:rsidRDefault="008F0E55" w:rsidP="0083489A">
      <w:r w:rsidRPr="00213FF4">
        <w:t xml:space="preserve">The state is submitting this section 1332 waiver because </w:t>
      </w:r>
      <w:r w:rsidRPr="00213FF4">
        <w:rPr>
          <w:b/>
          <w:bCs/>
        </w:rPr>
        <w:t>[insert state need for this waiver</w:t>
      </w:r>
      <w:r w:rsidRPr="00213FF4">
        <w:rPr>
          <w:b/>
        </w:rPr>
        <w:t xml:space="preserve"> </w:t>
      </w:r>
      <w:r w:rsidRPr="0083489A">
        <w:rPr>
          <w:rFonts w:cs="Times New Roman"/>
          <w:b/>
          <w:bCs/>
          <w:spacing w:val="4"/>
        </w:rPr>
        <w:t xml:space="preserve">{e.g., </w:t>
      </w:r>
      <w:r w:rsidRPr="0083489A">
        <w:rPr>
          <w:b/>
        </w:rPr>
        <w:t xml:space="preserve">offer </w:t>
      </w:r>
      <w:r w:rsidR="00661732" w:rsidRPr="0083489A">
        <w:rPr>
          <w:b/>
          <w:bCs/>
        </w:rPr>
        <w:t xml:space="preserve">a new tailored a </w:t>
      </w:r>
      <w:r w:rsidRPr="0083489A">
        <w:rPr>
          <w:b/>
        </w:rPr>
        <w:t xml:space="preserve">plan </w:t>
      </w:r>
      <w:r w:rsidR="00661732" w:rsidRPr="0083489A">
        <w:rPr>
          <w:b/>
          <w:bCs/>
        </w:rPr>
        <w:t xml:space="preserve">for qualified </w:t>
      </w:r>
      <w:r w:rsidRPr="0083489A">
        <w:rPr>
          <w:b/>
        </w:rPr>
        <w:t>consumers</w:t>
      </w:r>
      <w:r w:rsidR="00661732" w:rsidRPr="0083489A">
        <w:rPr>
          <w:b/>
          <w:bCs/>
        </w:rPr>
        <w:t xml:space="preserve"> who may have more complex, higher cost </w:t>
      </w:r>
      <w:r w:rsidRPr="0083489A">
        <w:rPr>
          <w:b/>
        </w:rPr>
        <w:t xml:space="preserve">healthcare </w:t>
      </w:r>
      <w:r w:rsidR="00661732" w:rsidRPr="0083489A">
        <w:rPr>
          <w:b/>
          <w:bCs/>
        </w:rPr>
        <w:t xml:space="preserve">needs due to a pre-existing condition </w:t>
      </w:r>
      <w:r w:rsidRPr="0083489A">
        <w:rPr>
          <w:b/>
        </w:rPr>
        <w:t xml:space="preserve">that </w:t>
      </w:r>
      <w:r w:rsidR="00661732" w:rsidRPr="0083489A">
        <w:rPr>
          <w:b/>
          <w:bCs/>
        </w:rPr>
        <w:t>result</w:t>
      </w:r>
      <w:r w:rsidRPr="0083489A">
        <w:rPr>
          <w:b/>
        </w:rPr>
        <w:t xml:space="preserve"> in </w:t>
      </w:r>
      <w:r w:rsidR="00661732" w:rsidRPr="0083489A">
        <w:rPr>
          <w:b/>
          <w:bCs/>
        </w:rPr>
        <w:t xml:space="preserve">high-cost claims, </w:t>
      </w:r>
      <w:r w:rsidR="00661732" w:rsidRPr="0083489A">
        <w:rPr>
          <w:rFonts w:cs="Times New Roman"/>
          <w:b/>
          <w:bCs/>
          <w:spacing w:val="4"/>
        </w:rPr>
        <w:t>leverage the innovative care</w:t>
      </w:r>
      <w:r w:rsidRPr="0083489A">
        <w:rPr>
          <w:rFonts w:cs="Times New Roman"/>
          <w:b/>
          <w:bCs/>
          <w:spacing w:val="4"/>
        </w:rPr>
        <w:t xml:space="preserve"> and </w:t>
      </w:r>
      <w:r w:rsidR="00661732" w:rsidRPr="0083489A">
        <w:rPr>
          <w:rFonts w:cs="Times New Roman"/>
          <w:b/>
          <w:bCs/>
          <w:spacing w:val="4"/>
        </w:rPr>
        <w:t>cost management tools similar to those utilized in the self-funded employer market to promote quality and decrease cost; offer these</w:t>
      </w:r>
      <w:r w:rsidRPr="0083489A">
        <w:rPr>
          <w:rFonts w:cs="Times New Roman"/>
          <w:b/>
          <w:bCs/>
          <w:spacing w:val="4"/>
        </w:rPr>
        <w:t xml:space="preserve"> coverage </w:t>
      </w:r>
      <w:r w:rsidR="00661732" w:rsidRPr="0083489A">
        <w:rPr>
          <w:rFonts w:cs="Times New Roman"/>
          <w:b/>
          <w:bCs/>
          <w:spacing w:val="4"/>
        </w:rPr>
        <w:t>options outside of the individual market</w:t>
      </w:r>
      <w:r w:rsidRPr="0083489A">
        <w:rPr>
          <w:rFonts w:cs="Times New Roman"/>
          <w:b/>
          <w:bCs/>
          <w:spacing w:val="4"/>
        </w:rPr>
        <w:t xml:space="preserve"> to establish a more balanced risk pool that is sustainable years into the future</w:t>
      </w:r>
      <w:r w:rsidR="007D5365">
        <w:rPr>
          <w:rFonts w:cs="Times New Roman"/>
          <w:b/>
          <w:bCs/>
          <w:spacing w:val="4"/>
        </w:rPr>
        <w:t>]</w:t>
      </w:r>
      <w:r w:rsidR="00D11916">
        <w:rPr>
          <w:rFonts w:cs="Times New Roman"/>
          <w:spacing w:val="4"/>
        </w:rPr>
        <w:t>.</w:t>
      </w:r>
      <w:r w:rsidRPr="00213FF4">
        <w:rPr>
          <w:b/>
        </w:rPr>
        <w:t xml:space="preserve"> </w:t>
      </w:r>
      <w:r w:rsidRPr="00213FF4">
        <w:rPr>
          <w:b/>
          <w:bCs/>
        </w:rPr>
        <w:t xml:space="preserve">[Insert a </w:t>
      </w:r>
      <w:r w:rsidR="00C41D61" w:rsidRPr="00213FF4">
        <w:rPr>
          <w:b/>
          <w:bCs/>
        </w:rPr>
        <w:t xml:space="preserve">concise </w:t>
      </w:r>
      <w:r w:rsidRPr="00213FF4">
        <w:rPr>
          <w:b/>
          <w:bCs/>
        </w:rPr>
        <w:t xml:space="preserve">description of the current healthcare landscape in the state and other information that is useful in describing the goals </w:t>
      </w:r>
      <w:r w:rsidR="00C131E9" w:rsidRPr="00213FF4">
        <w:rPr>
          <w:b/>
          <w:bCs/>
        </w:rPr>
        <w:t xml:space="preserve">of </w:t>
      </w:r>
      <w:r w:rsidRPr="00213FF4">
        <w:rPr>
          <w:b/>
          <w:bCs/>
        </w:rPr>
        <w:t>the section 1332 waiver and the current market</w:t>
      </w:r>
      <w:r w:rsidRPr="0083489A">
        <w:rPr>
          <w:b/>
          <w:bCs/>
        </w:rPr>
        <w:t>]</w:t>
      </w:r>
      <w:r w:rsidRPr="0083489A">
        <w:rPr>
          <w:bCs/>
        </w:rPr>
        <w:t>.</w:t>
      </w:r>
      <w:r w:rsidRPr="0083489A">
        <w:t xml:space="preserve"> </w:t>
      </w:r>
    </w:p>
    <w:p w14:paraId="3AE71CBC" w14:textId="44AE6ADA" w:rsidR="007D510C" w:rsidRPr="0083489A" w:rsidRDefault="007D510C" w:rsidP="0083489A">
      <w:pPr>
        <w:spacing w:after="160"/>
        <w:rPr>
          <w:rFonts w:cs="Times New Roman"/>
          <w:spacing w:val="4"/>
        </w:rPr>
      </w:pPr>
      <w:r w:rsidRPr="0083489A">
        <w:rPr>
          <w:rFonts w:cs="Times New Roman"/>
          <w:b/>
          <w:bCs/>
          <w:spacing w:val="4"/>
        </w:rPr>
        <w:t>[Insert state name]</w:t>
      </w:r>
      <w:r w:rsidR="00481348" w:rsidRPr="0083489A">
        <w:rPr>
          <w:rFonts w:cs="Times New Roman"/>
          <w:b/>
          <w:bCs/>
          <w:spacing w:val="4"/>
        </w:rPr>
        <w:t xml:space="preserve"> </w:t>
      </w:r>
      <w:r w:rsidR="00B41D82" w:rsidRPr="0083489A">
        <w:rPr>
          <w:rFonts w:cs="Times New Roman"/>
          <w:spacing w:val="4"/>
        </w:rPr>
        <w:t xml:space="preserve">proposes </w:t>
      </w:r>
      <w:r w:rsidR="00661732" w:rsidRPr="0083489A">
        <w:rPr>
          <w:rFonts w:cs="Times New Roman"/>
          <w:spacing w:val="4"/>
        </w:rPr>
        <w:t>a SCCP</w:t>
      </w:r>
      <w:r w:rsidR="008F0E55" w:rsidRPr="0083489A">
        <w:rPr>
          <w:rFonts w:cs="Times New Roman"/>
          <w:spacing w:val="4"/>
        </w:rPr>
        <w:t xml:space="preserve"> </w:t>
      </w:r>
      <w:r w:rsidR="00053F40" w:rsidRPr="0083489A">
        <w:rPr>
          <w:rFonts w:cs="Times New Roman"/>
          <w:spacing w:val="4"/>
        </w:rPr>
        <w:t xml:space="preserve">waiver </w:t>
      </w:r>
      <w:r w:rsidR="008F0E55" w:rsidRPr="0083489A">
        <w:rPr>
          <w:rFonts w:cs="Times New Roman"/>
          <w:spacing w:val="4"/>
        </w:rPr>
        <w:t xml:space="preserve">that </w:t>
      </w:r>
      <w:r w:rsidR="00B17682" w:rsidRPr="0083489A">
        <w:rPr>
          <w:rFonts w:cs="Times New Roman"/>
          <w:b/>
          <w:spacing w:val="4"/>
        </w:rPr>
        <w:t xml:space="preserve">[insert description of proposed </w:t>
      </w:r>
      <w:r w:rsidR="00661732" w:rsidRPr="0083489A">
        <w:rPr>
          <w:rFonts w:cs="Times New Roman"/>
          <w:b/>
          <w:spacing w:val="4"/>
        </w:rPr>
        <w:t>SCCP waiver</w:t>
      </w:r>
      <w:r w:rsidR="00B17682" w:rsidRPr="0083489A">
        <w:rPr>
          <w:rFonts w:cs="Times New Roman"/>
          <w:b/>
          <w:spacing w:val="4"/>
        </w:rPr>
        <w:t>]</w:t>
      </w:r>
      <w:r w:rsidR="004328E1" w:rsidRPr="0083489A">
        <w:rPr>
          <w:rFonts w:cs="Times New Roman"/>
          <w:b/>
          <w:spacing w:val="4"/>
        </w:rPr>
        <w:t xml:space="preserve"> </w:t>
      </w:r>
      <w:r w:rsidR="004328E1" w:rsidRPr="0083489A">
        <w:rPr>
          <w:rFonts w:cs="Times New Roman"/>
          <w:spacing w:val="4"/>
        </w:rPr>
        <w:t>and</w:t>
      </w:r>
      <w:r w:rsidR="004328E1" w:rsidRPr="0083489A">
        <w:rPr>
          <w:rFonts w:cs="Times New Roman"/>
          <w:b/>
          <w:spacing w:val="4"/>
        </w:rPr>
        <w:t xml:space="preserve"> </w:t>
      </w:r>
      <w:r w:rsidRPr="0083489A">
        <w:rPr>
          <w:rFonts w:cs="Times New Roman"/>
          <w:spacing w:val="4"/>
        </w:rPr>
        <w:t>estimates that</w:t>
      </w:r>
      <w:r w:rsidR="00CC5FD8" w:rsidRPr="0083489A">
        <w:rPr>
          <w:rFonts w:cs="Times New Roman"/>
          <w:spacing w:val="4"/>
        </w:rPr>
        <w:t xml:space="preserve"> the </w:t>
      </w:r>
      <w:r w:rsidR="00661732" w:rsidRPr="0083489A">
        <w:rPr>
          <w:rFonts w:cs="Times New Roman"/>
          <w:spacing w:val="4"/>
        </w:rPr>
        <w:t>SCCP</w:t>
      </w:r>
      <w:r w:rsidR="00305AA2" w:rsidRPr="0083489A">
        <w:rPr>
          <w:rFonts w:cs="Times New Roman"/>
          <w:spacing w:val="4"/>
        </w:rPr>
        <w:t xml:space="preserve"> waiver </w:t>
      </w:r>
      <w:r w:rsidR="00F67D8A" w:rsidRPr="0083489A">
        <w:rPr>
          <w:rFonts w:cs="Times New Roman"/>
          <w:b/>
          <w:bCs/>
          <w:spacing w:val="4"/>
        </w:rPr>
        <w:t xml:space="preserve">[insert if new state funding will be required and how the state will realize the necessary funding {e.g., </w:t>
      </w:r>
      <w:r w:rsidR="00977F48" w:rsidRPr="0083489A">
        <w:rPr>
          <w:rFonts w:cs="Times New Roman"/>
          <w:b/>
          <w:bCs/>
          <w:spacing w:val="4"/>
        </w:rPr>
        <w:t xml:space="preserve">premium tax credit </w:t>
      </w:r>
      <w:r w:rsidR="00A62A1B" w:rsidRPr="0083489A">
        <w:rPr>
          <w:rFonts w:cs="Times New Roman"/>
          <w:b/>
          <w:bCs/>
          <w:spacing w:val="4"/>
        </w:rPr>
        <w:t>(</w:t>
      </w:r>
      <w:r w:rsidR="00A856B5" w:rsidRPr="0083489A">
        <w:rPr>
          <w:rFonts w:cs="Times New Roman"/>
          <w:b/>
          <w:bCs/>
          <w:spacing w:val="4"/>
        </w:rPr>
        <w:t>PTC</w:t>
      </w:r>
      <w:r w:rsidR="00A62A1B" w:rsidRPr="0083489A">
        <w:rPr>
          <w:rFonts w:cs="Times New Roman"/>
          <w:b/>
          <w:bCs/>
          <w:spacing w:val="4"/>
        </w:rPr>
        <w:t>)</w:t>
      </w:r>
      <w:r w:rsidR="00F67D8A" w:rsidRPr="0083489A">
        <w:rPr>
          <w:rFonts w:cs="Times New Roman"/>
          <w:b/>
          <w:bCs/>
          <w:spacing w:val="4"/>
        </w:rPr>
        <w:t xml:space="preserve"> pass-through savings, state funding}]</w:t>
      </w:r>
      <w:r w:rsidR="009271B2" w:rsidRPr="0083489A">
        <w:rPr>
          <w:rFonts w:cs="Times New Roman"/>
          <w:spacing w:val="4"/>
        </w:rPr>
        <w:t>.</w:t>
      </w:r>
      <w:r w:rsidR="00F8549D" w:rsidRPr="0083489A">
        <w:rPr>
          <w:rFonts w:cs="Times New Roman"/>
          <w:b/>
          <w:spacing w:val="4"/>
        </w:rPr>
        <w:t xml:space="preserve"> </w:t>
      </w:r>
      <w:r w:rsidR="008F2F60" w:rsidRPr="0083489A">
        <w:rPr>
          <w:rFonts w:cs="Times New Roman"/>
          <w:spacing w:val="4"/>
        </w:rPr>
        <w:t xml:space="preserve">Further details of the </w:t>
      </w:r>
      <w:r w:rsidR="00661732" w:rsidRPr="0083489A">
        <w:rPr>
          <w:rFonts w:cs="Times New Roman"/>
          <w:spacing w:val="4"/>
        </w:rPr>
        <w:t>SCCP waiver</w:t>
      </w:r>
      <w:r w:rsidR="00ED7832" w:rsidRPr="0083489A">
        <w:rPr>
          <w:rFonts w:cs="Times New Roman"/>
          <w:spacing w:val="4"/>
        </w:rPr>
        <w:t xml:space="preserve"> </w:t>
      </w:r>
      <w:r w:rsidR="00B44C7C" w:rsidRPr="0083489A">
        <w:rPr>
          <w:rFonts w:cs="Times New Roman"/>
          <w:spacing w:val="4"/>
        </w:rPr>
        <w:t xml:space="preserve">and the actuarial and economic analysis findings are discussed in </w:t>
      </w:r>
      <w:r w:rsidR="00B44C7C" w:rsidRPr="0083489A">
        <w:rPr>
          <w:rFonts w:cs="Times New Roman"/>
          <w:b/>
          <w:spacing w:val="4"/>
        </w:rPr>
        <w:t>[insert applicable section]</w:t>
      </w:r>
      <w:r w:rsidR="00B44C7C" w:rsidRPr="0083489A">
        <w:rPr>
          <w:rFonts w:cs="Times New Roman"/>
          <w:spacing w:val="4"/>
        </w:rPr>
        <w:t xml:space="preserve">. </w:t>
      </w:r>
    </w:p>
    <w:p w14:paraId="3AA0949B" w14:textId="2AE454D0" w:rsidR="00661732" w:rsidRPr="0083489A" w:rsidRDefault="002226D8" w:rsidP="0083489A">
      <w:pPr>
        <w:autoSpaceDE w:val="0"/>
        <w:autoSpaceDN w:val="0"/>
        <w:rPr>
          <w:rFonts w:cs="Times New Roman"/>
          <w:i/>
          <w:color w:val="2F5496" w:themeColor="accent1" w:themeShade="BF"/>
        </w:rPr>
      </w:pPr>
      <w:r w:rsidRPr="0083489A">
        <w:rPr>
          <w:rFonts w:cs="Times New Roman"/>
          <w:i/>
          <w:color w:val="2F5496" w:themeColor="accent1" w:themeShade="BF"/>
        </w:rPr>
        <w:t xml:space="preserve">Note to states: If implementing option </w:t>
      </w:r>
      <w:r w:rsidR="00661732" w:rsidRPr="0083489A">
        <w:rPr>
          <w:rFonts w:cs="Times New Roman"/>
          <w:i/>
          <w:color w:val="2F5496" w:themeColor="accent1" w:themeShade="BF"/>
        </w:rPr>
        <w:t>2 or 3, describe the state subsidy that would be paired with the SCCP waiver.</w:t>
      </w:r>
      <w:r w:rsidR="00BE721E" w:rsidRPr="0083489A">
        <w:rPr>
          <w:rFonts w:cs="Times New Roman"/>
          <w:i/>
          <w:color w:val="2F5496" w:themeColor="accent1" w:themeShade="BF"/>
        </w:rPr>
        <w:t xml:space="preserve"> </w:t>
      </w:r>
    </w:p>
    <w:p w14:paraId="0CA90366" w14:textId="6E92F176" w:rsidR="002226D8" w:rsidRPr="0083489A" w:rsidRDefault="00661732" w:rsidP="0083489A">
      <w:pPr>
        <w:autoSpaceDE w:val="0"/>
        <w:autoSpaceDN w:val="0"/>
        <w:rPr>
          <w:rFonts w:cs="Times New Roman"/>
          <w:i/>
          <w:color w:val="2F5496" w:themeColor="accent1" w:themeShade="BF"/>
        </w:rPr>
      </w:pPr>
      <w:r w:rsidRPr="0083489A">
        <w:rPr>
          <w:b/>
        </w:rPr>
        <w:t>[Insert state name]</w:t>
      </w:r>
      <w:r w:rsidRPr="0083489A">
        <w:t xml:space="preserve"> also proposes a new state premium subsidy structure that is </w:t>
      </w:r>
      <w:r w:rsidRPr="0083489A">
        <w:rPr>
          <w:b/>
        </w:rPr>
        <w:t xml:space="preserve">[insert description of proposed state premium subsidy structure] </w:t>
      </w:r>
      <w:r w:rsidRPr="0083489A">
        <w:t xml:space="preserve">and estimates the new state subsidy structure </w:t>
      </w:r>
      <w:r w:rsidRPr="0083489A">
        <w:rPr>
          <w:b/>
        </w:rPr>
        <w:t>[insert if new state funding will be required and how the state will realize the necessary funding {e.g., PTC pass-through savings, state funding}]</w:t>
      </w:r>
      <w:r w:rsidRPr="0083489A">
        <w:t>. Further details of the proposed state premium subsidy structure and the actuarial and economic analysis findings are discussed in detail in</w:t>
      </w:r>
      <w:r w:rsidRPr="0083489A">
        <w:rPr>
          <w:b/>
        </w:rPr>
        <w:t xml:space="preserve"> [insert applicable section]</w:t>
      </w:r>
      <w:r w:rsidRPr="0083489A">
        <w:t>.</w:t>
      </w:r>
      <w:r w:rsidR="00BE721E" w:rsidRPr="0083489A">
        <w:rPr>
          <w:rFonts w:cs="Times New Roman"/>
          <w:i/>
          <w:color w:val="2F5496" w:themeColor="accent1" w:themeShade="BF"/>
        </w:rPr>
        <w:t xml:space="preserve"> </w:t>
      </w:r>
    </w:p>
    <w:p w14:paraId="29ADD3F4" w14:textId="77777777" w:rsidR="002226D8" w:rsidRPr="0083489A" w:rsidRDefault="002226D8" w:rsidP="0083489A">
      <w:pPr>
        <w:spacing w:after="160"/>
        <w:rPr>
          <w:spacing w:val="4"/>
        </w:rPr>
      </w:pPr>
    </w:p>
    <w:p w14:paraId="67F0C2F5" w14:textId="61E52CC8" w:rsidR="00E50B40" w:rsidRPr="0083489A" w:rsidRDefault="00E50B40" w:rsidP="0083489A">
      <w:pPr>
        <w:rPr>
          <w:sz w:val="22"/>
        </w:rPr>
      </w:pPr>
      <w:r w:rsidRPr="0083489A">
        <w:rPr>
          <w:rFonts w:cs="Times New Roman"/>
          <w:spacing w:val="4"/>
          <w:szCs w:val="24"/>
        </w:rPr>
        <w:t>To accomplish these goals, </w:t>
      </w:r>
      <w:r w:rsidRPr="0083489A">
        <w:rPr>
          <w:rFonts w:cs="Times New Roman"/>
          <w:b/>
          <w:bCs/>
          <w:spacing w:val="4"/>
          <w:szCs w:val="24"/>
        </w:rPr>
        <w:t>[insert state name] </w:t>
      </w:r>
      <w:r w:rsidRPr="0083489A">
        <w:rPr>
          <w:rFonts w:cs="Times New Roman"/>
          <w:spacing w:val="4"/>
          <w:szCs w:val="24"/>
        </w:rPr>
        <w:t xml:space="preserve">requests a </w:t>
      </w:r>
      <w:r w:rsidR="00530993" w:rsidRPr="0083489A">
        <w:rPr>
          <w:rFonts w:cs="Times New Roman"/>
          <w:spacing w:val="4"/>
          <w:szCs w:val="24"/>
        </w:rPr>
        <w:t xml:space="preserve">section 1332 </w:t>
      </w:r>
      <w:r w:rsidRPr="0083489A">
        <w:rPr>
          <w:rFonts w:cs="Times New Roman"/>
          <w:spacing w:val="4"/>
          <w:szCs w:val="24"/>
        </w:rPr>
        <w:t>waiver of </w:t>
      </w:r>
      <w:r w:rsidR="00087AC9" w:rsidRPr="0083489A">
        <w:rPr>
          <w:szCs w:val="24"/>
        </w:rPr>
        <w:t xml:space="preserve">36B of the </w:t>
      </w:r>
      <w:r w:rsidR="00E54C50" w:rsidRPr="0083489A">
        <w:t xml:space="preserve">Internal Revenue </w:t>
      </w:r>
      <w:r w:rsidR="00087AC9" w:rsidRPr="0083489A">
        <w:t>Code</w:t>
      </w:r>
      <w:r w:rsidR="00E54C50" w:rsidRPr="0083489A">
        <w:t xml:space="preserve"> (the Code)</w:t>
      </w:r>
      <w:r w:rsidR="004B4CA7" w:rsidRPr="0083489A">
        <w:t xml:space="preserve"> </w:t>
      </w:r>
      <w:r w:rsidR="00087AC9" w:rsidRPr="0083489A">
        <w:rPr>
          <w:rFonts w:cs="Times New Roman"/>
          <w:b/>
          <w:bCs/>
          <w:spacing w:val="4"/>
          <w:szCs w:val="24"/>
        </w:rPr>
        <w:t>[</w:t>
      </w:r>
      <w:r w:rsidRPr="0083489A">
        <w:rPr>
          <w:rFonts w:cs="Times New Roman"/>
          <w:b/>
          <w:bCs/>
          <w:spacing w:val="4"/>
          <w:szCs w:val="24"/>
        </w:rPr>
        <w:t>insert waivable provisions]</w:t>
      </w:r>
      <w:r w:rsidRPr="0083489A">
        <w:rPr>
          <w:rFonts w:cs="Times New Roman"/>
          <w:szCs w:val="24"/>
        </w:rPr>
        <w:t> and</w:t>
      </w:r>
      <w:r w:rsidRPr="0083489A">
        <w:t xml:space="preserve"> is prepared to begin conducting </w:t>
      </w:r>
      <w:r w:rsidR="00634157" w:rsidRPr="0083489A">
        <w:t xml:space="preserve">state </w:t>
      </w:r>
      <w:r w:rsidRPr="0083489A">
        <w:t>subsidy eligibility determinations using </w:t>
      </w:r>
      <w:r w:rsidRPr="0083489A">
        <w:rPr>
          <w:rFonts w:cs="Times New Roman"/>
          <w:b/>
          <w:bCs/>
          <w:szCs w:val="24"/>
        </w:rPr>
        <w:t xml:space="preserve">[insert state method for determining eligibility, such as using existing Medicaid system connections to federal data sources or through requested modifications to the </w:t>
      </w:r>
      <w:r w:rsidR="00D85684" w:rsidRPr="0083489A">
        <w:rPr>
          <w:rFonts w:cs="Times New Roman"/>
          <w:b/>
          <w:bCs/>
          <w:szCs w:val="24"/>
        </w:rPr>
        <w:t>F</w:t>
      </w:r>
      <w:r w:rsidRPr="0083489A">
        <w:rPr>
          <w:rFonts w:cs="Times New Roman"/>
          <w:b/>
          <w:bCs/>
          <w:szCs w:val="24"/>
        </w:rPr>
        <w:t xml:space="preserve">ederal </w:t>
      </w:r>
      <w:r w:rsidR="00D85684" w:rsidRPr="0083489A">
        <w:rPr>
          <w:rFonts w:cs="Times New Roman"/>
          <w:b/>
          <w:bCs/>
          <w:szCs w:val="24"/>
        </w:rPr>
        <w:t>D</w:t>
      </w:r>
      <w:r w:rsidRPr="0083489A">
        <w:rPr>
          <w:rFonts w:cs="Times New Roman"/>
          <w:b/>
          <w:bCs/>
          <w:szCs w:val="24"/>
        </w:rPr>
        <w:t xml:space="preserve">ata </w:t>
      </w:r>
      <w:r w:rsidR="00D85684" w:rsidRPr="0083489A">
        <w:rPr>
          <w:rFonts w:cs="Times New Roman"/>
          <w:b/>
          <w:bCs/>
          <w:szCs w:val="24"/>
        </w:rPr>
        <w:t>S</w:t>
      </w:r>
      <w:r w:rsidRPr="0083489A">
        <w:rPr>
          <w:rFonts w:cs="Times New Roman"/>
          <w:b/>
          <w:bCs/>
          <w:szCs w:val="24"/>
        </w:rPr>
        <w:t>ervice Hub. If using Medicaid connections, a cost allocation process will be required to distinguish between Medicaid and the state-specific eligibility processing costs]</w:t>
      </w:r>
      <w:r w:rsidRPr="0083489A">
        <w:rPr>
          <w:rFonts w:cs="Times New Roman"/>
          <w:szCs w:val="24"/>
        </w:rPr>
        <w:t>.</w:t>
      </w:r>
      <w:r w:rsidR="006B6439" w:rsidRPr="0083489A">
        <w:rPr>
          <w:rFonts w:cs="Times New Roman"/>
          <w:szCs w:val="24"/>
        </w:rPr>
        <w:t xml:space="preserve"> </w:t>
      </w:r>
    </w:p>
    <w:p w14:paraId="63C9A407" w14:textId="7246078E" w:rsidR="002226D8" w:rsidRPr="0083489A" w:rsidRDefault="002F040F" w:rsidP="0083489A">
      <w:pPr>
        <w:autoSpaceDE w:val="0"/>
        <w:autoSpaceDN w:val="0"/>
        <w:rPr>
          <w:rFonts w:cs="Times New Roman"/>
          <w:i/>
          <w:color w:val="2F5496" w:themeColor="accent1" w:themeShade="BF"/>
        </w:rPr>
      </w:pPr>
      <w:r w:rsidRPr="0083489A">
        <w:rPr>
          <w:rFonts w:cs="Times New Roman"/>
          <w:b/>
          <w:bCs/>
          <w:szCs w:val="24"/>
        </w:rPr>
        <w:t>[</w:t>
      </w:r>
      <w:r w:rsidR="00DC1A7A" w:rsidRPr="0083489A">
        <w:rPr>
          <w:rFonts w:cs="Times New Roman"/>
          <w:b/>
          <w:bCs/>
          <w:szCs w:val="24"/>
        </w:rPr>
        <w:t>Insert a</w:t>
      </w:r>
      <w:r w:rsidRPr="0083489A">
        <w:rPr>
          <w:rFonts w:cs="Times New Roman"/>
          <w:b/>
          <w:bCs/>
          <w:szCs w:val="24"/>
        </w:rPr>
        <w:t xml:space="preserve">pplicable instances when the </w:t>
      </w:r>
      <w:r w:rsidR="008F56DA" w:rsidRPr="0083489A">
        <w:rPr>
          <w:rFonts w:cs="Times New Roman"/>
          <w:b/>
          <w:bCs/>
          <w:szCs w:val="24"/>
        </w:rPr>
        <w:t>Federally-facili</w:t>
      </w:r>
      <w:r w:rsidR="008A20A5" w:rsidRPr="0083489A">
        <w:rPr>
          <w:rFonts w:cs="Times New Roman"/>
          <w:b/>
          <w:bCs/>
          <w:szCs w:val="24"/>
        </w:rPr>
        <w:t xml:space="preserve">tated Exchange </w:t>
      </w:r>
      <w:r w:rsidR="0095171B" w:rsidRPr="0083489A">
        <w:rPr>
          <w:rFonts w:cs="Times New Roman"/>
          <w:b/>
          <w:bCs/>
          <w:szCs w:val="24"/>
        </w:rPr>
        <w:t>(</w:t>
      </w:r>
      <w:r w:rsidRPr="0083489A">
        <w:rPr>
          <w:rFonts w:cs="Times New Roman"/>
          <w:b/>
          <w:bCs/>
          <w:szCs w:val="24"/>
        </w:rPr>
        <w:t>FFE</w:t>
      </w:r>
      <w:r w:rsidR="0095171B" w:rsidRPr="0083489A">
        <w:rPr>
          <w:rFonts w:cs="Times New Roman"/>
          <w:b/>
          <w:bCs/>
          <w:szCs w:val="24"/>
        </w:rPr>
        <w:t>)</w:t>
      </w:r>
      <w:r w:rsidRPr="0083489A">
        <w:rPr>
          <w:rFonts w:cs="Times New Roman"/>
          <w:b/>
          <w:bCs/>
          <w:szCs w:val="24"/>
        </w:rPr>
        <w:t xml:space="preserve"> would not continue to operate fully for a state adopting </w:t>
      </w:r>
      <w:r w:rsidR="00661732" w:rsidRPr="0083489A">
        <w:rPr>
          <w:rFonts w:cs="Times New Roman"/>
          <w:b/>
          <w:bCs/>
          <w:szCs w:val="24"/>
        </w:rPr>
        <w:t>a SCCP</w:t>
      </w:r>
      <w:r w:rsidR="002226D8" w:rsidRPr="0083489A">
        <w:rPr>
          <w:b/>
        </w:rPr>
        <w:t xml:space="preserve"> waiver</w:t>
      </w:r>
      <w:r w:rsidR="00ED37AA" w:rsidRPr="0083489A">
        <w:rPr>
          <w:b/>
        </w:rPr>
        <w:t xml:space="preserve"> concept</w:t>
      </w:r>
      <w:r w:rsidR="00D52D73">
        <w:rPr>
          <w:b/>
        </w:rPr>
        <w:t>]</w:t>
      </w:r>
      <w:r w:rsidR="002226D8" w:rsidRPr="0083489A">
        <w:rPr>
          <w:rFonts w:cs="Times New Roman"/>
          <w:i/>
          <w:color w:val="2F5496" w:themeColor="accent1" w:themeShade="BF"/>
        </w:rPr>
        <w:t>.</w:t>
      </w:r>
      <w:r w:rsidR="00BE721E" w:rsidRPr="0083489A">
        <w:rPr>
          <w:rFonts w:cs="Times New Roman"/>
          <w:i/>
          <w:color w:val="2F5496" w:themeColor="accent1" w:themeShade="BF"/>
        </w:rPr>
        <w:t xml:space="preserve"> </w:t>
      </w:r>
    </w:p>
    <w:p w14:paraId="2FCC0037" w14:textId="5CB2F0F5" w:rsidR="002F040F" w:rsidRPr="0083489A" w:rsidRDefault="008F56DA" w:rsidP="0083489A">
      <w:pPr>
        <w:autoSpaceDE w:val="0"/>
        <w:autoSpaceDN w:val="0"/>
        <w:rPr>
          <w:sz w:val="22"/>
        </w:rPr>
      </w:pPr>
      <w:r w:rsidRPr="0083489A">
        <w:rPr>
          <w:rFonts w:cs="Times New Roman"/>
          <w:b/>
          <w:bCs/>
          <w:szCs w:val="24"/>
        </w:rPr>
        <w:t>[I</w:t>
      </w:r>
      <w:r w:rsidR="002F040F" w:rsidRPr="0083489A">
        <w:rPr>
          <w:rFonts w:cs="Times New Roman"/>
          <w:b/>
          <w:bCs/>
          <w:szCs w:val="24"/>
        </w:rPr>
        <w:t>nsert state name] </w:t>
      </w:r>
      <w:r w:rsidR="002F040F" w:rsidRPr="0083489A">
        <w:rPr>
          <w:rFonts w:cs="Times New Roman"/>
          <w:szCs w:val="24"/>
        </w:rPr>
        <w:t>also requests a waiver of </w:t>
      </w:r>
      <w:r w:rsidR="002F040F" w:rsidRPr="0083489A">
        <w:rPr>
          <w:rFonts w:cs="Times New Roman"/>
          <w:b/>
          <w:bCs/>
          <w:szCs w:val="24"/>
        </w:rPr>
        <w:t>[insert waivable provisions]</w:t>
      </w:r>
      <w:r w:rsidR="002F040F" w:rsidRPr="0083489A">
        <w:rPr>
          <w:rFonts w:cs="Times New Roman"/>
          <w:szCs w:val="24"/>
        </w:rPr>
        <w:t xml:space="preserve"> of </w:t>
      </w:r>
      <w:r w:rsidR="00483CDA" w:rsidRPr="0083489A">
        <w:rPr>
          <w:rFonts w:cs="Times New Roman"/>
          <w:szCs w:val="24"/>
        </w:rPr>
        <w:t>s</w:t>
      </w:r>
      <w:r w:rsidR="002F040F" w:rsidRPr="0083489A">
        <w:rPr>
          <w:rFonts w:cs="Times New Roman"/>
          <w:szCs w:val="24"/>
        </w:rPr>
        <w:t xml:space="preserve">ection 1311(d)(4) of the </w:t>
      </w:r>
      <w:r w:rsidR="008A20A5" w:rsidRPr="0083489A">
        <w:rPr>
          <w:rFonts w:cs="Times New Roman"/>
          <w:szCs w:val="24"/>
        </w:rPr>
        <w:t xml:space="preserve">Patient </w:t>
      </w:r>
      <w:r w:rsidR="004333EB" w:rsidRPr="0083489A">
        <w:rPr>
          <w:rFonts w:cs="Times New Roman"/>
          <w:szCs w:val="24"/>
        </w:rPr>
        <w:t>Protection and Affordable Care Act (</w:t>
      </w:r>
      <w:r w:rsidR="002F040F" w:rsidRPr="0083489A">
        <w:rPr>
          <w:rFonts w:cs="Times New Roman"/>
          <w:szCs w:val="24"/>
        </w:rPr>
        <w:t>PPACA</w:t>
      </w:r>
      <w:r w:rsidR="004333EB" w:rsidRPr="0083489A">
        <w:rPr>
          <w:rFonts w:cs="Times New Roman"/>
          <w:szCs w:val="24"/>
        </w:rPr>
        <w:t>)</w:t>
      </w:r>
      <w:r w:rsidR="002F040F" w:rsidRPr="0083489A">
        <w:rPr>
          <w:rFonts w:cs="Times New Roman"/>
          <w:szCs w:val="24"/>
        </w:rPr>
        <w:t xml:space="preserve"> to </w:t>
      </w:r>
      <w:r w:rsidR="002F040F" w:rsidRPr="0083489A">
        <w:rPr>
          <w:rFonts w:cs="Times New Roman"/>
          <w:b/>
          <w:bCs/>
          <w:szCs w:val="24"/>
        </w:rPr>
        <w:t>[insert high-level required changes to the Exchange responsibilities for eligibility and enrollment] </w:t>
      </w:r>
      <w:r w:rsidR="002F040F" w:rsidRPr="0083489A">
        <w:rPr>
          <w:rFonts w:cs="Times New Roman"/>
          <w:szCs w:val="24"/>
        </w:rPr>
        <w:t>as described in </w:t>
      </w:r>
      <w:r w:rsidR="004C7BFD" w:rsidRPr="0083489A">
        <w:rPr>
          <w:rFonts w:cs="Times New Roman"/>
          <w:szCs w:val="24"/>
        </w:rPr>
        <w:fldChar w:fldCharType="begin"/>
      </w:r>
      <w:r w:rsidR="004C7BFD" w:rsidRPr="0083489A">
        <w:rPr>
          <w:rFonts w:cs="Times New Roman"/>
          <w:szCs w:val="24"/>
        </w:rPr>
        <w:instrText xml:space="preserve"> REF _Ref3403027 \w \h </w:instrText>
      </w:r>
      <w:r w:rsidR="0083489A" w:rsidRPr="0083489A">
        <w:rPr>
          <w:rFonts w:cs="Times New Roman"/>
          <w:szCs w:val="24"/>
        </w:rPr>
        <w:instrText xml:space="preserve"> \* MERGEFORMAT </w:instrText>
      </w:r>
      <w:r w:rsidR="004C7BFD" w:rsidRPr="0083489A">
        <w:rPr>
          <w:rFonts w:cs="Times New Roman"/>
          <w:szCs w:val="24"/>
        </w:rPr>
      </w:r>
      <w:r w:rsidR="004C7BFD" w:rsidRPr="0083489A">
        <w:rPr>
          <w:rFonts w:cs="Times New Roman"/>
          <w:szCs w:val="24"/>
        </w:rPr>
        <w:fldChar w:fldCharType="separate"/>
      </w:r>
      <w:r w:rsidR="00877483" w:rsidRPr="0083489A">
        <w:rPr>
          <w:rFonts w:cs="Times New Roman"/>
          <w:szCs w:val="24"/>
        </w:rPr>
        <w:t>Appendix A:</w:t>
      </w:r>
      <w:r w:rsidR="004C7BFD" w:rsidRPr="0083489A">
        <w:rPr>
          <w:rFonts w:cs="Times New Roman"/>
          <w:szCs w:val="24"/>
        </w:rPr>
        <w:fldChar w:fldCharType="end"/>
      </w:r>
      <w:r w:rsidR="00097C5E" w:rsidRPr="0083489A">
        <w:rPr>
          <w:rFonts w:cs="Times New Roman"/>
          <w:szCs w:val="24"/>
        </w:rPr>
        <w:t xml:space="preserve"> </w:t>
      </w:r>
      <w:r w:rsidR="004C7BFD" w:rsidRPr="0083489A">
        <w:rPr>
          <w:rFonts w:cs="Times New Roman"/>
          <w:szCs w:val="24"/>
        </w:rPr>
        <w:fldChar w:fldCharType="begin"/>
      </w:r>
      <w:r w:rsidR="004C7BFD" w:rsidRPr="0083489A">
        <w:rPr>
          <w:rFonts w:cs="Times New Roman"/>
          <w:szCs w:val="24"/>
        </w:rPr>
        <w:instrText xml:space="preserve"> REF _Ref3403027 \h </w:instrText>
      </w:r>
      <w:r w:rsidR="0083489A" w:rsidRPr="0083489A">
        <w:rPr>
          <w:rFonts w:cs="Times New Roman"/>
          <w:szCs w:val="24"/>
        </w:rPr>
        <w:instrText xml:space="preserve"> \* MERGEFORMAT </w:instrText>
      </w:r>
      <w:r w:rsidR="004C7BFD" w:rsidRPr="0083489A">
        <w:rPr>
          <w:rFonts w:cs="Times New Roman"/>
          <w:szCs w:val="24"/>
        </w:rPr>
      </w:r>
      <w:r w:rsidR="004C7BFD" w:rsidRPr="0083489A">
        <w:rPr>
          <w:rFonts w:cs="Times New Roman"/>
          <w:szCs w:val="24"/>
        </w:rPr>
        <w:fldChar w:fldCharType="separate"/>
      </w:r>
      <w:r w:rsidR="00877483" w:rsidRPr="0083489A">
        <w:t xml:space="preserve">State and Federal Responsibilities for Implementing a New </w:t>
      </w:r>
      <w:r w:rsidR="00661732" w:rsidRPr="0083489A">
        <w:t>SCCP</w:t>
      </w:r>
      <w:r w:rsidR="00877483" w:rsidRPr="0083489A">
        <w:t xml:space="preserve"> Waiver</w:t>
      </w:r>
      <w:r w:rsidR="004C7BFD" w:rsidRPr="0083489A">
        <w:rPr>
          <w:rFonts w:cs="Times New Roman"/>
          <w:szCs w:val="24"/>
        </w:rPr>
        <w:fldChar w:fldCharType="end"/>
      </w:r>
      <w:r w:rsidR="001C68B3" w:rsidRPr="0083489A">
        <w:rPr>
          <w:rFonts w:cs="Times New Roman"/>
          <w:szCs w:val="24"/>
        </w:rPr>
        <w:t xml:space="preserve"> Concept</w:t>
      </w:r>
      <w:r w:rsidR="002F040F" w:rsidRPr="0083489A">
        <w:rPr>
          <w:rFonts w:cs="Times New Roman"/>
          <w:szCs w:val="24"/>
        </w:rPr>
        <w:t>. In this case, </w:t>
      </w:r>
      <w:r w:rsidR="002F040F" w:rsidRPr="0083489A">
        <w:rPr>
          <w:rFonts w:cs="Times New Roman"/>
          <w:b/>
          <w:bCs/>
          <w:szCs w:val="24"/>
        </w:rPr>
        <w:t>[insert state name and method by which the state proposes to perform plan enrollments (e.g., outsource enrollment functionality)]</w:t>
      </w:r>
      <w:r w:rsidR="002F040F" w:rsidRPr="0083489A">
        <w:rPr>
          <w:rFonts w:cs="Times New Roman"/>
          <w:bCs/>
          <w:szCs w:val="24"/>
        </w:rPr>
        <w:t>.</w:t>
      </w:r>
      <w:r w:rsidR="002F040F" w:rsidRPr="0083489A">
        <w:rPr>
          <w:rFonts w:ascii="Segoe UI" w:hAnsi="Segoe UI" w:cs="Segoe UI"/>
          <w:color w:val="000000"/>
          <w:sz w:val="20"/>
          <w:szCs w:val="20"/>
        </w:rPr>
        <w:t xml:space="preserve"> </w:t>
      </w:r>
    </w:p>
    <w:p w14:paraId="3F0D8979" w14:textId="23C821CD" w:rsidR="00992DE2" w:rsidRPr="0083489A" w:rsidRDefault="00992DE2" w:rsidP="0083489A">
      <w:pPr>
        <w:autoSpaceDE w:val="0"/>
        <w:autoSpaceDN w:val="0"/>
        <w:adjustRightInd w:val="0"/>
        <w:rPr>
          <w:bCs/>
        </w:rPr>
      </w:pPr>
      <w:r w:rsidRPr="00213FF4">
        <w:rPr>
          <w:b/>
          <w:bCs/>
        </w:rPr>
        <w:t>[Insert state name]</w:t>
      </w:r>
      <w:r w:rsidRPr="00213FF4">
        <w:t xml:space="preserve"> has enacted </w:t>
      </w:r>
      <w:r w:rsidRPr="00213FF4" w:rsidDel="00EA7B93">
        <w:rPr>
          <w:b/>
          <w:bCs/>
        </w:rPr>
        <w:t>[</w:t>
      </w:r>
      <w:r w:rsidRPr="00213FF4">
        <w:rPr>
          <w:b/>
          <w:bCs/>
        </w:rPr>
        <w:t>insert name of legislation</w:t>
      </w:r>
      <w:r w:rsidRPr="00213FF4" w:rsidDel="00EA7B93">
        <w:rPr>
          <w:b/>
          <w:bCs/>
        </w:rPr>
        <w:t xml:space="preserve">, </w:t>
      </w:r>
      <w:r w:rsidR="0078462A" w:rsidRPr="00213FF4">
        <w:rPr>
          <w:b/>
          <w:bCs/>
        </w:rPr>
        <w:t xml:space="preserve">or if applicable, the </w:t>
      </w:r>
      <w:r w:rsidRPr="00213FF4">
        <w:rPr>
          <w:b/>
          <w:bCs/>
        </w:rPr>
        <w:t>state regulation or</w:t>
      </w:r>
      <w:r w:rsidRPr="00213FF4" w:rsidDel="00EA7B93">
        <w:rPr>
          <w:b/>
          <w:bCs/>
        </w:rPr>
        <w:t xml:space="preserve"> </w:t>
      </w:r>
      <w:r w:rsidRPr="00213FF4">
        <w:rPr>
          <w:b/>
          <w:bCs/>
        </w:rPr>
        <w:t>e</w:t>
      </w:r>
      <w:r w:rsidRPr="00213FF4" w:rsidDel="00EA7B93">
        <w:rPr>
          <w:b/>
          <w:bCs/>
        </w:rPr>
        <w:t xml:space="preserve">xecutive </w:t>
      </w:r>
      <w:r w:rsidRPr="00213FF4">
        <w:rPr>
          <w:b/>
          <w:bCs/>
        </w:rPr>
        <w:t>o</w:t>
      </w:r>
      <w:r w:rsidRPr="00213FF4" w:rsidDel="00EA7B93">
        <w:rPr>
          <w:b/>
          <w:bCs/>
        </w:rPr>
        <w:t>rder</w:t>
      </w:r>
      <w:r w:rsidRPr="00213FF4">
        <w:rPr>
          <w:b/>
          <w:bCs/>
        </w:rPr>
        <w:t>, along with the existing state law authorizing enforcement of the PPACA</w:t>
      </w:r>
      <w:r w:rsidRPr="00213FF4" w:rsidDel="00EA7B93">
        <w:rPr>
          <w:b/>
          <w:bCs/>
        </w:rPr>
        <w:t>]</w:t>
      </w:r>
      <w:r w:rsidRPr="00213FF4">
        <w:t xml:space="preserve"> that authorizes the state to apply for and implement a section 1332 waiver. Under this authority, </w:t>
      </w:r>
      <w:r w:rsidRPr="00213FF4">
        <w:rPr>
          <w:b/>
          <w:bCs/>
        </w:rPr>
        <w:t>[insert state name]</w:t>
      </w:r>
      <w:r w:rsidRPr="00213FF4">
        <w:t xml:space="preserve"> plans to</w:t>
      </w:r>
      <w:r w:rsidRPr="0083489A">
        <w:t xml:space="preserve"> establish </w:t>
      </w:r>
      <w:r w:rsidR="00661732" w:rsidRPr="0083489A">
        <w:t>a SCCP</w:t>
      </w:r>
      <w:r w:rsidRPr="0083489A">
        <w:t xml:space="preserve"> waiver </w:t>
      </w:r>
      <w:r w:rsidR="001C68B3" w:rsidRPr="0083489A">
        <w:t xml:space="preserve">concept </w:t>
      </w:r>
      <w:r w:rsidRPr="0083489A">
        <w:t xml:space="preserve">that features </w:t>
      </w:r>
      <w:r w:rsidRPr="0083489A">
        <w:rPr>
          <w:b/>
          <w:bCs/>
        </w:rPr>
        <w:t xml:space="preserve">[insert description of the proposed </w:t>
      </w:r>
      <w:r w:rsidR="00661732" w:rsidRPr="0083489A">
        <w:rPr>
          <w:b/>
          <w:bCs/>
        </w:rPr>
        <w:t>SCCP waiver</w:t>
      </w:r>
      <w:r w:rsidRPr="0083489A">
        <w:rPr>
          <w:b/>
          <w:bCs/>
        </w:rPr>
        <w:t>]</w:t>
      </w:r>
      <w:r w:rsidRPr="0083489A">
        <w:t xml:space="preserve">. </w:t>
      </w:r>
    </w:p>
    <w:p w14:paraId="67849D82" w14:textId="7A6D5273" w:rsidR="007D510C" w:rsidRPr="0083489A" w:rsidRDefault="005907B0" w:rsidP="0083489A">
      <w:r w:rsidRPr="0083489A" w:rsidDel="00EA7B93">
        <w:rPr>
          <w:b/>
        </w:rPr>
        <w:t xml:space="preserve">[Insert </w:t>
      </w:r>
      <w:r w:rsidRPr="0083489A">
        <w:rPr>
          <w:b/>
        </w:rPr>
        <w:t xml:space="preserve">closing statement, summarizing proposed </w:t>
      </w:r>
      <w:r w:rsidR="001D5235" w:rsidRPr="0083489A">
        <w:rPr>
          <w:b/>
        </w:rPr>
        <w:t>section 1332 waiver</w:t>
      </w:r>
      <w:r w:rsidRPr="0083489A">
        <w:rPr>
          <w:b/>
        </w:rPr>
        <w:t xml:space="preserve"> implementation activities</w:t>
      </w:r>
      <w:r w:rsidRPr="0083489A" w:rsidDel="00EA7B93">
        <w:rPr>
          <w:b/>
        </w:rPr>
        <w:t>]</w:t>
      </w:r>
      <w:r w:rsidRPr="0083489A">
        <w:t xml:space="preserve">. </w:t>
      </w:r>
    </w:p>
    <w:p w14:paraId="470B4287" w14:textId="28678866" w:rsidR="00D225DD" w:rsidRPr="0083489A" w:rsidRDefault="00B672C6" w:rsidP="0083489A">
      <w:pPr>
        <w:pStyle w:val="Heading1"/>
      </w:pPr>
      <w:bookmarkStart w:id="11" w:name="_Toc5947537"/>
      <w:bookmarkStart w:id="12" w:name="_Toc7605840"/>
      <w:bookmarkStart w:id="13" w:name="_Toc13224508"/>
      <w:r w:rsidRPr="0083489A">
        <w:t>Section I</w:t>
      </w:r>
      <w:r w:rsidR="007D510C" w:rsidRPr="0083489A">
        <w:t>I</w:t>
      </w:r>
      <w:r w:rsidRPr="0083489A">
        <w:t xml:space="preserve"> – Authorizing Legislation</w:t>
      </w:r>
      <w:bookmarkEnd w:id="8"/>
      <w:bookmarkEnd w:id="9"/>
      <w:bookmarkEnd w:id="11"/>
      <w:bookmarkEnd w:id="12"/>
      <w:bookmarkEnd w:id="13"/>
    </w:p>
    <w:p w14:paraId="53312885" w14:textId="691DBEA9" w:rsidR="007E4E87" w:rsidRPr="0083489A" w:rsidRDefault="007E4E87" w:rsidP="0083489A">
      <w:pPr>
        <w:pStyle w:val="StateNotes"/>
      </w:pPr>
      <w:r w:rsidRPr="00213FF4">
        <w:t>Note to states:</w:t>
      </w:r>
      <w:r w:rsidR="00B17E77" w:rsidRPr="00213FF4">
        <w:t xml:space="preserve"> </w:t>
      </w:r>
      <w:r w:rsidRPr="00213FF4">
        <w:t>Prior to submitting a section 1332 waiver application, a state’s legislature must have enacted a law that authorizes the state to pursue</w:t>
      </w:r>
      <w:r w:rsidR="00245F54" w:rsidRPr="00213FF4">
        <w:t xml:space="preserve"> </w:t>
      </w:r>
      <w:r w:rsidR="00CD77CA" w:rsidRPr="00213FF4">
        <w:t xml:space="preserve">a </w:t>
      </w:r>
      <w:r w:rsidR="00245F54" w:rsidRPr="00213FF4">
        <w:t>section 1332</w:t>
      </w:r>
      <w:r w:rsidRPr="00213FF4">
        <w:t xml:space="preserve"> waiver. In certain circumstances, existing state legislation that provides statutory authority to enforce PPACA provisions and</w:t>
      </w:r>
      <w:r w:rsidR="00336172" w:rsidRPr="00213FF4">
        <w:t>/or</w:t>
      </w:r>
      <w:r w:rsidRPr="00213FF4">
        <w:t xml:space="preserve"> the</w:t>
      </w:r>
      <w:r w:rsidR="001D5235" w:rsidRPr="00213FF4">
        <w:t xml:space="preserve"> section 1332 waiver</w:t>
      </w:r>
      <w:r w:rsidRPr="00213FF4">
        <w:t xml:space="preserve">, combined with a duly-enacted state regulation or executive order, may satisfy the requirement that the state enact a law under section 1332(b)(2). In this section, states should include a description of the authorizing legislation and, if applicable, the duly-enacted state regulation </w:t>
      </w:r>
      <w:r w:rsidR="00911763" w:rsidRPr="00213FF4">
        <w:t>and/</w:t>
      </w:r>
      <w:r w:rsidRPr="00213FF4">
        <w:t xml:space="preserve">or executive order. The state should also include a copy of the legislation, </w:t>
      </w:r>
      <w:r w:rsidR="00494279" w:rsidRPr="00213FF4">
        <w:t xml:space="preserve">and the enacted state </w:t>
      </w:r>
      <w:r w:rsidRPr="00213FF4">
        <w:t>regulation</w:t>
      </w:r>
      <w:r w:rsidRPr="0083489A">
        <w:t xml:space="preserve">, </w:t>
      </w:r>
      <w:r w:rsidR="00494279" w:rsidRPr="0083489A">
        <w:t>o</w:t>
      </w:r>
      <w:r w:rsidRPr="0083489A">
        <w:t>r executive order</w:t>
      </w:r>
      <w:r w:rsidR="00494279" w:rsidRPr="0083489A">
        <w:t>, as applicable</w:t>
      </w:r>
      <w:r w:rsidRPr="0083489A">
        <w:t xml:space="preserve">. If applicable, the description may include the entity implementing the </w:t>
      </w:r>
      <w:r w:rsidR="002626E1" w:rsidRPr="0083489A">
        <w:t xml:space="preserve">section 1332 </w:t>
      </w:r>
      <w:r w:rsidRPr="0083489A">
        <w:t xml:space="preserve">waiver, </w:t>
      </w:r>
      <w:r w:rsidR="00785FE0" w:rsidRPr="0083489A">
        <w:t xml:space="preserve">waiver </w:t>
      </w:r>
      <w:r w:rsidRPr="0083489A">
        <w:t>targets or parameters, and any details included in the legislation.</w:t>
      </w:r>
    </w:p>
    <w:p w14:paraId="6558000F" w14:textId="67ECCF2F" w:rsidR="00870EC3" w:rsidRPr="0083489A" w:rsidRDefault="00870EC3" w:rsidP="0083489A">
      <w:pPr>
        <w:rPr>
          <w:b/>
          <w:bCs/>
        </w:rPr>
      </w:pPr>
      <w:bookmarkStart w:id="14" w:name="_Hlk526150565"/>
      <w:r w:rsidRPr="00452D2C">
        <w:rPr>
          <w:rFonts w:cs="Times New Roman"/>
        </w:rPr>
        <w:t xml:space="preserve">On </w:t>
      </w:r>
      <w:r w:rsidRPr="00452D2C">
        <w:rPr>
          <w:rFonts w:cs="Times New Roman"/>
          <w:b/>
          <w:bCs/>
        </w:rPr>
        <w:t>[insert date of authorization] [insert state name]</w:t>
      </w:r>
      <w:r w:rsidRPr="00452D2C">
        <w:rPr>
          <w:rFonts w:cs="Times New Roman"/>
        </w:rPr>
        <w:t xml:space="preserve"> enacted </w:t>
      </w:r>
      <w:r w:rsidRPr="00452D2C">
        <w:rPr>
          <w:rFonts w:cs="Times New Roman"/>
          <w:b/>
          <w:bCs/>
        </w:rPr>
        <w:t xml:space="preserve">[insert name of legislation, </w:t>
      </w:r>
      <w:r w:rsidR="00221CA6" w:rsidRPr="00452D2C">
        <w:rPr>
          <w:rFonts w:cs="Times New Roman"/>
          <w:b/>
          <w:bCs/>
        </w:rPr>
        <w:t>or if appl</w:t>
      </w:r>
      <w:r w:rsidR="00DF2E5D" w:rsidRPr="00452D2C">
        <w:rPr>
          <w:rFonts w:cs="Times New Roman"/>
          <w:b/>
          <w:bCs/>
        </w:rPr>
        <w:t xml:space="preserve">icable, the </w:t>
      </w:r>
      <w:r w:rsidRPr="00452D2C">
        <w:rPr>
          <w:b/>
          <w:bCs/>
        </w:rPr>
        <w:t>state regulation or executive order, along with the existing state law authorizing enforcement of the PPACA</w:t>
      </w:r>
      <w:r w:rsidRPr="00452D2C">
        <w:rPr>
          <w:rFonts w:cs="Times New Roman"/>
          <w:b/>
          <w:bCs/>
        </w:rPr>
        <w:t>]</w:t>
      </w:r>
      <w:r w:rsidRPr="0083489A">
        <w:rPr>
          <w:rFonts w:cs="Times New Roman"/>
          <w:b/>
          <w:bCs/>
        </w:rPr>
        <w:t xml:space="preserve"> </w:t>
      </w:r>
      <w:r w:rsidRPr="0083489A">
        <w:rPr>
          <w:rFonts w:cs="Times New Roman"/>
        </w:rPr>
        <w:t xml:space="preserve">effective </w:t>
      </w:r>
      <w:r w:rsidRPr="00452D2C">
        <w:rPr>
          <w:rFonts w:cs="Times New Roman"/>
        </w:rPr>
        <w:t xml:space="preserve">on </w:t>
      </w:r>
      <w:r w:rsidRPr="00452D2C">
        <w:rPr>
          <w:rFonts w:cs="Times New Roman"/>
          <w:b/>
          <w:bCs/>
        </w:rPr>
        <w:t xml:space="preserve">[insert date] </w:t>
      </w:r>
      <w:r w:rsidRPr="00452D2C">
        <w:rPr>
          <w:rFonts w:cs="Times New Roman"/>
        </w:rPr>
        <w:t xml:space="preserve">until </w:t>
      </w:r>
      <w:r w:rsidRPr="00452D2C">
        <w:rPr>
          <w:rFonts w:cs="Times New Roman"/>
          <w:b/>
          <w:bCs/>
        </w:rPr>
        <w:t>[insert date]</w:t>
      </w:r>
      <w:r w:rsidRPr="00452D2C">
        <w:rPr>
          <w:rFonts w:cs="Times New Roman"/>
        </w:rPr>
        <w:t xml:space="preserve">. This legislation </w:t>
      </w:r>
      <w:r w:rsidRPr="00452D2C">
        <w:rPr>
          <w:rFonts w:cs="Times New Roman"/>
          <w:b/>
          <w:bCs/>
        </w:rPr>
        <w:t>[insert allows/requires]</w:t>
      </w:r>
      <w:r w:rsidRPr="00452D2C">
        <w:rPr>
          <w:rFonts w:cs="Times New Roman"/>
        </w:rPr>
        <w:t xml:space="preserve"> the state to develop a section 1332 waiver application to submit to the Departments.</w:t>
      </w:r>
      <w:r w:rsidR="006B6439" w:rsidRPr="00452D2C">
        <w:rPr>
          <w:rFonts w:cs="Times New Roman"/>
        </w:rPr>
        <w:t xml:space="preserve"> </w:t>
      </w:r>
      <w:r w:rsidRPr="00452D2C">
        <w:rPr>
          <w:rFonts w:cs="Times New Roman"/>
        </w:rPr>
        <w:t xml:space="preserve">Under this authority, </w:t>
      </w:r>
      <w:r w:rsidRPr="00452D2C">
        <w:rPr>
          <w:rFonts w:cs="Times New Roman"/>
          <w:b/>
          <w:bCs/>
        </w:rPr>
        <w:t>[insert state name]</w:t>
      </w:r>
      <w:r w:rsidRPr="00452D2C">
        <w:rPr>
          <w:rFonts w:cs="Times New Roman"/>
        </w:rPr>
        <w:t xml:space="preserve"> is submitting a section 1</w:t>
      </w:r>
      <w:r w:rsidR="004B4CA7" w:rsidRPr="00452D2C">
        <w:rPr>
          <w:rFonts w:cs="Times New Roman"/>
        </w:rPr>
        <w:t>332 waiver application to create</w:t>
      </w:r>
      <w:r w:rsidR="004B4CA7" w:rsidRPr="00452D2C">
        <w:t xml:space="preserve"> </w:t>
      </w:r>
      <w:r w:rsidR="00661732" w:rsidRPr="00452D2C">
        <w:rPr>
          <w:rFonts w:cs="Times New Roman"/>
        </w:rPr>
        <w:t>a SCCP</w:t>
      </w:r>
      <w:r w:rsidRPr="0083489A">
        <w:t xml:space="preserve"> waiver</w:t>
      </w:r>
      <w:r w:rsidR="001C68B3" w:rsidRPr="0083489A">
        <w:rPr>
          <w:rFonts w:cs="Times New Roman"/>
          <w:szCs w:val="24"/>
        </w:rPr>
        <w:t xml:space="preserve"> concept</w:t>
      </w:r>
      <w:r w:rsidR="001C68B3" w:rsidRPr="0083489A">
        <w:t>.</w:t>
      </w:r>
      <w:r w:rsidRPr="0083489A">
        <w:t xml:space="preserve"> </w:t>
      </w:r>
    </w:p>
    <w:p w14:paraId="0CC237F5" w14:textId="098FABF7" w:rsidR="003C0BAD" w:rsidRPr="0083489A" w:rsidRDefault="003C0BAD" w:rsidP="0083489A">
      <w:pPr>
        <w:autoSpaceDE w:val="0"/>
        <w:autoSpaceDN w:val="0"/>
        <w:adjustRightInd w:val="0"/>
        <w:rPr>
          <w:rFonts w:cs="Times New Roman"/>
          <w:szCs w:val="24"/>
        </w:rPr>
      </w:pPr>
      <w:r w:rsidRPr="0083489A">
        <w:rPr>
          <w:rFonts w:cs="Times New Roman"/>
          <w:szCs w:val="24"/>
        </w:rPr>
        <w:t xml:space="preserve">The legislation includes the following provisions: </w:t>
      </w:r>
    </w:p>
    <w:p w14:paraId="72953113" w14:textId="0CFCCD3B" w:rsidR="00B6034A" w:rsidRPr="0083489A" w:rsidRDefault="003C0BAD" w:rsidP="0083489A">
      <w:pPr>
        <w:pStyle w:val="ListParagraph"/>
        <w:autoSpaceDE w:val="0"/>
        <w:autoSpaceDN w:val="0"/>
        <w:adjustRightInd w:val="0"/>
        <w:ind w:left="990"/>
        <w:rPr>
          <w:rFonts w:cs="Times New Roman"/>
          <w:b/>
          <w:bCs/>
        </w:rPr>
      </w:pPr>
      <w:r w:rsidRPr="0083489A">
        <w:rPr>
          <w:rFonts w:cs="Times New Roman"/>
          <w:b/>
          <w:bCs/>
        </w:rPr>
        <w:t>[Insert key provisions of the law, including administering agency</w:t>
      </w:r>
      <w:r w:rsidR="00661732" w:rsidRPr="0083489A">
        <w:rPr>
          <w:rFonts w:cs="Times New Roman"/>
          <w:b/>
          <w:bCs/>
        </w:rPr>
        <w:t>]</w:t>
      </w:r>
      <w:r w:rsidR="00661732" w:rsidRPr="0083489A">
        <w:rPr>
          <w:rFonts w:cs="Times New Roman"/>
          <w:bCs/>
        </w:rPr>
        <w:t xml:space="preserve">. </w:t>
      </w:r>
    </w:p>
    <w:p w14:paraId="58DAB74B" w14:textId="567B5E2F" w:rsidR="00B6034A" w:rsidRPr="0083489A" w:rsidRDefault="00B6034A" w:rsidP="0083489A">
      <w:pPr>
        <w:rPr>
          <w:color w:val="002060"/>
        </w:rPr>
      </w:pPr>
      <w:r w:rsidRPr="0083489A">
        <w:t xml:space="preserve">A copy of the </w:t>
      </w:r>
      <w:r w:rsidRPr="0083489A">
        <w:rPr>
          <w:b/>
        </w:rPr>
        <w:t>[insert name of legislation, or if applicable, the state regulation or executive order, along with the existing state law authorizing enforcement of the PPACA]</w:t>
      </w:r>
      <w:r w:rsidRPr="0083489A" w:rsidDel="002F73DA">
        <w:rPr>
          <w:b/>
        </w:rPr>
        <w:t xml:space="preserve"> </w:t>
      </w:r>
      <w:r w:rsidRPr="0083489A">
        <w:t xml:space="preserve">can be found at this link </w:t>
      </w:r>
      <w:r w:rsidRPr="0083489A">
        <w:rPr>
          <w:b/>
        </w:rPr>
        <w:t>[insert link]</w:t>
      </w:r>
      <w:r w:rsidRPr="0083489A">
        <w:t xml:space="preserve"> and included in </w:t>
      </w:r>
      <w:r w:rsidR="00B425AB" w:rsidRPr="0083489A">
        <w:fldChar w:fldCharType="begin"/>
      </w:r>
      <w:r w:rsidR="00B425AB" w:rsidRPr="0083489A">
        <w:instrText xml:space="preserve"> REF _Ref536147284 \w \h </w:instrText>
      </w:r>
      <w:r w:rsidR="0083489A" w:rsidRPr="0083489A">
        <w:instrText xml:space="preserve"> \* MERGEFORMAT </w:instrText>
      </w:r>
      <w:r w:rsidR="00B425AB" w:rsidRPr="0083489A">
        <w:fldChar w:fldCharType="separate"/>
      </w:r>
      <w:r w:rsidR="00B425AB" w:rsidRPr="0083489A">
        <w:t>Appendix B:</w:t>
      </w:r>
      <w:r w:rsidR="00B425AB" w:rsidRPr="0083489A">
        <w:fldChar w:fldCharType="end"/>
      </w:r>
      <w:r w:rsidR="00B425AB" w:rsidRPr="0083489A">
        <w:t xml:space="preserve"> </w:t>
      </w:r>
      <w:r w:rsidR="00B425AB" w:rsidRPr="0083489A">
        <w:fldChar w:fldCharType="begin"/>
      </w:r>
      <w:r w:rsidR="00B425AB" w:rsidRPr="0083489A">
        <w:instrText xml:space="preserve"> REF _Ref536147284 \h </w:instrText>
      </w:r>
      <w:r w:rsidR="0083489A" w:rsidRPr="0083489A">
        <w:instrText xml:space="preserve"> \* MERGEFORMAT </w:instrText>
      </w:r>
      <w:r w:rsidR="00B425AB" w:rsidRPr="0083489A">
        <w:fldChar w:fldCharType="separate"/>
      </w:r>
      <w:r w:rsidR="00B425AB" w:rsidRPr="0083489A">
        <w:t>Authorizing Legislation</w:t>
      </w:r>
      <w:r w:rsidR="00B425AB" w:rsidRPr="0083489A">
        <w:fldChar w:fldCharType="end"/>
      </w:r>
      <w:r w:rsidR="00B425AB" w:rsidRPr="0083489A">
        <w:t xml:space="preserve"> </w:t>
      </w:r>
      <w:r w:rsidRPr="0083489A">
        <w:rPr>
          <w:b/>
        </w:rPr>
        <w:t>[insert</w:t>
      </w:r>
      <w:r w:rsidR="00B425AB" w:rsidRPr="0083489A">
        <w:rPr>
          <w:b/>
        </w:rPr>
        <w:t xml:space="preserve"> </w:t>
      </w:r>
      <w:r w:rsidR="00064481" w:rsidRPr="0083489A">
        <w:rPr>
          <w:b/>
        </w:rPr>
        <w:fldChar w:fldCharType="begin"/>
      </w:r>
      <w:r w:rsidR="00064481" w:rsidRPr="0083489A">
        <w:rPr>
          <w:b/>
        </w:rPr>
        <w:instrText xml:space="preserve"> REF _Ref536147284 \w \h </w:instrText>
      </w:r>
      <w:r w:rsidR="0083489A" w:rsidRPr="0083489A">
        <w:rPr>
          <w:b/>
        </w:rPr>
        <w:instrText xml:space="preserve"> \* MERGEFORMAT </w:instrText>
      </w:r>
      <w:r w:rsidR="00064481" w:rsidRPr="0083489A">
        <w:rPr>
          <w:b/>
        </w:rPr>
      </w:r>
      <w:r w:rsidR="00064481" w:rsidRPr="0083489A">
        <w:rPr>
          <w:b/>
        </w:rPr>
        <w:fldChar w:fldCharType="separate"/>
      </w:r>
      <w:r w:rsidR="00064481" w:rsidRPr="0083489A">
        <w:rPr>
          <w:b/>
        </w:rPr>
        <w:t>Appendix B:</w:t>
      </w:r>
      <w:r w:rsidR="00064481" w:rsidRPr="0083489A">
        <w:rPr>
          <w:b/>
        </w:rPr>
        <w:fldChar w:fldCharType="end"/>
      </w:r>
      <w:r w:rsidR="00064481" w:rsidRPr="0083489A">
        <w:rPr>
          <w:b/>
        </w:rPr>
        <w:t xml:space="preserve"> </w:t>
      </w:r>
      <w:r w:rsidR="00064481" w:rsidRPr="0083489A">
        <w:rPr>
          <w:b/>
        </w:rPr>
        <w:fldChar w:fldCharType="begin"/>
      </w:r>
      <w:r w:rsidR="00064481" w:rsidRPr="0083489A">
        <w:rPr>
          <w:b/>
        </w:rPr>
        <w:instrText xml:space="preserve"> REF _Ref536147284 \h  \* MERGEFORMAT </w:instrText>
      </w:r>
      <w:r w:rsidR="00064481" w:rsidRPr="0083489A">
        <w:rPr>
          <w:b/>
        </w:rPr>
      </w:r>
      <w:r w:rsidR="00064481" w:rsidRPr="0083489A">
        <w:rPr>
          <w:b/>
        </w:rPr>
        <w:fldChar w:fldCharType="separate"/>
      </w:r>
      <w:r w:rsidR="00064481" w:rsidRPr="0083489A">
        <w:rPr>
          <w:b/>
        </w:rPr>
        <w:t>Authorizing Legislation</w:t>
      </w:r>
      <w:r w:rsidR="00064481" w:rsidRPr="0083489A">
        <w:rPr>
          <w:b/>
        </w:rPr>
        <w:fldChar w:fldCharType="end"/>
      </w:r>
      <w:r w:rsidRPr="0083489A">
        <w:rPr>
          <w:b/>
        </w:rPr>
        <w:t>]</w:t>
      </w:r>
      <w:r w:rsidRPr="0083489A">
        <w:t>.</w:t>
      </w:r>
    </w:p>
    <w:p w14:paraId="57D40B56" w14:textId="0814D8B0" w:rsidR="001114A3" w:rsidRPr="0083489A" w:rsidRDefault="001114A3" w:rsidP="0083489A">
      <w:pPr>
        <w:pStyle w:val="Heading1"/>
      </w:pPr>
      <w:bookmarkStart w:id="15" w:name="_Toc534880972"/>
      <w:bookmarkStart w:id="16" w:name="_Toc5947538"/>
      <w:bookmarkStart w:id="17" w:name="_Toc7605841"/>
      <w:bookmarkStart w:id="18" w:name="_Toc13224509"/>
      <w:bookmarkStart w:id="19" w:name="_Toc526166546"/>
      <w:bookmarkEnd w:id="14"/>
      <w:r w:rsidRPr="0083489A">
        <w:t>Section II</w:t>
      </w:r>
      <w:r w:rsidR="00F41CE9" w:rsidRPr="0083489A">
        <w:t>I</w:t>
      </w:r>
      <w:r w:rsidRPr="0083489A">
        <w:t xml:space="preserve"> – Provision(s) of the Law that the State Seeks to Waive</w:t>
      </w:r>
      <w:bookmarkEnd w:id="15"/>
      <w:bookmarkEnd w:id="16"/>
      <w:bookmarkEnd w:id="17"/>
      <w:bookmarkEnd w:id="18"/>
      <w:r w:rsidRPr="0083489A">
        <w:t xml:space="preserve"> </w:t>
      </w:r>
    </w:p>
    <w:p w14:paraId="528DDB04" w14:textId="41038C28" w:rsidR="009030C8" w:rsidRPr="0083489A" w:rsidRDefault="009030C8" w:rsidP="0083489A">
      <w:pPr>
        <w:pStyle w:val="StateNotes"/>
        <w:spacing w:after="240"/>
      </w:pPr>
      <w:r w:rsidRPr="0083489A">
        <w:t xml:space="preserve">Note to states: The state should include a description of the provision(s) for which the state seeks a section 1332 waiver. </w:t>
      </w:r>
      <w:r w:rsidR="00D40D24" w:rsidRPr="0083489A">
        <w:t>Additionally, the state should explain how the waiver of each requested provision is necessary to facilitate a section 1332 state plan</w:t>
      </w:r>
      <w:r w:rsidR="000B0899" w:rsidRPr="0083489A">
        <w:t xml:space="preserve">. </w:t>
      </w:r>
      <w:r w:rsidRPr="0083489A">
        <w:t xml:space="preserve">If a state is seeking </w:t>
      </w:r>
      <w:r w:rsidR="00F2578B" w:rsidRPr="0083489A">
        <w:t xml:space="preserve">federal </w:t>
      </w:r>
      <w:r w:rsidRPr="0083489A">
        <w:t xml:space="preserve">pass-through funding, then the application should include an explanation of how the waiver will generate </w:t>
      </w:r>
      <w:r w:rsidR="00F2578B" w:rsidRPr="0083489A">
        <w:t xml:space="preserve">federal </w:t>
      </w:r>
      <w:r w:rsidRPr="0083489A">
        <w:t xml:space="preserve">pass-through savings under section 1332(a)(2) and how the state intends to use </w:t>
      </w:r>
      <w:r w:rsidR="00D24E93" w:rsidRPr="0083489A">
        <w:t xml:space="preserve">federal </w:t>
      </w:r>
      <w:r w:rsidRPr="0083489A">
        <w:t xml:space="preserve">pass-through funding to implement the section 1332 waiver. </w:t>
      </w:r>
      <w:r w:rsidR="00D24E93" w:rsidRPr="0083489A">
        <w:t>Federal p</w:t>
      </w:r>
      <w:r w:rsidRPr="0083489A">
        <w:t>ass-through funding may only be used to implement the approved section 1332 waiver.</w:t>
      </w:r>
    </w:p>
    <w:p w14:paraId="3E7F6A39" w14:textId="5329CD28" w:rsidR="00661732" w:rsidRPr="0083489A" w:rsidRDefault="00661732" w:rsidP="0083489A">
      <w:pPr>
        <w:rPr>
          <w:rFonts w:cs="Times New Roman"/>
          <w:i/>
          <w:color w:val="2F5496" w:themeColor="accent1" w:themeShade="BF"/>
        </w:rPr>
      </w:pPr>
      <w:r w:rsidRPr="0083489A">
        <w:rPr>
          <w:rFonts w:cs="Times New Roman"/>
          <w:i/>
          <w:color w:val="2F5496" w:themeColor="accent1" w:themeShade="BF"/>
        </w:rPr>
        <w:t>For the Risk Stabilization Strategies Section 1332 Waiver Concept to implement a high-risk pool/state-operated reinsurance/SCCP, a state should request a waiver of Section 1312(c)(1) to the extent it impacts the marketwide index rate and the reinsurance program/high-risk pool</w:t>
      </w:r>
      <w:r w:rsidR="00FC2885" w:rsidRPr="0083489A">
        <w:rPr>
          <w:rFonts w:cs="Times New Roman"/>
          <w:i/>
          <w:color w:val="2F5496" w:themeColor="accent1" w:themeShade="BF"/>
        </w:rPr>
        <w:t>/SCCP</w:t>
      </w:r>
      <w:r w:rsidRPr="0083489A">
        <w:rPr>
          <w:rFonts w:cs="Times New Roman"/>
          <w:i/>
          <w:color w:val="2F5496" w:themeColor="accent1" w:themeShade="BF"/>
        </w:rPr>
        <w:t xml:space="preserve"> will lower premiums as part of the state plan. </w:t>
      </w:r>
    </w:p>
    <w:p w14:paraId="391AF2C3" w14:textId="77777777" w:rsidR="00661732" w:rsidRPr="0083489A" w:rsidRDefault="00661732" w:rsidP="0083489A">
      <w:pPr>
        <w:autoSpaceDE w:val="0"/>
        <w:autoSpaceDN w:val="0"/>
        <w:spacing w:before="40" w:after="40"/>
        <w:rPr>
          <w:rFonts w:cs="Times New Roman"/>
          <w:b/>
          <w:bCs/>
          <w:szCs w:val="24"/>
          <w:shd w:val="clear" w:color="auto" w:fill="00FFFF"/>
        </w:rPr>
      </w:pPr>
    </w:p>
    <w:p w14:paraId="59DFE573" w14:textId="77777777" w:rsidR="00661732" w:rsidRPr="0083489A" w:rsidRDefault="00661732" w:rsidP="0083489A">
      <w:pPr>
        <w:autoSpaceDE w:val="0"/>
        <w:autoSpaceDN w:val="0"/>
        <w:spacing w:before="40" w:after="40"/>
        <w:rPr>
          <w:rFonts w:cs="Times New Roman"/>
          <w:szCs w:val="24"/>
        </w:rPr>
      </w:pPr>
      <w:r w:rsidRPr="00811682">
        <w:rPr>
          <w:rFonts w:cs="Times New Roman"/>
          <w:b/>
          <w:bCs/>
          <w:szCs w:val="24"/>
        </w:rPr>
        <w:t>[Insert state name]</w:t>
      </w:r>
      <w:r w:rsidRPr="00811682">
        <w:rPr>
          <w:rFonts w:cs="Times New Roman"/>
          <w:szCs w:val="24"/>
        </w:rPr>
        <w:t> requests a waiver of</w:t>
      </w:r>
      <w:r w:rsidRPr="0083489A">
        <w:rPr>
          <w:rFonts w:cs="Times New Roman"/>
          <w:szCs w:val="24"/>
        </w:rPr>
        <w:t> PPACA section 1312(c)(1) to the extent it impacts the marketwide index rate and the SCCP will lower premiums as part of the state plan. </w:t>
      </w:r>
    </w:p>
    <w:p w14:paraId="7D7258F8" w14:textId="77777777" w:rsidR="00661732" w:rsidRPr="0083489A" w:rsidRDefault="00661732" w:rsidP="0083489A">
      <w:pPr>
        <w:autoSpaceDE w:val="0"/>
        <w:autoSpaceDN w:val="0"/>
        <w:spacing w:before="40" w:after="40"/>
        <w:rPr>
          <w:sz w:val="22"/>
        </w:rPr>
      </w:pPr>
    </w:p>
    <w:p w14:paraId="26CC2D63" w14:textId="77777777" w:rsidR="00661732" w:rsidRPr="0083489A" w:rsidRDefault="00661732" w:rsidP="0083489A">
      <w:pPr>
        <w:autoSpaceDE w:val="0"/>
        <w:autoSpaceDN w:val="0"/>
        <w:spacing w:before="40" w:after="40"/>
      </w:pPr>
      <w:r w:rsidRPr="0083489A">
        <w:rPr>
          <w:rFonts w:cs="Times New Roman"/>
          <w:szCs w:val="24"/>
        </w:rPr>
        <w:t>The state is seeking federal pass-through funding to offer a SCCP waiver that </w:t>
      </w:r>
      <w:r w:rsidRPr="0083489A">
        <w:rPr>
          <w:rFonts w:cs="Times New Roman"/>
          <w:b/>
          <w:bCs/>
          <w:szCs w:val="24"/>
        </w:rPr>
        <w:t>[insert high-level description of SCCP waiver]</w:t>
      </w:r>
      <w:r w:rsidRPr="0083489A">
        <w:rPr>
          <w:rFonts w:cs="Times New Roman"/>
          <w:szCs w:val="24"/>
        </w:rPr>
        <w:t>. These federal pass-through funds will be generated by </w:t>
      </w:r>
      <w:r w:rsidRPr="0083489A">
        <w:rPr>
          <w:rFonts w:cs="Times New Roman"/>
          <w:b/>
          <w:bCs/>
          <w:szCs w:val="24"/>
        </w:rPr>
        <w:t>[insert description of how</w:t>
      </w:r>
      <w:r w:rsidRPr="0083489A">
        <w:rPr>
          <w:rFonts w:cs="Times New Roman"/>
          <w:szCs w:val="24"/>
        </w:rPr>
        <w:t xml:space="preserve"> </w:t>
      </w:r>
      <w:r w:rsidRPr="0083489A">
        <w:rPr>
          <w:rFonts w:cs="Times New Roman"/>
          <w:b/>
          <w:szCs w:val="24"/>
        </w:rPr>
        <w:t>federal</w:t>
      </w:r>
      <w:r w:rsidRPr="0083489A">
        <w:rPr>
          <w:rFonts w:cs="Times New Roman"/>
          <w:b/>
          <w:bCs/>
          <w:szCs w:val="24"/>
        </w:rPr>
        <w:t xml:space="preserve"> pass-through funding will be realized]</w:t>
      </w:r>
      <w:r w:rsidRPr="0083489A">
        <w:rPr>
          <w:rFonts w:cs="Times New Roman"/>
          <w:szCs w:val="24"/>
        </w:rPr>
        <w:t>.</w:t>
      </w:r>
    </w:p>
    <w:p w14:paraId="2DD720CC" w14:textId="064DC4A9" w:rsidR="00220BDD" w:rsidRPr="0083489A" w:rsidRDefault="00220BDD" w:rsidP="0083489A">
      <w:pPr>
        <w:pStyle w:val="StateNotes"/>
      </w:pPr>
      <w:r w:rsidRPr="0083489A">
        <w:t xml:space="preserve">Note to states: If the state is implementing option </w:t>
      </w:r>
      <w:r w:rsidR="00661732" w:rsidRPr="0083489A">
        <w:t>3</w:t>
      </w:r>
      <w:r w:rsidRPr="0083489A">
        <w:t xml:space="preserve"> and pairing the </w:t>
      </w:r>
      <w:r w:rsidR="00661732" w:rsidRPr="0083489A">
        <w:t>SCCP</w:t>
      </w:r>
      <w:r w:rsidRPr="0083489A">
        <w:t xml:space="preserve"> waiver with an SSPA waiver, the state should include the following:</w:t>
      </w:r>
      <w:r w:rsidR="00BE721E" w:rsidRPr="0083489A">
        <w:t xml:space="preserve"> </w:t>
      </w:r>
      <w:r w:rsidRPr="0083489A">
        <w:t xml:space="preserve"> </w:t>
      </w:r>
    </w:p>
    <w:p w14:paraId="6A958054" w14:textId="77777777" w:rsidR="00E8772F" w:rsidRPr="0083489A" w:rsidRDefault="00E8772F" w:rsidP="0083489A">
      <w:pPr>
        <w:spacing w:before="40" w:after="40"/>
        <w:rPr>
          <w:b/>
          <w:shd w:val="clear" w:color="auto" w:fill="00FFFF"/>
        </w:rPr>
      </w:pPr>
    </w:p>
    <w:p w14:paraId="0469172C" w14:textId="721AFA9E" w:rsidR="00E8772F" w:rsidRPr="0083489A" w:rsidRDefault="00E8772F" w:rsidP="0083489A">
      <w:pPr>
        <w:spacing w:before="40" w:after="40"/>
        <w:rPr>
          <w:sz w:val="22"/>
        </w:rPr>
      </w:pPr>
      <w:r w:rsidRPr="00811682">
        <w:rPr>
          <w:b/>
          <w:bCs/>
          <w:szCs w:val="24"/>
        </w:rPr>
        <w:t>[Insert state name]</w:t>
      </w:r>
      <w:r w:rsidRPr="00811682">
        <w:rPr>
          <w:szCs w:val="24"/>
        </w:rPr>
        <w:t> requests a waiver of</w:t>
      </w:r>
      <w:r w:rsidRPr="0083489A">
        <w:rPr>
          <w:szCs w:val="24"/>
        </w:rPr>
        <w:t> </w:t>
      </w:r>
      <w:r w:rsidR="00A16476" w:rsidRPr="0083489A">
        <w:rPr>
          <w:szCs w:val="24"/>
        </w:rPr>
        <w:t xml:space="preserve">section </w:t>
      </w:r>
      <w:r w:rsidRPr="0083489A">
        <w:rPr>
          <w:szCs w:val="24"/>
        </w:rPr>
        <w:t xml:space="preserve">36B of the Code </w:t>
      </w:r>
      <w:r w:rsidRPr="0083489A">
        <w:rPr>
          <w:b/>
          <w:bCs/>
          <w:szCs w:val="24"/>
        </w:rPr>
        <w:t>[insert provision(s) that the state is seeking to waive and how the waived provision(s) is necessary to facilitate the section 1332 waiver]</w:t>
      </w:r>
      <w:r w:rsidRPr="0083489A">
        <w:rPr>
          <w:szCs w:val="24"/>
        </w:rPr>
        <w:t>. </w:t>
      </w:r>
    </w:p>
    <w:p w14:paraId="4EAAA1BD" w14:textId="05D3EEB6" w:rsidR="00E8772F" w:rsidRPr="0083489A" w:rsidRDefault="00E8772F" w:rsidP="0083489A">
      <w:r w:rsidRPr="0083489A">
        <w:t xml:space="preserve">The state is seeking </w:t>
      </w:r>
      <w:r w:rsidR="00617CFE" w:rsidRPr="0083489A">
        <w:t xml:space="preserve">federal </w:t>
      </w:r>
      <w:r w:rsidRPr="0083489A">
        <w:t xml:space="preserve">pass-through funding to develop a state subsidy that </w:t>
      </w:r>
      <w:r w:rsidRPr="0083489A">
        <w:rPr>
          <w:b/>
        </w:rPr>
        <w:t>[insert high-level description of proposed state subsidy structure]</w:t>
      </w:r>
      <w:r w:rsidRPr="0083489A">
        <w:t xml:space="preserve">. These </w:t>
      </w:r>
      <w:r w:rsidR="00617CFE" w:rsidRPr="0083489A">
        <w:t xml:space="preserve">federal </w:t>
      </w:r>
      <w:r w:rsidRPr="0083489A">
        <w:t xml:space="preserve">pass-through funds will be generated by </w:t>
      </w:r>
      <w:r w:rsidRPr="0083489A">
        <w:rPr>
          <w:b/>
        </w:rPr>
        <w:t xml:space="preserve">[insert description of how </w:t>
      </w:r>
      <w:r w:rsidR="00617CFE" w:rsidRPr="0083489A">
        <w:rPr>
          <w:b/>
        </w:rPr>
        <w:t>federal</w:t>
      </w:r>
      <w:r w:rsidR="00485961" w:rsidRPr="0083489A">
        <w:rPr>
          <w:b/>
        </w:rPr>
        <w:t xml:space="preserve"> </w:t>
      </w:r>
      <w:r w:rsidRPr="0083489A">
        <w:rPr>
          <w:b/>
        </w:rPr>
        <w:t>pass-through funding will be realized]</w:t>
      </w:r>
      <w:r w:rsidRPr="0083489A">
        <w:t>.</w:t>
      </w:r>
    </w:p>
    <w:p w14:paraId="3B559A58" w14:textId="77777777" w:rsidR="00B260E4" w:rsidRPr="0083489A" w:rsidRDefault="00B260E4" w:rsidP="0083489A">
      <w:pPr>
        <w:pStyle w:val="StateNotes"/>
        <w:spacing w:after="240"/>
      </w:pPr>
      <w:r w:rsidRPr="0083489A">
        <w:t>Note to states: If the state is implementing option 2, please describe a state’s request to waive section 1311(d)(4).</w:t>
      </w:r>
    </w:p>
    <w:p w14:paraId="7620BE6C" w14:textId="24D7CBB8" w:rsidR="00512BC9" w:rsidRPr="0083489A" w:rsidRDefault="00661732" w:rsidP="0083489A">
      <w:pPr>
        <w:autoSpaceDE w:val="0"/>
        <w:autoSpaceDN w:val="0"/>
        <w:rPr>
          <w:rFonts w:cs="Times New Roman"/>
          <w:szCs w:val="24"/>
        </w:rPr>
      </w:pPr>
      <w:r w:rsidRPr="0083489A">
        <w:rPr>
          <w:b/>
        </w:rPr>
        <w:t xml:space="preserve"> </w:t>
      </w:r>
      <w:r w:rsidR="00512BC9" w:rsidRPr="0083489A">
        <w:rPr>
          <w:rFonts w:cs="Times New Roman"/>
          <w:b/>
          <w:bCs/>
          <w:szCs w:val="24"/>
        </w:rPr>
        <w:t>[Insert state name] </w:t>
      </w:r>
      <w:r w:rsidR="00FE33FA" w:rsidRPr="0083489A">
        <w:rPr>
          <w:rFonts w:cs="Times New Roman"/>
          <w:bCs/>
          <w:szCs w:val="24"/>
        </w:rPr>
        <w:t>also</w:t>
      </w:r>
      <w:r w:rsidR="00FE33FA" w:rsidRPr="0083489A">
        <w:rPr>
          <w:rFonts w:cs="Times New Roman"/>
          <w:b/>
          <w:bCs/>
          <w:szCs w:val="24"/>
        </w:rPr>
        <w:t xml:space="preserve"> </w:t>
      </w:r>
      <w:r w:rsidR="00512BC9" w:rsidRPr="0083489A">
        <w:rPr>
          <w:rFonts w:cs="Times New Roman"/>
          <w:szCs w:val="24"/>
        </w:rPr>
        <w:t>requests a waiver of section 1311(d)(4)</w:t>
      </w:r>
      <w:r w:rsidR="00712706" w:rsidRPr="0083489A">
        <w:rPr>
          <w:rFonts w:cs="Times New Roman"/>
          <w:szCs w:val="24"/>
        </w:rPr>
        <w:t xml:space="preserve"> </w:t>
      </w:r>
      <w:r w:rsidR="00712706" w:rsidRPr="0083489A">
        <w:rPr>
          <w:rFonts w:cs="Times New Roman"/>
          <w:b/>
          <w:szCs w:val="24"/>
        </w:rPr>
        <w:t>[insert waivable provisions]</w:t>
      </w:r>
      <w:r w:rsidR="00512BC9" w:rsidRPr="0083489A">
        <w:rPr>
          <w:rFonts w:cs="Times New Roman"/>
          <w:szCs w:val="24"/>
        </w:rPr>
        <w:t xml:space="preserve"> of the PPACA to modify functions of the Exchange. </w:t>
      </w:r>
      <w:r w:rsidR="00513B59" w:rsidRPr="0083489A">
        <w:rPr>
          <w:rFonts w:cs="Times New Roman"/>
          <w:szCs w:val="24"/>
        </w:rPr>
        <w:t xml:space="preserve">The state requests a waiver of this provision(s) because </w:t>
      </w:r>
      <w:r w:rsidR="00513B59" w:rsidRPr="0083489A">
        <w:rPr>
          <w:rFonts w:cs="Times New Roman"/>
          <w:b/>
          <w:szCs w:val="24"/>
        </w:rPr>
        <w:t>[insert reason]</w:t>
      </w:r>
      <w:r w:rsidR="002E0CFE" w:rsidRPr="0083489A">
        <w:rPr>
          <w:rFonts w:cs="Times New Roman"/>
          <w:szCs w:val="24"/>
        </w:rPr>
        <w:t xml:space="preserve">. </w:t>
      </w:r>
      <w:r w:rsidR="00512BC9" w:rsidRPr="0083489A">
        <w:rPr>
          <w:rFonts w:cs="Times New Roman"/>
          <w:szCs w:val="24"/>
        </w:rPr>
        <w:t>In this case, </w:t>
      </w:r>
      <w:r w:rsidR="00512BC9" w:rsidRPr="0083489A">
        <w:rPr>
          <w:rFonts w:cs="Times New Roman"/>
          <w:b/>
          <w:bCs/>
          <w:szCs w:val="24"/>
        </w:rPr>
        <w:t>[insert state name and method by which the state proposes to perform plan enrollments (e.g., third-party contractor portals, use of state Medicaid agency portal, etc.)]</w:t>
      </w:r>
      <w:r w:rsidR="00512BC9" w:rsidRPr="0083489A">
        <w:rPr>
          <w:rFonts w:cs="Times New Roman"/>
          <w:szCs w:val="24"/>
        </w:rPr>
        <w:t>.</w:t>
      </w:r>
    </w:p>
    <w:p w14:paraId="3C0364A0" w14:textId="1563E750" w:rsidR="00D91569" w:rsidRPr="0083489A" w:rsidRDefault="00D91569" w:rsidP="0083489A">
      <w:pPr>
        <w:pStyle w:val="StateNotes"/>
      </w:pPr>
      <w:r w:rsidRPr="0083489A" w:rsidDel="00EA7B93">
        <w:t xml:space="preserve">Note to states: </w:t>
      </w:r>
      <w:r w:rsidRPr="0083489A">
        <w:t xml:space="preserve">If applicable, please describe a state’s request to waive additional provisions. </w:t>
      </w:r>
    </w:p>
    <w:p w14:paraId="251DD27C" w14:textId="12363B25" w:rsidR="00D91569" w:rsidRPr="001319A1" w:rsidRDefault="00D91569" w:rsidP="0083489A">
      <w:pPr>
        <w:autoSpaceDE w:val="0"/>
        <w:autoSpaceDN w:val="0"/>
        <w:rPr>
          <w:bCs/>
          <w:sz w:val="22"/>
        </w:rPr>
      </w:pPr>
      <w:r w:rsidRPr="0083489A">
        <w:rPr>
          <w:b/>
        </w:rPr>
        <w:t xml:space="preserve">[Insert state name] </w:t>
      </w:r>
      <w:r w:rsidRPr="0083489A">
        <w:t>also requests a waiver of section</w:t>
      </w:r>
      <w:r w:rsidRPr="0083489A">
        <w:rPr>
          <w:b/>
        </w:rPr>
        <w:t xml:space="preserve"> [insert section] </w:t>
      </w:r>
      <w:r w:rsidRPr="0083489A">
        <w:t xml:space="preserve">of </w:t>
      </w:r>
      <w:r w:rsidR="00723668" w:rsidRPr="0083489A">
        <w:rPr>
          <w:b/>
        </w:rPr>
        <w:t>[</w:t>
      </w:r>
      <w:r w:rsidRPr="0083489A">
        <w:rPr>
          <w:b/>
        </w:rPr>
        <w:t>PPACA</w:t>
      </w:r>
      <w:r w:rsidR="00723668" w:rsidRPr="0083489A">
        <w:rPr>
          <w:b/>
        </w:rPr>
        <w:t xml:space="preserve"> or the Code]</w:t>
      </w:r>
      <w:r w:rsidRPr="0083489A">
        <w:rPr>
          <w:b/>
        </w:rPr>
        <w:t xml:space="preserve"> [insert other waivable provisions the state wishes to seek a waiver of and how the waived provision(s) is necessary to facilitate the section 1332 waiver]</w:t>
      </w:r>
      <w:r w:rsidR="001319A1">
        <w:rPr>
          <w:bCs/>
        </w:rPr>
        <w:t>.</w:t>
      </w:r>
    </w:p>
    <w:p w14:paraId="6CF58631" w14:textId="1E2D81EE" w:rsidR="00884C88" w:rsidRPr="0083489A" w:rsidRDefault="00884C88" w:rsidP="0083489A">
      <w:pPr>
        <w:pStyle w:val="Heading1"/>
        <w:rPr>
          <w:u w:val="single"/>
        </w:rPr>
      </w:pPr>
      <w:bookmarkStart w:id="20" w:name="_Toc534880973"/>
      <w:bookmarkStart w:id="21" w:name="_Toc5947539"/>
      <w:bookmarkStart w:id="22" w:name="_Toc7605842"/>
      <w:bookmarkStart w:id="23" w:name="_Toc13224510"/>
      <w:r w:rsidRPr="0083489A">
        <w:rPr>
          <w:rStyle w:val="Heading1Char"/>
          <w:b/>
          <w:color w:val="auto"/>
        </w:rPr>
        <w:t>Section I</w:t>
      </w:r>
      <w:r w:rsidR="00F41CE9" w:rsidRPr="0083489A">
        <w:rPr>
          <w:rStyle w:val="Heading1Char"/>
          <w:b/>
          <w:color w:val="auto"/>
        </w:rPr>
        <w:t>V</w:t>
      </w:r>
      <w:r w:rsidRPr="0083489A">
        <w:rPr>
          <w:rStyle w:val="Heading1Char"/>
          <w:b/>
          <w:color w:val="auto"/>
        </w:rPr>
        <w:t xml:space="preserve"> – </w:t>
      </w:r>
      <w:r w:rsidR="0051687F" w:rsidRPr="0083489A">
        <w:rPr>
          <w:rStyle w:val="Heading1Char"/>
          <w:b/>
          <w:color w:val="auto"/>
        </w:rPr>
        <w:t xml:space="preserve">Compliance with Section 1332 Guardrails: </w:t>
      </w:r>
      <w:r w:rsidR="00E569AB" w:rsidRPr="0083489A">
        <w:rPr>
          <w:rStyle w:val="Heading1Char"/>
          <w:b/>
          <w:color w:val="auto"/>
        </w:rPr>
        <w:t>Data</w:t>
      </w:r>
      <w:r w:rsidR="00CC6B0E" w:rsidRPr="0083489A">
        <w:rPr>
          <w:rStyle w:val="Heading1Char"/>
          <w:b/>
          <w:color w:val="auto"/>
        </w:rPr>
        <w:t xml:space="preserve">, </w:t>
      </w:r>
      <w:r w:rsidR="00E569AB" w:rsidRPr="0083489A">
        <w:rPr>
          <w:rStyle w:val="Heading1Char"/>
          <w:b/>
          <w:color w:val="auto"/>
        </w:rPr>
        <w:t>Analyses</w:t>
      </w:r>
      <w:r w:rsidR="0051687F" w:rsidRPr="0083489A">
        <w:rPr>
          <w:rStyle w:val="Heading1Char"/>
          <w:b/>
          <w:color w:val="auto"/>
        </w:rPr>
        <w:t>,</w:t>
      </w:r>
      <w:r w:rsidR="001632E6" w:rsidRPr="0083489A">
        <w:rPr>
          <w:rStyle w:val="Heading1Char"/>
          <w:b/>
          <w:color w:val="auto"/>
        </w:rPr>
        <w:t xml:space="preserve"> and Certifications</w:t>
      </w:r>
      <w:bookmarkEnd w:id="19"/>
      <w:bookmarkEnd w:id="20"/>
      <w:bookmarkEnd w:id="21"/>
      <w:bookmarkEnd w:id="22"/>
      <w:bookmarkEnd w:id="23"/>
    </w:p>
    <w:p w14:paraId="2BD34C5A" w14:textId="05AF1DAD" w:rsidR="00521534" w:rsidRPr="0083489A" w:rsidRDefault="00952FAB" w:rsidP="0083489A">
      <w:pPr>
        <w:pStyle w:val="StateNotes"/>
      </w:pPr>
      <w:r w:rsidRPr="0083489A" w:rsidDel="00EA7B93">
        <w:t xml:space="preserve">Note to states: </w:t>
      </w:r>
      <w:r w:rsidR="00244C0E" w:rsidRPr="0083489A">
        <w:t>A</w:t>
      </w:r>
      <w:r w:rsidR="006045C5" w:rsidRPr="0083489A">
        <w:t>n application for initial approval will not be considered complete unless the application meets all of the conditions in 31 CFR 33.108(f) and 45 CFR 155.1308(f).</w:t>
      </w:r>
      <w:r w:rsidR="00400EF1" w:rsidRPr="0083489A">
        <w:t xml:space="preserve"> </w:t>
      </w:r>
    </w:p>
    <w:p w14:paraId="1E3F8B74" w14:textId="7671894E" w:rsidR="00952FAB" w:rsidRPr="0083489A" w:rsidRDefault="00EB17E2" w:rsidP="0083489A">
      <w:pPr>
        <w:pStyle w:val="StateNotes"/>
      </w:pPr>
      <w:r w:rsidRPr="00811682">
        <w:t xml:space="preserve">States should </w:t>
      </w:r>
      <w:r w:rsidR="00952FAB" w:rsidRPr="00811682">
        <w:t xml:space="preserve">complete and include all analyses, actuarial certifications, and other information as required under </w:t>
      </w:r>
      <w:r w:rsidR="00B90DE0" w:rsidRPr="00811682">
        <w:t xml:space="preserve">31 CFR 33.108(f)(3)(iv)(A)-(D) and </w:t>
      </w:r>
      <w:r w:rsidR="00952FAB" w:rsidRPr="00811682">
        <w:t xml:space="preserve">45 CFR 155.1308(f)(3)(iv)(A)-(D) to show </w:t>
      </w:r>
      <w:r w:rsidR="00404E0A" w:rsidRPr="00811682">
        <w:t>that the proposed waiver will comply with the four</w:t>
      </w:r>
      <w:r w:rsidR="00952FAB" w:rsidRPr="00811682">
        <w:t xml:space="preserve"> section 1332 waiver guardrails set forth in PPACA section 1332(b)(1)(A)-(D)</w:t>
      </w:r>
      <w:r w:rsidR="002B21AA" w:rsidRPr="00811682">
        <w:t>, 31 CFR 33.108(f)(3)(iv)(A)-(D)</w:t>
      </w:r>
      <w:r w:rsidR="002D71E0" w:rsidRPr="00811682">
        <w:t xml:space="preserve">, </w:t>
      </w:r>
      <w:r w:rsidR="00F433A8" w:rsidRPr="00811682">
        <w:t>45 CFR 155.1308(f)(3)(iv)(A)-(D),</w:t>
      </w:r>
      <w:r w:rsidR="002B21AA" w:rsidRPr="00811682">
        <w:t xml:space="preserve"> </w:t>
      </w:r>
      <w:r w:rsidR="00952FAB" w:rsidRPr="00811682">
        <w:t>and</w:t>
      </w:r>
      <w:r w:rsidR="00952FAB" w:rsidRPr="0083489A">
        <w:t xml:space="preserve"> listed below. </w:t>
      </w:r>
    </w:p>
    <w:p w14:paraId="06D5A3AE" w14:textId="77777777" w:rsidR="00952FAB" w:rsidRPr="0083489A" w:rsidRDefault="00952FAB" w:rsidP="0083489A">
      <w:pPr>
        <w:pStyle w:val="StateNoteBullet"/>
      </w:pPr>
      <w:bookmarkStart w:id="24" w:name="_Hlk1646173"/>
      <w:r w:rsidRPr="0083489A">
        <w:t xml:space="preserve">Comprehensive coverage requirement – The waiver must provide coverage that is at least as comprehensive as the coverage defined in section 1302(b) of the PPACA and offered through Exchanges. </w:t>
      </w:r>
    </w:p>
    <w:p w14:paraId="4CF50913" w14:textId="07293858" w:rsidR="00952FAB" w:rsidRPr="0083489A" w:rsidRDefault="00952FAB" w:rsidP="0083489A">
      <w:pPr>
        <w:pStyle w:val="StateNoteBullet"/>
      </w:pPr>
      <w:r w:rsidRPr="0083489A">
        <w:t xml:space="preserve">Affordability requirement – The waiver must provide coverage and cost sharing protections against excessive out-of-pocket spending that are at least as affordable as </w:t>
      </w:r>
      <w:r w:rsidR="00597C99" w:rsidRPr="0083489A">
        <w:t xml:space="preserve">would be provided by </w:t>
      </w:r>
      <w:r w:rsidRPr="0083489A">
        <w:t>the provisions of Title I of the PPACA.</w:t>
      </w:r>
    </w:p>
    <w:p w14:paraId="6F6A06F3" w14:textId="63FA6426" w:rsidR="00952FAB" w:rsidRPr="0083489A" w:rsidRDefault="00952FAB" w:rsidP="0083489A">
      <w:pPr>
        <w:pStyle w:val="StateNoteBullet"/>
      </w:pPr>
      <w:r w:rsidRPr="0083489A">
        <w:t xml:space="preserve">Scope of coverage requirement – The waiver must provide coverage to at least a comparable number of its residents as </w:t>
      </w:r>
      <w:r w:rsidR="006A4506" w:rsidRPr="0083489A">
        <w:t xml:space="preserve">would be provided by </w:t>
      </w:r>
      <w:r w:rsidRPr="0083489A">
        <w:t>the provisions of Title I of the PPACA.</w:t>
      </w:r>
    </w:p>
    <w:p w14:paraId="51998B71" w14:textId="77777777" w:rsidR="00952FAB" w:rsidRPr="0083489A" w:rsidRDefault="00952FAB" w:rsidP="0083489A">
      <w:pPr>
        <w:pStyle w:val="StateNoteBullet"/>
      </w:pPr>
      <w:r w:rsidRPr="0083489A">
        <w:t>Deficit neutrality – The waiver must not increase the federal deficit.</w:t>
      </w:r>
    </w:p>
    <w:bookmarkEnd w:id="24"/>
    <w:p w14:paraId="5CC4F355" w14:textId="7DF3430C" w:rsidR="008976B8" w:rsidRPr="0083489A" w:rsidRDefault="008976B8" w:rsidP="0083489A">
      <w:pPr>
        <w:pStyle w:val="StateNotes"/>
      </w:pPr>
      <w:r w:rsidRPr="0083489A">
        <w:t xml:space="preserve">31 CFR 33.108(f)(4)(i) and 45 CFR 155.1308(f)(4)(i) </w:t>
      </w:r>
      <w:r w:rsidRPr="0083489A">
        <w:rPr>
          <w:szCs w:val="24"/>
        </w:rPr>
        <w:t>requires the state to submit actuarial analyses and actuarial certifications to support the State’s estimates that the proposed waiver will comply with the comprehensive coverage requirement, the affordability requirement, and the scope of coverage requirement.</w:t>
      </w:r>
      <w:r w:rsidR="006B6439" w:rsidRPr="0083489A">
        <w:rPr>
          <w:szCs w:val="24"/>
        </w:rPr>
        <w:t xml:space="preserve"> </w:t>
      </w:r>
      <w:r w:rsidRPr="0083489A">
        <w:t xml:space="preserve">The state must also include an economic analysis as required by 31 CFR 33.108(f)(4)(ii) and 45 CFR 155.1308(f)(4)(ii) to support the state’s estimates that the proposed waiver will comply with the comprehensive coverage requirement, the affordability requirement, the scope of coverage requirement, and the federal deficit requirement, namely will not increase the federal deficit: </w:t>
      </w:r>
    </w:p>
    <w:p w14:paraId="0AB7F600" w14:textId="14BFB2BA" w:rsidR="008976B8" w:rsidRPr="0083489A" w:rsidRDefault="008976B8" w:rsidP="0083489A">
      <w:pPr>
        <w:pStyle w:val="StateNoteBullet"/>
      </w:pPr>
      <w:r w:rsidRPr="0083489A">
        <w:t>The economic analysis must show that, when the section 1332 waiver is implemented, there will be no increase in the federal deficit (revenues less spending</w:t>
      </w:r>
      <w:r w:rsidRPr="0083489A">
        <w:rPr>
          <w:szCs w:val="24"/>
        </w:rPr>
        <w:t>).</w:t>
      </w:r>
      <w:r w:rsidRPr="0083489A">
        <w:t xml:space="preserve"> It should include a description of all costs associated with the section 1332 waiver, including federal administrative costs, foregone tax collections, and any other costs that the federal government might incur.</w:t>
      </w:r>
    </w:p>
    <w:p w14:paraId="4E65039D" w14:textId="77777777" w:rsidR="008976B8" w:rsidRPr="0083489A" w:rsidRDefault="008976B8" w:rsidP="0083489A">
      <w:pPr>
        <w:pStyle w:val="StateNoteBullet"/>
      </w:pPr>
      <w:r w:rsidRPr="0083489A">
        <w:t xml:space="preserve">The economic analysis must include a detailed 10-year budget plan as required by 31 CFR 33.108(f)(4)(ii)(A) and 45 CFR 155.1308(f)(4)(ii)(A) that is deficit neutral to the federal government (including administrative costs). </w:t>
      </w:r>
    </w:p>
    <w:p w14:paraId="14487EEC" w14:textId="77777777" w:rsidR="008976B8" w:rsidRPr="0083489A" w:rsidRDefault="008976B8" w:rsidP="0083489A">
      <w:pPr>
        <w:pStyle w:val="StateNotes"/>
      </w:pPr>
      <w:r w:rsidRPr="0083489A">
        <w:t xml:space="preserve">These analyses must be substantiated by: </w:t>
      </w:r>
    </w:p>
    <w:p w14:paraId="3C39D1E4" w14:textId="77777777" w:rsidR="008976B8" w:rsidRPr="0083489A" w:rsidRDefault="008976B8" w:rsidP="0083489A">
      <w:pPr>
        <w:pStyle w:val="StateNoteBullet"/>
      </w:pPr>
      <w:r w:rsidRPr="0083489A">
        <w:t xml:space="preserve">A detailed analysis regarding the estimated impact on health insurance and other coverage in the state as required under 31 CFR 33.108(f)(4)(ii)(B) and 45 CFR 155.1308(f)(4)(ii)(B). </w:t>
      </w:r>
    </w:p>
    <w:p w14:paraId="1135ED79" w14:textId="77777777" w:rsidR="008976B8" w:rsidRPr="0083489A" w:rsidRDefault="008976B8" w:rsidP="0083489A">
      <w:pPr>
        <w:pStyle w:val="StateNoteBullet"/>
      </w:pPr>
      <w:r w:rsidRPr="0083489A">
        <w:t>Documentation on the assumptions and methodology used in the state’s estimates and projections as specified under 31 CFR 33.108(f)(4)(iii)(A) and (B) and 45 CFR 155.1308(f)(4)(iii)(A) and (B).</w:t>
      </w:r>
    </w:p>
    <w:p w14:paraId="5CE40609" w14:textId="189ABB95" w:rsidR="008976B8" w:rsidRPr="0083489A" w:rsidRDefault="008976B8" w:rsidP="0083489A">
      <w:pPr>
        <w:pStyle w:val="StateNotes"/>
      </w:pPr>
      <w:r w:rsidRPr="0083489A">
        <w:t>The actuarial and economic analyses must compare comprehensiveness, affordability, coverage, and net federal spending and revenues under the section 1332 waiver, to those measures absent the waiver, for each year the waiver is active.</w:t>
      </w:r>
      <w:r w:rsidR="006B6439" w:rsidRPr="0083489A">
        <w:t xml:space="preserve"> </w:t>
      </w:r>
    </w:p>
    <w:p w14:paraId="32C86142" w14:textId="77777777" w:rsidR="008976B8" w:rsidRPr="0083489A" w:rsidRDefault="008976B8" w:rsidP="0083489A">
      <w:pPr>
        <w:pStyle w:val="StateNotes"/>
      </w:pPr>
      <w:r w:rsidRPr="0083489A">
        <w:t>If applicable, the analysis could include how the section 1332 waiver application aligns with the five principles specified in the 2018 Guidance:</w:t>
      </w:r>
    </w:p>
    <w:p w14:paraId="4C480096" w14:textId="5BEAFBAC" w:rsidR="008976B8" w:rsidRPr="0083489A" w:rsidRDefault="008976B8" w:rsidP="0083489A">
      <w:pPr>
        <w:pStyle w:val="StateNoteNumberList"/>
      </w:pPr>
      <w:r w:rsidRPr="0083489A">
        <w:t xml:space="preserve">Provide increased access to affordable private market coverage; </w:t>
      </w:r>
    </w:p>
    <w:p w14:paraId="014B4BA5" w14:textId="26696E5E" w:rsidR="008976B8" w:rsidRPr="0083489A" w:rsidRDefault="008976B8" w:rsidP="0083489A">
      <w:pPr>
        <w:pStyle w:val="StateNoteNumberList"/>
      </w:pPr>
      <w:r w:rsidRPr="0083489A">
        <w:t>Encourage sustainable spending growth;</w:t>
      </w:r>
    </w:p>
    <w:p w14:paraId="40A1A18E" w14:textId="6875EBF9" w:rsidR="008976B8" w:rsidRPr="0083489A" w:rsidRDefault="008976B8" w:rsidP="0083489A">
      <w:pPr>
        <w:pStyle w:val="StateNoteNumberList"/>
      </w:pPr>
      <w:r w:rsidRPr="0083489A">
        <w:t xml:space="preserve">Foster state innovation; </w:t>
      </w:r>
    </w:p>
    <w:p w14:paraId="13BF894D" w14:textId="01FBEEF1" w:rsidR="008976B8" w:rsidRPr="0083489A" w:rsidRDefault="008976B8" w:rsidP="0083489A">
      <w:pPr>
        <w:pStyle w:val="StateNoteNumberList"/>
      </w:pPr>
      <w:r w:rsidRPr="0083489A">
        <w:t xml:space="preserve">Support and empower those in need; and </w:t>
      </w:r>
    </w:p>
    <w:p w14:paraId="48A5EC99" w14:textId="576F40A7" w:rsidR="00952FAB" w:rsidRPr="0083489A" w:rsidRDefault="008976B8" w:rsidP="0083489A">
      <w:pPr>
        <w:pStyle w:val="StateNoteNumberList"/>
      </w:pPr>
      <w:r w:rsidRPr="0083489A">
        <w:t xml:space="preserve">Promote consumer-driven healthcare. </w:t>
      </w:r>
    </w:p>
    <w:p w14:paraId="20728406" w14:textId="3CD2D390" w:rsidR="00952FAB" w:rsidRPr="0083489A" w:rsidRDefault="00952FAB" w:rsidP="0083489A">
      <w:pPr>
        <w:autoSpaceDE w:val="0"/>
        <w:autoSpaceDN w:val="0"/>
        <w:adjustRightInd w:val="0"/>
        <w:spacing w:after="160"/>
        <w:rPr>
          <w:rFonts w:cs="Times New Roman"/>
        </w:rPr>
      </w:pPr>
      <w:r w:rsidRPr="00811682">
        <w:rPr>
          <w:rFonts w:cs="Times New Roman"/>
        </w:rPr>
        <w:t xml:space="preserve">The </w:t>
      </w:r>
      <w:r w:rsidR="00607387" w:rsidRPr="00811682">
        <w:rPr>
          <w:rFonts w:cs="Times New Roman"/>
        </w:rPr>
        <w:t>state</w:t>
      </w:r>
      <w:r w:rsidRPr="00811682">
        <w:rPr>
          <w:rFonts w:cs="Times New Roman"/>
        </w:rPr>
        <w:t xml:space="preserve"> of </w:t>
      </w:r>
      <w:r w:rsidRPr="00811682">
        <w:rPr>
          <w:rFonts w:cs="Times New Roman"/>
          <w:b/>
          <w:bCs/>
        </w:rPr>
        <w:t xml:space="preserve">[insert </w:t>
      </w:r>
      <w:r w:rsidR="00ED79A3" w:rsidRPr="00811682">
        <w:rPr>
          <w:rFonts w:cs="Times New Roman"/>
          <w:b/>
          <w:bCs/>
        </w:rPr>
        <w:t>s</w:t>
      </w:r>
      <w:r w:rsidRPr="00811682">
        <w:rPr>
          <w:rFonts w:cs="Times New Roman"/>
          <w:b/>
          <w:bCs/>
        </w:rPr>
        <w:t xml:space="preserve">tate name] </w:t>
      </w:r>
      <w:r w:rsidRPr="00811682">
        <w:rPr>
          <w:rFonts w:cs="Times New Roman"/>
        </w:rPr>
        <w:t xml:space="preserve">utilized </w:t>
      </w:r>
      <w:r w:rsidRPr="00811682">
        <w:rPr>
          <w:rFonts w:cs="Times New Roman"/>
          <w:b/>
          <w:bCs/>
        </w:rPr>
        <w:t>[insert name of actuary or actuarial firm]</w:t>
      </w:r>
      <w:r w:rsidRPr="00811682">
        <w:rPr>
          <w:rFonts w:cs="Times New Roman"/>
        </w:rPr>
        <w:t xml:space="preserve"> to perform actuarial and economic analyses related to the changes that will occur after this </w:t>
      </w:r>
      <w:r w:rsidR="00A06619" w:rsidRPr="00811682">
        <w:rPr>
          <w:rFonts w:cs="Times New Roman"/>
        </w:rPr>
        <w:t xml:space="preserve">section 1332 </w:t>
      </w:r>
      <w:r w:rsidRPr="00811682">
        <w:rPr>
          <w:rFonts w:cs="Times New Roman"/>
        </w:rPr>
        <w:t xml:space="preserve">waiver </w:t>
      </w:r>
      <w:r w:rsidR="00A06619" w:rsidRPr="00811682">
        <w:rPr>
          <w:rFonts w:cs="Times New Roman"/>
        </w:rPr>
        <w:t xml:space="preserve">application </w:t>
      </w:r>
      <w:r w:rsidRPr="00811682">
        <w:rPr>
          <w:rFonts w:cs="Times New Roman"/>
        </w:rPr>
        <w:t xml:space="preserve">is approved and implemented beginning in </w:t>
      </w:r>
      <w:r w:rsidRPr="00811682">
        <w:rPr>
          <w:rFonts w:cs="Times New Roman"/>
          <w:b/>
          <w:bCs/>
        </w:rPr>
        <w:t xml:space="preserve">[insert year </w:t>
      </w:r>
      <w:r w:rsidR="00A06619" w:rsidRPr="00811682">
        <w:rPr>
          <w:rFonts w:cs="Times New Roman"/>
          <w:b/>
          <w:bCs/>
        </w:rPr>
        <w:t xml:space="preserve">section 1332 </w:t>
      </w:r>
      <w:r w:rsidRPr="00811682">
        <w:rPr>
          <w:rFonts w:cs="Times New Roman"/>
          <w:b/>
          <w:bCs/>
        </w:rPr>
        <w:t>waiver will be implemented]</w:t>
      </w:r>
      <w:r w:rsidRPr="00811682">
        <w:rPr>
          <w:rFonts w:cs="Times New Roman"/>
        </w:rPr>
        <w:t xml:space="preserve">. The actuarial and economic analyses and certifications that support </w:t>
      </w:r>
      <w:r w:rsidR="00E4013C" w:rsidRPr="00811682">
        <w:rPr>
          <w:rFonts w:cs="Times New Roman"/>
        </w:rPr>
        <w:t>the</w:t>
      </w:r>
      <w:r w:rsidRPr="00811682">
        <w:rPr>
          <w:rFonts w:cs="Times New Roman"/>
        </w:rPr>
        <w:t xml:space="preserve"> </w:t>
      </w:r>
      <w:r w:rsidR="009950E1" w:rsidRPr="00811682">
        <w:rPr>
          <w:rFonts w:cs="Times New Roman"/>
        </w:rPr>
        <w:t>state</w:t>
      </w:r>
      <w:r w:rsidR="00850096" w:rsidRPr="00811682">
        <w:rPr>
          <w:rFonts w:cs="Times New Roman"/>
        </w:rPr>
        <w:t xml:space="preserve">’s </w:t>
      </w:r>
      <w:r w:rsidRPr="00811682">
        <w:rPr>
          <w:rFonts w:cs="Times New Roman"/>
        </w:rPr>
        <w:t>findings that all four of the section 1332 guardrails will be met, are included</w:t>
      </w:r>
      <w:r w:rsidR="00686AC4" w:rsidRPr="00811682">
        <w:rPr>
          <w:rFonts w:cs="Times New Roman"/>
        </w:rPr>
        <w:t xml:space="preserve"> in</w:t>
      </w:r>
      <w:r w:rsidRPr="00811682">
        <w:rPr>
          <w:rFonts w:cs="Times New Roman"/>
        </w:rPr>
        <w:t xml:space="preserve"> </w:t>
      </w:r>
      <w:r w:rsidR="00517AE1" w:rsidRPr="00811682">
        <w:fldChar w:fldCharType="begin"/>
      </w:r>
      <w:r w:rsidR="00517AE1" w:rsidRPr="00811682">
        <w:rPr>
          <w:rFonts w:cs="Times New Roman"/>
        </w:rPr>
        <w:instrText xml:space="preserve"> REF _Ref536147698 \w \h  \* MERGEFORMAT </w:instrText>
      </w:r>
      <w:r w:rsidR="00517AE1" w:rsidRPr="00811682">
        <w:rPr>
          <w:rFonts w:cs="Times New Roman"/>
        </w:rPr>
        <w:fldChar w:fldCharType="separate"/>
      </w:r>
      <w:r w:rsidR="00877483" w:rsidRPr="00811682">
        <w:rPr>
          <w:rFonts w:cs="Times New Roman"/>
        </w:rPr>
        <w:t>Appendix C:</w:t>
      </w:r>
      <w:r w:rsidR="00517AE1" w:rsidRPr="00811682">
        <w:fldChar w:fldCharType="end"/>
      </w:r>
      <w:r w:rsidR="00517AE1" w:rsidRPr="00811682">
        <w:rPr>
          <w:rFonts w:cs="Times New Roman"/>
        </w:rPr>
        <w:t xml:space="preserve"> </w:t>
      </w:r>
      <w:r w:rsidR="00517AE1" w:rsidRPr="00811682">
        <w:fldChar w:fldCharType="begin"/>
      </w:r>
      <w:r w:rsidR="00517AE1" w:rsidRPr="00811682">
        <w:rPr>
          <w:rFonts w:cs="Times New Roman"/>
        </w:rPr>
        <w:instrText xml:space="preserve"> REF _Ref536147698 \h  \* MERGEFORMAT </w:instrText>
      </w:r>
      <w:r w:rsidR="00517AE1" w:rsidRPr="00811682">
        <w:rPr>
          <w:rFonts w:cs="Times New Roman"/>
        </w:rPr>
        <w:fldChar w:fldCharType="separate"/>
      </w:r>
      <w:r w:rsidR="00877483" w:rsidRPr="00811682">
        <w:rPr>
          <w:rFonts w:cs="Times New Roman"/>
        </w:rPr>
        <w:t>Actuarial and Economic Analyses</w:t>
      </w:r>
      <w:r w:rsidR="00517AE1" w:rsidRPr="00811682">
        <w:fldChar w:fldCharType="end"/>
      </w:r>
      <w:r w:rsidRPr="00811682">
        <w:rPr>
          <w:rFonts w:cs="Times New Roman"/>
        </w:rPr>
        <w:t xml:space="preserve"> </w:t>
      </w:r>
      <w:r w:rsidRPr="00811682">
        <w:rPr>
          <w:rFonts w:cs="Times New Roman"/>
          <w:b/>
          <w:bCs/>
        </w:rPr>
        <w:t xml:space="preserve">[insert applicable attachment under </w:t>
      </w:r>
      <w:r w:rsidRPr="00811682">
        <w:fldChar w:fldCharType="begin"/>
      </w:r>
      <w:r w:rsidRPr="00811682">
        <w:rPr>
          <w:rFonts w:cs="Times New Roman"/>
          <w:b/>
        </w:rPr>
        <w:instrText xml:space="preserve"> REF _Ref536147698 \w \h  \* MERGEFORMAT </w:instrText>
      </w:r>
      <w:r w:rsidRPr="00811682">
        <w:rPr>
          <w:rFonts w:cs="Times New Roman"/>
          <w:b/>
        </w:rPr>
        <w:fldChar w:fldCharType="separate"/>
      </w:r>
      <w:r w:rsidR="00877483" w:rsidRPr="00811682">
        <w:rPr>
          <w:rFonts w:cs="Times New Roman"/>
          <w:b/>
          <w:bCs/>
        </w:rPr>
        <w:t>Appendix C:</w:t>
      </w:r>
      <w:r w:rsidRPr="00811682">
        <w:fldChar w:fldCharType="end"/>
      </w:r>
      <w:r w:rsidRPr="00811682">
        <w:rPr>
          <w:rFonts w:cs="Times New Roman"/>
          <w:b/>
          <w:bCs/>
        </w:rPr>
        <w:t xml:space="preserve"> </w:t>
      </w:r>
      <w:r w:rsidRPr="00811682">
        <w:fldChar w:fldCharType="begin"/>
      </w:r>
      <w:r w:rsidRPr="00811682">
        <w:rPr>
          <w:rFonts w:cs="Times New Roman"/>
          <w:b/>
        </w:rPr>
        <w:instrText xml:space="preserve"> REF _Ref536147698 \h  \* MERGEFORMAT </w:instrText>
      </w:r>
      <w:r w:rsidRPr="00811682">
        <w:rPr>
          <w:rFonts w:cs="Times New Roman"/>
          <w:b/>
        </w:rPr>
        <w:fldChar w:fldCharType="separate"/>
      </w:r>
      <w:r w:rsidR="00877483" w:rsidRPr="00811682">
        <w:rPr>
          <w:rFonts w:cs="Times New Roman"/>
          <w:b/>
          <w:bCs/>
        </w:rPr>
        <w:t>Actuarial and Economic Analyses</w:t>
      </w:r>
      <w:r w:rsidRPr="00811682">
        <w:fldChar w:fldCharType="end"/>
      </w:r>
      <w:r w:rsidRPr="00811682">
        <w:rPr>
          <w:rFonts w:cs="Times New Roman"/>
          <w:b/>
          <w:bCs/>
        </w:rPr>
        <w:t>]</w:t>
      </w:r>
      <w:r w:rsidRPr="00811682">
        <w:rPr>
          <w:rFonts w:cs="Times New Roman"/>
        </w:rPr>
        <w:t>.</w:t>
      </w:r>
    </w:p>
    <w:p w14:paraId="356A404D" w14:textId="7550A363" w:rsidR="00452A83" w:rsidRPr="0083489A" w:rsidRDefault="00FB0CAB" w:rsidP="0083489A">
      <w:pPr>
        <w:pStyle w:val="Heading2"/>
        <w:numPr>
          <w:ilvl w:val="0"/>
          <w:numId w:val="14"/>
        </w:numPr>
        <w:spacing w:before="240"/>
        <w:ind w:left="360"/>
      </w:pPr>
      <w:bookmarkStart w:id="25" w:name="_Toc510795601"/>
      <w:bookmarkStart w:id="26" w:name="_Toc526166547"/>
      <w:bookmarkStart w:id="27" w:name="_Toc534880974"/>
      <w:bookmarkStart w:id="28" w:name="_Toc5947540"/>
      <w:bookmarkStart w:id="29" w:name="_Toc7605843"/>
      <w:bookmarkStart w:id="30" w:name="_Toc13224511"/>
      <w:r w:rsidRPr="0083489A">
        <w:t>Comprehensiveness Requirement (</w:t>
      </w:r>
      <w:r w:rsidR="00BF67ED" w:rsidRPr="0083489A">
        <w:t>S</w:t>
      </w:r>
      <w:r w:rsidR="002E7E00" w:rsidRPr="0083489A">
        <w:t xml:space="preserve">ection </w:t>
      </w:r>
      <w:r w:rsidRPr="0083489A">
        <w:t>1332(b)(1)(A))</w:t>
      </w:r>
      <w:bookmarkEnd w:id="25"/>
      <w:bookmarkEnd w:id="26"/>
      <w:bookmarkEnd w:id="27"/>
      <w:bookmarkEnd w:id="28"/>
      <w:bookmarkEnd w:id="29"/>
      <w:bookmarkEnd w:id="30"/>
    </w:p>
    <w:p w14:paraId="69F28CB4" w14:textId="4970D802" w:rsidR="00830FC1" w:rsidRPr="0083489A" w:rsidRDefault="00830FC1" w:rsidP="0083489A">
      <w:pPr>
        <w:pStyle w:val="StateNotes"/>
      </w:pPr>
      <w:r w:rsidRPr="0083489A">
        <w:t>Note to states: The first guardrail, comprehensiveness, refers to the scope of benefits provided by the state plan as measured by the extent to which coverage meets essential health benefit (EHB) requirements as defined in section 1302(b) of the PPACA and 45 CFR 156.110. The section 1332 waiver</w:t>
      </w:r>
      <w:r w:rsidR="002E7C12" w:rsidRPr="0083489A">
        <w:t xml:space="preserve"> </w:t>
      </w:r>
      <w:r w:rsidRPr="0083489A">
        <w:t>must provide access to coverage for all categories of EHBs set forth in 45 CFR 156.110. As noted in the 2018 Guidance, this guardrail will be evaluated together with the affordability guardrail.</w:t>
      </w:r>
    </w:p>
    <w:p w14:paraId="190CD60C" w14:textId="3EAC628C" w:rsidR="00830FC1" w:rsidRPr="0083489A" w:rsidRDefault="00830FC1" w:rsidP="0083489A">
      <w:pPr>
        <w:autoSpaceDE w:val="0"/>
        <w:autoSpaceDN w:val="0"/>
        <w:adjustRightInd w:val="0"/>
        <w:rPr>
          <w:rFonts w:cs="Times New Roman"/>
        </w:rPr>
      </w:pPr>
      <w:r w:rsidRPr="0083489A">
        <w:rPr>
          <w:rFonts w:cs="Times New Roman"/>
        </w:rPr>
        <w:t xml:space="preserve">Comprehensiveness refers to the scope of benefits provided by the state plan as measured by the extent to which coverage meets essential health benefit (EHB) requirements as defined in section 1302(b) of the PPACA and 45 CFR 156.110. The state’s EHB benchmark with and without the section 1332 waiver can be found here </w:t>
      </w:r>
      <w:r w:rsidRPr="0083489A">
        <w:rPr>
          <w:rFonts w:cs="Times New Roman"/>
          <w:b/>
        </w:rPr>
        <w:t>[insert information or link]</w:t>
      </w:r>
      <w:r w:rsidRPr="0083489A">
        <w:rPr>
          <w:rFonts w:cs="Times New Roman"/>
        </w:rPr>
        <w:t xml:space="preserve">. The 2018 Guidance focuses on comprehensiveness </w:t>
      </w:r>
      <w:r w:rsidR="00750188" w:rsidRPr="0083489A">
        <w:rPr>
          <w:rFonts w:cs="Times New Roman"/>
        </w:rPr>
        <w:t xml:space="preserve">and affordability </w:t>
      </w:r>
      <w:r w:rsidRPr="0083489A">
        <w:rPr>
          <w:rFonts w:cs="Times New Roman"/>
        </w:rPr>
        <w:t xml:space="preserve">of coverage available to consumers rather than the coverage actually purchased. Under </w:t>
      </w:r>
      <w:r w:rsidRPr="0083489A">
        <w:rPr>
          <w:rFonts w:cs="Times New Roman"/>
          <w:b/>
        </w:rPr>
        <w:t xml:space="preserve">[insert state name] </w:t>
      </w:r>
      <w:r w:rsidRPr="0083489A">
        <w:rPr>
          <w:rFonts w:cs="Times New Roman"/>
        </w:rPr>
        <w:t xml:space="preserve">proposed section 1332 waiver, consumers will continue to have access to </w:t>
      </w:r>
      <w:r w:rsidR="00B12A1B" w:rsidRPr="0083489A">
        <w:rPr>
          <w:rFonts w:cs="Times New Roman"/>
        </w:rPr>
        <w:t xml:space="preserve">an </w:t>
      </w:r>
      <w:r w:rsidR="00750188" w:rsidRPr="0083489A">
        <w:rPr>
          <w:rFonts w:cs="Times New Roman"/>
        </w:rPr>
        <w:t xml:space="preserve">affordable </w:t>
      </w:r>
      <w:r w:rsidRPr="0083489A">
        <w:rPr>
          <w:rFonts w:cs="Times New Roman"/>
        </w:rPr>
        <w:t xml:space="preserve">EHB-compliant plan. </w:t>
      </w:r>
    </w:p>
    <w:p w14:paraId="0966EFE9" w14:textId="5F8660FA" w:rsidR="006B05B6" w:rsidRPr="0083489A" w:rsidRDefault="006B05B6" w:rsidP="0083489A">
      <w:pPr>
        <w:pStyle w:val="StateNotes"/>
      </w:pPr>
      <w:r w:rsidRPr="0083489A">
        <w:t>Note to states: To the extent applicable to your section 1332 state plan</w:t>
      </w:r>
      <w:r w:rsidR="00B12A1B" w:rsidRPr="0083489A">
        <w:t>, and evidenced by the state’s actuarial analysis</w:t>
      </w:r>
      <w:r w:rsidRPr="0083489A">
        <w:t>, the following language may be used</w:t>
      </w:r>
      <w:r w:rsidR="00B12A1B" w:rsidRPr="0083489A">
        <w:t xml:space="preserve">. </w:t>
      </w:r>
      <w:r w:rsidR="00B126FF" w:rsidRPr="0083489A">
        <w:t>Please include information from the analysis that shows that you have met the guardrails</w:t>
      </w:r>
      <w:r w:rsidRPr="0083489A">
        <w:t xml:space="preserve">: </w:t>
      </w:r>
    </w:p>
    <w:p w14:paraId="2BC7B468" w14:textId="42FCDA92" w:rsidR="001E7921" w:rsidRPr="001319A1" w:rsidRDefault="000355E4" w:rsidP="0083489A">
      <w:pPr>
        <w:autoSpaceDE w:val="0"/>
        <w:autoSpaceDN w:val="0"/>
        <w:adjustRightInd w:val="0"/>
        <w:rPr>
          <w:rFonts w:eastAsia="Calibri" w:cs="Times New Roman"/>
          <w:bCs/>
          <w:color w:val="000000"/>
        </w:rPr>
      </w:pPr>
      <w:r w:rsidRPr="0083489A">
        <w:rPr>
          <w:rFonts w:cs="Times New Roman"/>
          <w:b/>
        </w:rPr>
        <w:t>[</w:t>
      </w:r>
      <w:r w:rsidR="00830FC1" w:rsidRPr="0083489A">
        <w:rPr>
          <w:rFonts w:cs="Times New Roman"/>
          <w:b/>
        </w:rPr>
        <w:t xml:space="preserve">The </w:t>
      </w:r>
      <w:r w:rsidR="008A09CE" w:rsidRPr="0083489A">
        <w:rPr>
          <w:rFonts w:cs="Times New Roman"/>
          <w:b/>
        </w:rPr>
        <w:t>state</w:t>
      </w:r>
      <w:r w:rsidRPr="0083489A">
        <w:rPr>
          <w:rFonts w:cs="Times New Roman"/>
          <w:b/>
        </w:rPr>
        <w:t>]</w:t>
      </w:r>
      <w:r w:rsidR="008A09CE" w:rsidRPr="0083489A">
        <w:rPr>
          <w:rFonts w:cs="Times New Roman"/>
        </w:rPr>
        <w:t xml:space="preserve"> has determined that the </w:t>
      </w:r>
      <w:r w:rsidR="00830FC1" w:rsidRPr="0083489A">
        <w:rPr>
          <w:rFonts w:cs="Times New Roman"/>
        </w:rPr>
        <w:t xml:space="preserve">proposed </w:t>
      </w:r>
      <w:r w:rsidR="00830FC1" w:rsidRPr="0083489A">
        <w:rPr>
          <w:rFonts w:cs="Times New Roman"/>
          <w:color w:val="000000"/>
        </w:rPr>
        <w:t xml:space="preserve">section 1332 waiver will </w:t>
      </w:r>
      <w:r w:rsidR="00B12A1B" w:rsidRPr="001319A1">
        <w:rPr>
          <w:rFonts w:cs="Times New Roman"/>
          <w:b/>
          <w:bCs/>
          <w:color w:val="000000"/>
        </w:rPr>
        <w:t>[</w:t>
      </w:r>
      <w:r w:rsidR="00B12A1B" w:rsidRPr="0083489A">
        <w:rPr>
          <w:rFonts w:cs="Times New Roman"/>
          <w:b/>
          <w:color w:val="000000"/>
        </w:rPr>
        <w:t>describe impact or if no impact</w:t>
      </w:r>
      <w:r w:rsidR="00B12A1B" w:rsidRPr="001319A1">
        <w:rPr>
          <w:rFonts w:cs="Times New Roman"/>
          <w:b/>
          <w:bCs/>
          <w:color w:val="000000"/>
        </w:rPr>
        <w:t>]</w:t>
      </w:r>
      <w:r w:rsidR="00830FC1" w:rsidRPr="0083489A">
        <w:rPr>
          <w:rFonts w:cs="Times New Roman"/>
          <w:color w:val="000000"/>
        </w:rPr>
        <w:t xml:space="preserve"> on </w:t>
      </w:r>
      <w:r w:rsidR="00B12A1B" w:rsidRPr="0083489A">
        <w:rPr>
          <w:rFonts w:cs="Times New Roman"/>
          <w:color w:val="000000"/>
        </w:rPr>
        <w:t xml:space="preserve">access to </w:t>
      </w:r>
      <w:r w:rsidR="00830FC1" w:rsidRPr="0083489A">
        <w:rPr>
          <w:rFonts w:cs="Times New Roman"/>
          <w:color w:val="000000"/>
        </w:rPr>
        <w:t>the covered benefits or actuarial value of plans offered on the Exchange.</w:t>
      </w:r>
      <w:r w:rsidR="00830FC1" w:rsidRPr="0083489A">
        <w:rPr>
          <w:rFonts w:cs="Times New Roman"/>
          <w:b/>
          <w:color w:val="000000"/>
        </w:rPr>
        <w:t xml:space="preserve"> </w:t>
      </w:r>
      <w:r w:rsidR="009C594C" w:rsidRPr="0083489A">
        <w:rPr>
          <w:rFonts w:cs="Times New Roman"/>
          <w:b/>
        </w:rPr>
        <w:t>[Insert information pertaining to the analysis and the state’s determination that they have met the guardrail</w:t>
      </w:r>
      <w:r w:rsidR="00B12A1B" w:rsidRPr="0083489A">
        <w:rPr>
          <w:rFonts w:cs="Times New Roman"/>
          <w:b/>
        </w:rPr>
        <w:t xml:space="preserve">, including </w:t>
      </w:r>
      <w:r w:rsidRPr="0083489A">
        <w:rPr>
          <w:rFonts w:cs="Times New Roman"/>
          <w:b/>
        </w:rPr>
        <w:t xml:space="preserve">any </w:t>
      </w:r>
      <w:r w:rsidR="00B12A1B" w:rsidRPr="0083489A">
        <w:rPr>
          <w:rFonts w:cs="Times New Roman"/>
          <w:b/>
        </w:rPr>
        <w:t>impact on the scope of benefits in other health insurance markets in the state</w:t>
      </w:r>
      <w:r w:rsidR="009C594C" w:rsidRPr="0083489A">
        <w:rPr>
          <w:rFonts w:cs="Times New Roman"/>
          <w:b/>
        </w:rPr>
        <w:t>]</w:t>
      </w:r>
      <w:r w:rsidR="001319A1">
        <w:rPr>
          <w:rFonts w:cs="Times New Roman"/>
          <w:bCs/>
        </w:rPr>
        <w:t>.</w:t>
      </w:r>
    </w:p>
    <w:p w14:paraId="14D85AAA" w14:textId="147A2558" w:rsidR="00B76FB3" w:rsidRPr="0083489A" w:rsidRDefault="00B76FB3" w:rsidP="004772FE">
      <w:pPr>
        <w:pStyle w:val="Heading2"/>
        <w:numPr>
          <w:ilvl w:val="0"/>
          <w:numId w:val="14"/>
        </w:numPr>
        <w:spacing w:before="240"/>
        <w:ind w:left="360"/>
      </w:pPr>
      <w:bookmarkStart w:id="31" w:name="_Toc510795600"/>
      <w:bookmarkStart w:id="32" w:name="_Toc526166548"/>
      <w:bookmarkStart w:id="33" w:name="_Toc534880975"/>
      <w:bookmarkStart w:id="34" w:name="_Toc5947541"/>
      <w:bookmarkStart w:id="35" w:name="_Toc7605844"/>
      <w:bookmarkStart w:id="36" w:name="_Toc13224512"/>
      <w:r w:rsidRPr="0083489A">
        <w:t>Affordability Requirement (</w:t>
      </w:r>
      <w:r w:rsidR="00BF67ED" w:rsidRPr="0083489A">
        <w:t xml:space="preserve">Section </w:t>
      </w:r>
      <w:r w:rsidRPr="0083489A">
        <w:t>1332(b)(1)(B))</w:t>
      </w:r>
      <w:bookmarkEnd w:id="31"/>
      <w:bookmarkEnd w:id="32"/>
      <w:bookmarkEnd w:id="33"/>
      <w:bookmarkEnd w:id="34"/>
      <w:bookmarkEnd w:id="35"/>
      <w:bookmarkEnd w:id="36"/>
    </w:p>
    <w:p w14:paraId="781DDD17" w14:textId="700231F8" w:rsidR="002A5E8C" w:rsidRPr="0083489A" w:rsidRDefault="002A5E8C" w:rsidP="0083489A">
      <w:pPr>
        <w:pStyle w:val="StateNotes"/>
      </w:pPr>
      <w:r w:rsidRPr="0083489A">
        <w:t>Note to states: The second guardrail, affordability, specifies that the state plan will provide health coverage and cost sharing protections against excessive out of pocket spending</w:t>
      </w:r>
      <w:r w:rsidR="00444BFC" w:rsidRPr="0083489A">
        <w:t xml:space="preserve"> to ensure that the coverage is</w:t>
      </w:r>
      <w:r w:rsidRPr="0083489A">
        <w:t xml:space="preserve"> at least as affordable as it would have been without the waiver.</w:t>
      </w:r>
      <w:r w:rsidR="006B6439" w:rsidRPr="0083489A">
        <w:t xml:space="preserve"> </w:t>
      </w:r>
      <w:r w:rsidRPr="0083489A">
        <w:t>Consistent with the 2018 Guidance, the Departments will evaluate this guardrail with the comprehensiveness guardrail.</w:t>
      </w:r>
      <w:r w:rsidR="006B6439" w:rsidRPr="0083489A">
        <w:t xml:space="preserve"> </w:t>
      </w:r>
    </w:p>
    <w:p w14:paraId="2CB7A528" w14:textId="5DB6CC4D" w:rsidR="002A5E8C" w:rsidRPr="0083489A" w:rsidRDefault="002A5E8C" w:rsidP="0083489A">
      <w:pPr>
        <w:autoSpaceDE w:val="0"/>
        <w:autoSpaceDN w:val="0"/>
        <w:adjustRightInd w:val="0"/>
        <w:rPr>
          <w:rFonts w:cs="Times New Roman"/>
          <w:shd w:val="clear" w:color="auto" w:fill="D9E2F3" w:themeFill="accent1" w:themeFillTint="33"/>
        </w:rPr>
      </w:pPr>
      <w:r w:rsidRPr="0083489A">
        <w:rPr>
          <w:rFonts w:cs="Times New Roman"/>
        </w:rPr>
        <w:t xml:space="preserve">Affordability refers to the state residents’ ability to pay out-of-pocket for their healthcare expenses relative to their income. Overall, state residents will have access to coverage that is </w:t>
      </w:r>
      <w:r w:rsidR="00750188" w:rsidRPr="0083489A">
        <w:rPr>
          <w:rFonts w:cs="Times New Roman"/>
        </w:rPr>
        <w:t xml:space="preserve">as comprehensive and </w:t>
      </w:r>
      <w:r w:rsidRPr="0083489A">
        <w:rPr>
          <w:rFonts w:cs="Times New Roman"/>
        </w:rPr>
        <w:t xml:space="preserve">at least as affordable without the waiver. The proposed section 1332 waiver will impact out-of-pocket costs by an estimated </w:t>
      </w:r>
      <w:r w:rsidRPr="0083489A">
        <w:rPr>
          <w:rFonts w:cs="Times New Roman"/>
          <w:b/>
        </w:rPr>
        <w:t>[insert state’s estimate of out-of-pocket costs impact</w:t>
      </w:r>
      <w:r w:rsidR="00A715F4" w:rsidRPr="0083489A">
        <w:rPr>
          <w:rFonts w:cs="Times New Roman"/>
          <w:b/>
        </w:rPr>
        <w:t xml:space="preserve"> as a result of the waiver</w:t>
      </w:r>
      <w:r w:rsidR="007B2A5C" w:rsidRPr="0083489A">
        <w:rPr>
          <w:rFonts w:cs="Times New Roman"/>
          <w:b/>
        </w:rPr>
        <w:t xml:space="preserve"> (out-of-pocket costs include</w:t>
      </w:r>
      <w:r w:rsidR="007B2A5C" w:rsidRPr="0083489A">
        <w:t xml:space="preserve"> </w:t>
      </w:r>
      <w:r w:rsidR="007B2A5C" w:rsidRPr="0083489A">
        <w:rPr>
          <w:rFonts w:cs="Times New Roman"/>
          <w:b/>
        </w:rPr>
        <w:t>health care premiums (or equivalent costs for enrolling in coverage) and spending such as deductibles, co-pays, and co-insurance associated with the coverage, or direct payments for healthcare)</w:t>
      </w:r>
      <w:r w:rsidRPr="0083489A">
        <w:rPr>
          <w:rFonts w:cs="Times New Roman"/>
          <w:b/>
        </w:rPr>
        <w:t xml:space="preserve">] </w:t>
      </w:r>
      <w:r w:rsidRPr="0083489A">
        <w:rPr>
          <w:rFonts w:cs="Times New Roman"/>
        </w:rPr>
        <w:t xml:space="preserve">in </w:t>
      </w:r>
      <w:r w:rsidRPr="0083489A">
        <w:rPr>
          <w:rFonts w:cs="Times New Roman"/>
          <w:b/>
        </w:rPr>
        <w:t>[insert first year of the state’s section 1332 waiver]</w:t>
      </w:r>
      <w:r w:rsidRPr="001319A1">
        <w:rPr>
          <w:rFonts w:cs="Times New Roman"/>
          <w:bCs/>
        </w:rPr>
        <w:t>.</w:t>
      </w:r>
      <w:r w:rsidR="006B6439" w:rsidRPr="0083489A">
        <w:rPr>
          <w:rFonts w:cs="Times New Roman"/>
          <w:b/>
        </w:rPr>
        <w:t xml:space="preserve"> </w:t>
      </w:r>
      <w:r w:rsidRPr="00811682">
        <w:rPr>
          <w:rFonts w:cs="Times New Roman"/>
        </w:rPr>
        <w:t>Out-of-pocket costs will be less than or equal to what it otherwise would have been in each of the subsequent years of the section 1332 waiver.</w:t>
      </w:r>
      <w:r w:rsidR="00750188" w:rsidRPr="0083489A">
        <w:rPr>
          <w:rFonts w:cs="Times New Roman"/>
          <w:shd w:val="clear" w:color="auto" w:fill="D9E2F3" w:themeFill="accent1" w:themeFillTint="33"/>
        </w:rPr>
        <w:t xml:space="preserve"> </w:t>
      </w:r>
    </w:p>
    <w:p w14:paraId="48019D25" w14:textId="53798B15" w:rsidR="004F7172" w:rsidRPr="0083489A" w:rsidRDefault="00AF58B2" w:rsidP="0083489A">
      <w:pPr>
        <w:pStyle w:val="StateNotes"/>
      </w:pPr>
      <w:r w:rsidRPr="0083489A">
        <w:t>Note to states: To the extent applicable to your section 1332 state plan,</w:t>
      </w:r>
      <w:r w:rsidR="004F7172" w:rsidRPr="0083489A">
        <w:t xml:space="preserve"> and evidenced by the state’s actuarial analysis,</w:t>
      </w:r>
      <w:r w:rsidRPr="0083489A">
        <w:t xml:space="preserve"> the following language may be used</w:t>
      </w:r>
      <w:r w:rsidR="004F7172" w:rsidRPr="0083489A">
        <w:t xml:space="preserve">. Please include information from the analysis that shows that you have met the guardrails: </w:t>
      </w:r>
    </w:p>
    <w:p w14:paraId="4C233A99" w14:textId="718379B8" w:rsidR="000355E4" w:rsidRPr="009C5148" w:rsidRDefault="00D72F37" w:rsidP="0083489A">
      <w:pPr>
        <w:rPr>
          <w:rFonts w:cs="Times New Roman"/>
          <w:bCs/>
        </w:rPr>
      </w:pPr>
      <w:r w:rsidRPr="0083489A">
        <w:t xml:space="preserve">The </w:t>
      </w:r>
      <w:r w:rsidR="004513DC" w:rsidRPr="0083489A">
        <w:t>SCCP</w:t>
      </w:r>
      <w:r w:rsidRPr="0083489A">
        <w:t xml:space="preserve"> waiver </w:t>
      </w:r>
      <w:r w:rsidR="005306DD" w:rsidRPr="0083489A">
        <w:t xml:space="preserve">concept </w:t>
      </w:r>
      <w:r w:rsidR="00362971" w:rsidRPr="0083489A">
        <w:t xml:space="preserve">will </w:t>
      </w:r>
      <w:r w:rsidR="004F7172" w:rsidRPr="001319A1">
        <w:rPr>
          <w:rFonts w:cs="Times New Roman"/>
          <w:b/>
          <w:bCs/>
          <w:color w:val="000000"/>
        </w:rPr>
        <w:t>[</w:t>
      </w:r>
      <w:r w:rsidR="004F7172" w:rsidRPr="0083489A">
        <w:rPr>
          <w:rFonts w:cs="Times New Roman"/>
          <w:b/>
          <w:color w:val="000000"/>
        </w:rPr>
        <w:t>describe impact or if no impact]</w:t>
      </w:r>
      <w:r w:rsidR="004F7172" w:rsidRPr="0083489A">
        <w:t xml:space="preserve"> on </w:t>
      </w:r>
      <w:r w:rsidRPr="0083489A">
        <w:t>cost</w:t>
      </w:r>
      <w:r w:rsidR="0002246F" w:rsidRPr="0083489A">
        <w:t xml:space="preserve"> </w:t>
      </w:r>
      <w:r w:rsidRPr="0083489A">
        <w:t>sharing. Cost</w:t>
      </w:r>
      <w:r w:rsidR="0002246F" w:rsidRPr="0083489A">
        <w:t xml:space="preserve"> </w:t>
      </w:r>
      <w:r w:rsidRPr="0083489A">
        <w:t>sharing protections against excessive out-of-pocket spending</w:t>
      </w:r>
      <w:r w:rsidR="00362971" w:rsidRPr="0083489A">
        <w:t xml:space="preserve"> will</w:t>
      </w:r>
      <w:r w:rsidRPr="0083489A">
        <w:t xml:space="preserve"> </w:t>
      </w:r>
      <w:r w:rsidR="004F7172" w:rsidRPr="001319A1">
        <w:rPr>
          <w:rFonts w:cs="Times New Roman"/>
          <w:b/>
          <w:bCs/>
          <w:color w:val="000000"/>
        </w:rPr>
        <w:t>[describe impact or if no impact]</w:t>
      </w:r>
      <w:r w:rsidRPr="0083489A">
        <w:t xml:space="preserve"> under</w:t>
      </w:r>
      <w:r w:rsidRPr="0083489A">
        <w:rPr>
          <w:b/>
          <w:bCs/>
        </w:rPr>
        <w:t xml:space="preserve"> </w:t>
      </w:r>
      <w:r w:rsidRPr="0083489A">
        <w:t xml:space="preserve">the </w:t>
      </w:r>
      <w:r w:rsidR="004513DC" w:rsidRPr="0083489A">
        <w:t>SCCP</w:t>
      </w:r>
      <w:r w:rsidR="006A6479" w:rsidRPr="0083489A">
        <w:t xml:space="preserve"> </w:t>
      </w:r>
      <w:r w:rsidRPr="0083489A">
        <w:t>waiver</w:t>
      </w:r>
      <w:r w:rsidR="005306DD" w:rsidRPr="0083489A">
        <w:t xml:space="preserve"> concept</w:t>
      </w:r>
      <w:r w:rsidRPr="0083489A">
        <w:t>.</w:t>
      </w:r>
      <w:r w:rsidR="004130ED" w:rsidRPr="0083489A">
        <w:t xml:space="preserve"> </w:t>
      </w:r>
      <w:r w:rsidRPr="0083489A">
        <w:t xml:space="preserve">The proposed </w:t>
      </w:r>
      <w:r w:rsidR="009E06F0" w:rsidRPr="0083489A">
        <w:t>section 1332</w:t>
      </w:r>
      <w:r w:rsidR="00E92E1C" w:rsidRPr="0083489A">
        <w:t xml:space="preserve"> waiver </w:t>
      </w:r>
      <w:r w:rsidRPr="0083489A">
        <w:t xml:space="preserve">will </w:t>
      </w:r>
      <w:r w:rsidR="004F7172" w:rsidRPr="001319A1">
        <w:rPr>
          <w:rFonts w:cs="Times New Roman"/>
          <w:b/>
          <w:bCs/>
          <w:color w:val="000000"/>
        </w:rPr>
        <w:t>[describe impact or if no impact]</w:t>
      </w:r>
      <w:r w:rsidRPr="0083489A">
        <w:t xml:space="preserve"> on affordability from a standpoint of cost</w:t>
      </w:r>
      <w:r w:rsidR="0002246F" w:rsidRPr="0083489A">
        <w:t xml:space="preserve"> </w:t>
      </w:r>
      <w:r w:rsidRPr="0083489A">
        <w:t>sharing for coverage obtained through the Exchange.</w:t>
      </w:r>
      <w:r w:rsidR="000355E4" w:rsidRPr="0083489A">
        <w:t xml:space="preserve"> </w:t>
      </w:r>
      <w:r w:rsidR="000355E4" w:rsidRPr="0083489A">
        <w:rPr>
          <w:rFonts w:cs="Times New Roman"/>
          <w:b/>
        </w:rPr>
        <w:t>[Insert information pertaining to the analysis and the state’s determination that they have met the guardrail, including impact on cost sharing and affordability]</w:t>
      </w:r>
      <w:r w:rsidR="009C5148">
        <w:rPr>
          <w:rFonts w:cs="Times New Roman"/>
          <w:bCs/>
        </w:rPr>
        <w:t>.</w:t>
      </w:r>
    </w:p>
    <w:p w14:paraId="198F72DF" w14:textId="48B39BD8" w:rsidR="00D72F37" w:rsidRPr="0083489A" w:rsidRDefault="00D72F37" w:rsidP="0083489A">
      <w:r w:rsidRPr="0083489A">
        <w:t xml:space="preserve">The </w:t>
      </w:r>
      <w:r w:rsidR="004513DC" w:rsidRPr="0083489A">
        <w:t>SCCP</w:t>
      </w:r>
      <w:r w:rsidRPr="0083489A">
        <w:t xml:space="preserve"> waiver</w:t>
      </w:r>
      <w:r w:rsidRPr="0083489A">
        <w:rPr>
          <w:b/>
          <w:bCs/>
        </w:rPr>
        <w:t xml:space="preserve"> </w:t>
      </w:r>
      <w:r w:rsidR="001F5AD5" w:rsidRPr="0083489A">
        <w:t xml:space="preserve">concept </w:t>
      </w:r>
      <w:r w:rsidR="0070036A" w:rsidRPr="0083489A">
        <w:rPr>
          <w:b/>
        </w:rPr>
        <w:t>[further describe the anticipated impacts on affordability</w:t>
      </w:r>
      <w:r w:rsidR="0070036A" w:rsidRPr="0083489A">
        <w:t xml:space="preserve"> </w:t>
      </w:r>
      <w:r w:rsidR="0070036A" w:rsidRPr="0083489A">
        <w:rPr>
          <w:b/>
        </w:rPr>
        <w:t>of minimum essential coverage (MEC),</w:t>
      </w:r>
      <w:r w:rsidR="00BE721E" w:rsidRPr="0083489A">
        <w:rPr>
          <w:b/>
        </w:rPr>
        <w:t xml:space="preserve"> </w:t>
      </w:r>
      <w:r w:rsidR="0070036A" w:rsidRPr="0083489A">
        <w:rPr>
          <w:b/>
        </w:rPr>
        <w:t>obtained through any other coverage,</w:t>
      </w:r>
      <w:r w:rsidR="0070036A" w:rsidRPr="0083489A">
        <w:t xml:space="preserve"> </w:t>
      </w:r>
      <w:r w:rsidR="0070036A" w:rsidRPr="0083489A">
        <w:rPr>
          <w:b/>
        </w:rPr>
        <w:t>including Medicaid, the Children’s Health Insurance Program (CHIP), and small or large group market insurance</w:t>
      </w:r>
      <w:r w:rsidR="009C5148">
        <w:rPr>
          <w:b/>
        </w:rPr>
        <w:t>]</w:t>
      </w:r>
      <w:r w:rsidR="009C5148">
        <w:rPr>
          <w:bCs/>
        </w:rPr>
        <w:t>.</w:t>
      </w:r>
      <w:r w:rsidR="00BE721E" w:rsidRPr="0083489A">
        <w:t xml:space="preserve"> </w:t>
      </w:r>
    </w:p>
    <w:p w14:paraId="2F369647" w14:textId="481FC79D" w:rsidR="00D72F37" w:rsidRPr="0083489A" w:rsidRDefault="00D72F37" w:rsidP="0083489A">
      <w:r w:rsidRPr="0083489A">
        <w:t xml:space="preserve">Actuarial modeling performed by </w:t>
      </w:r>
      <w:r w:rsidRPr="0083489A">
        <w:rPr>
          <w:b/>
        </w:rPr>
        <w:t xml:space="preserve">[insert </w:t>
      </w:r>
      <w:r w:rsidR="00691866" w:rsidRPr="0083489A">
        <w:rPr>
          <w:b/>
        </w:rPr>
        <w:t>actuary or actuarial firm</w:t>
      </w:r>
      <w:r w:rsidRPr="0083489A">
        <w:rPr>
          <w:b/>
        </w:rPr>
        <w:t>]</w:t>
      </w:r>
      <w:r w:rsidRPr="0083489A">
        <w:t xml:space="preserve"> indicates that employer contributions and employee wages will </w:t>
      </w:r>
      <w:r w:rsidR="004F7172" w:rsidRPr="009C5148">
        <w:rPr>
          <w:rFonts w:cs="Times New Roman"/>
          <w:b/>
          <w:bCs/>
          <w:color w:val="000000"/>
        </w:rPr>
        <w:t>[describe impact or if no impact]</w:t>
      </w:r>
      <w:r w:rsidR="00362971" w:rsidRPr="0083489A">
        <w:rPr>
          <w:rFonts w:cs="Times New Roman"/>
          <w:color w:val="000000"/>
        </w:rPr>
        <w:t xml:space="preserve"> </w:t>
      </w:r>
      <w:r w:rsidRPr="0083489A">
        <w:t xml:space="preserve">by the </w:t>
      </w:r>
      <w:r w:rsidR="00CD7B50" w:rsidRPr="0083489A">
        <w:t xml:space="preserve">section 1332 </w:t>
      </w:r>
      <w:r w:rsidRPr="0083489A">
        <w:t xml:space="preserve">waiver. </w:t>
      </w:r>
    </w:p>
    <w:p w14:paraId="5C2FDD49" w14:textId="3644C0BC" w:rsidR="00D72F37" w:rsidRPr="0083489A" w:rsidRDefault="00D72F37" w:rsidP="0083489A">
      <w:r w:rsidRPr="0083489A">
        <w:t xml:space="preserve">The </w:t>
      </w:r>
      <w:r w:rsidR="004513DC" w:rsidRPr="0083489A">
        <w:t>SCCP</w:t>
      </w:r>
      <w:r w:rsidRPr="0083489A">
        <w:t xml:space="preserve"> waiver </w:t>
      </w:r>
      <w:r w:rsidR="0038046E" w:rsidRPr="0083489A">
        <w:t>concept</w:t>
      </w:r>
      <w:r w:rsidR="00362971" w:rsidRPr="0083489A">
        <w:t xml:space="preserve"> will</w:t>
      </w:r>
      <w:r w:rsidR="0038046E" w:rsidRPr="0083489A">
        <w:t xml:space="preserve"> </w:t>
      </w:r>
      <w:r w:rsidR="004F7172" w:rsidRPr="009C5148">
        <w:rPr>
          <w:rFonts w:cs="Times New Roman"/>
          <w:b/>
          <w:bCs/>
          <w:color w:val="000000"/>
        </w:rPr>
        <w:t>[describe impact or if no impact]</w:t>
      </w:r>
      <w:r w:rsidRPr="0083489A">
        <w:t xml:space="preserve"> on the calculation of small business tax credits</w:t>
      </w:r>
      <w:r w:rsidR="00E63CDA" w:rsidRPr="0083489A">
        <w:t xml:space="preserve"> (SBTC)</w:t>
      </w:r>
      <w:r w:rsidRPr="0083489A">
        <w:t xml:space="preserve"> offered under the Small Business Health Options Program (SHOP).</w:t>
      </w:r>
    </w:p>
    <w:p w14:paraId="1F59C64A" w14:textId="219C2078" w:rsidR="001D6413" w:rsidRPr="0083489A" w:rsidRDefault="001D6413" w:rsidP="0083489A">
      <w:pPr>
        <w:pStyle w:val="StateNotes"/>
      </w:pPr>
      <w:r w:rsidRPr="00462BCC">
        <w:t>Note to states: The analysis should identify any types of individuals (including, but not limited to, those individuals who are low income or have high expected health care costs) for whom affordability of coverage would be reduced by the waiver and also identify any types of individuals for whom affordability of coverage would be improved by the waiver.</w:t>
      </w:r>
      <w:r w:rsidR="00BE721E" w:rsidRPr="0083489A">
        <w:rPr>
          <w:shd w:val="clear" w:color="auto" w:fill="D9E2F3" w:themeFill="accent1" w:themeFillTint="33"/>
        </w:rPr>
        <w:t xml:space="preserve"> </w:t>
      </w:r>
    </w:p>
    <w:p w14:paraId="7E4B6A62" w14:textId="24460BD1" w:rsidR="00FB0CAB" w:rsidRPr="0083489A" w:rsidRDefault="00FB0CAB" w:rsidP="0083489A">
      <w:pPr>
        <w:pStyle w:val="Heading2"/>
        <w:numPr>
          <w:ilvl w:val="0"/>
          <w:numId w:val="14"/>
        </w:numPr>
        <w:spacing w:before="240"/>
        <w:ind w:left="360"/>
      </w:pPr>
      <w:bookmarkStart w:id="37" w:name="_Toc526166549"/>
      <w:bookmarkStart w:id="38" w:name="_Toc534880976"/>
      <w:bookmarkStart w:id="39" w:name="_Toc5947542"/>
      <w:bookmarkStart w:id="40" w:name="_Toc7605845"/>
      <w:bookmarkStart w:id="41" w:name="_Toc13224513"/>
      <w:r w:rsidRPr="0083489A">
        <w:t>Scope of Coverage Requirement (</w:t>
      </w:r>
      <w:r w:rsidR="00BF67ED" w:rsidRPr="0083489A">
        <w:t>Section</w:t>
      </w:r>
      <w:r w:rsidR="00885CFA" w:rsidRPr="0083489A">
        <w:t xml:space="preserve"> </w:t>
      </w:r>
      <w:r w:rsidRPr="0083489A">
        <w:t>1332(b)(1)(C))</w:t>
      </w:r>
      <w:bookmarkEnd w:id="37"/>
      <w:bookmarkEnd w:id="38"/>
      <w:bookmarkEnd w:id="39"/>
      <w:bookmarkEnd w:id="40"/>
      <w:bookmarkEnd w:id="41"/>
    </w:p>
    <w:p w14:paraId="36A9334F" w14:textId="71985E93" w:rsidR="001A48B8" w:rsidRPr="0083489A" w:rsidRDefault="001A48B8" w:rsidP="0083489A">
      <w:pPr>
        <w:pStyle w:val="StateNotes"/>
      </w:pPr>
      <w:bookmarkStart w:id="42" w:name="_Toc510795602"/>
      <w:bookmarkStart w:id="43" w:name="_Toc526166550"/>
      <w:bookmarkStart w:id="44" w:name="_Toc534880977"/>
      <w:r w:rsidRPr="0083489A">
        <w:t>Note to states: The third guardrail, scope of coverage, specifies that the section 1332 waiver must provide meaningful healthcare coverage to a comparable number of its residents as provided in Title I of the PPACA.</w:t>
      </w:r>
      <w:r w:rsidR="006B6439" w:rsidRPr="0083489A">
        <w:t xml:space="preserve"> </w:t>
      </w:r>
    </w:p>
    <w:p w14:paraId="14223B96" w14:textId="75DBF3EC" w:rsidR="001A48B8" w:rsidRPr="0083489A" w:rsidRDefault="001A48B8" w:rsidP="0083489A">
      <w:pPr>
        <w:pStyle w:val="StateNoteBullet"/>
      </w:pPr>
      <w:r w:rsidRPr="0083489A">
        <w:t>The section 1332 waiver will be considered compliant with this guardrail if, for each year of the waiver, the state can demonstrate that a comparable number of state residents eligible for coverage under Title 1 of the PPACA will have health coverage under the section 1332 waiver as would have had coverage without the waiver.</w:t>
      </w:r>
      <w:r w:rsidR="006B6439" w:rsidRPr="0083489A">
        <w:t xml:space="preserve"> </w:t>
      </w:r>
    </w:p>
    <w:p w14:paraId="0054B3D3" w14:textId="62925DF8" w:rsidR="001A48B8" w:rsidRPr="0083489A" w:rsidRDefault="001A48B8" w:rsidP="0083489A">
      <w:pPr>
        <w:pStyle w:val="StateNoteBullet"/>
      </w:pPr>
      <w:r w:rsidRPr="0083489A">
        <w:t>Both private and public coverage will be considered.</w:t>
      </w:r>
      <w:r w:rsidR="006B6439" w:rsidRPr="0083489A">
        <w:t xml:space="preserve"> </w:t>
      </w:r>
      <w:r w:rsidRPr="0083489A">
        <w:t xml:space="preserve">For purposes of meeting this guardrail, the Departments will consider all forms of private coverage in addition to public coverage, including employer-based coverage, individual market coverage, and other forms of private health coverage (including association health plans (AHPs) and short-term limited-duration insurance (STLDI)). </w:t>
      </w:r>
    </w:p>
    <w:p w14:paraId="4C836052" w14:textId="3F8CDC8E" w:rsidR="001A48B8" w:rsidRPr="0083489A" w:rsidRDefault="001A48B8" w:rsidP="0083489A">
      <w:pPr>
        <w:pStyle w:val="StateNoteBullet"/>
      </w:pPr>
      <w:r w:rsidRPr="0083489A">
        <w:t>Coverage refers to minimum essential coverage as defined in 26 U.S.C. 5000A(f) and 26 CFR 1.5000A-2, and health insurance coverage as defined in 45 CFR 144.103.</w:t>
      </w:r>
      <w:r w:rsidR="006B6439" w:rsidRPr="0083489A">
        <w:t xml:space="preserve"> </w:t>
      </w:r>
    </w:p>
    <w:p w14:paraId="67130C3F" w14:textId="77777777" w:rsidR="001A48B8" w:rsidRPr="0083489A" w:rsidRDefault="001A48B8" w:rsidP="0083489A">
      <w:pPr>
        <w:pStyle w:val="StateNoteBullet"/>
      </w:pPr>
      <w:r w:rsidRPr="0083489A">
        <w:t>The Departments may approve the state’s waiver if the state can forecast to meet the coverage guardrail within a reasonable amount of time, and any coverage reductions are offset by coverage gains.</w:t>
      </w:r>
    </w:p>
    <w:p w14:paraId="60C9A8AC" w14:textId="77777777" w:rsidR="001A48B8" w:rsidRPr="0083489A" w:rsidRDefault="001A48B8" w:rsidP="0083489A">
      <w:pPr>
        <w:rPr>
          <w:b/>
        </w:rPr>
      </w:pPr>
      <w:r w:rsidRPr="0083489A">
        <w:t>The third guardrail specifies that meaningful healthcare coverage must be provided to a comparable number of state residents as Title I of the PPACA would provide. For each year the section 1332 waiver will be in effect,</w:t>
      </w:r>
      <w:r w:rsidRPr="0083489A">
        <w:rPr>
          <w:b/>
        </w:rPr>
        <w:t xml:space="preserve"> [insert state name] </w:t>
      </w:r>
      <w:r w:rsidRPr="0083489A">
        <w:t>forecasts</w:t>
      </w:r>
      <w:r w:rsidRPr="0083489A">
        <w:rPr>
          <w:b/>
        </w:rPr>
        <w:t xml:space="preserve"> [insert the number of] </w:t>
      </w:r>
      <w:r w:rsidRPr="0083489A">
        <w:t>individuals will have healthcare coverage under the section 1332 waiver, and</w:t>
      </w:r>
      <w:r w:rsidRPr="0083489A">
        <w:rPr>
          <w:b/>
        </w:rPr>
        <w:t xml:space="preserve"> [insert the number of] </w:t>
      </w:r>
      <w:r w:rsidRPr="0083489A">
        <w:t xml:space="preserve">individuals would have had healthcare coverage absent the waiver. </w:t>
      </w:r>
    </w:p>
    <w:p w14:paraId="3358BBE1" w14:textId="06A2C04C" w:rsidR="001A48B8" w:rsidRPr="0083489A" w:rsidRDefault="001A48B8" w:rsidP="0083489A">
      <w:r w:rsidRPr="0083489A">
        <w:rPr>
          <w:b/>
        </w:rPr>
        <w:t>[Insert state name]</w:t>
      </w:r>
      <w:r w:rsidRPr="0083489A">
        <w:t xml:space="preserve"> projects that for each year the section 1332 waiver will be in effect, the number of individuals that will have healthcare coverage under the section 1332 waiver is comparable to the number of individuals that would have had healthcare coverage absent the </w:t>
      </w:r>
      <w:r w:rsidR="00661732" w:rsidRPr="0083489A">
        <w:t>SCCP</w:t>
      </w:r>
      <w:r w:rsidR="00885CFA" w:rsidRPr="0083489A">
        <w:t xml:space="preserve"> </w:t>
      </w:r>
      <w:r w:rsidR="008F0E55" w:rsidRPr="0083489A">
        <w:t>waiver concept</w:t>
      </w:r>
      <w:r w:rsidRPr="0083489A">
        <w:t xml:space="preserve">. </w:t>
      </w:r>
      <w:r w:rsidRPr="0083489A">
        <w:rPr>
          <w:b/>
        </w:rPr>
        <w:t>[Insert state name]</w:t>
      </w:r>
      <w:r w:rsidRPr="0083489A">
        <w:t xml:space="preserve"> has examined the short and long term effects of the section 1332 waiver, and projects a </w:t>
      </w:r>
      <w:r w:rsidRPr="0083489A">
        <w:rPr>
          <w:b/>
        </w:rPr>
        <w:t>[“reduction” or “increase”]</w:t>
      </w:r>
      <w:r w:rsidRPr="0083489A">
        <w:t xml:space="preserve"> in the number of covered individuals for </w:t>
      </w:r>
      <w:r w:rsidRPr="0083489A">
        <w:rPr>
          <w:b/>
        </w:rPr>
        <w:t xml:space="preserve">[insert </w:t>
      </w:r>
      <w:r w:rsidR="00646ED8" w:rsidRPr="0083489A">
        <w:rPr>
          <w:b/>
        </w:rPr>
        <w:t xml:space="preserve">population group such as by FPL, low-income, high-health care costs and </w:t>
      </w:r>
      <w:r w:rsidRPr="0083489A">
        <w:rPr>
          <w:b/>
        </w:rPr>
        <w:t>waiver year(s)]</w:t>
      </w:r>
      <w:r w:rsidRPr="0083489A">
        <w:t xml:space="preserve"> but </w:t>
      </w:r>
      <w:r w:rsidRPr="0083489A">
        <w:rPr>
          <w:b/>
        </w:rPr>
        <w:t>[insert state name]</w:t>
      </w:r>
      <w:r w:rsidRPr="0083489A">
        <w:t xml:space="preserve"> can demonstrate the long term impact of the section 1332 waiver</w:t>
      </w:r>
      <w:r w:rsidR="00A715F4" w:rsidRPr="0083489A">
        <w:t xml:space="preserve"> in the aggregate over the course of the waiver term</w:t>
      </w:r>
      <w:r w:rsidRPr="0083489A">
        <w:t xml:space="preserve"> will ensure that the coverage guardrail requirements are compliant with guidance set forth by the Departments. Those residents that obtain coverage through other means, such as Medicaid, the Children’s Health Insurance Program (CHIP), small or large group market insurance, or other types of coverage, will have the same access to coverage.</w:t>
      </w:r>
    </w:p>
    <w:p w14:paraId="19506A4B" w14:textId="57957C41" w:rsidR="00FB0CAB" w:rsidRPr="0083489A" w:rsidRDefault="00FB0CAB" w:rsidP="0083489A">
      <w:pPr>
        <w:pStyle w:val="Heading2"/>
        <w:numPr>
          <w:ilvl w:val="0"/>
          <w:numId w:val="14"/>
        </w:numPr>
        <w:spacing w:before="240"/>
        <w:ind w:left="360"/>
      </w:pPr>
      <w:bookmarkStart w:id="45" w:name="_Toc5947543"/>
      <w:bookmarkStart w:id="46" w:name="_Toc7605846"/>
      <w:bookmarkStart w:id="47" w:name="_Toc13224514"/>
      <w:r w:rsidRPr="0083489A">
        <w:t>Deficit Neutrality Requirement (</w:t>
      </w:r>
      <w:r w:rsidR="00BF67ED" w:rsidRPr="0083489A">
        <w:t xml:space="preserve">Section </w:t>
      </w:r>
      <w:r w:rsidRPr="0083489A">
        <w:t>1332(b)(1)(D))</w:t>
      </w:r>
      <w:bookmarkEnd w:id="42"/>
      <w:bookmarkEnd w:id="43"/>
      <w:bookmarkEnd w:id="44"/>
      <w:bookmarkEnd w:id="45"/>
      <w:bookmarkEnd w:id="46"/>
      <w:bookmarkEnd w:id="47"/>
    </w:p>
    <w:p w14:paraId="695B2930" w14:textId="3A2A1D79" w:rsidR="00FF3942" w:rsidRPr="0083489A" w:rsidRDefault="00FF3942" w:rsidP="0083489A">
      <w:pPr>
        <w:pStyle w:val="StateNotes"/>
      </w:pPr>
      <w:r w:rsidRPr="0083489A">
        <w:t xml:space="preserve">Note to states: The fourth guardrail, deficit neutrality, specifies that the section 1332 waiver must show the projected federal spending net of the federal revenue under the waiver must be equal to or below the projected federal spending net federal revenue in absence of the section 1332 waiver. </w:t>
      </w:r>
    </w:p>
    <w:p w14:paraId="12F4F87A" w14:textId="3E7287D3" w:rsidR="001D6413" w:rsidRPr="0083489A" w:rsidRDefault="001D6413" w:rsidP="0083489A">
      <w:r w:rsidRPr="0083489A">
        <w:t xml:space="preserve">This proposed section 1332 waiver </w:t>
      </w:r>
      <w:r w:rsidRPr="0083489A">
        <w:rPr>
          <w:b/>
        </w:rPr>
        <w:t xml:space="preserve">[insert “is expected to decrease” or “will not increase”] </w:t>
      </w:r>
      <w:r w:rsidRPr="0083489A">
        <w:t xml:space="preserve">federal spending. </w:t>
      </w:r>
      <w:r w:rsidRPr="0083489A">
        <w:rPr>
          <w:b/>
        </w:rPr>
        <w:t>[Insert if higher enrollment or higher premiums are expected in the state’s waiver plan, and if so, also insert the alternative funding source to cover state expenditures resulting from higher enrollment or higher premiums]</w:t>
      </w:r>
      <w:r w:rsidRPr="0083489A">
        <w:t>.</w:t>
      </w:r>
    </w:p>
    <w:p w14:paraId="0CECEB03" w14:textId="5AED28A0" w:rsidR="00FF3942" w:rsidRPr="0083489A" w:rsidRDefault="001D6413" w:rsidP="0083489A">
      <w:r w:rsidRPr="0083489A">
        <w:t xml:space="preserve">The administrative costs to facilitate the section 1332 waiver will be paid </w:t>
      </w:r>
      <w:r w:rsidRPr="0083489A">
        <w:rPr>
          <w:b/>
        </w:rPr>
        <w:t>[insert funding source(s) (e.g., federal pass-through or state funded)]</w:t>
      </w:r>
      <w:r w:rsidRPr="0083489A">
        <w:t xml:space="preserve">. Because the section 1332 waiver is expected to </w:t>
      </w:r>
      <w:r w:rsidRPr="0083489A">
        <w:rPr>
          <w:b/>
        </w:rPr>
        <w:t xml:space="preserve">[insert “increase” or “decrease”] </w:t>
      </w:r>
      <w:r w:rsidRPr="0083489A">
        <w:t xml:space="preserve">overall individual market Exchange enrollment, premiums, or subsidies </w:t>
      </w:r>
      <w:r w:rsidRPr="0083489A">
        <w:rPr>
          <w:b/>
        </w:rPr>
        <w:t xml:space="preserve">[insert source of funding, if needed] </w:t>
      </w:r>
      <w:r w:rsidRPr="0083489A">
        <w:t>will be allocated to support the incremental enrollment growth, increased premiums and the extension of premium subsidies to additional consumers</w:t>
      </w:r>
      <w:r w:rsidR="00FF3942" w:rsidRPr="0083489A">
        <w:t>.</w:t>
      </w:r>
    </w:p>
    <w:p w14:paraId="53627F78" w14:textId="0754B6B9" w:rsidR="00A9251E" w:rsidRPr="0083489A" w:rsidRDefault="00FF3942" w:rsidP="0083489A">
      <w:r w:rsidRPr="00462BCC">
        <w:rPr>
          <w:b/>
        </w:rPr>
        <w:t xml:space="preserve">[Insert state name’s] </w:t>
      </w:r>
      <w:r w:rsidRPr="00462BCC">
        <w:t>estimates show the amount of federal spending will be less than or equal to what the federal government would have paid during each year of the required 10-year budget period.</w:t>
      </w:r>
      <w:r w:rsidR="006B6439" w:rsidRPr="00462BCC">
        <w:t xml:space="preserve"> </w:t>
      </w:r>
      <w:r w:rsidRPr="00462BCC">
        <w:rPr>
          <w:b/>
        </w:rPr>
        <w:t>[Insert state name]</w:t>
      </w:r>
      <w:r w:rsidRPr="00462BCC">
        <w:t xml:space="preserve"> estimates that federal savings will be: </w:t>
      </w:r>
      <w:r w:rsidRPr="00462BCC">
        <w:rPr>
          <w:b/>
        </w:rPr>
        <w:t>[insert years and estimated federal savings for each year]</w:t>
      </w:r>
      <w:r w:rsidRPr="00035685">
        <w:rPr>
          <w:bCs/>
        </w:rPr>
        <w:t>.</w:t>
      </w:r>
      <w:r w:rsidRPr="00462BCC">
        <w:rPr>
          <w:b/>
        </w:rPr>
        <w:t xml:space="preserve"> [Insert how the section 1332 waiver will impact the federal deficit in other ways.</w:t>
      </w:r>
      <w:r w:rsidR="006B6439" w:rsidRPr="00462BCC">
        <w:rPr>
          <w:b/>
        </w:rPr>
        <w:t xml:space="preserve"> </w:t>
      </w:r>
      <w:r w:rsidRPr="00462BCC">
        <w:rPr>
          <w:b/>
        </w:rPr>
        <w:t>Any federal deficit increases must be described and quantified over the period of the waiver, which may not exceed 5 years unless renewed, or in total over the 10-year budget plan]</w:t>
      </w:r>
      <w:r w:rsidRPr="00462BCC">
        <w:t>.</w:t>
      </w:r>
    </w:p>
    <w:p w14:paraId="0E13821D" w14:textId="215B9D3A" w:rsidR="000C3323" w:rsidRPr="0083489A" w:rsidRDefault="00920FD7" w:rsidP="0083489A">
      <w:pPr>
        <w:pStyle w:val="Heading1"/>
        <w:rPr>
          <w:color w:val="002060"/>
        </w:rPr>
      </w:pPr>
      <w:bookmarkStart w:id="48" w:name="_Toc5947544"/>
      <w:bookmarkStart w:id="49" w:name="_Toc7605847"/>
      <w:bookmarkStart w:id="50" w:name="_Toc13224515"/>
      <w:bookmarkStart w:id="51" w:name="_Toc526166552"/>
      <w:bookmarkStart w:id="52" w:name="_Toc534880978"/>
      <w:r w:rsidRPr="0083489A">
        <w:t xml:space="preserve">Section V – </w:t>
      </w:r>
      <w:r w:rsidR="000C3323" w:rsidRPr="0083489A">
        <w:t>Alignment with Section 1332 Principles</w:t>
      </w:r>
      <w:bookmarkEnd w:id="48"/>
      <w:bookmarkEnd w:id="49"/>
      <w:bookmarkEnd w:id="50"/>
    </w:p>
    <w:p w14:paraId="1D735453" w14:textId="77777777" w:rsidR="000C3323" w:rsidRPr="0083489A" w:rsidRDefault="000C3323" w:rsidP="0083489A">
      <w:pPr>
        <w:pStyle w:val="StateNoteNumberList"/>
        <w:numPr>
          <w:ilvl w:val="0"/>
          <w:numId w:val="0"/>
        </w:numPr>
      </w:pPr>
      <w:r w:rsidRPr="0083489A">
        <w:t>Note to states: As discussed in the 2018 Guidance, the Departments will consider favorably section 1332 waiver applications that advance some – or all – of previously noted five key principles:</w:t>
      </w:r>
    </w:p>
    <w:p w14:paraId="6C76BA0F" w14:textId="77777777" w:rsidR="000C3323" w:rsidRPr="0083489A" w:rsidRDefault="000C3323" w:rsidP="0083489A">
      <w:pPr>
        <w:pStyle w:val="StateNoteNumberList"/>
        <w:numPr>
          <w:ilvl w:val="0"/>
          <w:numId w:val="10"/>
        </w:numPr>
      </w:pPr>
      <w:r w:rsidRPr="0083489A">
        <w:t>Provide increased access to affordable private market coverage;</w:t>
      </w:r>
    </w:p>
    <w:p w14:paraId="21CCBD59" w14:textId="77777777" w:rsidR="000C3323" w:rsidRPr="0083489A" w:rsidRDefault="000C3323" w:rsidP="0083489A">
      <w:pPr>
        <w:pStyle w:val="StateNoteNumberList"/>
      </w:pPr>
      <w:r w:rsidRPr="0083489A">
        <w:t>Encourage sustainable spending growth;</w:t>
      </w:r>
    </w:p>
    <w:p w14:paraId="4688C863" w14:textId="77777777" w:rsidR="000C3323" w:rsidRPr="0083489A" w:rsidRDefault="000C3323" w:rsidP="0083489A">
      <w:pPr>
        <w:pStyle w:val="StateNoteNumberList"/>
      </w:pPr>
      <w:r w:rsidRPr="0083489A">
        <w:t xml:space="preserve">Foster state innovation; </w:t>
      </w:r>
    </w:p>
    <w:p w14:paraId="087C5BA1" w14:textId="77777777" w:rsidR="000C3323" w:rsidRPr="0083489A" w:rsidRDefault="000C3323" w:rsidP="0083489A">
      <w:pPr>
        <w:pStyle w:val="StateNoteNumberList"/>
      </w:pPr>
      <w:r w:rsidRPr="0083489A">
        <w:t>Support and empower those in need; and</w:t>
      </w:r>
    </w:p>
    <w:p w14:paraId="25D3E4EA" w14:textId="77777777" w:rsidR="000C3323" w:rsidRPr="0083489A" w:rsidRDefault="000C3323" w:rsidP="0083489A">
      <w:pPr>
        <w:pStyle w:val="StateNoteNumberList"/>
      </w:pPr>
      <w:r w:rsidRPr="0083489A">
        <w:t>Promote consumer-driven healthcare.</w:t>
      </w:r>
    </w:p>
    <w:p w14:paraId="4D01AC0A" w14:textId="77777777" w:rsidR="000C3323" w:rsidRPr="0083489A" w:rsidRDefault="000C3323" w:rsidP="0083489A">
      <w:pPr>
        <w:pStyle w:val="StateNotes"/>
        <w:spacing w:before="40" w:after="240"/>
      </w:pPr>
      <w:r w:rsidRPr="0083489A">
        <w:t xml:space="preserve">Please describe (to the extent applicable) how the section 1332 waiver advances these principles, including the direct impacts of the waiver on the health insurance market and other changes that may result from the waiver’s implementation. </w:t>
      </w:r>
    </w:p>
    <w:p w14:paraId="5431DCF7" w14:textId="77777777" w:rsidR="000C3323" w:rsidRPr="0083489A" w:rsidRDefault="000C3323" w:rsidP="0083489A">
      <w:pPr>
        <w:autoSpaceDE w:val="0"/>
        <w:autoSpaceDN w:val="0"/>
        <w:adjustRightInd w:val="0"/>
        <w:spacing w:before="40" w:after="240"/>
        <w:rPr>
          <w:rFonts w:cs="Times New Roman"/>
          <w:szCs w:val="24"/>
        </w:rPr>
      </w:pPr>
      <w:r w:rsidRPr="0083489A">
        <w:rPr>
          <w:rFonts w:cs="Times New Roman"/>
          <w:b/>
          <w:szCs w:val="24"/>
        </w:rPr>
        <w:t>[Insert state name]</w:t>
      </w:r>
      <w:r w:rsidRPr="0083489A">
        <w:rPr>
          <w:rFonts w:cs="Times New Roman"/>
          <w:szCs w:val="24"/>
        </w:rPr>
        <w:t xml:space="preserve">’s section 1332 waiver will advance </w:t>
      </w:r>
      <w:r w:rsidRPr="0083489A">
        <w:rPr>
          <w:rFonts w:cs="Times New Roman"/>
          <w:b/>
          <w:szCs w:val="24"/>
        </w:rPr>
        <w:t xml:space="preserve">[insert number] </w:t>
      </w:r>
      <w:r w:rsidRPr="0083489A">
        <w:rPr>
          <w:rFonts w:cs="Times New Roman"/>
          <w:szCs w:val="24"/>
        </w:rPr>
        <w:t>of the five principles discussed in the 2018 Guidance as described below:</w:t>
      </w:r>
    </w:p>
    <w:p w14:paraId="17F6C7B3" w14:textId="77777777" w:rsidR="000C3323" w:rsidRPr="0083489A" w:rsidRDefault="000C3323" w:rsidP="0083489A">
      <w:pPr>
        <w:numPr>
          <w:ilvl w:val="0"/>
          <w:numId w:val="4"/>
        </w:numPr>
        <w:autoSpaceDE w:val="0"/>
        <w:autoSpaceDN w:val="0"/>
        <w:adjustRightInd w:val="0"/>
        <w:spacing w:after="160"/>
        <w:contextualSpacing/>
        <w:rPr>
          <w:rFonts w:cs="Times New Roman"/>
        </w:rPr>
      </w:pPr>
      <w:r w:rsidRPr="0083489A">
        <w:rPr>
          <w:rFonts w:cs="Times New Roman"/>
          <w:b/>
          <w:bCs/>
          <w:u w:val="single"/>
        </w:rPr>
        <w:t xml:space="preserve">Provide </w:t>
      </w:r>
      <w:r w:rsidRPr="0083489A">
        <w:rPr>
          <w:rFonts w:cs="Times New Roman"/>
          <w:b/>
          <w:u w:val="single"/>
        </w:rPr>
        <w:t>increased access to affordable private market coverage:</w:t>
      </w:r>
      <w:r w:rsidRPr="0083489A">
        <w:rPr>
          <w:rFonts w:cs="Times New Roman"/>
        </w:rPr>
        <w:t xml:space="preserve"> The section 1332 waiver will promote more accessible and affordable health coverage through competitive private coverage, over public programs. </w:t>
      </w:r>
      <w:r w:rsidRPr="0083489A">
        <w:rPr>
          <w:rFonts w:cs="Times New Roman"/>
          <w:b/>
          <w:bCs/>
        </w:rPr>
        <w:t>[Describe in more detail as applicable]</w:t>
      </w:r>
      <w:r w:rsidRPr="0083489A">
        <w:rPr>
          <w:rFonts w:cs="Times New Roman"/>
          <w:bCs/>
        </w:rPr>
        <w:t>.</w:t>
      </w:r>
    </w:p>
    <w:p w14:paraId="7157DAF1" w14:textId="77777777" w:rsidR="000C3323" w:rsidRPr="0083489A" w:rsidRDefault="000C3323" w:rsidP="0083489A">
      <w:pPr>
        <w:autoSpaceDE w:val="0"/>
        <w:autoSpaceDN w:val="0"/>
        <w:adjustRightInd w:val="0"/>
        <w:spacing w:after="160"/>
        <w:contextualSpacing/>
        <w:rPr>
          <w:rFonts w:cs="Times New Roman"/>
          <w:szCs w:val="24"/>
        </w:rPr>
      </w:pPr>
    </w:p>
    <w:p w14:paraId="5277433D" w14:textId="77777777" w:rsidR="000C3323" w:rsidRPr="0083489A" w:rsidRDefault="000C3323" w:rsidP="0083489A">
      <w:pPr>
        <w:numPr>
          <w:ilvl w:val="0"/>
          <w:numId w:val="4"/>
        </w:numPr>
        <w:autoSpaceDE w:val="0"/>
        <w:autoSpaceDN w:val="0"/>
        <w:adjustRightInd w:val="0"/>
        <w:spacing w:after="160"/>
        <w:contextualSpacing/>
        <w:rPr>
          <w:rFonts w:cs="Times New Roman"/>
          <w:b/>
          <w:bCs/>
        </w:rPr>
      </w:pPr>
      <w:r w:rsidRPr="0083489A">
        <w:rPr>
          <w:rFonts w:cs="Times New Roman"/>
          <w:b/>
          <w:bCs/>
          <w:u w:val="single"/>
        </w:rPr>
        <w:t>Encourage sustainable spending growth</w:t>
      </w:r>
      <w:r w:rsidRPr="0083489A">
        <w:rPr>
          <w:rFonts w:cs="Times New Roman"/>
          <w:b/>
          <w:bCs/>
        </w:rPr>
        <w:t>:</w:t>
      </w:r>
      <w:r w:rsidRPr="0083489A">
        <w:rPr>
          <w:rFonts w:cs="Times New Roman"/>
          <w:i/>
          <w:iCs/>
        </w:rPr>
        <w:t xml:space="preserve"> </w:t>
      </w:r>
      <w:r w:rsidRPr="0083489A">
        <w:rPr>
          <w:rFonts w:cs="Times New Roman"/>
        </w:rPr>
        <w:t xml:space="preserve">The section 1332 waiver promotes more cost-effective health coverage and restrains growth in federal spending. </w:t>
      </w:r>
      <w:r w:rsidRPr="0083489A">
        <w:rPr>
          <w:rFonts w:cs="Times New Roman"/>
          <w:b/>
          <w:bCs/>
        </w:rPr>
        <w:t>[Describe any measures which have helped control health spending]</w:t>
      </w:r>
      <w:r w:rsidRPr="0083489A">
        <w:rPr>
          <w:rFonts w:cs="Times New Roman"/>
          <w:bCs/>
        </w:rPr>
        <w:t>.</w:t>
      </w:r>
    </w:p>
    <w:p w14:paraId="445B6662" w14:textId="77777777" w:rsidR="000C3323" w:rsidRPr="0083489A" w:rsidRDefault="000C3323" w:rsidP="0083489A">
      <w:pPr>
        <w:pStyle w:val="ListParagraph"/>
        <w:numPr>
          <w:ilvl w:val="0"/>
          <w:numId w:val="4"/>
        </w:numPr>
        <w:autoSpaceDE w:val="0"/>
        <w:autoSpaceDN w:val="0"/>
        <w:adjustRightInd w:val="0"/>
        <w:rPr>
          <w:rFonts w:cs="Times New Roman"/>
        </w:rPr>
      </w:pPr>
      <w:r w:rsidRPr="0083489A">
        <w:rPr>
          <w:rFonts w:cs="Times New Roman"/>
          <w:b/>
          <w:bCs/>
          <w:u w:val="single"/>
        </w:rPr>
        <w:t>Foster state innovation</w:t>
      </w:r>
      <w:r w:rsidRPr="0083489A">
        <w:rPr>
          <w:rFonts w:cs="Times New Roman"/>
          <w:b/>
          <w:bCs/>
        </w:rPr>
        <w:t xml:space="preserve">: </w:t>
      </w:r>
      <w:r w:rsidRPr="0083489A">
        <w:rPr>
          <w:rFonts w:cs="Times New Roman"/>
        </w:rPr>
        <w:t xml:space="preserve">The section 1332 waiver is a state-crafted approach to make coverage more affordable for </w:t>
      </w:r>
      <w:r w:rsidRPr="0083489A">
        <w:rPr>
          <w:rFonts w:cs="Times New Roman"/>
          <w:b/>
          <w:bCs/>
        </w:rPr>
        <w:t>[insert state name]</w:t>
      </w:r>
      <w:r w:rsidRPr="0083489A">
        <w:rPr>
          <w:rFonts w:cs="Times New Roman"/>
        </w:rPr>
        <w:t xml:space="preserve">. The specific provisions of the section 1332 waiver are responsive to specific state marketplace needs. </w:t>
      </w:r>
      <w:r w:rsidRPr="0083489A">
        <w:rPr>
          <w:rFonts w:cs="Times New Roman"/>
          <w:b/>
          <w:bCs/>
        </w:rPr>
        <w:t>[Describe how the section 1332 waiver promotes innovation and addresses specific state marketplace needs]</w:t>
      </w:r>
      <w:r w:rsidRPr="0083489A">
        <w:rPr>
          <w:rFonts w:cs="Times New Roman"/>
          <w:bCs/>
        </w:rPr>
        <w:t>.</w:t>
      </w:r>
      <w:r w:rsidRPr="0083489A">
        <w:rPr>
          <w:rFonts w:cs="Times New Roman"/>
          <w:b/>
          <w:bCs/>
        </w:rPr>
        <w:t xml:space="preserve"> </w:t>
      </w:r>
    </w:p>
    <w:p w14:paraId="017394AC" w14:textId="3C23A28F" w:rsidR="000C3323" w:rsidRPr="0083489A" w:rsidRDefault="000C3323" w:rsidP="0083489A">
      <w:pPr>
        <w:numPr>
          <w:ilvl w:val="0"/>
          <w:numId w:val="4"/>
        </w:numPr>
        <w:autoSpaceDE w:val="0"/>
        <w:autoSpaceDN w:val="0"/>
        <w:adjustRightInd w:val="0"/>
        <w:spacing w:after="160"/>
        <w:contextualSpacing/>
        <w:rPr>
          <w:rFonts w:cs="Times New Roman"/>
        </w:rPr>
      </w:pPr>
      <w:r w:rsidRPr="0083489A">
        <w:rPr>
          <w:rFonts w:cs="Times New Roman"/>
          <w:b/>
          <w:bCs/>
          <w:u w:val="single"/>
        </w:rPr>
        <w:t>Support and empower those in need</w:t>
      </w:r>
      <w:r w:rsidRPr="0083489A">
        <w:rPr>
          <w:rFonts w:cs="Times New Roman"/>
          <w:b/>
          <w:bCs/>
        </w:rPr>
        <w:t>:</w:t>
      </w:r>
      <w:r w:rsidRPr="0083489A">
        <w:t xml:space="preserve"> </w:t>
      </w:r>
      <w:r w:rsidRPr="0083489A">
        <w:rPr>
          <w:rFonts w:cs="Times New Roman"/>
        </w:rPr>
        <w:t>The section 1332 waiver establishes additional plan options</w:t>
      </w:r>
      <w:r w:rsidR="00661732" w:rsidRPr="0083489A">
        <w:rPr>
          <w:rFonts w:cs="Times New Roman"/>
        </w:rPr>
        <w:t xml:space="preserve"> that are tailored for qualified</w:t>
      </w:r>
      <w:r w:rsidRPr="0083489A">
        <w:rPr>
          <w:rFonts w:cs="Times New Roman"/>
        </w:rPr>
        <w:t xml:space="preserve"> consumers </w:t>
      </w:r>
      <w:r w:rsidR="00661732" w:rsidRPr="0083489A">
        <w:rPr>
          <w:rFonts w:cs="Times New Roman"/>
        </w:rPr>
        <w:t xml:space="preserve">who may have </w:t>
      </w:r>
      <w:r w:rsidRPr="0083489A">
        <w:rPr>
          <w:rFonts w:cs="Times New Roman"/>
        </w:rPr>
        <w:t xml:space="preserve">more </w:t>
      </w:r>
      <w:r w:rsidR="00661732" w:rsidRPr="0083489A">
        <w:rPr>
          <w:rFonts w:cs="Times New Roman"/>
        </w:rPr>
        <w:t>complex, higher-cost healthcare</w:t>
      </w:r>
      <w:r w:rsidRPr="0083489A">
        <w:rPr>
          <w:rFonts w:cs="Times New Roman"/>
        </w:rPr>
        <w:t xml:space="preserve"> needs</w:t>
      </w:r>
      <w:r w:rsidR="00661732" w:rsidRPr="0083489A">
        <w:rPr>
          <w:rFonts w:cs="Times New Roman"/>
        </w:rPr>
        <w:t xml:space="preserve"> due to a pre-existing condition that result in high-cost claims</w:t>
      </w:r>
      <w:r w:rsidRPr="0083489A">
        <w:rPr>
          <w:rFonts w:cs="Times New Roman"/>
        </w:rPr>
        <w:t xml:space="preserve">. </w:t>
      </w:r>
      <w:r w:rsidRPr="0083489A">
        <w:rPr>
          <w:rFonts w:cs="Times New Roman"/>
          <w:b/>
          <w:bCs/>
        </w:rPr>
        <w:t>[Insert the impact of the waiver on those with low income and high healthcare costs in terms of the four guardrails]</w:t>
      </w:r>
      <w:r w:rsidRPr="0083489A">
        <w:rPr>
          <w:rFonts w:cs="Times New Roman"/>
        </w:rPr>
        <w:t>.</w:t>
      </w:r>
      <w:r w:rsidRPr="0083489A" w:rsidDel="00E401E6">
        <w:rPr>
          <w:rFonts w:cs="Times New Roman"/>
        </w:rPr>
        <w:t xml:space="preserve"> </w:t>
      </w:r>
    </w:p>
    <w:p w14:paraId="4A1B4082" w14:textId="619B8346" w:rsidR="000C3323" w:rsidRPr="0083489A" w:rsidRDefault="000C3323" w:rsidP="0083489A">
      <w:pPr>
        <w:pStyle w:val="ListParagraph"/>
        <w:numPr>
          <w:ilvl w:val="0"/>
          <w:numId w:val="4"/>
        </w:numPr>
        <w:spacing w:before="0"/>
      </w:pPr>
      <w:r w:rsidRPr="00462BCC">
        <w:rPr>
          <w:b/>
          <w:bCs/>
          <w:u w:val="single"/>
        </w:rPr>
        <w:t>Promote consumer-driven healthcare:</w:t>
      </w:r>
      <w:r w:rsidRPr="0083489A">
        <w:t xml:space="preserve"> The section 1332 waiver establishes </w:t>
      </w:r>
      <w:r w:rsidR="00661732" w:rsidRPr="0083489A">
        <w:t xml:space="preserve">additional plan options that better meet the needs of consumers who have more </w:t>
      </w:r>
      <w:r w:rsidR="00661732" w:rsidRPr="0083489A">
        <w:rPr>
          <w:rFonts w:cs="Times New Roman"/>
        </w:rPr>
        <w:t>complex, higher-cost healthcare needs due to a pre-existing condition that result in high-cost claims</w:t>
      </w:r>
      <w:r w:rsidR="00661732" w:rsidRPr="0083489A">
        <w:t>.</w:t>
      </w:r>
      <w:r w:rsidRPr="0083489A">
        <w:t xml:space="preserve"> </w:t>
      </w:r>
      <w:r w:rsidRPr="00462BCC">
        <w:rPr>
          <w:b/>
          <w:bCs/>
        </w:rPr>
        <w:t>[Insert how the w</w:t>
      </w:r>
      <w:r w:rsidRPr="00462BCC">
        <w:rPr>
          <w:b/>
        </w:rPr>
        <w:t>aiver specifically promotes consumer choice and competition</w:t>
      </w:r>
      <w:r w:rsidRPr="0083489A">
        <w:rPr>
          <w:b/>
        </w:rPr>
        <w:t>]</w:t>
      </w:r>
      <w:r w:rsidRPr="0083489A">
        <w:t xml:space="preserve">. </w:t>
      </w:r>
    </w:p>
    <w:p w14:paraId="4484ED6F" w14:textId="52AB89B8" w:rsidR="008C2C6F" w:rsidRPr="0083489A" w:rsidRDefault="00F41CE9" w:rsidP="0083489A">
      <w:pPr>
        <w:pStyle w:val="Heading1"/>
      </w:pPr>
      <w:bookmarkStart w:id="53" w:name="_Toc5947545"/>
      <w:bookmarkStart w:id="54" w:name="_Toc7605848"/>
      <w:bookmarkStart w:id="55" w:name="_Toc13224516"/>
      <w:r w:rsidRPr="0083489A">
        <w:t xml:space="preserve">Section </w:t>
      </w:r>
      <w:r w:rsidR="008C2C6F" w:rsidRPr="0083489A">
        <w:t>V</w:t>
      </w:r>
      <w:r w:rsidR="00920FD7" w:rsidRPr="0083489A">
        <w:t>I</w:t>
      </w:r>
      <w:r w:rsidR="008C2C6F" w:rsidRPr="0083489A">
        <w:t xml:space="preserve"> – Reporting Targets</w:t>
      </w:r>
      <w:bookmarkEnd w:id="51"/>
      <w:bookmarkEnd w:id="52"/>
      <w:bookmarkEnd w:id="53"/>
      <w:bookmarkEnd w:id="54"/>
      <w:bookmarkEnd w:id="55"/>
    </w:p>
    <w:p w14:paraId="65AEE077" w14:textId="0CA8854E" w:rsidR="00A227A7" w:rsidRPr="0083489A" w:rsidRDefault="00A227A7" w:rsidP="0083489A">
      <w:pPr>
        <w:pStyle w:val="StateNotes"/>
      </w:pPr>
      <w:r w:rsidRPr="0083489A" w:rsidDel="006248DA">
        <w:t xml:space="preserve">Note to states: </w:t>
      </w:r>
      <w:r w:rsidRPr="0083489A">
        <w:t>The state is required to submit quarterly, annual, and cumulative targets for the comprehensive coverage requirement, the affordability requirement, the scope of coverage requirement, and the federal deficit requirement set forth in 31 CFR 33.108(f)(4)(vi) and 45 CFR 155.1308(f)(4)(vi).</w:t>
      </w:r>
      <w:r w:rsidR="006B6439" w:rsidRPr="0083489A">
        <w:t xml:space="preserve"> </w:t>
      </w:r>
      <w:r w:rsidRPr="0083489A" w:rsidDel="006248DA">
        <w:t>Please</w:t>
      </w:r>
      <w:r w:rsidRPr="0083489A">
        <w:t xml:space="preserve"> include proposed ongoing reporting targets and a proposed plan for quarterly and/or annual reporting of data to demonstrate compliance with the guardrails: </w:t>
      </w:r>
    </w:p>
    <w:p w14:paraId="00E62241" w14:textId="77777777" w:rsidR="00A227A7" w:rsidRPr="0083489A" w:rsidRDefault="00A227A7" w:rsidP="0083489A">
      <w:pPr>
        <w:pStyle w:val="StateNoteBullet"/>
      </w:pPr>
      <w:r w:rsidRPr="0083489A">
        <w:t xml:space="preserve">Comprehensive coverage requirement – The waiver must provide coverage that is at least as comprehensive as the coverage defined in section 1302(b) of the PPACA and offered through Exchanges. </w:t>
      </w:r>
    </w:p>
    <w:p w14:paraId="17BCD61B" w14:textId="77777777" w:rsidR="00A227A7" w:rsidRPr="0083489A" w:rsidRDefault="00A227A7" w:rsidP="0083489A">
      <w:pPr>
        <w:pStyle w:val="StateNoteBullet"/>
      </w:pPr>
      <w:r w:rsidRPr="0083489A">
        <w:t>Affordability requirement – The waiver must provide coverage and cost sharing protections against excessive out-of-pocket spending that are at least as affordable as would be provided by the provisions of Title I of the PPACA.</w:t>
      </w:r>
    </w:p>
    <w:p w14:paraId="426E9005" w14:textId="77777777" w:rsidR="00A227A7" w:rsidRPr="0083489A" w:rsidRDefault="00A227A7" w:rsidP="0083489A">
      <w:pPr>
        <w:pStyle w:val="StateNoteBullet"/>
      </w:pPr>
      <w:r w:rsidRPr="0083489A">
        <w:t>Scope of coverage requirement – The waiver must provide coverage to at least a comparable number of its residents as would be provided by the provisions of Title I of the PPACA.</w:t>
      </w:r>
    </w:p>
    <w:p w14:paraId="2697D65D" w14:textId="77777777" w:rsidR="00A227A7" w:rsidRPr="0083489A" w:rsidRDefault="00A227A7" w:rsidP="0083489A">
      <w:pPr>
        <w:pStyle w:val="StateNoteBullet"/>
      </w:pPr>
      <w:r w:rsidRPr="0083489A">
        <w:t>Deficit neutrality – The waiver must not increase the federal deficit.</w:t>
      </w:r>
    </w:p>
    <w:p w14:paraId="2A0774F8" w14:textId="77777777" w:rsidR="00A227A7" w:rsidRPr="0083489A" w:rsidRDefault="00A227A7" w:rsidP="0083489A">
      <w:pPr>
        <w:autoSpaceDE w:val="0"/>
        <w:autoSpaceDN w:val="0"/>
        <w:adjustRightInd w:val="0"/>
        <w:rPr>
          <w:rFonts w:cs="Times New Roman"/>
        </w:rPr>
      </w:pPr>
      <w:r w:rsidRPr="0083489A">
        <w:rPr>
          <w:rFonts w:cs="Times New Roman"/>
          <w:b/>
        </w:rPr>
        <w:t>[Insert name of state agency responsible for reporting requirements]</w:t>
      </w:r>
      <w:r w:rsidRPr="0083489A">
        <w:rPr>
          <w:rFonts w:cs="Times New Roman"/>
        </w:rPr>
        <w:t xml:space="preserve"> will submit all required quarterly, annual, and cumulative targets for the guardrail requirements in accordance with 31 CFR 33.108(f)(4)(vi) and 45 CFR 155.1308(f)(4)(vi).</w:t>
      </w:r>
    </w:p>
    <w:p w14:paraId="7B1F16FF" w14:textId="77777777" w:rsidR="00A227A7" w:rsidRPr="0083489A" w:rsidRDefault="00A227A7" w:rsidP="0083489A">
      <w:pPr>
        <w:autoSpaceDE w:val="0"/>
        <w:autoSpaceDN w:val="0"/>
        <w:adjustRightInd w:val="0"/>
        <w:rPr>
          <w:rFonts w:cs="Times New Roman"/>
        </w:rPr>
      </w:pPr>
      <w:r w:rsidRPr="0083489A">
        <w:rPr>
          <w:rFonts w:cs="Times New Roman"/>
          <w:b/>
        </w:rPr>
        <w:t>[Insert name of state agency responsible for reporting requirements]</w:t>
      </w:r>
      <w:r w:rsidRPr="0083489A">
        <w:rPr>
          <w:rFonts w:cs="Times New Roman"/>
        </w:rPr>
        <w:t xml:space="preserve"> will assume responsibility for the reporting requirements, including the following:</w:t>
      </w:r>
    </w:p>
    <w:p w14:paraId="72C22AB9" w14:textId="77777777" w:rsidR="00A227A7" w:rsidRPr="0083489A" w:rsidRDefault="00A227A7" w:rsidP="0083489A">
      <w:pPr>
        <w:numPr>
          <w:ilvl w:val="0"/>
          <w:numId w:val="2"/>
        </w:numPr>
        <w:autoSpaceDE w:val="0"/>
        <w:autoSpaceDN w:val="0"/>
        <w:adjustRightInd w:val="0"/>
        <w:contextualSpacing/>
        <w:rPr>
          <w:rFonts w:cs="Times New Roman"/>
        </w:rPr>
      </w:pPr>
      <w:r w:rsidRPr="0083489A">
        <w:rPr>
          <w:rFonts w:cs="Times New Roman"/>
        </w:rPr>
        <w:t xml:space="preserve">Quarterly reports (31 CFR 33.124(a) and 45 CFR 155.1324 (a)): To the extent required by the Departments, </w:t>
      </w:r>
      <w:r w:rsidRPr="0083489A">
        <w:rPr>
          <w:rFonts w:cs="Times New Roman"/>
          <w:b/>
        </w:rPr>
        <w:t>[insert name of state agency responsible for reporting requirements]</w:t>
      </w:r>
      <w:r w:rsidRPr="0083489A">
        <w:rPr>
          <w:rFonts w:cs="Times New Roman"/>
          <w:i/>
        </w:rPr>
        <w:t xml:space="preserve"> </w:t>
      </w:r>
      <w:r w:rsidRPr="0083489A">
        <w:rPr>
          <w:rFonts w:cs="Times New Roman"/>
        </w:rPr>
        <w:t>will submit quarterly reports, including reports of ongoing operational challenges, if any, and plans for, and results of, associated corrective actions.</w:t>
      </w:r>
    </w:p>
    <w:p w14:paraId="1DEDDF3D" w14:textId="77777777" w:rsidR="00A227A7" w:rsidRPr="0083489A" w:rsidRDefault="00A227A7" w:rsidP="0083489A">
      <w:pPr>
        <w:numPr>
          <w:ilvl w:val="0"/>
          <w:numId w:val="2"/>
        </w:numPr>
        <w:autoSpaceDE w:val="0"/>
        <w:autoSpaceDN w:val="0"/>
        <w:adjustRightInd w:val="0"/>
        <w:contextualSpacing/>
        <w:rPr>
          <w:rFonts w:cs="Times New Roman"/>
        </w:rPr>
      </w:pPr>
      <w:r w:rsidRPr="0083489A">
        <w:rPr>
          <w:rFonts w:cs="Times New Roman"/>
        </w:rPr>
        <w:t xml:space="preserve">Annual reports (31 CFR 33.124(b) and 45 CFR 155.1324(b)): </w:t>
      </w:r>
      <w:r w:rsidRPr="0083489A">
        <w:rPr>
          <w:rFonts w:cs="Times New Roman"/>
          <w:b/>
        </w:rPr>
        <w:t>[Insert name of state agency responsible for reporting requirements]</w:t>
      </w:r>
      <w:r w:rsidRPr="0083489A">
        <w:rPr>
          <w:rFonts w:cs="Times New Roman"/>
          <w:i/>
        </w:rPr>
        <w:t xml:space="preserve"> </w:t>
      </w:r>
      <w:r w:rsidRPr="0083489A">
        <w:rPr>
          <w:rFonts w:cs="Times New Roman"/>
        </w:rPr>
        <w:t>will submit annual reports documenting the following:</w:t>
      </w:r>
    </w:p>
    <w:p w14:paraId="4999ED84" w14:textId="77777777" w:rsidR="00A227A7" w:rsidRPr="0083489A" w:rsidRDefault="00A227A7" w:rsidP="0083489A">
      <w:pPr>
        <w:numPr>
          <w:ilvl w:val="0"/>
          <w:numId w:val="1"/>
        </w:numPr>
        <w:autoSpaceDE w:val="0"/>
        <w:autoSpaceDN w:val="0"/>
        <w:adjustRightInd w:val="0"/>
        <w:contextualSpacing/>
        <w:rPr>
          <w:rFonts w:cs="Times New Roman"/>
        </w:rPr>
      </w:pPr>
      <w:r w:rsidRPr="0083489A">
        <w:rPr>
          <w:rFonts w:cs="Times New Roman"/>
        </w:rPr>
        <w:t>The current state and the progress of the section 1332 waiver to date.</w:t>
      </w:r>
    </w:p>
    <w:p w14:paraId="3139D04C" w14:textId="73AF360B" w:rsidR="00A227A7" w:rsidRPr="0083489A" w:rsidRDefault="00A227A7" w:rsidP="0083489A">
      <w:pPr>
        <w:numPr>
          <w:ilvl w:val="0"/>
          <w:numId w:val="1"/>
        </w:numPr>
        <w:autoSpaceDE w:val="0"/>
        <w:autoSpaceDN w:val="0"/>
        <w:adjustRightInd w:val="0"/>
        <w:contextualSpacing/>
        <w:rPr>
          <w:rFonts w:cs="Times New Roman"/>
          <w:color w:val="000000"/>
        </w:rPr>
      </w:pPr>
      <w:r w:rsidRPr="0083489A">
        <w:rPr>
          <w:rFonts w:cs="Times New Roman"/>
          <w:color w:val="000000"/>
        </w:rPr>
        <w:t xml:space="preserve">Data on the state’s compliance with the guardrails in PPACA </w:t>
      </w:r>
      <w:r w:rsidRPr="0083489A">
        <w:rPr>
          <w:rFonts w:cs="Times New Roman"/>
        </w:rPr>
        <w:t>section 1332(b)(1)(A)-(D),</w:t>
      </w:r>
      <w:r w:rsidR="00377493" w:rsidRPr="0083489A">
        <w:rPr>
          <w:rFonts w:cs="Times New Roman"/>
        </w:rPr>
        <w:t xml:space="preserve"> </w:t>
      </w:r>
      <w:r w:rsidRPr="0083489A">
        <w:rPr>
          <w:rFonts w:cs="Times New Roman"/>
        </w:rPr>
        <w:t>31 CFR 33.108(f)(3)(iv)(A)-(D), and 45 CFR 155.1308(f)(3)(iv)(A)-(D)</w:t>
      </w:r>
      <w:r w:rsidRPr="0083489A">
        <w:rPr>
          <w:rFonts w:cs="Times New Roman"/>
          <w:color w:val="000000"/>
        </w:rPr>
        <w:t>.</w:t>
      </w:r>
    </w:p>
    <w:p w14:paraId="11F8CA4E" w14:textId="77777777" w:rsidR="00A227A7" w:rsidRPr="0083489A" w:rsidRDefault="00A227A7" w:rsidP="0083489A">
      <w:pPr>
        <w:numPr>
          <w:ilvl w:val="0"/>
          <w:numId w:val="1"/>
        </w:numPr>
        <w:autoSpaceDE w:val="0"/>
        <w:autoSpaceDN w:val="0"/>
        <w:adjustRightInd w:val="0"/>
        <w:contextualSpacing/>
        <w:rPr>
          <w:rFonts w:cs="Times New Roman"/>
        </w:rPr>
      </w:pPr>
      <w:r w:rsidRPr="0083489A">
        <w:rPr>
          <w:rFonts w:cs="Times New Roman"/>
        </w:rPr>
        <w:t>Premiums for the second lowest-cost silver plan under the section 1332 waiver and an estimate of the premium as it would have been without the waiver for a representative consumer in each rating area.</w:t>
      </w:r>
    </w:p>
    <w:p w14:paraId="1075CBE2" w14:textId="77777777" w:rsidR="00A227A7" w:rsidRPr="0083489A" w:rsidRDefault="00A227A7" w:rsidP="0083489A">
      <w:pPr>
        <w:numPr>
          <w:ilvl w:val="0"/>
          <w:numId w:val="1"/>
        </w:numPr>
        <w:autoSpaceDE w:val="0"/>
        <w:autoSpaceDN w:val="0"/>
        <w:adjustRightInd w:val="0"/>
        <w:contextualSpacing/>
        <w:rPr>
          <w:rFonts w:cs="Times New Roman"/>
        </w:rPr>
      </w:pPr>
      <w:r w:rsidRPr="0083489A">
        <w:rPr>
          <w:rFonts w:cs="Times New Roman"/>
        </w:rPr>
        <w:t>A summary of the annual public forum required by 31 CFR 33.120(c) and 45 CFR 155.1320(c) and a summary of actions taken in response to public input.</w:t>
      </w:r>
    </w:p>
    <w:p w14:paraId="151B2FE5" w14:textId="5146E3D7" w:rsidR="00894C23" w:rsidRPr="0083489A" w:rsidRDefault="00A227A7" w:rsidP="0083489A">
      <w:pPr>
        <w:numPr>
          <w:ilvl w:val="0"/>
          <w:numId w:val="1"/>
        </w:numPr>
        <w:autoSpaceDE w:val="0"/>
        <w:autoSpaceDN w:val="0"/>
        <w:adjustRightInd w:val="0"/>
        <w:contextualSpacing/>
        <w:rPr>
          <w:rFonts w:cs="Times New Roman"/>
        </w:rPr>
      </w:pPr>
      <w:r w:rsidRPr="0083489A">
        <w:rPr>
          <w:rFonts w:cs="Times New Roman"/>
          <w:b/>
        </w:rPr>
        <w:t>[Insert any additional information required by the terms of this section 1332 waiver]</w:t>
      </w:r>
      <w:r w:rsidRPr="0083489A">
        <w:rPr>
          <w:rFonts w:cs="Times New Roman"/>
        </w:rPr>
        <w:t>.</w:t>
      </w:r>
    </w:p>
    <w:p w14:paraId="049DF813" w14:textId="19CF34E8" w:rsidR="00E33DDC" w:rsidRPr="0083489A" w:rsidRDefault="00E33DDC" w:rsidP="0083489A">
      <w:pPr>
        <w:pStyle w:val="Heading1"/>
      </w:pPr>
      <w:bookmarkStart w:id="56" w:name="_Toc526166553"/>
      <w:bookmarkStart w:id="57" w:name="_Toc534880979"/>
      <w:bookmarkStart w:id="58" w:name="_Toc5947546"/>
      <w:bookmarkStart w:id="59" w:name="_Toc7605849"/>
      <w:bookmarkStart w:id="60" w:name="_Toc13224517"/>
      <w:r w:rsidRPr="0083489A">
        <w:t>Section V</w:t>
      </w:r>
      <w:r w:rsidR="00F41CE9" w:rsidRPr="0083489A">
        <w:t>I</w:t>
      </w:r>
      <w:r w:rsidR="00920FD7" w:rsidRPr="0083489A">
        <w:t>I</w:t>
      </w:r>
      <w:r w:rsidRPr="0083489A">
        <w:t xml:space="preserve"> – Implementation</w:t>
      </w:r>
      <w:r w:rsidR="00374353" w:rsidRPr="0083489A">
        <w:t xml:space="preserve"> Plan and</w:t>
      </w:r>
      <w:r w:rsidRPr="0083489A">
        <w:t xml:space="preserve"> Timeline</w:t>
      </w:r>
      <w:bookmarkEnd w:id="56"/>
      <w:bookmarkEnd w:id="57"/>
      <w:bookmarkEnd w:id="58"/>
      <w:bookmarkEnd w:id="59"/>
      <w:bookmarkEnd w:id="60"/>
    </w:p>
    <w:p w14:paraId="47CA5F54" w14:textId="77777777" w:rsidR="00BC20F9" w:rsidRPr="0083489A" w:rsidRDefault="00BC20F9" w:rsidP="0083489A">
      <w:pPr>
        <w:pStyle w:val="StateNotes"/>
      </w:pPr>
      <w:r w:rsidRPr="0083489A" w:rsidDel="006248DA">
        <w:t>Note to states:</w:t>
      </w:r>
      <w:r w:rsidRPr="0083489A">
        <w:t xml:space="preserve"> Please</w:t>
      </w:r>
      <w:r w:rsidRPr="0083489A" w:rsidDel="006248DA">
        <w:t xml:space="preserve"> </w:t>
      </w:r>
      <w:r w:rsidRPr="0083489A">
        <w:t>describe the activities to implement the section 1332 waiver. The implementation timeline should include milestones and operational steps; testing activities; development of the new state subsidy structure (if applicable); creation and processing of applications; eligibility determinations; payment of subsidies to issuers; consumer support and education; adjudication of appeals of eligibility determinations; and mitigation of waste, fraud, and abuse.</w:t>
      </w:r>
    </w:p>
    <w:p w14:paraId="4959F52D" w14:textId="77777777" w:rsidR="001C3CB2" w:rsidRPr="0083489A" w:rsidRDefault="001C3CB2" w:rsidP="0083489A">
      <w:pPr>
        <w:rPr>
          <w:b/>
        </w:rPr>
      </w:pPr>
      <w:bookmarkStart w:id="61" w:name="_Hlk536205422"/>
      <w:r w:rsidRPr="0083489A">
        <w:rPr>
          <w:b/>
        </w:rPr>
        <w:t>[Insert state name]</w:t>
      </w:r>
      <w:r w:rsidRPr="0083489A">
        <w:t xml:space="preserve"> will </w:t>
      </w:r>
      <w:r w:rsidRPr="0083489A">
        <w:rPr>
          <w:b/>
        </w:rPr>
        <w:t>[describe the activities to implement the section 1332 waiver]</w:t>
      </w:r>
      <w:r w:rsidRPr="0083489A">
        <w:t>.</w:t>
      </w:r>
      <w:r w:rsidRPr="0083489A">
        <w:rPr>
          <w:b/>
        </w:rPr>
        <w:t xml:space="preserve"> </w:t>
      </w:r>
    </w:p>
    <w:p w14:paraId="1B1FA09B" w14:textId="1CFB7452" w:rsidR="001C3CB2" w:rsidRPr="0083489A" w:rsidRDefault="001C3CB2" w:rsidP="0083489A">
      <w:pPr>
        <w:rPr>
          <w:b/>
        </w:rPr>
      </w:pPr>
      <w:r w:rsidRPr="0083489A">
        <w:rPr>
          <w:b/>
        </w:rPr>
        <w:t>[Insert state name]</w:t>
      </w:r>
      <w:r w:rsidRPr="0083489A">
        <w:t xml:space="preserve"> will establish </w:t>
      </w:r>
      <w:r w:rsidR="00661732" w:rsidRPr="0083489A">
        <w:t>a SCCP</w:t>
      </w:r>
      <w:r w:rsidRPr="0083489A">
        <w:t xml:space="preserve"> waiver </w:t>
      </w:r>
      <w:r w:rsidR="00556ADA" w:rsidRPr="0083489A">
        <w:t xml:space="preserve">concept </w:t>
      </w:r>
      <w:r w:rsidRPr="0083489A">
        <w:t xml:space="preserve">to be administered by </w:t>
      </w:r>
      <w:r w:rsidRPr="0083489A">
        <w:rPr>
          <w:b/>
        </w:rPr>
        <w:t>[insert name of administering agency and if it is a new or existing entity]</w:t>
      </w:r>
      <w:r w:rsidRPr="0083489A">
        <w:t xml:space="preserve">. </w:t>
      </w:r>
    </w:p>
    <w:p w14:paraId="3AA19B24" w14:textId="55D918EC" w:rsidR="00C56EB5" w:rsidRPr="0083489A" w:rsidRDefault="004422F4" w:rsidP="0083489A">
      <w:pPr>
        <w:rPr>
          <w:b/>
        </w:rPr>
      </w:pPr>
      <w:r w:rsidRPr="00462BCC">
        <w:rPr>
          <w:b/>
          <w:bCs/>
        </w:rPr>
        <w:t xml:space="preserve">[Insert state name] </w:t>
      </w:r>
      <w:r w:rsidRPr="00462BCC">
        <w:t xml:space="preserve">will </w:t>
      </w:r>
      <w:r w:rsidRPr="00462BCC">
        <w:rPr>
          <w:b/>
          <w:bCs/>
        </w:rPr>
        <w:t xml:space="preserve">[describe the technology systems the state </w:t>
      </w:r>
      <w:r w:rsidR="00FB75A0" w:rsidRPr="00462BCC">
        <w:rPr>
          <w:b/>
          <w:bCs/>
        </w:rPr>
        <w:t>intends</w:t>
      </w:r>
      <w:r w:rsidRPr="00462BCC">
        <w:rPr>
          <w:b/>
          <w:bCs/>
        </w:rPr>
        <w:t xml:space="preserve"> to utilize to administer the</w:t>
      </w:r>
      <w:r w:rsidR="00F83B7C" w:rsidRPr="00462BCC">
        <w:rPr>
          <w:b/>
        </w:rPr>
        <w:t xml:space="preserve"> </w:t>
      </w:r>
      <w:r w:rsidR="00661732" w:rsidRPr="00462BCC">
        <w:rPr>
          <w:b/>
          <w:bCs/>
        </w:rPr>
        <w:t>SCCP</w:t>
      </w:r>
      <w:r w:rsidRPr="00462BCC">
        <w:rPr>
          <w:b/>
          <w:bCs/>
        </w:rPr>
        <w:t xml:space="preserve"> waive</w:t>
      </w:r>
      <w:r w:rsidR="005B31A9" w:rsidRPr="00462BCC">
        <w:rPr>
          <w:b/>
          <w:bCs/>
        </w:rPr>
        <w:t>r</w:t>
      </w:r>
      <w:r w:rsidR="00795EE5" w:rsidRPr="00462BCC">
        <w:rPr>
          <w:b/>
          <w:bCs/>
        </w:rPr>
        <w:t xml:space="preserve"> concept</w:t>
      </w:r>
      <w:r w:rsidRPr="00462BCC">
        <w:rPr>
          <w:b/>
          <w:bCs/>
        </w:rPr>
        <w:t xml:space="preserve">. </w:t>
      </w:r>
      <w:r w:rsidR="00E43A85" w:rsidRPr="00462BCC">
        <w:rPr>
          <w:b/>
          <w:bCs/>
        </w:rPr>
        <w:t>Also indicate if the state is requesting any services or potential changes that would be necessary for the FFE</w:t>
      </w:r>
      <w:r w:rsidR="007862EB" w:rsidRPr="00462BCC">
        <w:rPr>
          <w:b/>
          <w:bCs/>
        </w:rPr>
        <w:t>, using as a reference</w:t>
      </w:r>
      <w:r w:rsidR="007E6198" w:rsidRPr="00462BCC">
        <w:rPr>
          <w:b/>
          <w:bCs/>
        </w:rPr>
        <w:t xml:space="preserve"> </w:t>
      </w:r>
      <w:r w:rsidR="00661732" w:rsidRPr="00462BCC">
        <w:rPr>
          <w:b/>
          <w:bCs/>
        </w:rPr>
        <w:fldChar w:fldCharType="begin"/>
      </w:r>
      <w:r w:rsidR="00661732" w:rsidRPr="00462BCC">
        <w:rPr>
          <w:b/>
          <w:bCs/>
        </w:rPr>
        <w:instrText xml:space="preserve"> REF _Ref4088591 \w \h </w:instrText>
      </w:r>
      <w:r w:rsidR="0083489A" w:rsidRPr="00462BCC">
        <w:rPr>
          <w:b/>
          <w:bCs/>
        </w:rPr>
        <w:instrText xml:space="preserve"> \* MERGEFORMAT </w:instrText>
      </w:r>
      <w:r w:rsidR="00661732" w:rsidRPr="00462BCC">
        <w:rPr>
          <w:b/>
          <w:bCs/>
        </w:rPr>
      </w:r>
      <w:r w:rsidR="00661732" w:rsidRPr="00462BCC">
        <w:rPr>
          <w:b/>
          <w:bCs/>
        </w:rPr>
        <w:fldChar w:fldCharType="separate"/>
      </w:r>
      <w:r w:rsidR="00661732" w:rsidRPr="00462BCC">
        <w:rPr>
          <w:b/>
          <w:bCs/>
        </w:rPr>
        <w:t>Appendix A:</w:t>
      </w:r>
      <w:r w:rsidR="00661732" w:rsidRPr="00462BCC">
        <w:rPr>
          <w:b/>
          <w:bCs/>
        </w:rPr>
        <w:fldChar w:fldCharType="end"/>
      </w:r>
      <w:r w:rsidR="00404C29" w:rsidRPr="00462BCC">
        <w:rPr>
          <w:b/>
        </w:rPr>
        <w:t xml:space="preserve"> </w:t>
      </w:r>
      <w:r w:rsidR="005566D3" w:rsidRPr="00462BCC">
        <w:rPr>
          <w:b/>
        </w:rPr>
        <w:fldChar w:fldCharType="begin"/>
      </w:r>
      <w:r w:rsidR="005566D3" w:rsidRPr="00462BCC">
        <w:rPr>
          <w:b/>
        </w:rPr>
        <w:instrText xml:space="preserve"> REF _Ref4088596 \h </w:instrText>
      </w:r>
      <w:r w:rsidR="00404C29" w:rsidRPr="00462BCC">
        <w:rPr>
          <w:b/>
        </w:rPr>
        <w:instrText xml:space="preserve"> \* MERGEFORMAT </w:instrText>
      </w:r>
      <w:r w:rsidR="005566D3" w:rsidRPr="00462BCC">
        <w:rPr>
          <w:b/>
        </w:rPr>
      </w:r>
      <w:r w:rsidR="005566D3" w:rsidRPr="00462BCC">
        <w:rPr>
          <w:b/>
        </w:rPr>
        <w:fldChar w:fldCharType="separate"/>
      </w:r>
      <w:r w:rsidR="005566D3" w:rsidRPr="00462BCC">
        <w:rPr>
          <w:b/>
        </w:rPr>
        <w:t>State and Federal Responsibilities for Implementing</w:t>
      </w:r>
      <w:r w:rsidR="005566D3" w:rsidRPr="00207C22">
        <w:rPr>
          <w:rFonts w:eastAsia="Times New Roman" w:cs="Times New Roman"/>
          <w:b/>
          <w:bCs/>
          <w:szCs w:val="24"/>
        </w:rPr>
        <w:t xml:space="preserve"> a New </w:t>
      </w:r>
      <w:r w:rsidR="00661732" w:rsidRPr="00207C22">
        <w:rPr>
          <w:b/>
          <w:bCs/>
        </w:rPr>
        <w:t>SCCP</w:t>
      </w:r>
      <w:r w:rsidR="005566D3" w:rsidRPr="00462BCC">
        <w:rPr>
          <w:rFonts w:eastAsia="Times New Roman" w:cs="Times New Roman"/>
          <w:szCs w:val="24"/>
        </w:rPr>
        <w:t xml:space="preserve"> </w:t>
      </w:r>
      <w:r w:rsidR="005566D3" w:rsidRPr="00462BCC">
        <w:rPr>
          <w:b/>
        </w:rPr>
        <w:t>Waiver</w:t>
      </w:r>
      <w:r w:rsidR="005566D3" w:rsidRPr="00462BCC">
        <w:rPr>
          <w:b/>
        </w:rPr>
        <w:fldChar w:fldCharType="end"/>
      </w:r>
      <w:r w:rsidR="00916787" w:rsidRPr="00462BCC">
        <w:rPr>
          <w:b/>
        </w:rPr>
        <w:t xml:space="preserve"> Concept</w:t>
      </w:r>
      <w:r w:rsidR="005566D3" w:rsidRPr="0083489A">
        <w:rPr>
          <w:b/>
        </w:rPr>
        <w:t>]</w:t>
      </w:r>
      <w:r w:rsidR="005566D3" w:rsidRPr="00015B11">
        <w:rPr>
          <w:bCs/>
        </w:rPr>
        <w:t>.</w:t>
      </w:r>
    </w:p>
    <w:bookmarkEnd w:id="61"/>
    <w:p w14:paraId="64B6A786" w14:textId="1184019F" w:rsidR="002C338B" w:rsidRPr="0083489A" w:rsidRDefault="4C1293EE" w:rsidP="0083489A">
      <w:pPr>
        <w:rPr>
          <w:rFonts w:eastAsia="Times New Roman" w:cs="Times New Roman"/>
          <w:szCs w:val="24"/>
        </w:rPr>
      </w:pPr>
      <w:r w:rsidRPr="0083489A">
        <w:rPr>
          <w:rFonts w:eastAsia="Times New Roman" w:cs="Times New Roman"/>
          <w:b/>
          <w:szCs w:val="24"/>
        </w:rPr>
        <w:t>[Insert state name]</w:t>
      </w:r>
      <w:r w:rsidRPr="0083489A">
        <w:rPr>
          <w:rFonts w:eastAsia="Times New Roman" w:cs="Times New Roman"/>
          <w:szCs w:val="24"/>
        </w:rPr>
        <w:t xml:space="preserve"> will </w:t>
      </w:r>
      <w:r w:rsidR="00656763" w:rsidRPr="0083489A">
        <w:rPr>
          <w:rFonts w:eastAsia="Times New Roman" w:cs="Times New Roman"/>
          <w:b/>
          <w:szCs w:val="24"/>
        </w:rPr>
        <w:t>[describe how the state will take on responsibilities for certification of plans]</w:t>
      </w:r>
      <w:r w:rsidR="00656763" w:rsidRPr="002A6330">
        <w:rPr>
          <w:rFonts w:eastAsia="Times New Roman" w:cs="Times New Roman"/>
          <w:bCs/>
          <w:szCs w:val="24"/>
        </w:rPr>
        <w:t>.</w:t>
      </w:r>
      <w:r w:rsidRPr="002A6330">
        <w:rPr>
          <w:rFonts w:eastAsia="Times New Roman" w:cs="Times New Roman"/>
          <w:bCs/>
          <w:szCs w:val="24"/>
        </w:rPr>
        <w:t xml:space="preserve"> </w:t>
      </w:r>
    </w:p>
    <w:p w14:paraId="7E585CF2" w14:textId="55EA0B92" w:rsidR="00D62226" w:rsidRPr="0083489A" w:rsidRDefault="007854B9" w:rsidP="0083489A">
      <w:pPr>
        <w:rPr>
          <w:i/>
          <w:color w:val="2F5496" w:themeColor="accent1" w:themeShade="BF"/>
        </w:rPr>
      </w:pPr>
      <w:r w:rsidRPr="0083489A">
        <w:rPr>
          <w:i/>
          <w:color w:val="2F5496" w:themeColor="accent1" w:themeShade="BF"/>
        </w:rPr>
        <w:t xml:space="preserve">Note to states: </w:t>
      </w:r>
      <w:r w:rsidR="00661732" w:rsidRPr="0083489A">
        <w:rPr>
          <w:rFonts w:cs="Times New Roman"/>
          <w:i/>
          <w:color w:val="2F5496" w:themeColor="accent1" w:themeShade="BF"/>
        </w:rPr>
        <w:t>If a state is implementing option 2 or 3, states should describe the state subsidy program and how it will be implemented.</w:t>
      </w:r>
      <w:r w:rsidR="00BE721E" w:rsidRPr="0083489A">
        <w:rPr>
          <w:rFonts w:cs="Times New Roman"/>
          <w:i/>
          <w:color w:val="2F5496" w:themeColor="accent1" w:themeShade="BF"/>
        </w:rPr>
        <w:t xml:space="preserve"> </w:t>
      </w:r>
      <w:r w:rsidR="00661732" w:rsidRPr="0083489A">
        <w:rPr>
          <w:rFonts w:cs="Times New Roman"/>
          <w:i/>
          <w:color w:val="2F5496" w:themeColor="accent1" w:themeShade="BF"/>
        </w:rPr>
        <w:t>Additionally, if a state is implementing option 3 and pairing the SCCP waiver with an SSPA waiver, states</w:t>
      </w:r>
      <w:r w:rsidRPr="0083489A">
        <w:rPr>
          <w:i/>
          <w:color w:val="2F5496" w:themeColor="accent1" w:themeShade="BF"/>
        </w:rPr>
        <w:t xml:space="preserve"> may use the following language to describe how </w:t>
      </w:r>
      <w:r w:rsidR="004A5DAA" w:rsidRPr="0083489A">
        <w:rPr>
          <w:rFonts w:cs="Times New Roman"/>
          <w:i/>
          <w:color w:val="2F5496" w:themeColor="accent1" w:themeShade="BF"/>
        </w:rPr>
        <w:t xml:space="preserve">state </w:t>
      </w:r>
      <w:r w:rsidRPr="0083489A">
        <w:rPr>
          <w:i/>
          <w:color w:val="2F5496" w:themeColor="accent1" w:themeShade="BF"/>
        </w:rPr>
        <w:t>premium assistance amounts are reconciled, if applicable</w:t>
      </w:r>
      <w:r w:rsidR="00D62226" w:rsidRPr="0083489A">
        <w:rPr>
          <w:i/>
          <w:color w:val="2F5496" w:themeColor="accent1" w:themeShade="BF"/>
        </w:rPr>
        <w:t xml:space="preserve">. </w:t>
      </w:r>
    </w:p>
    <w:p w14:paraId="1A8DCE6E" w14:textId="47DD5B59" w:rsidR="004422F4" w:rsidRPr="0083489A" w:rsidRDefault="002C338B" w:rsidP="0083489A">
      <w:pPr>
        <w:rPr>
          <w:shd w:val="clear" w:color="auto" w:fill="D9E2F3" w:themeFill="accent1" w:themeFillTint="33"/>
        </w:rPr>
      </w:pPr>
      <w:r w:rsidRPr="0083489A">
        <w:rPr>
          <w:b/>
        </w:rPr>
        <w:t xml:space="preserve">[Insert state name] </w:t>
      </w:r>
      <w:r w:rsidRPr="0083489A">
        <w:t>is</w:t>
      </w:r>
      <w:r w:rsidRPr="0083489A">
        <w:rPr>
          <w:b/>
        </w:rPr>
        <w:t xml:space="preserve"> </w:t>
      </w:r>
      <w:r w:rsidR="008266BA">
        <w:rPr>
          <w:b/>
        </w:rPr>
        <w:t>[</w:t>
      </w:r>
      <w:r w:rsidR="00661732" w:rsidRPr="0083489A">
        <w:rPr>
          <w:b/>
        </w:rPr>
        <w:t>implementing a state subsidy program] or [</w:t>
      </w:r>
      <w:r w:rsidRPr="0083489A">
        <w:rPr>
          <w:b/>
        </w:rPr>
        <w:t xml:space="preserve">pairing </w:t>
      </w:r>
      <w:r w:rsidR="00661732" w:rsidRPr="0083489A">
        <w:rPr>
          <w:b/>
        </w:rPr>
        <w:t>a SCCP</w:t>
      </w:r>
      <w:r w:rsidRPr="0083489A">
        <w:rPr>
          <w:b/>
        </w:rPr>
        <w:t xml:space="preserve"> waiver </w:t>
      </w:r>
      <w:r w:rsidR="00661732" w:rsidRPr="0083489A">
        <w:rPr>
          <w:b/>
        </w:rPr>
        <w:t>option</w:t>
      </w:r>
      <w:r w:rsidR="009A310E" w:rsidRPr="0083489A">
        <w:rPr>
          <w:b/>
        </w:rPr>
        <w:t xml:space="preserve"> </w:t>
      </w:r>
      <w:r w:rsidRPr="0083489A">
        <w:rPr>
          <w:b/>
        </w:rPr>
        <w:t>with a SSPA waiver</w:t>
      </w:r>
      <w:r w:rsidR="00661732" w:rsidRPr="0083489A">
        <w:rPr>
          <w:b/>
        </w:rPr>
        <w:t>]</w:t>
      </w:r>
      <w:r w:rsidR="00661732" w:rsidRPr="008266BA">
        <w:rPr>
          <w:bCs/>
        </w:rPr>
        <w:t>.</w:t>
      </w:r>
      <w:r w:rsidR="00661732" w:rsidRPr="0083489A">
        <w:t xml:space="preserve"> </w:t>
      </w:r>
      <w:r w:rsidR="00661732" w:rsidRPr="0083489A">
        <w:rPr>
          <w:b/>
        </w:rPr>
        <w:t>[Insert description of state subsidy program and how it will be implemented]</w:t>
      </w:r>
      <w:r w:rsidR="008266BA">
        <w:rPr>
          <w:bCs/>
        </w:rPr>
        <w:t>.</w:t>
      </w:r>
      <w:r w:rsidR="00BE721E" w:rsidRPr="0083489A">
        <w:rPr>
          <w:b/>
        </w:rPr>
        <w:t xml:space="preserve"> </w:t>
      </w:r>
      <w:r w:rsidRPr="0083489A">
        <w:t xml:space="preserve">As </w:t>
      </w:r>
      <w:r w:rsidR="004422F4" w:rsidRPr="00462BCC">
        <w:t xml:space="preserve">consumer income information may change following eligibility, </w:t>
      </w:r>
      <w:r w:rsidR="004422F4" w:rsidRPr="00462BCC">
        <w:rPr>
          <w:b/>
          <w:bCs/>
        </w:rPr>
        <w:t>[insert state name]</w:t>
      </w:r>
      <w:r w:rsidR="004422F4" w:rsidRPr="00462BCC">
        <w:t xml:space="preserve"> will reconcile </w:t>
      </w:r>
      <w:r w:rsidR="004A5DAA" w:rsidRPr="00462BCC">
        <w:t xml:space="preserve">state </w:t>
      </w:r>
      <w:r w:rsidR="004422F4" w:rsidRPr="00462BCC">
        <w:t>premium assistance amounts provided as part of the annual state income tax filing process.</w:t>
      </w:r>
      <w:r w:rsidR="004422F4" w:rsidRPr="00462BCC" w:rsidDel="009D1672">
        <w:rPr>
          <w:b/>
          <w:bCs/>
        </w:rPr>
        <w:t xml:space="preserve"> </w:t>
      </w:r>
      <w:r w:rsidR="004422F4" w:rsidRPr="00462BCC">
        <w:rPr>
          <w:b/>
          <w:bCs/>
        </w:rPr>
        <w:t>[</w:t>
      </w:r>
      <w:r w:rsidR="00CC7A62" w:rsidRPr="00462BCC">
        <w:rPr>
          <w:b/>
          <w:bCs/>
        </w:rPr>
        <w:t>D</w:t>
      </w:r>
      <w:r w:rsidR="004422F4" w:rsidRPr="00462BCC">
        <w:rPr>
          <w:b/>
          <w:bCs/>
        </w:rPr>
        <w:t>escribe methodology for reconciling income changes that may impact eligibility]</w:t>
      </w:r>
      <w:r w:rsidR="004422F4" w:rsidRPr="00462BCC">
        <w:t xml:space="preserve">. </w:t>
      </w:r>
    </w:p>
    <w:p w14:paraId="52FFD180" w14:textId="5F8FAC97" w:rsidR="002C338B" w:rsidRPr="0083489A" w:rsidRDefault="00661732" w:rsidP="0083489A">
      <w:pPr>
        <w:pStyle w:val="StateNotes"/>
      </w:pPr>
      <w:r w:rsidRPr="0083489A">
        <w:t>Note to states:</w:t>
      </w:r>
      <w:r w:rsidR="002C338B" w:rsidRPr="0083489A" w:rsidDel="006248DA">
        <w:t xml:space="preserve"> </w:t>
      </w:r>
      <w:r w:rsidR="002C338B" w:rsidRPr="0083489A">
        <w:t xml:space="preserve">Since each </w:t>
      </w:r>
      <w:r w:rsidR="00FD730B" w:rsidRPr="0083489A">
        <w:t>section 1332 waiver</w:t>
      </w:r>
      <w:r w:rsidR="00770A3F" w:rsidRPr="0083489A">
        <w:t xml:space="preserve"> </w:t>
      </w:r>
      <w:r w:rsidR="002C338B" w:rsidRPr="0083489A">
        <w:t xml:space="preserve">is unique, </w:t>
      </w:r>
      <w:r w:rsidR="008E14DC" w:rsidRPr="0083489A">
        <w:t xml:space="preserve">only include answers to those questions that are applicable. </w:t>
      </w:r>
    </w:p>
    <w:p w14:paraId="2A5CE741" w14:textId="3987D181" w:rsidR="00490748" w:rsidRPr="0083489A" w:rsidRDefault="004422F4" w:rsidP="0083489A">
      <w:r w:rsidRPr="0083489A">
        <w:rPr>
          <w:b/>
        </w:rPr>
        <w:t>[</w:t>
      </w:r>
      <w:r w:rsidRPr="0083489A">
        <w:rPr>
          <w:b/>
          <w:bCs/>
        </w:rPr>
        <w:t>Insert state name]</w:t>
      </w:r>
      <w:r w:rsidRPr="0083489A">
        <w:t xml:space="preserve"> has reviewed the list of implementation questions posed by the Departments in the</w:t>
      </w:r>
      <w:r w:rsidR="003D4C43" w:rsidRPr="0083489A">
        <w:t xml:space="preserve"> 2018 Discussion Paper</w:t>
      </w:r>
      <w:r w:rsidRPr="0083489A">
        <w:t xml:space="preserve">. In order to comprehensively address implementation challenges, </w:t>
      </w:r>
      <w:r w:rsidRPr="0083489A">
        <w:rPr>
          <w:b/>
          <w:bCs/>
        </w:rPr>
        <w:t>[insert state name]</w:t>
      </w:r>
      <w:r w:rsidRPr="0083489A">
        <w:t xml:space="preserve"> provides responses to the</w:t>
      </w:r>
      <w:r w:rsidR="00EA41BD" w:rsidRPr="0083489A">
        <w:t xml:space="preserve"> applicable</w:t>
      </w:r>
      <w:r w:rsidRPr="0083489A">
        <w:t xml:space="preserve"> questions below. </w:t>
      </w:r>
    </w:p>
    <w:p w14:paraId="04E2E5E1" w14:textId="1946E07A" w:rsidR="0088406E" w:rsidRPr="0083489A" w:rsidRDefault="0088406E" w:rsidP="0083489A">
      <w:pPr>
        <w:pStyle w:val="StateNotes"/>
      </w:pPr>
      <w:r w:rsidRPr="0083489A">
        <w:t>Note to states: If the state is implementing option 1</w:t>
      </w:r>
      <w:r w:rsidR="00661732" w:rsidRPr="0083489A">
        <w:t>, 2,</w:t>
      </w:r>
      <w:r w:rsidRPr="0083489A">
        <w:t xml:space="preserve"> or </w:t>
      </w:r>
      <w:r w:rsidR="00661732" w:rsidRPr="0083489A">
        <w:t>3</w:t>
      </w:r>
      <w:r w:rsidRPr="0083489A">
        <w:t>, consider the following questions:</w:t>
      </w:r>
      <w:r w:rsidR="00BE721E" w:rsidRPr="0083489A">
        <w:t xml:space="preserve"> </w:t>
      </w:r>
    </w:p>
    <w:p w14:paraId="132C4519" w14:textId="77777777" w:rsidR="00661732" w:rsidRPr="0083489A" w:rsidRDefault="0088406E" w:rsidP="0083489A">
      <w:pPr>
        <w:pStyle w:val="ListParagraph"/>
        <w:numPr>
          <w:ilvl w:val="0"/>
          <w:numId w:val="12"/>
        </w:numPr>
      </w:pPr>
      <w:r w:rsidRPr="0083489A">
        <w:t xml:space="preserve">How will </w:t>
      </w:r>
      <w:r w:rsidR="00661732" w:rsidRPr="0083489A">
        <w:t xml:space="preserve">the state implement </w:t>
      </w:r>
      <w:r w:rsidRPr="0083489A">
        <w:t xml:space="preserve">a </w:t>
      </w:r>
      <w:r w:rsidR="00661732" w:rsidRPr="0083489A">
        <w:t>SCCP program?</w:t>
      </w:r>
    </w:p>
    <w:p w14:paraId="1C4CED7F" w14:textId="77777777" w:rsidR="00661732" w:rsidRPr="0083489A" w:rsidRDefault="00661732" w:rsidP="0083489A">
      <w:pPr>
        <w:ind w:firstLine="720"/>
        <w:rPr>
          <w:b/>
          <w:bCs/>
        </w:rPr>
      </w:pPr>
      <w:r w:rsidRPr="0083489A">
        <w:rPr>
          <w:b/>
          <w:bCs/>
        </w:rPr>
        <w:t xml:space="preserve">[Insert </w:t>
      </w:r>
      <w:r w:rsidR="0088406E" w:rsidRPr="0083489A">
        <w:rPr>
          <w:b/>
        </w:rPr>
        <w:t xml:space="preserve">state </w:t>
      </w:r>
      <w:r w:rsidRPr="0083489A">
        <w:rPr>
          <w:b/>
          <w:bCs/>
        </w:rPr>
        <w:t>response]</w:t>
      </w:r>
      <w:r w:rsidRPr="0083489A">
        <w:rPr>
          <w:bCs/>
        </w:rPr>
        <w:t xml:space="preserve">. </w:t>
      </w:r>
    </w:p>
    <w:p w14:paraId="068F25E0" w14:textId="77777777" w:rsidR="00661732" w:rsidRPr="0083489A" w:rsidRDefault="00661732" w:rsidP="0083489A">
      <w:pPr>
        <w:pStyle w:val="ListParagraph"/>
        <w:numPr>
          <w:ilvl w:val="1"/>
          <w:numId w:val="12"/>
        </w:numPr>
      </w:pPr>
      <w:r w:rsidRPr="0083489A">
        <w:t xml:space="preserve">What is the entity that will administer the program? Is it a new or existing entity? To what extent will the entity be subject to state insurance laws? </w:t>
      </w:r>
    </w:p>
    <w:p w14:paraId="4B52E0A4" w14:textId="4D49B4E3" w:rsidR="00661732" w:rsidRPr="0083489A" w:rsidRDefault="0088406E" w:rsidP="0083489A">
      <w:pPr>
        <w:ind w:left="720" w:firstLine="720"/>
        <w:rPr>
          <w:b/>
          <w:bCs/>
        </w:rPr>
      </w:pPr>
      <w:r w:rsidRPr="0083489A">
        <w:rPr>
          <w:b/>
          <w:bCs/>
        </w:rPr>
        <w:t>[Insert state response]</w:t>
      </w:r>
      <w:r w:rsidRPr="0083489A">
        <w:rPr>
          <w:bCs/>
        </w:rPr>
        <w:t>.</w:t>
      </w:r>
      <w:r w:rsidR="00661732" w:rsidRPr="0083489A">
        <w:rPr>
          <w:bCs/>
        </w:rPr>
        <w:t xml:space="preserve"> </w:t>
      </w:r>
    </w:p>
    <w:p w14:paraId="18BD9D12" w14:textId="77777777" w:rsidR="00661732" w:rsidRPr="0083489A" w:rsidRDefault="00661732" w:rsidP="0083489A">
      <w:pPr>
        <w:pStyle w:val="ListParagraph"/>
        <w:numPr>
          <w:ilvl w:val="1"/>
          <w:numId w:val="12"/>
        </w:numPr>
      </w:pPr>
      <w:r w:rsidRPr="0083489A">
        <w:t>How much is the necessary funding</w:t>
      </w:r>
      <w:r w:rsidR="0088406E" w:rsidRPr="0083489A">
        <w:t xml:space="preserve"> for </w:t>
      </w:r>
      <w:r w:rsidRPr="0083489A">
        <w:t xml:space="preserve">the SCCP program and what premium reduction is the state trying to achieve? </w:t>
      </w:r>
    </w:p>
    <w:p w14:paraId="47086D50" w14:textId="290F21C9" w:rsidR="00661732" w:rsidRPr="0083489A" w:rsidRDefault="0088406E" w:rsidP="0083489A">
      <w:pPr>
        <w:ind w:left="720" w:firstLine="720"/>
        <w:rPr>
          <w:b/>
          <w:bCs/>
        </w:rPr>
      </w:pPr>
      <w:r w:rsidRPr="0083489A">
        <w:rPr>
          <w:b/>
          <w:bCs/>
        </w:rPr>
        <w:t>[Insert state response]</w:t>
      </w:r>
      <w:r w:rsidRPr="0083489A">
        <w:rPr>
          <w:bCs/>
        </w:rPr>
        <w:t>.</w:t>
      </w:r>
      <w:r w:rsidR="00661732" w:rsidRPr="0083489A">
        <w:rPr>
          <w:bCs/>
        </w:rPr>
        <w:t xml:space="preserve"> </w:t>
      </w:r>
    </w:p>
    <w:p w14:paraId="74324109" w14:textId="77777777" w:rsidR="00661732" w:rsidRPr="0083489A" w:rsidRDefault="00661732" w:rsidP="0083489A">
      <w:pPr>
        <w:pStyle w:val="ListParagraph"/>
        <w:numPr>
          <w:ilvl w:val="1"/>
          <w:numId w:val="12"/>
        </w:numPr>
      </w:pPr>
      <w:r w:rsidRPr="0083489A">
        <w:t xml:space="preserve">If state funding is required, how much funding does the state anticipate will be necessary to implement the state plan and how will the state generate the required state funding? </w:t>
      </w:r>
    </w:p>
    <w:p w14:paraId="6342A59E" w14:textId="77777777" w:rsidR="00661732" w:rsidRPr="0083489A" w:rsidRDefault="0088406E" w:rsidP="0083489A">
      <w:pPr>
        <w:ind w:left="720" w:firstLine="720"/>
        <w:rPr>
          <w:b/>
          <w:bCs/>
        </w:rPr>
      </w:pPr>
      <w:r w:rsidRPr="0083489A">
        <w:rPr>
          <w:b/>
          <w:bCs/>
        </w:rPr>
        <w:t>[Insert state response]</w:t>
      </w:r>
      <w:r w:rsidRPr="0083489A">
        <w:rPr>
          <w:bCs/>
        </w:rPr>
        <w:t>.</w:t>
      </w:r>
      <w:r w:rsidR="00661732" w:rsidRPr="0083489A">
        <w:rPr>
          <w:bCs/>
        </w:rPr>
        <w:t xml:space="preserve"> </w:t>
      </w:r>
    </w:p>
    <w:p w14:paraId="6F77F7DC" w14:textId="77777777" w:rsidR="00661732" w:rsidRPr="0083489A" w:rsidRDefault="00661732" w:rsidP="0083489A">
      <w:pPr>
        <w:pStyle w:val="ListParagraph"/>
        <w:numPr>
          <w:ilvl w:val="1"/>
          <w:numId w:val="12"/>
        </w:numPr>
      </w:pPr>
      <w:r w:rsidRPr="0083489A">
        <w:t xml:space="preserve">If implementing a traditional high-risk pool like SCCP, what are the eligibility </w:t>
      </w:r>
      <w:r w:rsidR="0088406E" w:rsidRPr="0083489A">
        <w:t xml:space="preserve">requirements </w:t>
      </w:r>
      <w:r w:rsidRPr="0083489A">
        <w:t xml:space="preserve">and plan metal tiers available (if applicable)? </w:t>
      </w:r>
    </w:p>
    <w:p w14:paraId="28E21542" w14:textId="326F303F" w:rsidR="00661732" w:rsidRPr="0083489A" w:rsidRDefault="0088406E" w:rsidP="0083489A">
      <w:pPr>
        <w:ind w:left="720" w:firstLine="720"/>
        <w:rPr>
          <w:b/>
          <w:bCs/>
        </w:rPr>
      </w:pPr>
      <w:r w:rsidRPr="0083489A">
        <w:rPr>
          <w:b/>
          <w:bCs/>
        </w:rPr>
        <w:t>[Insert state response]</w:t>
      </w:r>
      <w:r w:rsidRPr="0083489A">
        <w:rPr>
          <w:bCs/>
        </w:rPr>
        <w:t>.</w:t>
      </w:r>
      <w:r w:rsidR="00661732" w:rsidRPr="0083489A">
        <w:rPr>
          <w:bCs/>
        </w:rPr>
        <w:t xml:space="preserve"> </w:t>
      </w:r>
    </w:p>
    <w:p w14:paraId="7F35B877" w14:textId="77777777" w:rsidR="00661732" w:rsidRPr="0083489A" w:rsidRDefault="00661732" w:rsidP="0083489A">
      <w:pPr>
        <w:pStyle w:val="ListParagraph"/>
        <w:numPr>
          <w:ilvl w:val="0"/>
          <w:numId w:val="12"/>
        </w:numPr>
      </w:pPr>
      <w:r w:rsidRPr="0083489A">
        <w:t xml:space="preserve">What will be the data collection timing and mechanism for collecting claims information and generally for pay-out? </w:t>
      </w:r>
    </w:p>
    <w:p w14:paraId="4AF2BA8B" w14:textId="77777777" w:rsidR="00661732" w:rsidRPr="0083489A" w:rsidRDefault="00661732" w:rsidP="0083489A">
      <w:pPr>
        <w:ind w:firstLine="720"/>
        <w:rPr>
          <w:b/>
          <w:bCs/>
        </w:rPr>
      </w:pPr>
      <w:r w:rsidRPr="0083489A">
        <w:rPr>
          <w:b/>
          <w:bCs/>
        </w:rPr>
        <w:t>[Insert state response]</w:t>
      </w:r>
      <w:r w:rsidRPr="0083489A">
        <w:rPr>
          <w:bCs/>
        </w:rPr>
        <w:t xml:space="preserve">. </w:t>
      </w:r>
    </w:p>
    <w:p w14:paraId="4B62CEA2" w14:textId="77777777" w:rsidR="00661732" w:rsidRPr="0083489A" w:rsidRDefault="00661732" w:rsidP="0083489A">
      <w:pPr>
        <w:pStyle w:val="ListParagraph"/>
        <w:numPr>
          <w:ilvl w:val="1"/>
          <w:numId w:val="12"/>
        </w:numPr>
      </w:pPr>
      <w:r w:rsidRPr="0083489A">
        <w:t xml:space="preserve">How will the state identify and pay claims? </w:t>
      </w:r>
    </w:p>
    <w:p w14:paraId="289DFE09" w14:textId="77777777" w:rsidR="00661732" w:rsidRPr="0083489A" w:rsidRDefault="00661732" w:rsidP="0083489A">
      <w:pPr>
        <w:ind w:left="720" w:firstLine="720"/>
        <w:rPr>
          <w:b/>
          <w:bCs/>
        </w:rPr>
      </w:pPr>
      <w:r w:rsidRPr="0083489A">
        <w:rPr>
          <w:b/>
          <w:bCs/>
        </w:rPr>
        <w:t>[Insert state response]</w:t>
      </w:r>
      <w:r w:rsidRPr="0083489A">
        <w:rPr>
          <w:bCs/>
        </w:rPr>
        <w:t xml:space="preserve">. </w:t>
      </w:r>
    </w:p>
    <w:p w14:paraId="12FF7422" w14:textId="77777777" w:rsidR="00661732" w:rsidRPr="0083489A" w:rsidRDefault="00375339" w:rsidP="0083489A">
      <w:pPr>
        <w:pStyle w:val="ListParagraph"/>
        <w:numPr>
          <w:ilvl w:val="0"/>
          <w:numId w:val="12"/>
        </w:numPr>
      </w:pPr>
      <w:r w:rsidRPr="0083489A">
        <w:t>If pursuing a reinsurance waiver, w</w:t>
      </w:r>
      <w:r w:rsidR="00661732" w:rsidRPr="0083489A">
        <w:t xml:space="preserve">ill the state be using a conditions-based list and/or an attachment point model? </w:t>
      </w:r>
    </w:p>
    <w:p w14:paraId="6D1708ED" w14:textId="77777777" w:rsidR="00661732" w:rsidRPr="0083489A" w:rsidRDefault="00661732" w:rsidP="0083489A">
      <w:pPr>
        <w:ind w:firstLine="720"/>
      </w:pPr>
      <w:r w:rsidRPr="0083489A">
        <w:rPr>
          <w:b/>
          <w:bCs/>
        </w:rPr>
        <w:t>[Insert state response]</w:t>
      </w:r>
      <w:r w:rsidRPr="0083489A">
        <w:rPr>
          <w:bCs/>
        </w:rPr>
        <w:t xml:space="preserve">. </w:t>
      </w:r>
    </w:p>
    <w:p w14:paraId="7599AA56" w14:textId="4D36EFC6" w:rsidR="0088406E" w:rsidRPr="0083489A" w:rsidRDefault="00661732" w:rsidP="0083489A">
      <w:pPr>
        <w:pStyle w:val="ListParagraph"/>
        <w:numPr>
          <w:ilvl w:val="0"/>
          <w:numId w:val="12"/>
        </w:numPr>
      </w:pPr>
      <w:r w:rsidRPr="0083489A">
        <w:t>Will the SCCP program include incentives for providers, enrollees, and plan issuers to continue managing health care cost and utilization for individuals eligible for the described reinsurance program (if any)?</w:t>
      </w:r>
      <w:r w:rsidR="0088406E" w:rsidRPr="0083489A">
        <w:t xml:space="preserve"> </w:t>
      </w:r>
    </w:p>
    <w:p w14:paraId="2328A659" w14:textId="4F995E8A" w:rsidR="0088406E" w:rsidRPr="0083489A" w:rsidRDefault="0088406E" w:rsidP="0083489A">
      <w:pPr>
        <w:ind w:firstLine="720"/>
        <w:rPr>
          <w:b/>
        </w:rPr>
      </w:pPr>
      <w:r w:rsidRPr="0083489A">
        <w:rPr>
          <w:b/>
          <w:bCs/>
        </w:rPr>
        <w:t>[Insert state response]</w:t>
      </w:r>
      <w:r w:rsidRPr="0083489A">
        <w:rPr>
          <w:bCs/>
        </w:rPr>
        <w:t>.</w:t>
      </w:r>
      <w:r w:rsidR="00661732" w:rsidRPr="0083489A">
        <w:rPr>
          <w:bCs/>
        </w:rPr>
        <w:t xml:space="preserve"> </w:t>
      </w:r>
    </w:p>
    <w:p w14:paraId="0A5F300C" w14:textId="50A96611" w:rsidR="00C51703" w:rsidRPr="0083489A" w:rsidRDefault="00661732" w:rsidP="0083489A">
      <w:pPr>
        <w:pStyle w:val="ListParagraph"/>
        <w:numPr>
          <w:ilvl w:val="0"/>
          <w:numId w:val="12"/>
        </w:numPr>
      </w:pPr>
      <w:r w:rsidRPr="0083489A">
        <w:t xml:space="preserve">Will the state specify a co-insurance amount, or a cap, based on available funds, similar to the federal </w:t>
      </w:r>
      <w:r w:rsidR="004F072B" w:rsidRPr="0083489A">
        <w:t xml:space="preserve">reinsurance </w:t>
      </w:r>
      <w:r w:rsidRPr="0083489A">
        <w:t>program?</w:t>
      </w:r>
      <w:r w:rsidR="00C51703" w:rsidRPr="0083489A">
        <w:t xml:space="preserve"> </w:t>
      </w:r>
    </w:p>
    <w:p w14:paraId="00C2FD8D" w14:textId="15D8FF10" w:rsidR="00C51703" w:rsidRPr="0083489A" w:rsidRDefault="00C51703" w:rsidP="0083489A">
      <w:pPr>
        <w:ind w:firstLine="720"/>
        <w:rPr>
          <w:b/>
          <w:bCs/>
        </w:rPr>
      </w:pPr>
      <w:r w:rsidRPr="0083489A">
        <w:rPr>
          <w:b/>
          <w:bCs/>
        </w:rPr>
        <w:t>[Insert state response]</w:t>
      </w:r>
      <w:r w:rsidRPr="0083489A">
        <w:rPr>
          <w:bCs/>
        </w:rPr>
        <w:t>.</w:t>
      </w:r>
      <w:r w:rsidR="00661732" w:rsidRPr="0083489A">
        <w:rPr>
          <w:bCs/>
        </w:rPr>
        <w:t xml:space="preserve"> </w:t>
      </w:r>
    </w:p>
    <w:p w14:paraId="40BDD1F1" w14:textId="4170E698" w:rsidR="00661732" w:rsidRPr="0083489A" w:rsidRDefault="00661732" w:rsidP="0083489A">
      <w:pPr>
        <w:pStyle w:val="ListParagraph"/>
        <w:numPr>
          <w:ilvl w:val="1"/>
          <w:numId w:val="12"/>
        </w:numPr>
      </w:pPr>
      <w:r w:rsidRPr="0083489A">
        <w:t xml:space="preserve">When will the parameters be finalized? </w:t>
      </w:r>
    </w:p>
    <w:p w14:paraId="4D2BEF2E" w14:textId="77777777" w:rsidR="00661732" w:rsidRPr="0083489A" w:rsidRDefault="00661732" w:rsidP="0083489A">
      <w:pPr>
        <w:ind w:left="720" w:firstLine="720"/>
        <w:rPr>
          <w:b/>
          <w:bCs/>
        </w:rPr>
      </w:pPr>
      <w:r w:rsidRPr="0083489A">
        <w:rPr>
          <w:b/>
          <w:bCs/>
        </w:rPr>
        <w:t>[Insert state response]</w:t>
      </w:r>
      <w:r w:rsidRPr="0083489A">
        <w:rPr>
          <w:bCs/>
        </w:rPr>
        <w:t xml:space="preserve">. </w:t>
      </w:r>
    </w:p>
    <w:p w14:paraId="372043A5" w14:textId="77777777" w:rsidR="00661732" w:rsidRPr="0083489A" w:rsidRDefault="00661732" w:rsidP="0083489A">
      <w:pPr>
        <w:pStyle w:val="ListParagraph"/>
        <w:numPr>
          <w:ilvl w:val="0"/>
          <w:numId w:val="12"/>
        </w:numPr>
      </w:pPr>
      <w:r w:rsidRPr="0083489A">
        <w:t xml:space="preserve">Further, does the state have the ability to adjust the parameters to account for market changes? If so, what is the schedule and process for finalizing the parameters on a year by year basis? </w:t>
      </w:r>
    </w:p>
    <w:p w14:paraId="6BCFEEC0" w14:textId="77777777" w:rsidR="00661732" w:rsidRPr="0083489A" w:rsidRDefault="00661732" w:rsidP="0083489A">
      <w:pPr>
        <w:ind w:firstLine="720"/>
        <w:rPr>
          <w:b/>
          <w:bCs/>
        </w:rPr>
      </w:pPr>
      <w:r w:rsidRPr="0083489A">
        <w:rPr>
          <w:b/>
          <w:bCs/>
        </w:rPr>
        <w:t>[Insert state response]</w:t>
      </w:r>
      <w:r w:rsidRPr="0083489A">
        <w:rPr>
          <w:bCs/>
        </w:rPr>
        <w:t xml:space="preserve">. </w:t>
      </w:r>
    </w:p>
    <w:p w14:paraId="6435782F" w14:textId="77777777" w:rsidR="00661732" w:rsidRPr="0083489A" w:rsidRDefault="00661732" w:rsidP="0083489A">
      <w:pPr>
        <w:pStyle w:val="ListParagraph"/>
        <w:numPr>
          <w:ilvl w:val="0"/>
          <w:numId w:val="12"/>
        </w:numPr>
      </w:pPr>
      <w:r w:rsidRPr="0083489A">
        <w:t xml:space="preserve">Will the state require issuers to include the impact of the reinsurance program and/or high-risk pool in initial and/or final rates? </w:t>
      </w:r>
    </w:p>
    <w:p w14:paraId="72508C1F" w14:textId="77777777" w:rsidR="00661732" w:rsidRPr="0083489A" w:rsidRDefault="00661732" w:rsidP="0083489A">
      <w:pPr>
        <w:ind w:firstLine="720"/>
        <w:rPr>
          <w:b/>
          <w:bCs/>
        </w:rPr>
      </w:pPr>
      <w:r w:rsidRPr="0083489A">
        <w:rPr>
          <w:b/>
          <w:bCs/>
        </w:rPr>
        <w:t>[Insert state response]</w:t>
      </w:r>
      <w:r w:rsidRPr="0083489A">
        <w:rPr>
          <w:bCs/>
        </w:rPr>
        <w:t xml:space="preserve">. </w:t>
      </w:r>
    </w:p>
    <w:p w14:paraId="4773054B" w14:textId="234B1E6D" w:rsidR="00C51703" w:rsidRPr="0083489A" w:rsidRDefault="00661732" w:rsidP="0083489A">
      <w:pPr>
        <w:pStyle w:val="ListParagraph"/>
        <w:numPr>
          <w:ilvl w:val="0"/>
          <w:numId w:val="12"/>
        </w:numPr>
        <w:autoSpaceDE w:val="0"/>
        <w:autoSpaceDN w:val="0"/>
        <w:adjustRightInd w:val="0"/>
      </w:pPr>
      <w:r w:rsidRPr="0083489A">
        <w:t>Are there any legislation and/or regulations related to the state reinsurance program?</w:t>
      </w:r>
      <w:r w:rsidR="00C51703" w:rsidRPr="0083489A">
        <w:t xml:space="preserve"> </w:t>
      </w:r>
    </w:p>
    <w:p w14:paraId="229ED9DA" w14:textId="7DBAF533" w:rsidR="00C51703" w:rsidRPr="0083489A" w:rsidRDefault="00C51703" w:rsidP="0083489A">
      <w:pPr>
        <w:ind w:firstLine="720"/>
        <w:rPr>
          <w:b/>
        </w:rPr>
      </w:pPr>
      <w:r w:rsidRPr="0083489A">
        <w:rPr>
          <w:b/>
          <w:bCs/>
        </w:rPr>
        <w:t>[Insert state response]</w:t>
      </w:r>
      <w:r w:rsidRPr="0083489A">
        <w:rPr>
          <w:bCs/>
        </w:rPr>
        <w:t>.</w:t>
      </w:r>
      <w:r w:rsidR="00661732" w:rsidRPr="0083489A">
        <w:rPr>
          <w:bCs/>
        </w:rPr>
        <w:t xml:space="preserve"> </w:t>
      </w:r>
    </w:p>
    <w:p w14:paraId="085DA18A" w14:textId="77777777" w:rsidR="00661732" w:rsidRPr="0083489A" w:rsidRDefault="00661732" w:rsidP="0083489A">
      <w:pPr>
        <w:pStyle w:val="ListParagraph"/>
        <w:numPr>
          <w:ilvl w:val="1"/>
          <w:numId w:val="12"/>
        </w:numPr>
      </w:pPr>
      <w:r w:rsidRPr="0083489A">
        <w:t>Are any additional regulations needed? If so what is the timing of those regulations?</w:t>
      </w:r>
    </w:p>
    <w:p w14:paraId="76A545C2" w14:textId="0B0ACFED" w:rsidR="00C51703" w:rsidRPr="0083489A" w:rsidRDefault="00C51703" w:rsidP="0083489A">
      <w:pPr>
        <w:ind w:left="720" w:firstLine="720"/>
        <w:rPr>
          <w:b/>
        </w:rPr>
      </w:pPr>
      <w:r w:rsidRPr="0083489A">
        <w:rPr>
          <w:b/>
          <w:bCs/>
        </w:rPr>
        <w:t>[Insert state response]</w:t>
      </w:r>
      <w:r w:rsidRPr="0083489A">
        <w:rPr>
          <w:bCs/>
        </w:rPr>
        <w:t>.</w:t>
      </w:r>
      <w:r w:rsidR="00661732" w:rsidRPr="0083489A">
        <w:rPr>
          <w:bCs/>
        </w:rPr>
        <w:t xml:space="preserve"> </w:t>
      </w:r>
    </w:p>
    <w:p w14:paraId="6B9DD9A9" w14:textId="2763995D" w:rsidR="00582839" w:rsidRPr="0083489A" w:rsidRDefault="00582839" w:rsidP="0083489A">
      <w:pPr>
        <w:pStyle w:val="StateNotes"/>
      </w:pPr>
      <w:r w:rsidRPr="0083489A">
        <w:t xml:space="preserve">Note to states: If the state is implementing option </w:t>
      </w:r>
      <w:r w:rsidR="00661732" w:rsidRPr="0083489A">
        <w:t>2 or 3 (i.e. pairing the SCCP waiver with an SSPA waiver),</w:t>
      </w:r>
      <w:r w:rsidRPr="0083489A">
        <w:t xml:space="preserve"> consider the following questions:</w:t>
      </w:r>
      <w:r w:rsidR="00BE721E" w:rsidRPr="0083489A">
        <w:t xml:space="preserve"> </w:t>
      </w:r>
    </w:p>
    <w:p w14:paraId="07F0166A" w14:textId="3A5D350A" w:rsidR="004422F4" w:rsidRPr="0083489A" w:rsidRDefault="004422F4" w:rsidP="0083489A">
      <w:pPr>
        <w:pStyle w:val="ListParagraph"/>
        <w:numPr>
          <w:ilvl w:val="0"/>
          <w:numId w:val="12"/>
        </w:numPr>
        <w:autoSpaceDE w:val="0"/>
        <w:autoSpaceDN w:val="0"/>
        <w:adjustRightInd w:val="0"/>
      </w:pPr>
      <w:r w:rsidRPr="0083489A">
        <w:t xml:space="preserve">How will the state implement a new </w:t>
      </w:r>
      <w:r w:rsidR="00C502C7" w:rsidRPr="0083489A">
        <w:t xml:space="preserve">state </w:t>
      </w:r>
      <w:r w:rsidRPr="0083489A">
        <w:t xml:space="preserve">subsidy structure? </w:t>
      </w:r>
    </w:p>
    <w:p w14:paraId="2098841A" w14:textId="77777777" w:rsidR="004422F4" w:rsidRPr="0083489A" w:rsidRDefault="004422F4" w:rsidP="0083489A">
      <w:pPr>
        <w:ind w:firstLine="720"/>
        <w:rPr>
          <w:b/>
          <w:bCs/>
        </w:rPr>
      </w:pPr>
      <w:r w:rsidRPr="0083489A">
        <w:rPr>
          <w:b/>
          <w:bCs/>
        </w:rPr>
        <w:t>[Insert state response]</w:t>
      </w:r>
      <w:r w:rsidRPr="0083489A">
        <w:rPr>
          <w:bCs/>
        </w:rPr>
        <w:t xml:space="preserve">. </w:t>
      </w:r>
    </w:p>
    <w:p w14:paraId="161097A4" w14:textId="3DC39659" w:rsidR="004422F4" w:rsidRPr="0083489A" w:rsidRDefault="004422F4" w:rsidP="0083489A">
      <w:pPr>
        <w:pStyle w:val="ListParagraph"/>
        <w:numPr>
          <w:ilvl w:val="1"/>
          <w:numId w:val="12"/>
        </w:numPr>
        <w:autoSpaceDE w:val="0"/>
        <w:autoSpaceDN w:val="0"/>
        <w:adjustRightInd w:val="0"/>
      </w:pPr>
      <w:r w:rsidRPr="0083489A">
        <w:t xml:space="preserve">Which entity will administer the </w:t>
      </w:r>
      <w:r w:rsidR="00C634EE" w:rsidRPr="0083489A">
        <w:t>section 1332 waiver</w:t>
      </w:r>
      <w:r w:rsidRPr="0083489A">
        <w:t xml:space="preserve">? </w:t>
      </w:r>
    </w:p>
    <w:p w14:paraId="159618EA" w14:textId="77777777" w:rsidR="004422F4" w:rsidRPr="0083489A" w:rsidRDefault="004422F4" w:rsidP="0083489A">
      <w:pPr>
        <w:ind w:left="720" w:firstLine="720"/>
        <w:rPr>
          <w:b/>
          <w:bCs/>
        </w:rPr>
      </w:pPr>
      <w:r w:rsidRPr="0083489A">
        <w:rPr>
          <w:b/>
          <w:bCs/>
        </w:rPr>
        <w:t>[Insert state response]</w:t>
      </w:r>
      <w:r w:rsidRPr="0083489A">
        <w:rPr>
          <w:bCs/>
        </w:rPr>
        <w:t>.</w:t>
      </w:r>
    </w:p>
    <w:p w14:paraId="3A469489" w14:textId="77777777" w:rsidR="004422F4" w:rsidRPr="0083489A" w:rsidRDefault="004422F4" w:rsidP="0083489A">
      <w:pPr>
        <w:pStyle w:val="ListParagraph"/>
        <w:numPr>
          <w:ilvl w:val="1"/>
          <w:numId w:val="12"/>
        </w:numPr>
        <w:autoSpaceDE w:val="0"/>
        <w:autoSpaceDN w:val="0"/>
        <w:adjustRightInd w:val="0"/>
      </w:pPr>
      <w:r w:rsidRPr="0083489A">
        <w:t xml:space="preserve">Is it a new or existing entity? </w:t>
      </w:r>
    </w:p>
    <w:p w14:paraId="40BD2935" w14:textId="77777777" w:rsidR="004422F4" w:rsidRPr="0083489A" w:rsidRDefault="004422F4" w:rsidP="0083489A">
      <w:pPr>
        <w:ind w:left="720" w:firstLine="720"/>
        <w:rPr>
          <w:b/>
          <w:bCs/>
        </w:rPr>
      </w:pPr>
      <w:r w:rsidRPr="0083489A">
        <w:rPr>
          <w:b/>
          <w:bCs/>
        </w:rPr>
        <w:t>[Insert state response]</w:t>
      </w:r>
      <w:r w:rsidRPr="0083489A">
        <w:rPr>
          <w:bCs/>
        </w:rPr>
        <w:t>.</w:t>
      </w:r>
    </w:p>
    <w:p w14:paraId="33E29D23" w14:textId="77777777" w:rsidR="004422F4" w:rsidRPr="0083489A" w:rsidRDefault="004422F4" w:rsidP="0083489A">
      <w:pPr>
        <w:pStyle w:val="ListParagraph"/>
        <w:numPr>
          <w:ilvl w:val="1"/>
          <w:numId w:val="12"/>
        </w:numPr>
        <w:autoSpaceDE w:val="0"/>
        <w:autoSpaceDN w:val="0"/>
        <w:adjustRightInd w:val="0"/>
      </w:pPr>
      <w:r w:rsidRPr="0083489A">
        <w:t xml:space="preserve">To what extent will the entity be subject to state insurance laws? </w:t>
      </w:r>
    </w:p>
    <w:p w14:paraId="17B31B1D" w14:textId="77777777" w:rsidR="004422F4" w:rsidRPr="0083489A" w:rsidRDefault="004422F4" w:rsidP="0083489A">
      <w:pPr>
        <w:ind w:left="720" w:firstLine="720"/>
        <w:rPr>
          <w:b/>
          <w:bCs/>
        </w:rPr>
      </w:pPr>
      <w:r w:rsidRPr="0083489A">
        <w:rPr>
          <w:b/>
          <w:bCs/>
        </w:rPr>
        <w:t>[Insert state response]</w:t>
      </w:r>
      <w:r w:rsidRPr="0083489A">
        <w:rPr>
          <w:bCs/>
        </w:rPr>
        <w:t>.</w:t>
      </w:r>
    </w:p>
    <w:p w14:paraId="4D23E161" w14:textId="77777777" w:rsidR="004422F4" w:rsidRPr="0083489A" w:rsidRDefault="004422F4" w:rsidP="0083489A">
      <w:pPr>
        <w:pStyle w:val="ListParagraph"/>
        <w:numPr>
          <w:ilvl w:val="1"/>
          <w:numId w:val="12"/>
        </w:numPr>
        <w:autoSpaceDE w:val="0"/>
        <w:autoSpaceDN w:val="0"/>
        <w:adjustRightInd w:val="0"/>
      </w:pPr>
      <w:r w:rsidRPr="0083489A">
        <w:t>To what extent will the entity coordinate activities with other public programs (e.g., Medicaid and CHIP)?</w:t>
      </w:r>
    </w:p>
    <w:p w14:paraId="748A28C4" w14:textId="77777777" w:rsidR="004422F4" w:rsidRPr="0083489A" w:rsidRDefault="004422F4" w:rsidP="0083489A">
      <w:pPr>
        <w:ind w:left="720" w:firstLine="720"/>
        <w:rPr>
          <w:b/>
          <w:bCs/>
        </w:rPr>
      </w:pPr>
      <w:r w:rsidRPr="0083489A">
        <w:rPr>
          <w:b/>
          <w:bCs/>
        </w:rPr>
        <w:t>[Insert state response]</w:t>
      </w:r>
      <w:r w:rsidRPr="0083489A">
        <w:rPr>
          <w:bCs/>
        </w:rPr>
        <w:t>.</w:t>
      </w:r>
    </w:p>
    <w:p w14:paraId="734AE1EF" w14:textId="124313AC" w:rsidR="004422F4" w:rsidRPr="0083489A" w:rsidRDefault="004422F4" w:rsidP="0083489A">
      <w:pPr>
        <w:pStyle w:val="ListParagraph"/>
        <w:numPr>
          <w:ilvl w:val="1"/>
          <w:numId w:val="12"/>
        </w:numPr>
        <w:autoSpaceDE w:val="0"/>
        <w:autoSpaceDN w:val="0"/>
        <w:adjustRightInd w:val="0"/>
      </w:pPr>
      <w:r w:rsidRPr="0083489A">
        <w:t>How much funding is necessary for the s</w:t>
      </w:r>
      <w:r w:rsidR="00250FBD" w:rsidRPr="0083489A">
        <w:t>tate s</w:t>
      </w:r>
      <w:r w:rsidRPr="0083489A">
        <w:t>ubsidy structure</w:t>
      </w:r>
      <w:r w:rsidR="1A32A0C6" w:rsidRPr="0083489A">
        <w:t>?</w:t>
      </w:r>
    </w:p>
    <w:p w14:paraId="1ACA7C0C" w14:textId="77777777" w:rsidR="004422F4" w:rsidRPr="0083489A" w:rsidRDefault="004422F4" w:rsidP="0083489A">
      <w:pPr>
        <w:ind w:left="720" w:firstLine="720"/>
        <w:rPr>
          <w:b/>
          <w:bCs/>
        </w:rPr>
      </w:pPr>
      <w:r w:rsidRPr="0083489A">
        <w:rPr>
          <w:b/>
          <w:bCs/>
        </w:rPr>
        <w:t>[Insert state response]</w:t>
      </w:r>
      <w:r w:rsidRPr="0083489A">
        <w:rPr>
          <w:bCs/>
        </w:rPr>
        <w:t>.</w:t>
      </w:r>
      <w:r w:rsidRPr="0083489A">
        <w:rPr>
          <w:b/>
          <w:bCs/>
        </w:rPr>
        <w:t xml:space="preserve"> </w:t>
      </w:r>
    </w:p>
    <w:p w14:paraId="65059353" w14:textId="4C6A1B46" w:rsidR="004422F4" w:rsidRPr="0083489A" w:rsidRDefault="004422F4" w:rsidP="0083489A">
      <w:pPr>
        <w:pStyle w:val="ListParagraph"/>
        <w:numPr>
          <w:ilvl w:val="1"/>
          <w:numId w:val="12"/>
        </w:numPr>
        <w:autoSpaceDE w:val="0"/>
        <w:autoSpaceDN w:val="0"/>
        <w:adjustRightInd w:val="0"/>
      </w:pPr>
      <w:r w:rsidRPr="0083489A">
        <w:t>What populations or eligibility requirements will the state have for th</w:t>
      </w:r>
      <w:r w:rsidR="00C7158B" w:rsidRPr="0083489A">
        <w:t>e</w:t>
      </w:r>
      <w:r w:rsidRPr="0083489A">
        <w:t xml:space="preserve"> </w:t>
      </w:r>
      <w:r w:rsidR="00C634EE" w:rsidRPr="0083489A">
        <w:t xml:space="preserve">section 1332 waiver </w:t>
      </w:r>
      <w:r w:rsidRPr="0083489A">
        <w:t>(e.g., age, income, etc.</w:t>
      </w:r>
      <w:r w:rsidR="001C4012" w:rsidRPr="0083489A">
        <w:t>)</w:t>
      </w:r>
      <w:r w:rsidRPr="0083489A">
        <w:t>?</w:t>
      </w:r>
    </w:p>
    <w:p w14:paraId="21F1D57C" w14:textId="77777777" w:rsidR="004422F4" w:rsidRPr="0083489A" w:rsidRDefault="004422F4" w:rsidP="0083489A">
      <w:pPr>
        <w:ind w:left="720" w:firstLine="720"/>
        <w:rPr>
          <w:b/>
          <w:bCs/>
        </w:rPr>
      </w:pPr>
      <w:r w:rsidRPr="0083489A">
        <w:rPr>
          <w:b/>
          <w:bCs/>
        </w:rPr>
        <w:t>[Insert state response]</w:t>
      </w:r>
      <w:r w:rsidRPr="0083489A">
        <w:rPr>
          <w:bCs/>
        </w:rPr>
        <w:t>.</w:t>
      </w:r>
    </w:p>
    <w:p w14:paraId="5597B2F6" w14:textId="77777777" w:rsidR="004422F4" w:rsidRPr="0083489A" w:rsidRDefault="004422F4" w:rsidP="0083489A">
      <w:pPr>
        <w:pStyle w:val="ListParagraph"/>
        <w:numPr>
          <w:ilvl w:val="1"/>
          <w:numId w:val="12"/>
        </w:numPr>
        <w:autoSpaceDE w:val="0"/>
        <w:autoSpaceDN w:val="0"/>
        <w:adjustRightInd w:val="0"/>
      </w:pPr>
      <w:r w:rsidRPr="0083489A">
        <w:t>What plan options will be available?</w:t>
      </w:r>
    </w:p>
    <w:p w14:paraId="37B97B0F" w14:textId="77777777" w:rsidR="004422F4" w:rsidRPr="0083489A" w:rsidRDefault="004422F4" w:rsidP="0083489A">
      <w:pPr>
        <w:ind w:left="720" w:firstLine="720"/>
        <w:rPr>
          <w:b/>
          <w:bCs/>
        </w:rPr>
      </w:pPr>
      <w:r w:rsidRPr="0083489A">
        <w:rPr>
          <w:b/>
          <w:bCs/>
        </w:rPr>
        <w:t>[Insert state response]</w:t>
      </w:r>
      <w:r w:rsidRPr="0083489A">
        <w:rPr>
          <w:bCs/>
        </w:rPr>
        <w:t>.</w:t>
      </w:r>
    </w:p>
    <w:p w14:paraId="61B2B34E" w14:textId="7DFFC4AC" w:rsidR="004422F4" w:rsidRPr="0083489A" w:rsidRDefault="004422F4" w:rsidP="0083489A">
      <w:pPr>
        <w:pStyle w:val="ListParagraph"/>
        <w:numPr>
          <w:ilvl w:val="1"/>
          <w:numId w:val="12"/>
        </w:numPr>
        <w:autoSpaceDE w:val="0"/>
        <w:autoSpaceDN w:val="0"/>
        <w:adjustRightInd w:val="0"/>
      </w:pPr>
      <w:r w:rsidRPr="0083489A">
        <w:t xml:space="preserve">If state funding is required, how much funding does the state anticipate will be necessary to implement the section 1332 </w:t>
      </w:r>
      <w:r w:rsidR="000F600E" w:rsidRPr="0083489A">
        <w:t>waiver</w:t>
      </w:r>
      <w:r w:rsidRPr="0083489A">
        <w:t xml:space="preserve"> and how will the state generate the required state funding?</w:t>
      </w:r>
    </w:p>
    <w:p w14:paraId="1F95B4C5" w14:textId="77777777" w:rsidR="004422F4" w:rsidRPr="0083489A" w:rsidRDefault="004422F4" w:rsidP="0083489A">
      <w:pPr>
        <w:ind w:left="720" w:firstLine="720"/>
        <w:rPr>
          <w:b/>
          <w:bCs/>
        </w:rPr>
      </w:pPr>
      <w:r w:rsidRPr="0083489A">
        <w:rPr>
          <w:b/>
          <w:bCs/>
        </w:rPr>
        <w:t>[Insert state response]</w:t>
      </w:r>
      <w:r w:rsidRPr="0083489A">
        <w:rPr>
          <w:bCs/>
        </w:rPr>
        <w:t>.</w:t>
      </w:r>
    </w:p>
    <w:p w14:paraId="4D449F97" w14:textId="37961A81" w:rsidR="004422F4" w:rsidRPr="0083489A" w:rsidRDefault="004422F4" w:rsidP="0083489A">
      <w:pPr>
        <w:pStyle w:val="ListParagraph"/>
        <w:numPr>
          <w:ilvl w:val="0"/>
          <w:numId w:val="12"/>
        </w:numPr>
        <w:autoSpaceDE w:val="0"/>
        <w:autoSpaceDN w:val="0"/>
        <w:adjustRightInd w:val="0"/>
      </w:pPr>
      <w:r w:rsidRPr="0083489A">
        <w:t>When and how will consumers be notified of their</w:t>
      </w:r>
      <w:r w:rsidR="00091427" w:rsidRPr="0083489A">
        <w:t xml:space="preserve"> state </w:t>
      </w:r>
      <w:r w:rsidRPr="0083489A">
        <w:t>subsidy amount?</w:t>
      </w:r>
    </w:p>
    <w:p w14:paraId="5CAB3C45" w14:textId="77777777" w:rsidR="004422F4" w:rsidRPr="0083489A" w:rsidRDefault="004422F4" w:rsidP="0083489A">
      <w:pPr>
        <w:ind w:firstLine="720"/>
        <w:rPr>
          <w:b/>
          <w:bCs/>
        </w:rPr>
      </w:pPr>
      <w:r w:rsidRPr="0083489A">
        <w:rPr>
          <w:b/>
          <w:bCs/>
        </w:rPr>
        <w:t>[Insert state response]</w:t>
      </w:r>
      <w:r w:rsidRPr="0083489A">
        <w:rPr>
          <w:bCs/>
        </w:rPr>
        <w:t>.</w:t>
      </w:r>
    </w:p>
    <w:p w14:paraId="3C316ECA" w14:textId="77777777" w:rsidR="00E05427" w:rsidRPr="0083489A" w:rsidRDefault="00E05427" w:rsidP="0083489A">
      <w:pPr>
        <w:pStyle w:val="ListParagraph"/>
        <w:numPr>
          <w:ilvl w:val="0"/>
          <w:numId w:val="12"/>
        </w:numPr>
        <w:autoSpaceDE w:val="0"/>
        <w:autoSpaceDN w:val="0"/>
        <w:adjustRightInd w:val="0"/>
      </w:pPr>
      <w:r w:rsidRPr="0083489A">
        <w:t>Will there be a process for consumers to report changes to eligibility criteria (i.e., income, age, address, etc.)?</w:t>
      </w:r>
    </w:p>
    <w:p w14:paraId="4F740CE7" w14:textId="77777777" w:rsidR="00E05427" w:rsidRPr="0083489A" w:rsidRDefault="00E05427" w:rsidP="0083489A">
      <w:pPr>
        <w:ind w:firstLine="720"/>
        <w:rPr>
          <w:b/>
          <w:bCs/>
        </w:rPr>
      </w:pPr>
      <w:r w:rsidRPr="0083489A">
        <w:rPr>
          <w:b/>
          <w:bCs/>
        </w:rPr>
        <w:t>[Insert state response]</w:t>
      </w:r>
      <w:r w:rsidRPr="0083489A">
        <w:rPr>
          <w:bCs/>
        </w:rPr>
        <w:t>.</w:t>
      </w:r>
    </w:p>
    <w:p w14:paraId="60C48C39" w14:textId="25A64794" w:rsidR="004422F4" w:rsidRPr="0083489A" w:rsidRDefault="004422F4" w:rsidP="0083489A">
      <w:pPr>
        <w:pStyle w:val="ListParagraph"/>
        <w:numPr>
          <w:ilvl w:val="0"/>
          <w:numId w:val="12"/>
        </w:numPr>
        <w:autoSpaceDE w:val="0"/>
        <w:autoSpaceDN w:val="0"/>
        <w:adjustRightInd w:val="0"/>
      </w:pPr>
      <w:r w:rsidRPr="0083489A">
        <w:t xml:space="preserve">What process will be used for consumers to appeal their eligibility determination and </w:t>
      </w:r>
      <w:r w:rsidR="00CB08D2" w:rsidRPr="0083489A">
        <w:t xml:space="preserve">state </w:t>
      </w:r>
      <w:r w:rsidRPr="0083489A">
        <w:t>subsidy amount</w:t>
      </w:r>
      <w:r w:rsidR="002D3EB9" w:rsidRPr="0083489A">
        <w:t xml:space="preserve"> under the state program</w:t>
      </w:r>
      <w:r w:rsidRPr="0083489A">
        <w:t>?</w:t>
      </w:r>
    </w:p>
    <w:p w14:paraId="6F444F01" w14:textId="77777777" w:rsidR="004422F4" w:rsidRPr="0083489A" w:rsidRDefault="004422F4" w:rsidP="0083489A">
      <w:pPr>
        <w:ind w:firstLine="720"/>
        <w:rPr>
          <w:b/>
          <w:bCs/>
        </w:rPr>
      </w:pPr>
      <w:r w:rsidRPr="0083489A">
        <w:rPr>
          <w:b/>
          <w:bCs/>
        </w:rPr>
        <w:t>[Insert state response]</w:t>
      </w:r>
      <w:r w:rsidRPr="0083489A">
        <w:rPr>
          <w:bCs/>
        </w:rPr>
        <w:t>.</w:t>
      </w:r>
    </w:p>
    <w:p w14:paraId="2A97D393" w14:textId="49831DB7" w:rsidR="004422F4" w:rsidRPr="0083489A" w:rsidRDefault="004422F4" w:rsidP="0083489A">
      <w:pPr>
        <w:pStyle w:val="ListParagraph"/>
        <w:numPr>
          <w:ilvl w:val="0"/>
          <w:numId w:val="12"/>
        </w:numPr>
        <w:autoSpaceDE w:val="0"/>
        <w:autoSpaceDN w:val="0"/>
        <w:adjustRightInd w:val="0"/>
      </w:pPr>
      <w:r w:rsidRPr="0083489A">
        <w:t>What sources is the state using to verify eligibility for coverage and/or the</w:t>
      </w:r>
      <w:r w:rsidR="00D350C5" w:rsidRPr="0083489A">
        <w:t xml:space="preserve"> state</w:t>
      </w:r>
      <w:r w:rsidRPr="0083489A">
        <w:t xml:space="preserve"> subsidy (if applicable)? Will the state be using </w:t>
      </w:r>
      <w:r w:rsidR="007B6C99" w:rsidRPr="0083489A">
        <w:t xml:space="preserve">its </w:t>
      </w:r>
      <w:r w:rsidRPr="0083489A">
        <w:t>Medicaid/CHIP Agency or the FFE to do eligibility verifications and determinations? Is the state using any state sources for verification?</w:t>
      </w:r>
    </w:p>
    <w:p w14:paraId="1D9C6BC5" w14:textId="77777777" w:rsidR="004422F4" w:rsidRPr="0083489A" w:rsidRDefault="004422F4" w:rsidP="0083489A">
      <w:pPr>
        <w:ind w:firstLine="720"/>
        <w:rPr>
          <w:b/>
          <w:bCs/>
        </w:rPr>
      </w:pPr>
      <w:r w:rsidRPr="0083489A">
        <w:rPr>
          <w:b/>
          <w:bCs/>
        </w:rPr>
        <w:t>[Insert state response]</w:t>
      </w:r>
      <w:r w:rsidRPr="0083489A">
        <w:rPr>
          <w:bCs/>
        </w:rPr>
        <w:t>.</w:t>
      </w:r>
    </w:p>
    <w:p w14:paraId="14DF3558" w14:textId="0511D3A5" w:rsidR="004422F4" w:rsidRPr="0083489A" w:rsidRDefault="004422F4" w:rsidP="0083489A">
      <w:pPr>
        <w:pStyle w:val="ListParagraph"/>
        <w:numPr>
          <w:ilvl w:val="0"/>
          <w:numId w:val="12"/>
        </w:numPr>
        <w:autoSpaceDE w:val="0"/>
        <w:autoSpaceDN w:val="0"/>
        <w:adjustRightInd w:val="0"/>
      </w:pPr>
      <w:r w:rsidRPr="0083489A">
        <w:t>How will issuers receive payments for the s</w:t>
      </w:r>
      <w:r w:rsidR="00D350C5" w:rsidRPr="0083489A">
        <w:t xml:space="preserve">tate </w:t>
      </w:r>
      <w:r w:rsidR="00E832BE" w:rsidRPr="0083489A">
        <w:t>s</w:t>
      </w:r>
      <w:r w:rsidRPr="0083489A">
        <w:t xml:space="preserve">ubsidy? What is the timing and mechanism for pay-out? </w:t>
      </w:r>
    </w:p>
    <w:p w14:paraId="520E1D1A" w14:textId="77777777" w:rsidR="004422F4" w:rsidRPr="0083489A" w:rsidRDefault="004422F4" w:rsidP="0083489A">
      <w:pPr>
        <w:ind w:firstLine="720"/>
        <w:rPr>
          <w:b/>
          <w:bCs/>
        </w:rPr>
      </w:pPr>
      <w:r w:rsidRPr="0083489A">
        <w:rPr>
          <w:b/>
          <w:bCs/>
        </w:rPr>
        <w:t>[Insert state response]</w:t>
      </w:r>
      <w:r w:rsidRPr="0083489A">
        <w:rPr>
          <w:bCs/>
        </w:rPr>
        <w:t>.</w:t>
      </w:r>
    </w:p>
    <w:p w14:paraId="027F47C4" w14:textId="77777777" w:rsidR="004422F4" w:rsidRPr="0083489A" w:rsidRDefault="004422F4" w:rsidP="0083489A">
      <w:pPr>
        <w:pStyle w:val="ListParagraph"/>
        <w:numPr>
          <w:ilvl w:val="0"/>
          <w:numId w:val="12"/>
        </w:numPr>
        <w:autoSpaceDE w:val="0"/>
        <w:autoSpaceDN w:val="0"/>
        <w:adjustRightInd w:val="0"/>
      </w:pPr>
      <w:r w:rsidRPr="0083489A">
        <w:t xml:space="preserve">Will the state reconcile state subsidy amounts based on current or prior year household income or some other income definition? If so, how will that be operationalized? </w:t>
      </w:r>
    </w:p>
    <w:p w14:paraId="67F0CB18" w14:textId="77777777" w:rsidR="004422F4" w:rsidRPr="0083489A" w:rsidRDefault="004422F4" w:rsidP="0083489A">
      <w:pPr>
        <w:ind w:firstLine="720"/>
        <w:rPr>
          <w:b/>
          <w:bCs/>
        </w:rPr>
      </w:pPr>
      <w:r w:rsidRPr="0083489A">
        <w:rPr>
          <w:b/>
          <w:bCs/>
        </w:rPr>
        <w:t>[Insert state response]</w:t>
      </w:r>
      <w:r w:rsidRPr="0083489A">
        <w:rPr>
          <w:bCs/>
        </w:rPr>
        <w:t>.</w:t>
      </w:r>
    </w:p>
    <w:p w14:paraId="1BAC4DF6" w14:textId="4A80E9ED" w:rsidR="004422F4" w:rsidRPr="0083489A" w:rsidRDefault="004422F4" w:rsidP="0083489A">
      <w:pPr>
        <w:pStyle w:val="ListParagraph"/>
        <w:numPr>
          <w:ilvl w:val="0"/>
          <w:numId w:val="12"/>
        </w:numPr>
        <w:autoSpaceDE w:val="0"/>
        <w:autoSpaceDN w:val="0"/>
        <w:adjustRightInd w:val="0"/>
      </w:pPr>
      <w:r w:rsidRPr="0083489A">
        <w:t xml:space="preserve">Will the new </w:t>
      </w:r>
      <w:r w:rsidR="00E832BE" w:rsidRPr="0083489A">
        <w:t>st</w:t>
      </w:r>
      <w:r w:rsidR="00041145" w:rsidRPr="0083489A">
        <w:t xml:space="preserve">ate </w:t>
      </w:r>
      <w:r w:rsidRPr="0083489A">
        <w:t xml:space="preserve">subsidy </w:t>
      </w:r>
      <w:r w:rsidR="004E147A" w:rsidRPr="0083489A">
        <w:t xml:space="preserve">structure </w:t>
      </w:r>
      <w:r w:rsidRPr="0083489A">
        <w:t xml:space="preserve">include incentives for providers, </w:t>
      </w:r>
      <w:r w:rsidR="002E2830" w:rsidRPr="0083489A">
        <w:t>consumers</w:t>
      </w:r>
      <w:r w:rsidRPr="0083489A">
        <w:t xml:space="preserve">, and plan issuers to continue managing </w:t>
      </w:r>
      <w:r w:rsidR="0078567D" w:rsidRPr="0083489A">
        <w:t>healthcare</w:t>
      </w:r>
      <w:r w:rsidRPr="0083489A">
        <w:t xml:space="preserve"> costs and utilization and lower overall </w:t>
      </w:r>
      <w:r w:rsidR="0078567D" w:rsidRPr="0083489A">
        <w:t>healthcare</w:t>
      </w:r>
      <w:r w:rsidRPr="0083489A">
        <w:t xml:space="preserve"> spending (if any)? </w:t>
      </w:r>
    </w:p>
    <w:p w14:paraId="3C37929C" w14:textId="1D0E0350" w:rsidR="004422F4" w:rsidRPr="0083489A" w:rsidRDefault="004422F4" w:rsidP="0083489A">
      <w:pPr>
        <w:tabs>
          <w:tab w:val="left" w:pos="720"/>
        </w:tabs>
        <w:ind w:left="720" w:firstLine="90"/>
        <w:rPr>
          <w:b/>
          <w:bCs/>
        </w:rPr>
      </w:pPr>
      <w:r w:rsidRPr="0083489A">
        <w:rPr>
          <w:b/>
          <w:bCs/>
        </w:rPr>
        <w:t>[Insert state response</w:t>
      </w:r>
      <w:r w:rsidR="00AF40D7" w:rsidRPr="0083489A">
        <w:rPr>
          <w:b/>
          <w:bCs/>
        </w:rPr>
        <w:t>, including a description of any incentives for providers, consumers, and plan issuers</w:t>
      </w:r>
      <w:r w:rsidRPr="0083489A">
        <w:rPr>
          <w:b/>
          <w:bCs/>
        </w:rPr>
        <w:t>]</w:t>
      </w:r>
      <w:r w:rsidRPr="0083489A">
        <w:rPr>
          <w:bCs/>
        </w:rPr>
        <w:t>.</w:t>
      </w:r>
    </w:p>
    <w:p w14:paraId="3B004603" w14:textId="3DB26338" w:rsidR="004422F4" w:rsidRPr="0083489A" w:rsidRDefault="004422F4" w:rsidP="0083489A">
      <w:pPr>
        <w:pStyle w:val="ListParagraph"/>
        <w:numPr>
          <w:ilvl w:val="0"/>
          <w:numId w:val="12"/>
        </w:numPr>
        <w:autoSpaceDE w:val="0"/>
        <w:autoSpaceDN w:val="0"/>
        <w:adjustRightInd w:val="0"/>
      </w:pPr>
      <w:r w:rsidRPr="0083489A">
        <w:t xml:space="preserve">Does the state have the authority/ability to adjust the requirements on a yearly or other basis to account for market changes? If so, what is the schedule and process for this? </w:t>
      </w:r>
    </w:p>
    <w:p w14:paraId="148AA4AE" w14:textId="77777777" w:rsidR="004422F4" w:rsidRPr="0083489A" w:rsidRDefault="004422F4" w:rsidP="0083489A">
      <w:pPr>
        <w:ind w:firstLine="720"/>
      </w:pPr>
      <w:r w:rsidRPr="0083489A">
        <w:rPr>
          <w:b/>
          <w:bCs/>
        </w:rPr>
        <w:t>[Insert state response]</w:t>
      </w:r>
      <w:r w:rsidRPr="0083489A">
        <w:rPr>
          <w:bCs/>
        </w:rPr>
        <w:t>.</w:t>
      </w:r>
    </w:p>
    <w:p w14:paraId="321FEBBC" w14:textId="77777777" w:rsidR="0088406E" w:rsidRPr="0083489A" w:rsidRDefault="0088406E" w:rsidP="0083489A">
      <w:pPr>
        <w:pStyle w:val="ListParagraph"/>
        <w:numPr>
          <w:ilvl w:val="0"/>
          <w:numId w:val="12"/>
        </w:numPr>
        <w:autoSpaceDE w:val="0"/>
        <w:autoSpaceDN w:val="0"/>
        <w:adjustRightInd w:val="0"/>
      </w:pPr>
      <w:r w:rsidRPr="0083489A">
        <w:t>Will the state require issuers to include the impact of the section 1332 waiver in initial and/or final rates?</w:t>
      </w:r>
    </w:p>
    <w:p w14:paraId="0DA361C4" w14:textId="77777777" w:rsidR="0088406E" w:rsidRPr="0083489A" w:rsidRDefault="0088406E" w:rsidP="0083489A">
      <w:pPr>
        <w:ind w:firstLine="720"/>
        <w:rPr>
          <w:b/>
          <w:bCs/>
        </w:rPr>
      </w:pPr>
      <w:r w:rsidRPr="0083489A">
        <w:rPr>
          <w:b/>
          <w:bCs/>
        </w:rPr>
        <w:t>[Insert state response]</w:t>
      </w:r>
      <w:r w:rsidRPr="0083489A">
        <w:rPr>
          <w:bCs/>
        </w:rPr>
        <w:t>.</w:t>
      </w:r>
      <w:r w:rsidRPr="0083489A">
        <w:rPr>
          <w:b/>
          <w:bCs/>
        </w:rPr>
        <w:t xml:space="preserve"> </w:t>
      </w:r>
    </w:p>
    <w:p w14:paraId="4FEA6735" w14:textId="77777777" w:rsidR="0088406E" w:rsidRPr="0083489A" w:rsidRDefault="0088406E" w:rsidP="0083489A">
      <w:pPr>
        <w:pStyle w:val="ListParagraph"/>
        <w:numPr>
          <w:ilvl w:val="0"/>
          <w:numId w:val="12"/>
        </w:numPr>
        <w:autoSpaceDE w:val="0"/>
        <w:autoSpaceDN w:val="0"/>
        <w:adjustRightInd w:val="0"/>
      </w:pPr>
      <w:r w:rsidRPr="0083489A">
        <w:t xml:space="preserve">Are there any existing legislation and/or regulations related to the state section 1332 waiver, or is new state legislation and/or regulation needed? </w:t>
      </w:r>
    </w:p>
    <w:p w14:paraId="6E862F46" w14:textId="77777777" w:rsidR="0088406E" w:rsidRPr="0083489A" w:rsidRDefault="0088406E" w:rsidP="0083489A">
      <w:pPr>
        <w:ind w:firstLine="720"/>
        <w:rPr>
          <w:b/>
          <w:bCs/>
        </w:rPr>
      </w:pPr>
      <w:r w:rsidRPr="0083489A">
        <w:rPr>
          <w:b/>
          <w:bCs/>
        </w:rPr>
        <w:t>[Insert state response]</w:t>
      </w:r>
      <w:r w:rsidRPr="0083489A">
        <w:rPr>
          <w:bCs/>
        </w:rPr>
        <w:t>.</w:t>
      </w:r>
    </w:p>
    <w:p w14:paraId="62B9677C" w14:textId="77777777" w:rsidR="0088406E" w:rsidRPr="0083489A" w:rsidRDefault="0088406E" w:rsidP="0083489A">
      <w:pPr>
        <w:pStyle w:val="ListParagraph"/>
        <w:numPr>
          <w:ilvl w:val="0"/>
          <w:numId w:val="12"/>
        </w:numPr>
        <w:autoSpaceDE w:val="0"/>
        <w:autoSpaceDN w:val="0"/>
        <w:adjustRightInd w:val="0"/>
      </w:pPr>
      <w:r w:rsidRPr="0083489A">
        <w:t xml:space="preserve">If the state is leveraging the FFE’s system, does the state anticipate requesting any changes to the FFE? </w:t>
      </w:r>
      <w:r w:rsidR="00661732" w:rsidRPr="0083489A">
        <w:t>If the state is leveraging its State- based Exchange (SBE), does the state anticipate requesting any changes to its SBE? Related to question #10</w:t>
      </w:r>
      <w:r w:rsidRPr="0083489A">
        <w:t xml:space="preserve"> above, does the state envision that consumers will be able to see their state subsidy amount during the plan selection process?</w:t>
      </w:r>
    </w:p>
    <w:p w14:paraId="7DC3FB9A" w14:textId="77777777" w:rsidR="0088406E" w:rsidRPr="0083489A" w:rsidRDefault="0088406E" w:rsidP="0083489A">
      <w:pPr>
        <w:ind w:firstLine="720"/>
        <w:rPr>
          <w:b/>
          <w:bCs/>
        </w:rPr>
      </w:pPr>
      <w:r w:rsidRPr="0083489A">
        <w:rPr>
          <w:b/>
          <w:bCs/>
        </w:rPr>
        <w:t>[Insert state response]</w:t>
      </w:r>
      <w:r w:rsidRPr="0083489A">
        <w:rPr>
          <w:bCs/>
        </w:rPr>
        <w:t>.</w:t>
      </w:r>
    </w:p>
    <w:p w14:paraId="629830F0" w14:textId="77777777" w:rsidR="0088406E" w:rsidRPr="0083489A" w:rsidRDefault="0088406E" w:rsidP="0083489A">
      <w:pPr>
        <w:pStyle w:val="ListParagraph"/>
        <w:numPr>
          <w:ilvl w:val="1"/>
          <w:numId w:val="12"/>
        </w:numPr>
        <w:autoSpaceDE w:val="0"/>
        <w:autoSpaceDN w:val="0"/>
        <w:adjustRightInd w:val="0"/>
      </w:pPr>
      <w:r w:rsidRPr="0083489A">
        <w:t xml:space="preserve">Changes to application questions? </w:t>
      </w:r>
    </w:p>
    <w:p w14:paraId="039A59E8" w14:textId="77777777" w:rsidR="0088406E" w:rsidRPr="0083489A" w:rsidRDefault="0088406E" w:rsidP="0083489A">
      <w:pPr>
        <w:ind w:left="720" w:firstLine="720"/>
        <w:rPr>
          <w:b/>
          <w:bCs/>
        </w:rPr>
      </w:pPr>
      <w:r w:rsidRPr="0083489A">
        <w:rPr>
          <w:b/>
          <w:bCs/>
        </w:rPr>
        <w:t>[Insert state response]</w:t>
      </w:r>
      <w:r w:rsidRPr="0083489A">
        <w:rPr>
          <w:bCs/>
        </w:rPr>
        <w:t>.</w:t>
      </w:r>
    </w:p>
    <w:p w14:paraId="1EBAFC0F" w14:textId="69DCCE11" w:rsidR="0088406E" w:rsidRPr="0083489A" w:rsidRDefault="0088406E" w:rsidP="0083489A">
      <w:pPr>
        <w:pStyle w:val="ListParagraph"/>
        <w:numPr>
          <w:ilvl w:val="1"/>
          <w:numId w:val="12"/>
        </w:numPr>
        <w:autoSpaceDE w:val="0"/>
        <w:autoSpaceDN w:val="0"/>
        <w:adjustRightInd w:val="0"/>
      </w:pPr>
      <w:r w:rsidRPr="0083489A">
        <w:t>Changes to plan display?</w:t>
      </w:r>
      <w:r w:rsidR="00BE721E" w:rsidRPr="0083489A">
        <w:t xml:space="preserve"> </w:t>
      </w:r>
    </w:p>
    <w:p w14:paraId="066484EC" w14:textId="77777777" w:rsidR="0088406E" w:rsidRPr="0083489A" w:rsidRDefault="0088406E" w:rsidP="0083489A">
      <w:pPr>
        <w:ind w:left="720" w:firstLine="720"/>
        <w:rPr>
          <w:b/>
          <w:bCs/>
        </w:rPr>
      </w:pPr>
      <w:r w:rsidRPr="0083489A">
        <w:rPr>
          <w:b/>
          <w:bCs/>
        </w:rPr>
        <w:t>[Insert state response]</w:t>
      </w:r>
      <w:r w:rsidRPr="0083489A">
        <w:rPr>
          <w:bCs/>
        </w:rPr>
        <w:t>.</w:t>
      </w:r>
    </w:p>
    <w:p w14:paraId="594C116C" w14:textId="77777777" w:rsidR="0088406E" w:rsidRPr="0083489A" w:rsidRDefault="0088406E" w:rsidP="0083489A">
      <w:pPr>
        <w:pStyle w:val="ListParagraph"/>
        <w:numPr>
          <w:ilvl w:val="1"/>
          <w:numId w:val="12"/>
        </w:numPr>
        <w:autoSpaceDE w:val="0"/>
        <w:autoSpaceDN w:val="0"/>
        <w:adjustRightInd w:val="0"/>
      </w:pPr>
      <w:r w:rsidRPr="0083489A">
        <w:t xml:space="preserve">Changes to information elsewhere on HealthCare.gov (outside of the application)? </w:t>
      </w:r>
    </w:p>
    <w:p w14:paraId="56454535" w14:textId="77777777" w:rsidR="0088406E" w:rsidRPr="0083489A" w:rsidRDefault="0088406E" w:rsidP="0083489A">
      <w:pPr>
        <w:ind w:left="720" w:firstLine="720"/>
        <w:rPr>
          <w:b/>
          <w:bCs/>
        </w:rPr>
      </w:pPr>
      <w:r w:rsidRPr="0083489A">
        <w:rPr>
          <w:b/>
          <w:bCs/>
        </w:rPr>
        <w:t>[Insert state response]</w:t>
      </w:r>
      <w:r w:rsidRPr="0083489A">
        <w:rPr>
          <w:bCs/>
        </w:rPr>
        <w:t>.</w:t>
      </w:r>
    </w:p>
    <w:p w14:paraId="3A7CEE73" w14:textId="77777777" w:rsidR="00661732" w:rsidRPr="0083489A" w:rsidRDefault="00661732" w:rsidP="0083489A">
      <w:pPr>
        <w:pStyle w:val="ListParagraph"/>
        <w:numPr>
          <w:ilvl w:val="1"/>
          <w:numId w:val="12"/>
        </w:numPr>
        <w:autoSpaceDE w:val="0"/>
        <w:autoSpaceDN w:val="0"/>
        <w:adjustRightInd w:val="0"/>
      </w:pPr>
      <w:r w:rsidRPr="0083489A">
        <w:t xml:space="preserve">Changes to advance payment of the premium tax credit (APTC) eligibility or calculation? </w:t>
      </w:r>
    </w:p>
    <w:p w14:paraId="65D496B4" w14:textId="77777777" w:rsidR="0088406E" w:rsidRPr="0083489A" w:rsidRDefault="0088406E" w:rsidP="0083489A">
      <w:pPr>
        <w:ind w:left="720" w:firstLine="720"/>
        <w:rPr>
          <w:b/>
          <w:bCs/>
        </w:rPr>
      </w:pPr>
      <w:r w:rsidRPr="0083489A">
        <w:rPr>
          <w:b/>
          <w:bCs/>
        </w:rPr>
        <w:t>[Insert state response]</w:t>
      </w:r>
      <w:r w:rsidRPr="0083489A">
        <w:rPr>
          <w:bCs/>
        </w:rPr>
        <w:t>.</w:t>
      </w:r>
    </w:p>
    <w:p w14:paraId="27A66AEF" w14:textId="77777777" w:rsidR="0088406E" w:rsidRPr="0083489A" w:rsidRDefault="0088406E" w:rsidP="0083489A">
      <w:pPr>
        <w:pStyle w:val="ListParagraph"/>
        <w:numPr>
          <w:ilvl w:val="1"/>
          <w:numId w:val="12"/>
        </w:numPr>
        <w:autoSpaceDE w:val="0"/>
        <w:autoSpaceDN w:val="0"/>
        <w:adjustRightInd w:val="0"/>
      </w:pPr>
      <w:r w:rsidRPr="0083489A">
        <w:t xml:space="preserve">Changes to plan enrollment (i.e., enrollment caps)? </w:t>
      </w:r>
    </w:p>
    <w:p w14:paraId="366109BF" w14:textId="77777777" w:rsidR="0088406E" w:rsidRPr="0083489A" w:rsidRDefault="0088406E" w:rsidP="0083489A">
      <w:pPr>
        <w:ind w:left="720" w:firstLine="720"/>
        <w:rPr>
          <w:b/>
          <w:bCs/>
        </w:rPr>
      </w:pPr>
      <w:r w:rsidRPr="0083489A">
        <w:rPr>
          <w:b/>
          <w:bCs/>
        </w:rPr>
        <w:t>[Insert state response]</w:t>
      </w:r>
      <w:r w:rsidRPr="0083489A">
        <w:rPr>
          <w:bCs/>
        </w:rPr>
        <w:t>.</w:t>
      </w:r>
    </w:p>
    <w:p w14:paraId="739B19D2" w14:textId="367E1A12" w:rsidR="0088406E" w:rsidRPr="0083489A" w:rsidRDefault="0088406E" w:rsidP="0083489A">
      <w:pPr>
        <w:pStyle w:val="ListParagraph"/>
        <w:numPr>
          <w:ilvl w:val="0"/>
          <w:numId w:val="12"/>
        </w:numPr>
        <w:autoSpaceDE w:val="0"/>
        <w:autoSpaceDN w:val="0"/>
        <w:adjustRightInd w:val="0"/>
      </w:pPr>
      <w:r w:rsidRPr="0083489A">
        <w:t xml:space="preserve">If implementing a state subsidy, what (if any) federal tax consequences will there be for the individuals enrolled and/or reporting requirements for the state as a result? </w:t>
      </w:r>
    </w:p>
    <w:p w14:paraId="203A7D76" w14:textId="77777777" w:rsidR="0088406E" w:rsidRPr="0083489A" w:rsidRDefault="0088406E" w:rsidP="0083489A">
      <w:pPr>
        <w:ind w:firstLine="720"/>
        <w:rPr>
          <w:b/>
          <w:bCs/>
        </w:rPr>
      </w:pPr>
      <w:r w:rsidRPr="0083489A">
        <w:rPr>
          <w:b/>
          <w:bCs/>
        </w:rPr>
        <w:t>[Insert state response]</w:t>
      </w:r>
      <w:r w:rsidRPr="0083489A">
        <w:rPr>
          <w:bCs/>
        </w:rPr>
        <w:t>.</w:t>
      </w:r>
    </w:p>
    <w:p w14:paraId="0B0924A1" w14:textId="2920CC93" w:rsidR="00EA41BD" w:rsidRPr="0083489A" w:rsidRDefault="00661732" w:rsidP="0083489A">
      <w:pPr>
        <w:pStyle w:val="ListParagraph"/>
        <w:numPr>
          <w:ilvl w:val="0"/>
          <w:numId w:val="12"/>
        </w:numPr>
        <w:autoSpaceDE w:val="0"/>
        <w:autoSpaceDN w:val="0"/>
        <w:adjustRightInd w:val="0"/>
      </w:pPr>
      <w:r w:rsidRPr="0083489A">
        <w:t xml:space="preserve">How will a </w:t>
      </w:r>
      <w:r w:rsidR="0088406E" w:rsidRPr="0083489A">
        <w:t xml:space="preserve">state </w:t>
      </w:r>
      <w:r w:rsidRPr="0083489A">
        <w:t xml:space="preserve">monitor affordability and coverage </w:t>
      </w:r>
      <w:r w:rsidR="00EA41BD" w:rsidRPr="0083489A">
        <w:t xml:space="preserve">for </w:t>
      </w:r>
      <w:r w:rsidRPr="0083489A">
        <w:t>new</w:t>
      </w:r>
      <w:r w:rsidR="00EA41BD" w:rsidRPr="0083489A">
        <w:t xml:space="preserve"> plans</w:t>
      </w:r>
      <w:r w:rsidRPr="0083489A">
        <w:t xml:space="preserve"> offered under the SCCP waiver?</w:t>
      </w:r>
      <w:r w:rsidR="00EA41BD" w:rsidRPr="0083489A">
        <w:t xml:space="preserve"> </w:t>
      </w:r>
    </w:p>
    <w:p w14:paraId="7BB6A4A0" w14:textId="77777777" w:rsidR="008F644A" w:rsidRPr="0083489A" w:rsidRDefault="008F644A" w:rsidP="0083489A">
      <w:pPr>
        <w:ind w:firstLine="720"/>
        <w:rPr>
          <w:b/>
        </w:rPr>
      </w:pPr>
      <w:r w:rsidRPr="0083489A">
        <w:rPr>
          <w:b/>
          <w:bCs/>
        </w:rPr>
        <w:t>[Insert state response]</w:t>
      </w:r>
      <w:r w:rsidRPr="0083489A">
        <w:rPr>
          <w:bCs/>
        </w:rPr>
        <w:t>.</w:t>
      </w:r>
    </w:p>
    <w:p w14:paraId="1026BCE0" w14:textId="77777777" w:rsidR="00661732" w:rsidRPr="0083489A" w:rsidRDefault="00C51703" w:rsidP="0083489A">
      <w:pPr>
        <w:pStyle w:val="ListParagraph"/>
        <w:numPr>
          <w:ilvl w:val="1"/>
          <w:numId w:val="12"/>
        </w:numPr>
        <w:autoSpaceDE w:val="0"/>
        <w:autoSpaceDN w:val="0"/>
        <w:adjustRightInd w:val="0"/>
      </w:pPr>
      <w:r w:rsidRPr="0083489A">
        <w:t>What is the eligibility criteria for these plans and how does it differ from QHPs?</w:t>
      </w:r>
      <w:r w:rsidR="00661732" w:rsidRPr="0083489A">
        <w:t xml:space="preserve"> </w:t>
      </w:r>
    </w:p>
    <w:p w14:paraId="39288730" w14:textId="77777777" w:rsidR="00C51703" w:rsidRPr="0083489A" w:rsidRDefault="00C51703" w:rsidP="0083489A">
      <w:pPr>
        <w:ind w:left="720" w:firstLine="720"/>
        <w:rPr>
          <w:b/>
          <w:bCs/>
        </w:rPr>
      </w:pPr>
      <w:r w:rsidRPr="0083489A">
        <w:rPr>
          <w:b/>
          <w:bCs/>
        </w:rPr>
        <w:t>[Insert state response]</w:t>
      </w:r>
      <w:r w:rsidRPr="0083489A">
        <w:rPr>
          <w:bCs/>
        </w:rPr>
        <w:t>.</w:t>
      </w:r>
    </w:p>
    <w:p w14:paraId="62D6FD8C" w14:textId="77777777" w:rsidR="00C51703" w:rsidRPr="0083489A" w:rsidRDefault="00C51703" w:rsidP="0083489A">
      <w:pPr>
        <w:pStyle w:val="ListParagraph"/>
        <w:numPr>
          <w:ilvl w:val="1"/>
          <w:numId w:val="12"/>
        </w:numPr>
        <w:autoSpaceDE w:val="0"/>
        <w:autoSpaceDN w:val="0"/>
        <w:adjustRightInd w:val="0"/>
      </w:pPr>
      <w:r w:rsidRPr="0083489A">
        <w:t xml:space="preserve">What is the duration of these plans and how does it differ from QHPs? </w:t>
      </w:r>
    </w:p>
    <w:p w14:paraId="6CC9DE24" w14:textId="77777777" w:rsidR="00C51703" w:rsidRPr="0083489A" w:rsidRDefault="00C51703" w:rsidP="0083489A">
      <w:pPr>
        <w:ind w:left="720" w:firstLine="720"/>
        <w:rPr>
          <w:b/>
          <w:bCs/>
        </w:rPr>
      </w:pPr>
      <w:r w:rsidRPr="0083489A">
        <w:rPr>
          <w:b/>
          <w:bCs/>
        </w:rPr>
        <w:t>[Insert state response]</w:t>
      </w:r>
      <w:r w:rsidRPr="0083489A">
        <w:rPr>
          <w:bCs/>
        </w:rPr>
        <w:t>.</w:t>
      </w:r>
    </w:p>
    <w:p w14:paraId="175BF5B4" w14:textId="77777777" w:rsidR="00C51703" w:rsidRPr="0083489A" w:rsidRDefault="00C51703" w:rsidP="0083489A">
      <w:pPr>
        <w:pStyle w:val="ListParagraph"/>
        <w:numPr>
          <w:ilvl w:val="1"/>
          <w:numId w:val="12"/>
        </w:numPr>
        <w:autoSpaceDE w:val="0"/>
        <w:autoSpaceDN w:val="0"/>
        <w:adjustRightInd w:val="0"/>
      </w:pPr>
      <w:r w:rsidRPr="0083489A">
        <w:t xml:space="preserve">Will the plans be available only during an open enrollment period, or will plans also offer special enrollment periods? </w:t>
      </w:r>
    </w:p>
    <w:p w14:paraId="3DEDC026" w14:textId="77777777" w:rsidR="00C51703" w:rsidRPr="0083489A" w:rsidRDefault="00C51703" w:rsidP="0083489A">
      <w:pPr>
        <w:ind w:left="720" w:firstLine="720"/>
        <w:rPr>
          <w:b/>
          <w:bCs/>
        </w:rPr>
      </w:pPr>
      <w:r w:rsidRPr="0083489A">
        <w:rPr>
          <w:b/>
          <w:bCs/>
        </w:rPr>
        <w:t>[Insert state response]</w:t>
      </w:r>
      <w:r w:rsidRPr="0083489A">
        <w:rPr>
          <w:bCs/>
        </w:rPr>
        <w:t>.</w:t>
      </w:r>
    </w:p>
    <w:p w14:paraId="64F14FC3" w14:textId="77777777" w:rsidR="00C51703" w:rsidRPr="0083489A" w:rsidRDefault="00C51703" w:rsidP="0083489A">
      <w:pPr>
        <w:pStyle w:val="ListParagraph"/>
        <w:numPr>
          <w:ilvl w:val="1"/>
          <w:numId w:val="12"/>
        </w:numPr>
        <w:autoSpaceDE w:val="0"/>
        <w:autoSpaceDN w:val="0"/>
        <w:adjustRightInd w:val="0"/>
      </w:pPr>
      <w:r w:rsidRPr="0083489A">
        <w:t xml:space="preserve">What additional information will need to be collected from consumers in order to determine their eligibility for these plans? </w:t>
      </w:r>
    </w:p>
    <w:p w14:paraId="188DE381" w14:textId="77777777" w:rsidR="00C51703" w:rsidRPr="0083489A" w:rsidRDefault="00C51703" w:rsidP="0083489A">
      <w:pPr>
        <w:ind w:left="720" w:firstLine="720"/>
        <w:rPr>
          <w:b/>
          <w:bCs/>
        </w:rPr>
      </w:pPr>
      <w:r w:rsidRPr="0083489A">
        <w:rPr>
          <w:b/>
          <w:bCs/>
        </w:rPr>
        <w:t>[Insert state response]</w:t>
      </w:r>
      <w:r w:rsidRPr="0083489A">
        <w:rPr>
          <w:bCs/>
        </w:rPr>
        <w:t>.</w:t>
      </w:r>
    </w:p>
    <w:p w14:paraId="165D826A" w14:textId="77777777" w:rsidR="00C51703" w:rsidRPr="0083489A" w:rsidRDefault="00C51703" w:rsidP="0083489A">
      <w:pPr>
        <w:pStyle w:val="ListParagraph"/>
        <w:numPr>
          <w:ilvl w:val="1"/>
          <w:numId w:val="12"/>
        </w:numPr>
        <w:autoSpaceDE w:val="0"/>
        <w:autoSpaceDN w:val="0"/>
        <w:adjustRightInd w:val="0"/>
      </w:pPr>
      <w:r w:rsidRPr="0083489A">
        <w:t xml:space="preserve">Do these new plans meet state licensing requirements? </w:t>
      </w:r>
    </w:p>
    <w:p w14:paraId="1C60D8FA" w14:textId="77777777" w:rsidR="00C51703" w:rsidRPr="0083489A" w:rsidRDefault="00C51703" w:rsidP="0083489A">
      <w:pPr>
        <w:ind w:left="720" w:firstLine="720"/>
        <w:rPr>
          <w:b/>
          <w:bCs/>
        </w:rPr>
      </w:pPr>
      <w:r w:rsidRPr="0083489A">
        <w:rPr>
          <w:b/>
          <w:bCs/>
        </w:rPr>
        <w:t>[Insert state response]</w:t>
      </w:r>
      <w:r w:rsidRPr="0083489A">
        <w:rPr>
          <w:bCs/>
        </w:rPr>
        <w:t>.</w:t>
      </w:r>
    </w:p>
    <w:p w14:paraId="2408DD6E" w14:textId="0666AF1A" w:rsidR="008E0081" w:rsidRPr="0083489A" w:rsidRDefault="00C51703" w:rsidP="0083489A">
      <w:pPr>
        <w:pStyle w:val="ListParagraph"/>
        <w:numPr>
          <w:ilvl w:val="0"/>
          <w:numId w:val="12"/>
        </w:numPr>
        <w:autoSpaceDE w:val="0"/>
        <w:autoSpaceDN w:val="0"/>
        <w:adjustRightInd w:val="0"/>
      </w:pPr>
      <w:r w:rsidRPr="0083489A">
        <w:t xml:space="preserve">How will consumers be able to identify the </w:t>
      </w:r>
      <w:r w:rsidR="00661732" w:rsidRPr="0083489A">
        <w:t>plans under</w:t>
      </w:r>
      <w:r w:rsidR="00265CE4" w:rsidRPr="0083489A">
        <w:t xml:space="preserve"> the </w:t>
      </w:r>
      <w:r w:rsidR="00661732" w:rsidRPr="0083489A">
        <w:t xml:space="preserve">SCCP waiver? </w:t>
      </w:r>
    </w:p>
    <w:p w14:paraId="6277ABDB" w14:textId="77777777" w:rsidR="008E0081" w:rsidRPr="0083489A" w:rsidRDefault="008E0081" w:rsidP="0083489A">
      <w:pPr>
        <w:ind w:firstLine="720"/>
      </w:pPr>
      <w:r w:rsidRPr="0083489A">
        <w:rPr>
          <w:b/>
          <w:bCs/>
        </w:rPr>
        <w:t>[Insert state response]</w:t>
      </w:r>
      <w:r w:rsidRPr="0083489A">
        <w:rPr>
          <w:bCs/>
        </w:rPr>
        <w:t>.</w:t>
      </w:r>
    </w:p>
    <w:p w14:paraId="04F0EE14" w14:textId="77777777" w:rsidR="00C51703" w:rsidRPr="0083489A" w:rsidRDefault="00661732" w:rsidP="0083489A">
      <w:pPr>
        <w:pStyle w:val="ListParagraph"/>
        <w:numPr>
          <w:ilvl w:val="1"/>
          <w:numId w:val="12"/>
        </w:numPr>
        <w:autoSpaceDE w:val="0"/>
        <w:autoSpaceDN w:val="0"/>
        <w:adjustRightInd w:val="0"/>
      </w:pPr>
      <w:r w:rsidRPr="0083489A">
        <w:t>Will these</w:t>
      </w:r>
      <w:r w:rsidR="00C51703" w:rsidRPr="0083489A">
        <w:t xml:space="preserve"> plans need to be displayed differently? </w:t>
      </w:r>
    </w:p>
    <w:p w14:paraId="29EA2A8B" w14:textId="77777777" w:rsidR="00C51703" w:rsidRPr="0083489A" w:rsidRDefault="00C51703" w:rsidP="0083489A">
      <w:pPr>
        <w:ind w:left="720" w:firstLine="720"/>
        <w:rPr>
          <w:b/>
          <w:bCs/>
        </w:rPr>
      </w:pPr>
      <w:r w:rsidRPr="0083489A">
        <w:rPr>
          <w:b/>
          <w:bCs/>
        </w:rPr>
        <w:t>[Insert state response]</w:t>
      </w:r>
      <w:r w:rsidRPr="0083489A">
        <w:rPr>
          <w:bCs/>
        </w:rPr>
        <w:t>.</w:t>
      </w:r>
    </w:p>
    <w:p w14:paraId="176ECF98" w14:textId="77777777" w:rsidR="00C51703" w:rsidRPr="0083489A" w:rsidRDefault="00C51703" w:rsidP="0083489A">
      <w:pPr>
        <w:pStyle w:val="ListParagraph"/>
        <w:numPr>
          <w:ilvl w:val="1"/>
          <w:numId w:val="12"/>
        </w:numPr>
        <w:autoSpaceDE w:val="0"/>
        <w:autoSpaceDN w:val="0"/>
        <w:adjustRightInd w:val="0"/>
      </w:pPr>
      <w:r w:rsidRPr="0083489A">
        <w:t xml:space="preserve">Is there new or additional information about these plans that will need to be available? How will consumers learn how these plans differ from QHPs? </w:t>
      </w:r>
    </w:p>
    <w:p w14:paraId="111EBD6F" w14:textId="77777777" w:rsidR="00C51703" w:rsidRPr="0083489A" w:rsidRDefault="00C51703" w:rsidP="0083489A">
      <w:pPr>
        <w:ind w:left="720" w:firstLine="720"/>
        <w:rPr>
          <w:b/>
          <w:bCs/>
        </w:rPr>
      </w:pPr>
      <w:r w:rsidRPr="0083489A">
        <w:rPr>
          <w:b/>
          <w:bCs/>
        </w:rPr>
        <w:t>[Insert state response]</w:t>
      </w:r>
      <w:r w:rsidRPr="0083489A">
        <w:rPr>
          <w:bCs/>
        </w:rPr>
        <w:t>.</w:t>
      </w:r>
    </w:p>
    <w:p w14:paraId="6355FC2D" w14:textId="77777777" w:rsidR="00C51703" w:rsidRPr="0083489A" w:rsidRDefault="00C51703" w:rsidP="0083489A">
      <w:pPr>
        <w:pStyle w:val="ListParagraph"/>
        <w:numPr>
          <w:ilvl w:val="0"/>
          <w:numId w:val="12"/>
        </w:numPr>
        <w:autoSpaceDE w:val="0"/>
        <w:autoSpaceDN w:val="0"/>
        <w:adjustRightInd w:val="0"/>
      </w:pPr>
      <w:r w:rsidRPr="0083489A">
        <w:t xml:space="preserve">Will the state provide supplemental information about these plans? </w:t>
      </w:r>
    </w:p>
    <w:p w14:paraId="74B834AB" w14:textId="77777777" w:rsidR="00661732" w:rsidRPr="0083489A" w:rsidRDefault="00661732" w:rsidP="0083489A">
      <w:pPr>
        <w:ind w:firstLine="720"/>
      </w:pPr>
      <w:r w:rsidRPr="0083489A">
        <w:rPr>
          <w:b/>
          <w:bCs/>
        </w:rPr>
        <w:t>[Insert state response]</w:t>
      </w:r>
      <w:r w:rsidRPr="0083489A">
        <w:rPr>
          <w:bCs/>
        </w:rPr>
        <w:t>.</w:t>
      </w:r>
    </w:p>
    <w:p w14:paraId="502E8C9D" w14:textId="71569E8F" w:rsidR="00F27121" w:rsidRDefault="00F27121" w:rsidP="0083489A">
      <w:r w:rsidRPr="0083489A">
        <w:rPr>
          <w:b/>
          <w:bCs/>
        </w:rPr>
        <w:t xml:space="preserve">[Insert state name] </w:t>
      </w:r>
      <w:r w:rsidRPr="0083489A">
        <w:t>submits the proposed waiver implementation timeline, which is detailed in Table</w:t>
      </w:r>
      <w:r w:rsidRPr="0083489A">
        <w:rPr>
          <w:b/>
          <w:bCs/>
        </w:rPr>
        <w:t xml:space="preserve"> [insert table name] </w:t>
      </w:r>
      <w:r w:rsidRPr="0083489A">
        <w:t xml:space="preserve">below. </w:t>
      </w:r>
      <w:r w:rsidRPr="0083489A">
        <w:rPr>
          <w:b/>
          <w:bCs/>
        </w:rPr>
        <w:t xml:space="preserve">[Insert proposed implementation timeline that meets specific </w:t>
      </w:r>
      <w:r w:rsidR="00F84488" w:rsidRPr="0083489A">
        <w:rPr>
          <w:b/>
          <w:bCs/>
        </w:rPr>
        <w:t xml:space="preserve">section 1332 waiver </w:t>
      </w:r>
      <w:r w:rsidRPr="0083489A">
        <w:rPr>
          <w:b/>
          <w:bCs/>
        </w:rPr>
        <w:t>goals, below is a sample list of milestones</w:t>
      </w:r>
      <w:r w:rsidR="00F45C81" w:rsidRPr="0083489A">
        <w:rPr>
          <w:b/>
          <w:bCs/>
        </w:rPr>
        <w:t xml:space="preserve"> for consideration where applicable</w:t>
      </w:r>
      <w:r w:rsidRPr="0083489A">
        <w:rPr>
          <w:b/>
          <w:bCs/>
        </w:rPr>
        <w:t>]</w:t>
      </w:r>
      <w:r w:rsidRPr="0083489A">
        <w:rPr>
          <w:bCs/>
        </w:rPr>
        <w:t>.</w:t>
      </w:r>
    </w:p>
    <w:p w14:paraId="04FE438A" w14:textId="77777777" w:rsidR="00200D2E" w:rsidRPr="00462BCC" w:rsidRDefault="00200D2E" w:rsidP="004E5103">
      <w:pPr>
        <w:autoSpaceDE w:val="0"/>
        <w:autoSpaceDN w:val="0"/>
        <w:adjustRightInd w:val="0"/>
        <w:jc w:val="center"/>
        <w:rPr>
          <w:rFonts w:cs="Times New Roman"/>
          <w:b/>
        </w:rPr>
      </w:pPr>
      <w:r w:rsidRPr="00462BCC">
        <w:rPr>
          <w:rFonts w:cs="Times New Roman"/>
          <w:b/>
        </w:rPr>
        <w:t>Table 1. Sample Implementation Timeline</w:t>
      </w:r>
    </w:p>
    <w:tbl>
      <w:tblPr>
        <w:tblStyle w:val="TableGrid1"/>
        <w:tblW w:w="0" w:type="auto"/>
        <w:tblLook w:val="04A0" w:firstRow="1" w:lastRow="0" w:firstColumn="1" w:lastColumn="0" w:noHBand="0" w:noVBand="1"/>
      </w:tblPr>
      <w:tblGrid>
        <w:gridCol w:w="2605"/>
        <w:gridCol w:w="6745"/>
      </w:tblGrid>
      <w:tr w:rsidR="00200D2E" w:rsidRPr="00462BCC" w14:paraId="359944FB" w14:textId="77777777" w:rsidTr="008846B7">
        <w:trPr>
          <w:trHeight w:val="332"/>
          <w:tblHeader/>
        </w:trPr>
        <w:tc>
          <w:tcPr>
            <w:tcW w:w="2605" w:type="dxa"/>
            <w:shd w:val="clear" w:color="auto" w:fill="7F7F7F" w:themeFill="background1" w:themeFillShade="7F"/>
            <w:vAlign w:val="center"/>
          </w:tcPr>
          <w:p w14:paraId="2971B204"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End Date</w:t>
            </w:r>
          </w:p>
        </w:tc>
        <w:tc>
          <w:tcPr>
            <w:tcW w:w="6745" w:type="dxa"/>
            <w:shd w:val="clear" w:color="auto" w:fill="7F7F7F" w:themeFill="background1" w:themeFillShade="7F"/>
            <w:vAlign w:val="center"/>
          </w:tcPr>
          <w:p w14:paraId="09C715BA" w14:textId="77E1AF16"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Milestone</w:t>
            </w:r>
          </w:p>
        </w:tc>
      </w:tr>
      <w:tr w:rsidR="00200D2E" w:rsidRPr="00462BCC" w14:paraId="71A8C195" w14:textId="77777777" w:rsidTr="008846B7">
        <w:trPr>
          <w:trHeight w:val="460"/>
        </w:trPr>
        <w:tc>
          <w:tcPr>
            <w:tcW w:w="9350" w:type="dxa"/>
            <w:gridSpan w:val="2"/>
            <w:shd w:val="clear" w:color="auto" w:fill="E7E6E6" w:themeFill="background2"/>
            <w:vAlign w:val="center"/>
          </w:tcPr>
          <w:p w14:paraId="53F824CD" w14:textId="357C2B2A" w:rsidR="00200D2E" w:rsidRPr="00462BCC" w:rsidRDefault="00BA32BE">
            <w:pPr>
              <w:autoSpaceDE w:val="0"/>
              <w:autoSpaceDN w:val="0"/>
              <w:adjustRightInd w:val="0"/>
              <w:rPr>
                <w:rFonts w:ascii="Arial" w:hAnsi="Arial" w:cs="Arial"/>
                <w:b/>
                <w:bCs/>
                <w:sz w:val="20"/>
                <w:szCs w:val="20"/>
              </w:rPr>
            </w:pPr>
            <w:r w:rsidRPr="00462BCC">
              <w:rPr>
                <w:rFonts w:ascii="Arial" w:hAnsi="Arial" w:cs="Arial"/>
                <w:b/>
                <w:bCs/>
                <w:sz w:val="20"/>
                <w:szCs w:val="20"/>
              </w:rPr>
              <w:t xml:space="preserve">Section 1332 </w:t>
            </w:r>
            <w:r w:rsidR="00200D2E" w:rsidRPr="00462BCC">
              <w:rPr>
                <w:rFonts w:ascii="Arial" w:hAnsi="Arial" w:cs="Arial"/>
                <w:b/>
                <w:bCs/>
                <w:sz w:val="20"/>
                <w:szCs w:val="20"/>
              </w:rPr>
              <w:t>Waiver Application Process</w:t>
            </w:r>
          </w:p>
        </w:tc>
      </w:tr>
      <w:tr w:rsidR="00200D2E" w:rsidRPr="00462BCC" w14:paraId="54DEC4C9" w14:textId="77777777" w:rsidTr="008846B7">
        <w:trPr>
          <w:trHeight w:val="460"/>
        </w:trPr>
        <w:tc>
          <w:tcPr>
            <w:tcW w:w="2605" w:type="dxa"/>
            <w:vAlign w:val="center"/>
          </w:tcPr>
          <w:p w14:paraId="72176DA8"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Date]</w:t>
            </w:r>
          </w:p>
        </w:tc>
        <w:tc>
          <w:tcPr>
            <w:tcW w:w="6745" w:type="dxa"/>
            <w:vAlign w:val="center"/>
          </w:tcPr>
          <w:p w14:paraId="07D6C20B" w14:textId="0E127B73" w:rsidR="00200D2E" w:rsidRPr="00462BCC" w:rsidRDefault="00BF61BC" w:rsidP="00200D2E">
            <w:pPr>
              <w:autoSpaceDE w:val="0"/>
              <w:autoSpaceDN w:val="0"/>
              <w:adjustRightInd w:val="0"/>
              <w:rPr>
                <w:rFonts w:ascii="Arial" w:hAnsi="Arial" w:cs="Arial"/>
                <w:sz w:val="20"/>
                <w:szCs w:val="20"/>
              </w:rPr>
            </w:pPr>
            <w:r w:rsidRPr="00462BCC">
              <w:rPr>
                <w:rFonts w:ascii="Arial" w:hAnsi="Arial" w:cs="Arial"/>
                <w:sz w:val="20"/>
                <w:szCs w:val="20"/>
              </w:rPr>
              <w:t>Publish d</w:t>
            </w:r>
            <w:r w:rsidR="00200D2E" w:rsidRPr="00462BCC">
              <w:rPr>
                <w:rFonts w:ascii="Arial" w:hAnsi="Arial" w:cs="Arial"/>
                <w:sz w:val="20"/>
                <w:szCs w:val="20"/>
              </w:rPr>
              <w:t xml:space="preserve">raft </w:t>
            </w:r>
            <w:r w:rsidRPr="00462BCC">
              <w:rPr>
                <w:rFonts w:ascii="Arial" w:hAnsi="Arial" w:cs="Arial"/>
                <w:sz w:val="20"/>
                <w:szCs w:val="20"/>
              </w:rPr>
              <w:t xml:space="preserve">section 1332 </w:t>
            </w:r>
            <w:r w:rsidR="00200D2E" w:rsidRPr="00462BCC">
              <w:rPr>
                <w:rFonts w:ascii="Arial" w:hAnsi="Arial" w:cs="Arial"/>
                <w:sz w:val="20"/>
                <w:szCs w:val="20"/>
              </w:rPr>
              <w:t xml:space="preserve">waiver application on state website and </w:t>
            </w:r>
            <w:r w:rsidR="009A36CC" w:rsidRPr="00462BCC">
              <w:rPr>
                <w:rFonts w:ascii="Arial" w:hAnsi="Arial" w:cs="Arial"/>
                <w:sz w:val="20"/>
                <w:szCs w:val="20"/>
              </w:rPr>
              <w:t>notify the public</w:t>
            </w:r>
            <w:r w:rsidR="0077211A" w:rsidRPr="00462BCC">
              <w:rPr>
                <w:rFonts w:ascii="Arial" w:hAnsi="Arial" w:cs="Arial"/>
                <w:sz w:val="20"/>
                <w:szCs w:val="20"/>
              </w:rPr>
              <w:t>.</w:t>
            </w:r>
            <w:r w:rsidR="00200D2E" w:rsidRPr="00462BCC">
              <w:rPr>
                <w:rFonts w:ascii="Arial" w:hAnsi="Arial" w:cs="Arial"/>
                <w:sz w:val="20"/>
                <w:szCs w:val="20"/>
              </w:rPr>
              <w:t xml:space="preserve"> </w:t>
            </w:r>
          </w:p>
        </w:tc>
      </w:tr>
      <w:tr w:rsidR="00BF61BC" w:rsidRPr="00462BCC" w14:paraId="46D2DDBF" w14:textId="77777777" w:rsidTr="008846B7">
        <w:trPr>
          <w:trHeight w:val="460"/>
        </w:trPr>
        <w:tc>
          <w:tcPr>
            <w:tcW w:w="2605" w:type="dxa"/>
            <w:vAlign w:val="center"/>
          </w:tcPr>
          <w:p w14:paraId="734CD09C" w14:textId="5BB62E3C" w:rsidR="00BF61BC" w:rsidRPr="00462BCC" w:rsidRDefault="00BF61BC" w:rsidP="00200D2E">
            <w:pPr>
              <w:autoSpaceDE w:val="0"/>
              <w:autoSpaceDN w:val="0"/>
              <w:adjustRightInd w:val="0"/>
              <w:rPr>
                <w:rFonts w:ascii="Arial" w:hAnsi="Arial" w:cs="Arial"/>
                <w:b/>
                <w:sz w:val="20"/>
                <w:szCs w:val="20"/>
              </w:rPr>
            </w:pPr>
            <w:r w:rsidRPr="00462BCC">
              <w:rPr>
                <w:rFonts w:ascii="Arial" w:hAnsi="Arial" w:cs="Arial"/>
                <w:b/>
                <w:sz w:val="20"/>
                <w:szCs w:val="20"/>
              </w:rPr>
              <w:t>[Insert Date]</w:t>
            </w:r>
          </w:p>
        </w:tc>
        <w:tc>
          <w:tcPr>
            <w:tcW w:w="6745" w:type="dxa"/>
            <w:vAlign w:val="center"/>
          </w:tcPr>
          <w:p w14:paraId="64EBD839" w14:textId="538C83F3" w:rsidR="00BF61BC" w:rsidRPr="00462BCC" w:rsidRDefault="00BF61BC" w:rsidP="00200D2E">
            <w:pPr>
              <w:autoSpaceDE w:val="0"/>
              <w:autoSpaceDN w:val="0"/>
              <w:adjustRightInd w:val="0"/>
              <w:rPr>
                <w:rFonts w:ascii="Arial" w:hAnsi="Arial" w:cs="Arial"/>
                <w:sz w:val="20"/>
                <w:szCs w:val="20"/>
              </w:rPr>
            </w:pPr>
            <w:r w:rsidRPr="00462BCC">
              <w:rPr>
                <w:rFonts w:ascii="Arial" w:hAnsi="Arial" w:cs="Arial"/>
                <w:sz w:val="20"/>
                <w:szCs w:val="20"/>
              </w:rPr>
              <w:t>Begin public comment period.</w:t>
            </w:r>
          </w:p>
        </w:tc>
      </w:tr>
      <w:tr w:rsidR="00200D2E" w:rsidRPr="00462BCC" w14:paraId="060B7D3A" w14:textId="77777777" w:rsidTr="008846B7">
        <w:trPr>
          <w:trHeight w:val="460"/>
        </w:trPr>
        <w:tc>
          <w:tcPr>
            <w:tcW w:w="2605" w:type="dxa"/>
            <w:vAlign w:val="center"/>
          </w:tcPr>
          <w:p w14:paraId="013033FB"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3146D94F" w14:textId="2AFD25EA" w:rsidR="00200D2E" w:rsidRPr="00462BCC" w:rsidRDefault="00D4184F" w:rsidP="00200D2E">
            <w:pPr>
              <w:autoSpaceDE w:val="0"/>
              <w:autoSpaceDN w:val="0"/>
              <w:adjustRightInd w:val="0"/>
              <w:rPr>
                <w:rFonts w:ascii="Arial" w:hAnsi="Arial" w:cs="Arial"/>
                <w:sz w:val="20"/>
                <w:szCs w:val="20"/>
              </w:rPr>
            </w:pPr>
            <w:r w:rsidRPr="00462BCC">
              <w:rPr>
                <w:rFonts w:ascii="Arial" w:hAnsi="Arial" w:cs="Arial"/>
                <w:sz w:val="20"/>
                <w:szCs w:val="20"/>
              </w:rPr>
              <w:t>Conduct p</w:t>
            </w:r>
            <w:r w:rsidR="00200D2E" w:rsidRPr="00462BCC">
              <w:rPr>
                <w:rFonts w:ascii="Arial" w:hAnsi="Arial" w:cs="Arial"/>
                <w:sz w:val="20"/>
                <w:szCs w:val="20"/>
              </w:rPr>
              <w:t xml:space="preserve">ublic hearings facilitated in </w:t>
            </w:r>
            <w:r w:rsidR="00200D2E" w:rsidRPr="00462BCC">
              <w:rPr>
                <w:rFonts w:ascii="Arial" w:hAnsi="Arial" w:cs="Arial"/>
                <w:b/>
                <w:bCs/>
                <w:sz w:val="20"/>
                <w:szCs w:val="20"/>
              </w:rPr>
              <w:t xml:space="preserve">[insert number] </w:t>
            </w:r>
            <w:r w:rsidR="00200D2E" w:rsidRPr="00462BCC">
              <w:rPr>
                <w:rFonts w:ascii="Arial" w:hAnsi="Arial" w:cs="Arial"/>
                <w:sz w:val="20"/>
                <w:szCs w:val="20"/>
              </w:rPr>
              <w:t>major cities/counties/regions across the state</w:t>
            </w:r>
            <w:r w:rsidR="00E0142B" w:rsidRPr="00462BCC">
              <w:rPr>
                <w:rFonts w:ascii="Arial" w:hAnsi="Arial" w:cs="Arial"/>
                <w:sz w:val="20"/>
                <w:szCs w:val="20"/>
              </w:rPr>
              <w:t xml:space="preserve"> complete</w:t>
            </w:r>
            <w:r w:rsidR="00200D2E" w:rsidRPr="00462BCC">
              <w:rPr>
                <w:rFonts w:ascii="Arial" w:hAnsi="Arial" w:cs="Arial"/>
                <w:sz w:val="20"/>
                <w:szCs w:val="20"/>
              </w:rPr>
              <w:t>.</w:t>
            </w:r>
          </w:p>
        </w:tc>
      </w:tr>
      <w:tr w:rsidR="00200D2E" w:rsidRPr="00462BCC" w14:paraId="2E9A5F02" w14:textId="77777777" w:rsidTr="008846B7">
        <w:trPr>
          <w:trHeight w:val="460"/>
        </w:trPr>
        <w:tc>
          <w:tcPr>
            <w:tcW w:w="2605" w:type="dxa"/>
            <w:vAlign w:val="center"/>
          </w:tcPr>
          <w:p w14:paraId="01CFCAAA"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1B9E9A83" w14:textId="0076EB7D" w:rsidR="00200D2E" w:rsidRPr="00462BCC" w:rsidRDefault="00D4184F" w:rsidP="005D026C">
            <w:pPr>
              <w:autoSpaceDE w:val="0"/>
              <w:autoSpaceDN w:val="0"/>
              <w:adjustRightInd w:val="0"/>
              <w:rPr>
                <w:rFonts w:ascii="Arial" w:hAnsi="Arial" w:cs="Arial"/>
                <w:sz w:val="20"/>
                <w:szCs w:val="20"/>
              </w:rPr>
            </w:pPr>
            <w:r w:rsidRPr="00462BCC">
              <w:rPr>
                <w:rFonts w:ascii="Arial" w:hAnsi="Arial" w:cs="Arial"/>
                <w:sz w:val="20"/>
                <w:szCs w:val="20"/>
              </w:rPr>
              <w:t xml:space="preserve">Conduct </w:t>
            </w:r>
            <w:r w:rsidR="00200D2E" w:rsidRPr="00462BCC">
              <w:rPr>
                <w:rFonts w:ascii="Arial" w:hAnsi="Arial" w:cs="Arial"/>
                <w:sz w:val="20"/>
                <w:szCs w:val="20"/>
              </w:rPr>
              <w:t>tribal consultation.</w:t>
            </w:r>
          </w:p>
        </w:tc>
      </w:tr>
      <w:tr w:rsidR="00200D2E" w:rsidRPr="00462BCC" w14:paraId="41E7FC30" w14:textId="77777777" w:rsidTr="008846B7">
        <w:trPr>
          <w:trHeight w:val="460"/>
        </w:trPr>
        <w:tc>
          <w:tcPr>
            <w:tcW w:w="2605" w:type="dxa"/>
            <w:vAlign w:val="center"/>
          </w:tcPr>
          <w:p w14:paraId="733BA687"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52708696" w14:textId="33BF772A" w:rsidR="00200D2E" w:rsidRPr="00462BCC" w:rsidRDefault="00B20D80" w:rsidP="00200D2E">
            <w:pPr>
              <w:autoSpaceDE w:val="0"/>
              <w:autoSpaceDN w:val="0"/>
              <w:adjustRightInd w:val="0"/>
              <w:rPr>
                <w:rFonts w:ascii="Arial" w:hAnsi="Arial" w:cs="Arial"/>
                <w:sz w:val="20"/>
                <w:szCs w:val="20"/>
              </w:rPr>
            </w:pPr>
            <w:r w:rsidRPr="00462BCC">
              <w:rPr>
                <w:rFonts w:ascii="Arial" w:hAnsi="Arial" w:cs="Arial"/>
                <w:sz w:val="20"/>
                <w:szCs w:val="20"/>
              </w:rPr>
              <w:t xml:space="preserve">End </w:t>
            </w:r>
            <w:r w:rsidR="008235A1" w:rsidRPr="00462BCC">
              <w:rPr>
                <w:rFonts w:ascii="Arial" w:hAnsi="Arial" w:cs="Arial"/>
                <w:sz w:val="20"/>
                <w:szCs w:val="20"/>
              </w:rPr>
              <w:t>p</w:t>
            </w:r>
            <w:r w:rsidR="00200D2E" w:rsidRPr="00462BCC">
              <w:rPr>
                <w:rFonts w:ascii="Arial" w:hAnsi="Arial" w:cs="Arial"/>
                <w:sz w:val="20"/>
                <w:szCs w:val="20"/>
              </w:rPr>
              <w:t xml:space="preserve">ublic comment period. </w:t>
            </w:r>
          </w:p>
        </w:tc>
      </w:tr>
      <w:tr w:rsidR="00DC0B1D" w:rsidRPr="00462BCC" w14:paraId="094A7F65" w14:textId="77777777" w:rsidTr="0080445A">
        <w:trPr>
          <w:trHeight w:val="460"/>
        </w:trPr>
        <w:tc>
          <w:tcPr>
            <w:tcW w:w="2605" w:type="dxa"/>
            <w:vAlign w:val="center"/>
          </w:tcPr>
          <w:p w14:paraId="452B439A" w14:textId="7F9A12E1" w:rsidR="00DC0B1D" w:rsidRPr="00462BCC" w:rsidRDefault="00DC0B1D" w:rsidP="00200D2E">
            <w:pPr>
              <w:autoSpaceDE w:val="0"/>
              <w:autoSpaceDN w:val="0"/>
              <w:adjustRightInd w:val="0"/>
              <w:rPr>
                <w:rFonts w:ascii="Arial" w:hAnsi="Arial" w:cs="Arial"/>
                <w:b/>
                <w:sz w:val="20"/>
                <w:szCs w:val="20"/>
              </w:rPr>
            </w:pPr>
            <w:r w:rsidRPr="00462BCC">
              <w:rPr>
                <w:rFonts w:ascii="Arial" w:hAnsi="Arial" w:cs="Arial"/>
                <w:b/>
                <w:sz w:val="20"/>
                <w:szCs w:val="20"/>
              </w:rPr>
              <w:t>[Insert Date]</w:t>
            </w:r>
          </w:p>
        </w:tc>
        <w:tc>
          <w:tcPr>
            <w:tcW w:w="6745" w:type="dxa"/>
            <w:vAlign w:val="center"/>
          </w:tcPr>
          <w:p w14:paraId="27CD47DC" w14:textId="0D9658C9" w:rsidR="00DC0B1D" w:rsidRPr="00462BCC" w:rsidRDefault="00DC0B1D" w:rsidP="00200D2E">
            <w:pPr>
              <w:autoSpaceDE w:val="0"/>
              <w:autoSpaceDN w:val="0"/>
              <w:adjustRightInd w:val="0"/>
              <w:rPr>
                <w:rFonts w:ascii="Arial" w:hAnsi="Arial" w:cs="Arial"/>
                <w:sz w:val="20"/>
                <w:szCs w:val="20"/>
              </w:rPr>
            </w:pPr>
            <w:r w:rsidRPr="00462BCC">
              <w:rPr>
                <w:rFonts w:ascii="Arial" w:hAnsi="Arial" w:cs="Arial"/>
                <w:sz w:val="20"/>
                <w:szCs w:val="20"/>
              </w:rPr>
              <w:t xml:space="preserve">Submit final </w:t>
            </w:r>
            <w:r w:rsidR="00BA32BE" w:rsidRPr="00462BCC">
              <w:rPr>
                <w:rFonts w:ascii="Arial" w:hAnsi="Arial" w:cs="Arial"/>
                <w:sz w:val="20"/>
                <w:szCs w:val="20"/>
              </w:rPr>
              <w:t xml:space="preserve">section 1332 </w:t>
            </w:r>
            <w:r w:rsidRPr="00462BCC">
              <w:rPr>
                <w:rFonts w:ascii="Arial" w:hAnsi="Arial" w:cs="Arial"/>
                <w:sz w:val="20"/>
                <w:szCs w:val="20"/>
              </w:rPr>
              <w:t>waiver application to the Departments.</w:t>
            </w:r>
          </w:p>
        </w:tc>
      </w:tr>
      <w:tr w:rsidR="00200D2E" w:rsidRPr="00462BCC" w14:paraId="2B447442" w14:textId="77777777" w:rsidTr="0080445A">
        <w:trPr>
          <w:trHeight w:val="460"/>
        </w:trPr>
        <w:tc>
          <w:tcPr>
            <w:tcW w:w="2605" w:type="dxa"/>
            <w:vAlign w:val="center"/>
          </w:tcPr>
          <w:p w14:paraId="21185D42"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3EBE72BC" w14:textId="42C6F641" w:rsidR="00200D2E" w:rsidRPr="00462BCC" w:rsidRDefault="00690769" w:rsidP="00200D2E">
            <w:pPr>
              <w:autoSpaceDE w:val="0"/>
              <w:autoSpaceDN w:val="0"/>
              <w:adjustRightInd w:val="0"/>
              <w:rPr>
                <w:rFonts w:ascii="Arial" w:hAnsi="Arial" w:cs="Arial"/>
                <w:sz w:val="20"/>
                <w:szCs w:val="20"/>
              </w:rPr>
            </w:pPr>
            <w:r w:rsidRPr="00462BCC">
              <w:rPr>
                <w:rFonts w:ascii="Arial" w:hAnsi="Arial" w:cs="Arial"/>
                <w:sz w:val="20"/>
                <w:szCs w:val="20"/>
              </w:rPr>
              <w:t>T</w:t>
            </w:r>
            <w:r w:rsidR="009A36CC" w:rsidRPr="00462BCC">
              <w:rPr>
                <w:rFonts w:ascii="Arial" w:hAnsi="Arial" w:cs="Arial"/>
                <w:sz w:val="20"/>
                <w:szCs w:val="20"/>
              </w:rPr>
              <w:t xml:space="preserve">arget </w:t>
            </w:r>
            <w:r w:rsidR="00F42BD9" w:rsidRPr="00462BCC">
              <w:rPr>
                <w:rFonts w:ascii="Arial" w:hAnsi="Arial" w:cs="Arial"/>
                <w:sz w:val="20"/>
                <w:szCs w:val="20"/>
              </w:rPr>
              <w:t xml:space="preserve">to </w:t>
            </w:r>
            <w:r w:rsidRPr="00462BCC">
              <w:rPr>
                <w:rFonts w:ascii="Arial" w:hAnsi="Arial" w:cs="Arial"/>
                <w:sz w:val="20"/>
                <w:szCs w:val="20"/>
              </w:rPr>
              <w:t>recei</w:t>
            </w:r>
            <w:r w:rsidR="00F42BD9" w:rsidRPr="00462BCC">
              <w:rPr>
                <w:rFonts w:ascii="Arial" w:hAnsi="Arial" w:cs="Arial"/>
                <w:sz w:val="20"/>
                <w:szCs w:val="20"/>
              </w:rPr>
              <w:t>ve</w:t>
            </w:r>
            <w:r w:rsidR="00DC0B1D" w:rsidRPr="00462BCC">
              <w:rPr>
                <w:rFonts w:ascii="Arial" w:hAnsi="Arial" w:cs="Arial"/>
                <w:sz w:val="20"/>
                <w:szCs w:val="20"/>
              </w:rPr>
              <w:t xml:space="preserve"> approval from the </w:t>
            </w:r>
            <w:r w:rsidR="00200D2E" w:rsidRPr="00462BCC">
              <w:rPr>
                <w:rFonts w:ascii="Arial" w:hAnsi="Arial" w:cs="Arial"/>
                <w:sz w:val="20"/>
                <w:szCs w:val="20"/>
              </w:rPr>
              <w:t xml:space="preserve">Departments </w:t>
            </w:r>
            <w:r w:rsidR="00DC0B1D" w:rsidRPr="00462BCC">
              <w:rPr>
                <w:rFonts w:ascii="Arial" w:hAnsi="Arial" w:cs="Arial"/>
                <w:sz w:val="20"/>
                <w:szCs w:val="20"/>
              </w:rPr>
              <w:t xml:space="preserve">for the </w:t>
            </w:r>
            <w:r w:rsidR="009909E2" w:rsidRPr="00462BCC">
              <w:rPr>
                <w:rFonts w:ascii="Arial" w:hAnsi="Arial" w:cs="Arial"/>
                <w:sz w:val="20"/>
                <w:szCs w:val="20"/>
              </w:rPr>
              <w:t xml:space="preserve">section </w:t>
            </w:r>
            <w:r w:rsidR="00200D2E" w:rsidRPr="00462BCC">
              <w:rPr>
                <w:rFonts w:ascii="Arial" w:hAnsi="Arial" w:cs="Arial"/>
                <w:sz w:val="20"/>
                <w:szCs w:val="20"/>
              </w:rPr>
              <w:t xml:space="preserve">1332 </w:t>
            </w:r>
            <w:r w:rsidR="00CB70C7" w:rsidRPr="00462BCC">
              <w:rPr>
                <w:rFonts w:ascii="Arial" w:hAnsi="Arial" w:cs="Arial"/>
                <w:sz w:val="20"/>
                <w:szCs w:val="20"/>
              </w:rPr>
              <w:t>w</w:t>
            </w:r>
            <w:r w:rsidR="00200D2E" w:rsidRPr="00462BCC">
              <w:rPr>
                <w:rFonts w:ascii="Arial" w:hAnsi="Arial" w:cs="Arial"/>
                <w:sz w:val="20"/>
                <w:szCs w:val="20"/>
              </w:rPr>
              <w:t>aiver.</w:t>
            </w:r>
          </w:p>
        </w:tc>
      </w:tr>
      <w:tr w:rsidR="00200D2E" w:rsidRPr="00462BCC" w14:paraId="6C5CFF6F" w14:textId="77777777" w:rsidTr="0080445A">
        <w:trPr>
          <w:trHeight w:val="460"/>
        </w:trPr>
        <w:tc>
          <w:tcPr>
            <w:tcW w:w="2605" w:type="dxa"/>
            <w:vAlign w:val="center"/>
          </w:tcPr>
          <w:p w14:paraId="7C2CD945"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Date]</w:t>
            </w:r>
          </w:p>
        </w:tc>
        <w:tc>
          <w:tcPr>
            <w:tcW w:w="6745" w:type="dxa"/>
            <w:vAlign w:val="center"/>
          </w:tcPr>
          <w:p w14:paraId="5F982F57"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additional milestones as needed]</w:t>
            </w:r>
            <w:r w:rsidRPr="00462BCC">
              <w:rPr>
                <w:rFonts w:ascii="Arial" w:hAnsi="Arial" w:cs="Arial"/>
                <w:sz w:val="20"/>
                <w:szCs w:val="20"/>
              </w:rPr>
              <w:t>.</w:t>
            </w:r>
          </w:p>
        </w:tc>
      </w:tr>
      <w:tr w:rsidR="00200D2E" w:rsidRPr="00462BCC" w14:paraId="56D3D969" w14:textId="77777777" w:rsidTr="0080445A">
        <w:trPr>
          <w:trHeight w:val="460"/>
        </w:trPr>
        <w:tc>
          <w:tcPr>
            <w:tcW w:w="9350" w:type="dxa"/>
            <w:gridSpan w:val="2"/>
            <w:shd w:val="clear" w:color="auto" w:fill="E7E6E6" w:themeFill="background2"/>
            <w:vAlign w:val="center"/>
          </w:tcPr>
          <w:p w14:paraId="46C03591"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Legal Authority and Governance</w:t>
            </w:r>
          </w:p>
        </w:tc>
      </w:tr>
      <w:tr w:rsidR="00200D2E" w:rsidRPr="00462BCC" w14:paraId="5E6BD1B8" w14:textId="77777777" w:rsidTr="0080445A">
        <w:trPr>
          <w:trHeight w:val="460"/>
        </w:trPr>
        <w:tc>
          <w:tcPr>
            <w:tcW w:w="2605" w:type="dxa"/>
            <w:vAlign w:val="center"/>
          </w:tcPr>
          <w:p w14:paraId="184873E7"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2E9327D5" w14:textId="1142E9F6" w:rsidR="00200D2E" w:rsidRPr="00462BCC" w:rsidRDefault="00DC0B1D" w:rsidP="00200D2E">
            <w:pPr>
              <w:autoSpaceDE w:val="0"/>
              <w:autoSpaceDN w:val="0"/>
              <w:adjustRightInd w:val="0"/>
              <w:rPr>
                <w:rFonts w:ascii="Arial" w:hAnsi="Arial" w:cs="Arial"/>
                <w:sz w:val="20"/>
                <w:szCs w:val="20"/>
              </w:rPr>
            </w:pPr>
            <w:r w:rsidRPr="00462BCC">
              <w:rPr>
                <w:rFonts w:ascii="Arial" w:hAnsi="Arial" w:cs="Arial"/>
                <w:sz w:val="20"/>
                <w:szCs w:val="20"/>
              </w:rPr>
              <w:t>Establish a</w:t>
            </w:r>
            <w:r w:rsidR="00200D2E" w:rsidRPr="00462BCC">
              <w:rPr>
                <w:rFonts w:ascii="Arial" w:hAnsi="Arial" w:cs="Arial"/>
                <w:sz w:val="20"/>
                <w:szCs w:val="20"/>
              </w:rPr>
              <w:t>ppropriate state legal authority.</w:t>
            </w:r>
          </w:p>
        </w:tc>
      </w:tr>
      <w:tr w:rsidR="00200D2E" w:rsidRPr="00462BCC" w14:paraId="61C92A2B" w14:textId="77777777" w:rsidTr="0080445A">
        <w:trPr>
          <w:trHeight w:val="460"/>
        </w:trPr>
        <w:tc>
          <w:tcPr>
            <w:tcW w:w="2605" w:type="dxa"/>
            <w:vAlign w:val="center"/>
          </w:tcPr>
          <w:p w14:paraId="69597AA6"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28C32758" w14:textId="38B615CC" w:rsidR="00200D2E" w:rsidRPr="00462BCC" w:rsidRDefault="00B20D80" w:rsidP="00200D2E">
            <w:pPr>
              <w:autoSpaceDE w:val="0"/>
              <w:autoSpaceDN w:val="0"/>
              <w:adjustRightInd w:val="0"/>
              <w:rPr>
                <w:rFonts w:ascii="Arial" w:hAnsi="Arial" w:cs="Arial"/>
                <w:sz w:val="20"/>
                <w:szCs w:val="20"/>
              </w:rPr>
            </w:pPr>
            <w:r w:rsidRPr="00462BCC">
              <w:rPr>
                <w:rFonts w:ascii="Arial" w:hAnsi="Arial" w:cs="Arial"/>
                <w:sz w:val="20"/>
                <w:szCs w:val="20"/>
              </w:rPr>
              <w:t xml:space="preserve">Establish </w:t>
            </w:r>
            <w:r w:rsidR="00DC0B1D" w:rsidRPr="00462BCC">
              <w:rPr>
                <w:rFonts w:ascii="Arial" w:hAnsi="Arial" w:cs="Arial"/>
                <w:sz w:val="20"/>
                <w:szCs w:val="20"/>
              </w:rPr>
              <w:t>g</w:t>
            </w:r>
            <w:r w:rsidR="00200D2E" w:rsidRPr="00462BCC">
              <w:rPr>
                <w:rFonts w:ascii="Arial" w:hAnsi="Arial" w:cs="Arial"/>
                <w:sz w:val="20"/>
                <w:szCs w:val="20"/>
              </w:rPr>
              <w:t xml:space="preserve">overnance structure to support </w:t>
            </w:r>
            <w:r w:rsidR="00C36995" w:rsidRPr="00462BCC">
              <w:rPr>
                <w:rFonts w:ascii="Arial" w:hAnsi="Arial" w:cs="Arial"/>
                <w:sz w:val="20"/>
                <w:szCs w:val="20"/>
              </w:rPr>
              <w:t>implementation</w:t>
            </w:r>
            <w:r w:rsidR="00200D2E" w:rsidRPr="00462BCC">
              <w:rPr>
                <w:rFonts w:ascii="Arial" w:hAnsi="Arial" w:cs="Arial"/>
                <w:sz w:val="20"/>
                <w:szCs w:val="20"/>
              </w:rPr>
              <w:t>.</w:t>
            </w:r>
          </w:p>
        </w:tc>
      </w:tr>
      <w:tr w:rsidR="00200D2E" w:rsidRPr="00462BCC" w14:paraId="56A57EED" w14:textId="77777777" w:rsidTr="0080445A">
        <w:trPr>
          <w:trHeight w:val="460"/>
        </w:trPr>
        <w:tc>
          <w:tcPr>
            <w:tcW w:w="2605" w:type="dxa"/>
            <w:vAlign w:val="center"/>
          </w:tcPr>
          <w:p w14:paraId="7D638D3B"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6F2E19ED" w14:textId="0A90009E" w:rsidR="00200D2E" w:rsidRPr="00462BCC" w:rsidRDefault="00B20D80" w:rsidP="00200D2E">
            <w:pPr>
              <w:autoSpaceDE w:val="0"/>
              <w:autoSpaceDN w:val="0"/>
              <w:adjustRightInd w:val="0"/>
              <w:rPr>
                <w:rFonts w:ascii="Arial" w:hAnsi="Arial" w:cs="Arial"/>
                <w:sz w:val="20"/>
                <w:szCs w:val="20"/>
              </w:rPr>
            </w:pPr>
            <w:r w:rsidRPr="00462BCC">
              <w:rPr>
                <w:rFonts w:ascii="Arial" w:hAnsi="Arial" w:cs="Arial"/>
                <w:sz w:val="20"/>
                <w:szCs w:val="20"/>
              </w:rPr>
              <w:t>File p</w:t>
            </w:r>
            <w:r w:rsidR="00200D2E" w:rsidRPr="00462BCC">
              <w:rPr>
                <w:rFonts w:ascii="Arial" w:hAnsi="Arial" w:cs="Arial"/>
                <w:sz w:val="20"/>
                <w:szCs w:val="20"/>
              </w:rPr>
              <w:t>roposed rules with state authority.</w:t>
            </w:r>
          </w:p>
        </w:tc>
      </w:tr>
      <w:tr w:rsidR="00200D2E" w:rsidRPr="00462BCC" w14:paraId="42FC849F" w14:textId="77777777" w:rsidTr="0080445A">
        <w:trPr>
          <w:trHeight w:val="460"/>
        </w:trPr>
        <w:tc>
          <w:tcPr>
            <w:tcW w:w="2605" w:type="dxa"/>
            <w:vAlign w:val="center"/>
          </w:tcPr>
          <w:p w14:paraId="26031E3E"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Date]</w:t>
            </w:r>
          </w:p>
        </w:tc>
        <w:tc>
          <w:tcPr>
            <w:tcW w:w="6745" w:type="dxa"/>
            <w:vAlign w:val="center"/>
          </w:tcPr>
          <w:p w14:paraId="60AC09B0"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additional milestones as needed]</w:t>
            </w:r>
            <w:r w:rsidRPr="00462BCC">
              <w:rPr>
                <w:rFonts w:ascii="Arial" w:hAnsi="Arial" w:cs="Arial"/>
                <w:sz w:val="20"/>
                <w:szCs w:val="20"/>
              </w:rPr>
              <w:t>.</w:t>
            </w:r>
          </w:p>
        </w:tc>
      </w:tr>
      <w:tr w:rsidR="00200D2E" w:rsidRPr="00462BCC" w14:paraId="6A9A4597" w14:textId="77777777" w:rsidTr="0080445A">
        <w:trPr>
          <w:trHeight w:val="460"/>
        </w:trPr>
        <w:tc>
          <w:tcPr>
            <w:tcW w:w="9350" w:type="dxa"/>
            <w:gridSpan w:val="2"/>
            <w:shd w:val="clear" w:color="auto" w:fill="E7E6E6" w:themeFill="background2"/>
            <w:vAlign w:val="center"/>
          </w:tcPr>
          <w:p w14:paraId="6C789FE0" w14:textId="65E200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Design</w:t>
            </w:r>
          </w:p>
        </w:tc>
      </w:tr>
      <w:tr w:rsidR="00200D2E" w:rsidRPr="00462BCC" w14:paraId="10B5C516" w14:textId="77777777" w:rsidTr="0080445A">
        <w:tc>
          <w:tcPr>
            <w:tcW w:w="2605" w:type="dxa"/>
            <w:vAlign w:val="center"/>
          </w:tcPr>
          <w:p w14:paraId="3B6C9D61"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50DE5ED0" w14:textId="5E6FB6E1"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sz w:val="20"/>
                <w:szCs w:val="20"/>
              </w:rPr>
              <w:t xml:space="preserve"> </w:t>
            </w:r>
            <w:r w:rsidR="00B20D80" w:rsidRPr="00462BCC">
              <w:rPr>
                <w:rFonts w:ascii="Arial" w:hAnsi="Arial" w:cs="Arial"/>
                <w:sz w:val="20"/>
                <w:szCs w:val="20"/>
              </w:rPr>
              <w:t xml:space="preserve">Finalize </w:t>
            </w:r>
            <w:r w:rsidRPr="00462BCC">
              <w:rPr>
                <w:rFonts w:ascii="Arial" w:hAnsi="Arial" w:cs="Arial"/>
                <w:sz w:val="20"/>
                <w:szCs w:val="20"/>
              </w:rPr>
              <w:t>policies</w:t>
            </w:r>
            <w:r w:rsidR="00B20D80" w:rsidRPr="00462BCC">
              <w:rPr>
                <w:rFonts w:ascii="Arial" w:hAnsi="Arial" w:cs="Arial"/>
                <w:sz w:val="20"/>
                <w:szCs w:val="20"/>
              </w:rPr>
              <w:t>,</w:t>
            </w:r>
            <w:r w:rsidRPr="00462BCC">
              <w:rPr>
                <w:rFonts w:ascii="Arial" w:hAnsi="Arial" w:cs="Arial"/>
                <w:sz w:val="20"/>
                <w:szCs w:val="20"/>
              </w:rPr>
              <w:t xml:space="preserve"> including:</w:t>
            </w:r>
          </w:p>
          <w:p w14:paraId="7DE843D3" w14:textId="77777777" w:rsidR="00200D2E" w:rsidRPr="00462BCC" w:rsidRDefault="00200D2E" w:rsidP="008A09CE">
            <w:pPr>
              <w:numPr>
                <w:ilvl w:val="0"/>
                <w:numId w:val="6"/>
              </w:numPr>
              <w:autoSpaceDE w:val="0"/>
              <w:autoSpaceDN w:val="0"/>
              <w:adjustRightInd w:val="0"/>
              <w:contextualSpacing/>
              <w:rPr>
                <w:rFonts w:ascii="Arial" w:hAnsi="Arial" w:cs="Arial"/>
                <w:sz w:val="20"/>
                <w:szCs w:val="20"/>
              </w:rPr>
            </w:pPr>
            <w:r w:rsidRPr="00462BCC">
              <w:rPr>
                <w:rFonts w:ascii="Arial" w:hAnsi="Arial" w:cs="Arial"/>
                <w:sz w:val="20"/>
                <w:szCs w:val="20"/>
              </w:rPr>
              <w:t>Eligibility requirements, methods of verification and redetermination.</w:t>
            </w:r>
          </w:p>
          <w:p w14:paraId="527EF5EE" w14:textId="77777777" w:rsidR="00200D2E" w:rsidRPr="00462BCC" w:rsidRDefault="00200D2E" w:rsidP="008A09CE">
            <w:pPr>
              <w:numPr>
                <w:ilvl w:val="0"/>
                <w:numId w:val="6"/>
              </w:numPr>
              <w:autoSpaceDE w:val="0"/>
              <w:autoSpaceDN w:val="0"/>
              <w:adjustRightInd w:val="0"/>
              <w:contextualSpacing/>
              <w:rPr>
                <w:rFonts w:ascii="Arial" w:hAnsi="Arial" w:cs="Arial"/>
                <w:sz w:val="20"/>
                <w:szCs w:val="20"/>
              </w:rPr>
            </w:pPr>
            <w:r w:rsidRPr="00462BCC">
              <w:rPr>
                <w:rFonts w:ascii="Arial" w:hAnsi="Arial" w:cs="Arial"/>
                <w:sz w:val="20"/>
                <w:szCs w:val="20"/>
              </w:rPr>
              <w:t>Options to appeal initial determination and redeterminations.</w:t>
            </w:r>
          </w:p>
          <w:p w14:paraId="6BAD8419" w14:textId="77777777" w:rsidR="00200D2E" w:rsidRPr="00462BCC" w:rsidRDefault="00200D2E" w:rsidP="008A09CE">
            <w:pPr>
              <w:numPr>
                <w:ilvl w:val="0"/>
                <w:numId w:val="6"/>
              </w:numPr>
              <w:autoSpaceDE w:val="0"/>
              <w:autoSpaceDN w:val="0"/>
              <w:adjustRightInd w:val="0"/>
              <w:contextualSpacing/>
              <w:rPr>
                <w:rFonts w:ascii="Arial" w:hAnsi="Arial" w:cs="Arial"/>
                <w:sz w:val="20"/>
                <w:szCs w:val="20"/>
              </w:rPr>
            </w:pPr>
            <w:r w:rsidRPr="00462BCC">
              <w:rPr>
                <w:rFonts w:ascii="Arial" w:hAnsi="Arial" w:cs="Arial"/>
                <w:sz w:val="20"/>
                <w:szCs w:val="20"/>
              </w:rPr>
              <w:t>Enrollment needs and special enrollment availability.</w:t>
            </w:r>
          </w:p>
          <w:p w14:paraId="7AB1AEB6" w14:textId="433EE4E0" w:rsidR="00200D2E" w:rsidRPr="00462BCC" w:rsidRDefault="00200D2E" w:rsidP="008A09CE">
            <w:pPr>
              <w:numPr>
                <w:ilvl w:val="0"/>
                <w:numId w:val="6"/>
              </w:numPr>
              <w:autoSpaceDE w:val="0"/>
              <w:autoSpaceDN w:val="0"/>
              <w:adjustRightInd w:val="0"/>
              <w:contextualSpacing/>
              <w:rPr>
                <w:rFonts w:ascii="Arial" w:hAnsi="Arial" w:cs="Arial"/>
                <w:sz w:val="20"/>
                <w:szCs w:val="20"/>
              </w:rPr>
            </w:pPr>
            <w:r w:rsidRPr="00462BCC">
              <w:rPr>
                <w:rFonts w:ascii="Arial" w:hAnsi="Arial" w:cs="Arial"/>
                <w:sz w:val="20"/>
                <w:szCs w:val="20"/>
              </w:rPr>
              <w:t>Requirements for consumer services (e.g.</w:t>
            </w:r>
            <w:r w:rsidR="00A06CD7" w:rsidRPr="00462BCC">
              <w:rPr>
                <w:rFonts w:ascii="Arial" w:hAnsi="Arial" w:cs="Arial"/>
                <w:sz w:val="20"/>
                <w:szCs w:val="20"/>
              </w:rPr>
              <w:t>,</w:t>
            </w:r>
            <w:r w:rsidRPr="00462BCC">
              <w:rPr>
                <w:rFonts w:ascii="Arial" w:hAnsi="Arial" w:cs="Arial"/>
                <w:sz w:val="20"/>
                <w:szCs w:val="20"/>
              </w:rPr>
              <w:t xml:space="preserve"> call center and other technical assistance).</w:t>
            </w:r>
          </w:p>
          <w:p w14:paraId="0D88713C" w14:textId="77777777" w:rsidR="00200D2E" w:rsidRPr="00462BCC" w:rsidRDefault="00200D2E" w:rsidP="008A09CE">
            <w:pPr>
              <w:numPr>
                <w:ilvl w:val="0"/>
                <w:numId w:val="6"/>
              </w:numPr>
              <w:autoSpaceDE w:val="0"/>
              <w:autoSpaceDN w:val="0"/>
              <w:adjustRightInd w:val="0"/>
              <w:contextualSpacing/>
              <w:rPr>
                <w:rFonts w:ascii="Arial" w:hAnsi="Arial" w:cs="Arial"/>
                <w:sz w:val="20"/>
                <w:szCs w:val="20"/>
              </w:rPr>
            </w:pPr>
            <w:r w:rsidRPr="00462BCC">
              <w:rPr>
                <w:rFonts w:ascii="Arial" w:hAnsi="Arial" w:cs="Arial"/>
                <w:sz w:val="20"/>
                <w:szCs w:val="20"/>
              </w:rPr>
              <w:t>Information security standards.</w:t>
            </w:r>
          </w:p>
          <w:p w14:paraId="466CBAAD" w14:textId="77777777" w:rsidR="00200D2E" w:rsidRPr="00462BCC" w:rsidRDefault="00200D2E" w:rsidP="008A09CE">
            <w:pPr>
              <w:numPr>
                <w:ilvl w:val="0"/>
                <w:numId w:val="6"/>
              </w:numPr>
              <w:autoSpaceDE w:val="0"/>
              <w:autoSpaceDN w:val="0"/>
              <w:adjustRightInd w:val="0"/>
              <w:contextualSpacing/>
              <w:rPr>
                <w:rFonts w:ascii="Arial" w:hAnsi="Arial" w:cs="Arial"/>
                <w:sz w:val="20"/>
                <w:szCs w:val="20"/>
              </w:rPr>
            </w:pPr>
            <w:r w:rsidRPr="00462BCC">
              <w:rPr>
                <w:rFonts w:ascii="Arial" w:hAnsi="Arial" w:cs="Arial"/>
                <w:sz w:val="20"/>
                <w:szCs w:val="20"/>
              </w:rPr>
              <w:t>Consumer outreach and communication needs.</w:t>
            </w:r>
          </w:p>
          <w:p w14:paraId="54425B4F" w14:textId="77777777" w:rsidR="00200D2E" w:rsidRPr="00462BCC" w:rsidRDefault="00200D2E" w:rsidP="008A09CE">
            <w:pPr>
              <w:numPr>
                <w:ilvl w:val="0"/>
                <w:numId w:val="6"/>
              </w:numPr>
              <w:autoSpaceDE w:val="0"/>
              <w:autoSpaceDN w:val="0"/>
              <w:adjustRightInd w:val="0"/>
              <w:contextualSpacing/>
              <w:rPr>
                <w:rFonts w:ascii="Arial" w:hAnsi="Arial" w:cs="Arial"/>
                <w:sz w:val="20"/>
                <w:szCs w:val="20"/>
              </w:rPr>
            </w:pPr>
            <w:r w:rsidRPr="00462BCC">
              <w:rPr>
                <w:rFonts w:ascii="Arial" w:hAnsi="Arial" w:cs="Arial"/>
                <w:sz w:val="20"/>
                <w:szCs w:val="20"/>
              </w:rPr>
              <w:t>Available state resources and vendor requirements.</w:t>
            </w:r>
          </w:p>
        </w:tc>
      </w:tr>
      <w:tr w:rsidR="00200D2E" w:rsidRPr="00462BCC" w14:paraId="722AF84C" w14:textId="77777777" w:rsidTr="0080445A">
        <w:trPr>
          <w:trHeight w:val="460"/>
        </w:trPr>
        <w:tc>
          <w:tcPr>
            <w:tcW w:w="2605" w:type="dxa"/>
            <w:vAlign w:val="center"/>
          </w:tcPr>
          <w:p w14:paraId="2856993C"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Date]</w:t>
            </w:r>
          </w:p>
        </w:tc>
        <w:tc>
          <w:tcPr>
            <w:tcW w:w="6745" w:type="dxa"/>
            <w:vAlign w:val="center"/>
          </w:tcPr>
          <w:p w14:paraId="1D416E23"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additional milestones as needed]</w:t>
            </w:r>
            <w:r w:rsidRPr="00462BCC">
              <w:rPr>
                <w:rFonts w:ascii="Arial" w:hAnsi="Arial" w:cs="Arial"/>
                <w:sz w:val="20"/>
                <w:szCs w:val="20"/>
              </w:rPr>
              <w:t>.</w:t>
            </w:r>
          </w:p>
        </w:tc>
      </w:tr>
      <w:tr w:rsidR="000A6A71" w:rsidRPr="00462BCC" w14:paraId="4CEBB984" w14:textId="77777777" w:rsidTr="0080445A">
        <w:trPr>
          <w:trHeight w:val="460"/>
        </w:trPr>
        <w:tc>
          <w:tcPr>
            <w:tcW w:w="9350" w:type="dxa"/>
            <w:gridSpan w:val="2"/>
            <w:shd w:val="clear" w:color="auto" w:fill="E7E6E6" w:themeFill="background2"/>
            <w:vAlign w:val="center"/>
          </w:tcPr>
          <w:p w14:paraId="2EE61CCD" w14:textId="33E55BB3" w:rsidR="000A6A71" w:rsidRPr="00462BCC" w:rsidRDefault="000A6A71" w:rsidP="00F13B5F">
            <w:pPr>
              <w:autoSpaceDE w:val="0"/>
              <w:autoSpaceDN w:val="0"/>
              <w:adjustRightInd w:val="0"/>
              <w:rPr>
                <w:rFonts w:ascii="Arial" w:hAnsi="Arial" w:cs="Arial"/>
                <w:b/>
                <w:sz w:val="20"/>
                <w:szCs w:val="20"/>
              </w:rPr>
            </w:pPr>
            <w:r w:rsidRPr="00462BCC">
              <w:rPr>
                <w:rFonts w:ascii="Arial" w:hAnsi="Arial" w:cs="Arial"/>
                <w:b/>
                <w:sz w:val="20"/>
                <w:szCs w:val="20"/>
              </w:rPr>
              <w:t>Plan Management</w:t>
            </w:r>
          </w:p>
        </w:tc>
      </w:tr>
      <w:tr w:rsidR="000A6A71" w:rsidRPr="00462BCC" w14:paraId="4C52662F" w14:textId="77777777" w:rsidTr="0080445A">
        <w:trPr>
          <w:trHeight w:val="460"/>
        </w:trPr>
        <w:tc>
          <w:tcPr>
            <w:tcW w:w="2605" w:type="dxa"/>
            <w:vAlign w:val="center"/>
          </w:tcPr>
          <w:p w14:paraId="0A38DD04" w14:textId="77777777" w:rsidR="000A6A71" w:rsidRPr="00462BCC" w:rsidRDefault="000A6A71" w:rsidP="00F13B5F">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428390AF" w14:textId="2910B651" w:rsidR="000A6A71" w:rsidRPr="00462BCC" w:rsidRDefault="000A6A71" w:rsidP="000A6A71">
            <w:pPr>
              <w:autoSpaceDE w:val="0"/>
              <w:autoSpaceDN w:val="0"/>
              <w:adjustRightInd w:val="0"/>
              <w:rPr>
                <w:rFonts w:ascii="Arial" w:hAnsi="Arial" w:cs="Arial"/>
                <w:sz w:val="20"/>
                <w:szCs w:val="20"/>
              </w:rPr>
            </w:pPr>
            <w:r w:rsidRPr="00462BCC">
              <w:rPr>
                <w:rFonts w:ascii="Arial" w:hAnsi="Arial" w:cs="Arial"/>
                <w:sz w:val="20"/>
                <w:szCs w:val="20"/>
              </w:rPr>
              <w:t>Establish plan certification standards.</w:t>
            </w:r>
          </w:p>
        </w:tc>
      </w:tr>
      <w:tr w:rsidR="000A6A71" w:rsidRPr="00462BCC" w14:paraId="13D9942D" w14:textId="77777777" w:rsidTr="0080445A">
        <w:trPr>
          <w:trHeight w:val="460"/>
        </w:trPr>
        <w:tc>
          <w:tcPr>
            <w:tcW w:w="2605" w:type="dxa"/>
            <w:vAlign w:val="center"/>
          </w:tcPr>
          <w:p w14:paraId="10270666" w14:textId="77777777" w:rsidR="000A6A71" w:rsidRPr="00462BCC" w:rsidRDefault="000A6A71" w:rsidP="00F13B5F">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442D2B0E" w14:textId="7E2C2D8D" w:rsidR="000A6A71" w:rsidRPr="00462BCC" w:rsidRDefault="000A6A71" w:rsidP="000A6A71">
            <w:pPr>
              <w:autoSpaceDE w:val="0"/>
              <w:autoSpaceDN w:val="0"/>
              <w:adjustRightInd w:val="0"/>
              <w:rPr>
                <w:rFonts w:ascii="Arial" w:hAnsi="Arial" w:cs="Arial"/>
                <w:sz w:val="20"/>
                <w:szCs w:val="20"/>
              </w:rPr>
            </w:pPr>
            <w:r w:rsidRPr="00462BCC">
              <w:rPr>
                <w:rFonts w:ascii="Arial" w:hAnsi="Arial" w:cs="Arial"/>
                <w:sz w:val="20"/>
                <w:szCs w:val="20"/>
              </w:rPr>
              <w:t xml:space="preserve">Publish standards and </w:t>
            </w:r>
            <w:r w:rsidR="00791404" w:rsidRPr="00462BCC">
              <w:rPr>
                <w:rFonts w:ascii="Arial" w:hAnsi="Arial" w:cs="Arial"/>
                <w:sz w:val="20"/>
                <w:szCs w:val="20"/>
              </w:rPr>
              <w:t>issuer</w:t>
            </w:r>
            <w:r w:rsidRPr="00462BCC">
              <w:rPr>
                <w:rFonts w:ascii="Arial" w:hAnsi="Arial" w:cs="Arial"/>
                <w:sz w:val="20"/>
                <w:szCs w:val="20"/>
              </w:rPr>
              <w:t xml:space="preserve"> methods of submission.</w:t>
            </w:r>
          </w:p>
        </w:tc>
      </w:tr>
      <w:tr w:rsidR="000A6A71" w:rsidRPr="00462BCC" w14:paraId="78B6A34F" w14:textId="77777777" w:rsidTr="0080445A">
        <w:trPr>
          <w:trHeight w:val="460"/>
        </w:trPr>
        <w:tc>
          <w:tcPr>
            <w:tcW w:w="2605" w:type="dxa"/>
            <w:vAlign w:val="center"/>
          </w:tcPr>
          <w:p w14:paraId="1D163EE4" w14:textId="77777777" w:rsidR="000A6A71" w:rsidRPr="00462BCC" w:rsidRDefault="000A6A71" w:rsidP="00F13B5F">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797781AC" w14:textId="55314A1A" w:rsidR="000A6A71" w:rsidRPr="00462BCC" w:rsidRDefault="000A6A71" w:rsidP="000A6A71">
            <w:pPr>
              <w:autoSpaceDE w:val="0"/>
              <w:autoSpaceDN w:val="0"/>
              <w:adjustRightInd w:val="0"/>
              <w:rPr>
                <w:rFonts w:ascii="Arial" w:hAnsi="Arial" w:cs="Arial"/>
                <w:sz w:val="20"/>
                <w:szCs w:val="20"/>
              </w:rPr>
            </w:pPr>
            <w:r w:rsidRPr="00462BCC">
              <w:rPr>
                <w:rFonts w:ascii="Arial" w:hAnsi="Arial" w:cs="Arial"/>
                <w:sz w:val="20"/>
                <w:szCs w:val="20"/>
              </w:rPr>
              <w:t>Establish plan review and approval timeline.</w:t>
            </w:r>
          </w:p>
        </w:tc>
      </w:tr>
      <w:tr w:rsidR="000A6A71" w:rsidRPr="00462BCC" w14:paraId="57C210AD" w14:textId="77777777" w:rsidTr="0080445A">
        <w:trPr>
          <w:trHeight w:val="460"/>
        </w:trPr>
        <w:tc>
          <w:tcPr>
            <w:tcW w:w="2605" w:type="dxa"/>
            <w:vAlign w:val="center"/>
          </w:tcPr>
          <w:p w14:paraId="11A40969" w14:textId="77777777" w:rsidR="000A6A71" w:rsidRPr="00462BCC" w:rsidRDefault="000A6A71" w:rsidP="00F13B5F">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5D09B06C" w14:textId="086B38DD" w:rsidR="000A6A71" w:rsidRPr="00462BCC" w:rsidRDefault="000A6A71" w:rsidP="000A6A71">
            <w:pPr>
              <w:autoSpaceDE w:val="0"/>
              <w:autoSpaceDN w:val="0"/>
              <w:adjustRightInd w:val="0"/>
              <w:rPr>
                <w:rFonts w:ascii="Arial" w:hAnsi="Arial" w:cs="Arial"/>
                <w:sz w:val="20"/>
                <w:szCs w:val="20"/>
              </w:rPr>
            </w:pPr>
            <w:r w:rsidRPr="00462BCC">
              <w:rPr>
                <w:rFonts w:ascii="Arial" w:hAnsi="Arial" w:cs="Arial"/>
                <w:sz w:val="20"/>
                <w:szCs w:val="20"/>
              </w:rPr>
              <w:t>Establish plan certification tools and checklists.</w:t>
            </w:r>
          </w:p>
        </w:tc>
      </w:tr>
      <w:tr w:rsidR="000A6A71" w:rsidRPr="00462BCC" w14:paraId="551DA0D7" w14:textId="77777777" w:rsidTr="0080445A">
        <w:trPr>
          <w:trHeight w:val="460"/>
        </w:trPr>
        <w:tc>
          <w:tcPr>
            <w:tcW w:w="2605" w:type="dxa"/>
            <w:vAlign w:val="center"/>
          </w:tcPr>
          <w:p w14:paraId="4B0696D6" w14:textId="77777777" w:rsidR="000A6A71" w:rsidRPr="00462BCC" w:rsidRDefault="000A6A71" w:rsidP="00F13B5F">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56D56F5A" w14:textId="18AA727A" w:rsidR="000A6A71" w:rsidRPr="00462BCC" w:rsidRDefault="000A6A71" w:rsidP="000A6A71">
            <w:pPr>
              <w:autoSpaceDE w:val="0"/>
              <w:autoSpaceDN w:val="0"/>
              <w:adjustRightInd w:val="0"/>
              <w:rPr>
                <w:rFonts w:ascii="Arial" w:hAnsi="Arial" w:cs="Arial"/>
                <w:sz w:val="20"/>
                <w:szCs w:val="20"/>
              </w:rPr>
            </w:pPr>
            <w:r w:rsidRPr="00462BCC">
              <w:rPr>
                <w:rFonts w:ascii="Arial" w:hAnsi="Arial" w:cs="Arial"/>
                <w:sz w:val="20"/>
                <w:szCs w:val="20"/>
              </w:rPr>
              <w:t>Certify plans.</w:t>
            </w:r>
          </w:p>
        </w:tc>
      </w:tr>
      <w:tr w:rsidR="000A6A71" w:rsidRPr="00462BCC" w14:paraId="558B3BD4" w14:textId="77777777" w:rsidTr="0080445A">
        <w:trPr>
          <w:trHeight w:val="460"/>
        </w:trPr>
        <w:tc>
          <w:tcPr>
            <w:tcW w:w="2605" w:type="dxa"/>
            <w:vAlign w:val="center"/>
          </w:tcPr>
          <w:p w14:paraId="6CB04D71" w14:textId="77777777" w:rsidR="000A6A71" w:rsidRPr="00462BCC" w:rsidRDefault="000A6A71" w:rsidP="00F13B5F">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4297D320" w14:textId="1938381A" w:rsidR="000A6A71" w:rsidRPr="00462BCC" w:rsidRDefault="000A6A71" w:rsidP="00F13B5F">
            <w:pPr>
              <w:autoSpaceDE w:val="0"/>
              <w:autoSpaceDN w:val="0"/>
              <w:adjustRightInd w:val="0"/>
              <w:rPr>
                <w:rFonts w:ascii="Arial" w:hAnsi="Arial" w:cs="Arial"/>
                <w:sz w:val="20"/>
                <w:szCs w:val="20"/>
              </w:rPr>
            </w:pPr>
            <w:r w:rsidRPr="00462BCC">
              <w:rPr>
                <w:rFonts w:ascii="Arial" w:hAnsi="Arial" w:cs="Arial"/>
                <w:sz w:val="20"/>
                <w:szCs w:val="20"/>
              </w:rPr>
              <w:t xml:space="preserve">Upload plans to </w:t>
            </w:r>
            <w:r w:rsidR="00603A8D" w:rsidRPr="00462BCC">
              <w:rPr>
                <w:rFonts w:ascii="Arial" w:hAnsi="Arial" w:cs="Arial"/>
                <w:sz w:val="20"/>
                <w:szCs w:val="20"/>
              </w:rPr>
              <w:t>E</w:t>
            </w:r>
            <w:r w:rsidRPr="00462BCC">
              <w:rPr>
                <w:rFonts w:ascii="Arial" w:hAnsi="Arial" w:cs="Arial"/>
                <w:sz w:val="20"/>
                <w:szCs w:val="20"/>
              </w:rPr>
              <w:t xml:space="preserve">xchange </w:t>
            </w:r>
            <w:r w:rsidR="009A36CC" w:rsidRPr="00462BCC">
              <w:rPr>
                <w:rFonts w:ascii="Arial" w:hAnsi="Arial" w:cs="Arial"/>
                <w:sz w:val="20"/>
                <w:szCs w:val="20"/>
              </w:rPr>
              <w:t xml:space="preserve">or state </w:t>
            </w:r>
            <w:r w:rsidRPr="00462BCC">
              <w:rPr>
                <w:rFonts w:ascii="Arial" w:hAnsi="Arial" w:cs="Arial"/>
                <w:sz w:val="20"/>
                <w:szCs w:val="20"/>
              </w:rPr>
              <w:t>portal.</w:t>
            </w:r>
          </w:p>
        </w:tc>
      </w:tr>
      <w:tr w:rsidR="000A6A71" w:rsidRPr="00462BCC" w14:paraId="138A24EA" w14:textId="77777777" w:rsidTr="0080445A">
        <w:trPr>
          <w:trHeight w:val="460"/>
        </w:trPr>
        <w:tc>
          <w:tcPr>
            <w:tcW w:w="2605" w:type="dxa"/>
            <w:vAlign w:val="center"/>
          </w:tcPr>
          <w:p w14:paraId="59831F9D" w14:textId="77777777" w:rsidR="000A6A71" w:rsidRPr="00462BCC" w:rsidRDefault="000A6A71" w:rsidP="00F13B5F">
            <w:pPr>
              <w:autoSpaceDE w:val="0"/>
              <w:autoSpaceDN w:val="0"/>
              <w:adjustRightInd w:val="0"/>
              <w:rPr>
                <w:rFonts w:ascii="Arial" w:hAnsi="Arial" w:cs="Arial"/>
                <w:b/>
                <w:sz w:val="20"/>
                <w:szCs w:val="20"/>
              </w:rPr>
            </w:pPr>
            <w:r w:rsidRPr="00462BCC">
              <w:rPr>
                <w:rFonts w:ascii="Arial" w:hAnsi="Arial" w:cs="Arial"/>
                <w:b/>
                <w:sz w:val="20"/>
                <w:szCs w:val="20"/>
              </w:rPr>
              <w:t>[Insert Date]</w:t>
            </w:r>
          </w:p>
        </w:tc>
        <w:tc>
          <w:tcPr>
            <w:tcW w:w="6745" w:type="dxa"/>
            <w:vAlign w:val="center"/>
          </w:tcPr>
          <w:p w14:paraId="16609D95" w14:textId="77777777" w:rsidR="000A6A71" w:rsidRPr="00462BCC" w:rsidRDefault="000A6A71" w:rsidP="00F13B5F">
            <w:pPr>
              <w:autoSpaceDE w:val="0"/>
              <w:autoSpaceDN w:val="0"/>
              <w:adjustRightInd w:val="0"/>
              <w:rPr>
                <w:rFonts w:ascii="Arial" w:hAnsi="Arial" w:cs="Arial"/>
                <w:b/>
                <w:sz w:val="20"/>
                <w:szCs w:val="20"/>
              </w:rPr>
            </w:pPr>
            <w:r w:rsidRPr="00462BCC">
              <w:rPr>
                <w:rFonts w:ascii="Arial" w:hAnsi="Arial" w:cs="Arial"/>
                <w:b/>
                <w:sz w:val="20"/>
                <w:szCs w:val="20"/>
              </w:rPr>
              <w:t>[Insert additional milestones as needed]</w:t>
            </w:r>
            <w:r w:rsidRPr="00462BCC">
              <w:rPr>
                <w:rFonts w:ascii="Arial" w:hAnsi="Arial" w:cs="Arial"/>
                <w:sz w:val="20"/>
                <w:szCs w:val="20"/>
              </w:rPr>
              <w:t>.</w:t>
            </w:r>
          </w:p>
        </w:tc>
      </w:tr>
      <w:tr w:rsidR="00200D2E" w:rsidRPr="00462BCC" w14:paraId="75A2F6E9" w14:textId="77777777" w:rsidTr="0080445A">
        <w:trPr>
          <w:trHeight w:val="460"/>
        </w:trPr>
        <w:tc>
          <w:tcPr>
            <w:tcW w:w="9350" w:type="dxa"/>
            <w:gridSpan w:val="2"/>
            <w:shd w:val="clear" w:color="auto" w:fill="E7E6E6" w:themeFill="background2"/>
            <w:vAlign w:val="center"/>
          </w:tcPr>
          <w:p w14:paraId="758475AA" w14:textId="5F3E4F6F"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Information Technology</w:t>
            </w:r>
            <w:r w:rsidR="00FE5D20" w:rsidRPr="00462BCC">
              <w:rPr>
                <w:rFonts w:ascii="Arial" w:hAnsi="Arial" w:cs="Arial"/>
                <w:b/>
                <w:sz w:val="20"/>
                <w:szCs w:val="20"/>
              </w:rPr>
              <w:t xml:space="preserve"> (IT)</w:t>
            </w:r>
          </w:p>
        </w:tc>
      </w:tr>
      <w:tr w:rsidR="00200D2E" w:rsidRPr="00462BCC" w14:paraId="135EB138" w14:textId="77777777" w:rsidTr="0080445A">
        <w:trPr>
          <w:trHeight w:val="460"/>
        </w:trPr>
        <w:tc>
          <w:tcPr>
            <w:tcW w:w="2605" w:type="dxa"/>
            <w:vAlign w:val="center"/>
          </w:tcPr>
          <w:p w14:paraId="07E7481A"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4EC5BFDF" w14:textId="5C838A3D" w:rsidR="00200D2E" w:rsidRPr="00462BCC" w:rsidRDefault="00F5219A" w:rsidP="00200D2E">
            <w:pPr>
              <w:autoSpaceDE w:val="0"/>
              <w:autoSpaceDN w:val="0"/>
              <w:adjustRightInd w:val="0"/>
              <w:rPr>
                <w:rFonts w:ascii="Arial" w:hAnsi="Arial" w:cs="Arial"/>
                <w:sz w:val="20"/>
                <w:szCs w:val="20"/>
              </w:rPr>
            </w:pPr>
            <w:r w:rsidRPr="00462BCC">
              <w:rPr>
                <w:rFonts w:ascii="Arial" w:hAnsi="Arial" w:cs="Arial"/>
                <w:sz w:val="20"/>
                <w:szCs w:val="20"/>
              </w:rPr>
              <w:t>D</w:t>
            </w:r>
            <w:r w:rsidR="00200D2E" w:rsidRPr="00462BCC">
              <w:rPr>
                <w:rFonts w:ascii="Arial" w:hAnsi="Arial" w:cs="Arial"/>
                <w:sz w:val="20"/>
                <w:szCs w:val="20"/>
              </w:rPr>
              <w:t xml:space="preserve">evelop initial IT roadmap for implementation. </w:t>
            </w:r>
          </w:p>
        </w:tc>
      </w:tr>
      <w:tr w:rsidR="00200D2E" w:rsidRPr="00462BCC" w14:paraId="5719FC34" w14:textId="77777777" w:rsidTr="0080445A">
        <w:trPr>
          <w:trHeight w:val="460"/>
        </w:trPr>
        <w:tc>
          <w:tcPr>
            <w:tcW w:w="2605" w:type="dxa"/>
            <w:vAlign w:val="center"/>
          </w:tcPr>
          <w:p w14:paraId="32C177B4"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4319FD5F" w14:textId="6CC7AA13" w:rsidR="00200D2E" w:rsidRPr="00462BCC" w:rsidRDefault="00DA4193" w:rsidP="00200D2E">
            <w:pPr>
              <w:autoSpaceDE w:val="0"/>
              <w:autoSpaceDN w:val="0"/>
              <w:adjustRightInd w:val="0"/>
              <w:rPr>
                <w:rFonts w:ascii="Arial" w:hAnsi="Arial" w:cs="Arial"/>
                <w:sz w:val="20"/>
                <w:szCs w:val="20"/>
              </w:rPr>
            </w:pPr>
            <w:r w:rsidRPr="00462BCC">
              <w:rPr>
                <w:rFonts w:ascii="Arial" w:hAnsi="Arial" w:cs="Arial"/>
                <w:sz w:val="20"/>
                <w:szCs w:val="20"/>
              </w:rPr>
              <w:t>Complete s</w:t>
            </w:r>
            <w:r w:rsidR="00200D2E" w:rsidRPr="00462BCC">
              <w:rPr>
                <w:rFonts w:ascii="Arial" w:hAnsi="Arial" w:cs="Arial"/>
                <w:sz w:val="20"/>
                <w:szCs w:val="20"/>
              </w:rPr>
              <w:t>ystem mapping to define current environment and identify gaps.</w:t>
            </w:r>
          </w:p>
        </w:tc>
      </w:tr>
      <w:tr w:rsidR="00200D2E" w:rsidRPr="00462BCC" w14:paraId="7DD65FD7" w14:textId="77777777" w:rsidTr="0080445A">
        <w:trPr>
          <w:trHeight w:val="460"/>
        </w:trPr>
        <w:tc>
          <w:tcPr>
            <w:tcW w:w="2605" w:type="dxa"/>
            <w:vAlign w:val="center"/>
          </w:tcPr>
          <w:p w14:paraId="1AED36CD"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195C1D22" w14:textId="66607184" w:rsidR="00200D2E" w:rsidRPr="00462BCC" w:rsidRDefault="00DA4193" w:rsidP="00200D2E">
            <w:pPr>
              <w:autoSpaceDE w:val="0"/>
              <w:autoSpaceDN w:val="0"/>
              <w:adjustRightInd w:val="0"/>
              <w:rPr>
                <w:rFonts w:ascii="Arial" w:hAnsi="Arial" w:cs="Arial"/>
                <w:sz w:val="20"/>
                <w:szCs w:val="20"/>
              </w:rPr>
            </w:pPr>
            <w:r w:rsidRPr="00462BCC">
              <w:rPr>
                <w:rFonts w:ascii="Arial" w:hAnsi="Arial" w:cs="Arial"/>
                <w:sz w:val="20"/>
                <w:szCs w:val="20"/>
              </w:rPr>
              <w:t>Complete b</w:t>
            </w:r>
            <w:r w:rsidR="00200D2E" w:rsidRPr="00462BCC">
              <w:rPr>
                <w:rFonts w:ascii="Arial" w:hAnsi="Arial" w:cs="Arial"/>
                <w:sz w:val="20"/>
                <w:szCs w:val="20"/>
              </w:rPr>
              <w:t>usiness requirements for eligibility and enrollment system/changes, including eligibility appeals and special enrollment processe</w:t>
            </w:r>
            <w:r w:rsidRPr="00462BCC">
              <w:rPr>
                <w:rFonts w:ascii="Arial" w:hAnsi="Arial" w:cs="Arial"/>
                <w:sz w:val="20"/>
                <w:szCs w:val="20"/>
              </w:rPr>
              <w:t>s</w:t>
            </w:r>
            <w:r w:rsidR="00200D2E" w:rsidRPr="00462BCC">
              <w:rPr>
                <w:rFonts w:ascii="Arial" w:hAnsi="Arial" w:cs="Arial"/>
                <w:sz w:val="20"/>
                <w:szCs w:val="20"/>
              </w:rPr>
              <w:t>.</w:t>
            </w:r>
          </w:p>
        </w:tc>
      </w:tr>
      <w:tr w:rsidR="00200D2E" w:rsidRPr="00462BCC" w14:paraId="7D33716A" w14:textId="77777777" w:rsidTr="0080445A">
        <w:trPr>
          <w:trHeight w:val="460"/>
        </w:trPr>
        <w:tc>
          <w:tcPr>
            <w:tcW w:w="2605" w:type="dxa"/>
            <w:vAlign w:val="center"/>
          </w:tcPr>
          <w:p w14:paraId="2427A7AE"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20587955" w14:textId="33F3ADC8" w:rsidR="00200D2E" w:rsidRPr="00462BCC" w:rsidRDefault="00DA4193" w:rsidP="00200D2E">
            <w:pPr>
              <w:autoSpaceDE w:val="0"/>
              <w:autoSpaceDN w:val="0"/>
              <w:adjustRightInd w:val="0"/>
              <w:rPr>
                <w:rFonts w:ascii="Arial" w:hAnsi="Arial" w:cs="Arial"/>
                <w:sz w:val="20"/>
                <w:szCs w:val="20"/>
              </w:rPr>
            </w:pPr>
            <w:r w:rsidRPr="00462BCC">
              <w:rPr>
                <w:rFonts w:ascii="Arial" w:hAnsi="Arial" w:cs="Arial"/>
                <w:sz w:val="20"/>
                <w:szCs w:val="20"/>
              </w:rPr>
              <w:t>Create u</w:t>
            </w:r>
            <w:r w:rsidR="00200D2E" w:rsidRPr="00462BCC">
              <w:rPr>
                <w:rFonts w:ascii="Arial" w:hAnsi="Arial" w:cs="Arial"/>
                <w:sz w:val="20"/>
                <w:szCs w:val="20"/>
              </w:rPr>
              <w:t>ser stories for front and back end applications.</w:t>
            </w:r>
            <w:r w:rsidR="004130ED" w:rsidRPr="00462BCC">
              <w:rPr>
                <w:rFonts w:ascii="Arial" w:hAnsi="Arial" w:cs="Arial"/>
                <w:sz w:val="20"/>
                <w:szCs w:val="20"/>
              </w:rPr>
              <w:t xml:space="preserve"> </w:t>
            </w:r>
          </w:p>
        </w:tc>
      </w:tr>
      <w:tr w:rsidR="00200D2E" w:rsidRPr="00462BCC" w14:paraId="505F9EE5" w14:textId="77777777" w:rsidTr="0080445A">
        <w:trPr>
          <w:trHeight w:val="460"/>
        </w:trPr>
        <w:tc>
          <w:tcPr>
            <w:tcW w:w="2605" w:type="dxa"/>
            <w:vAlign w:val="center"/>
          </w:tcPr>
          <w:p w14:paraId="3992F0E9"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5530E8CB" w14:textId="62E35784" w:rsidR="00200D2E" w:rsidRPr="00462BCC" w:rsidRDefault="00DA4193" w:rsidP="00200D2E">
            <w:pPr>
              <w:autoSpaceDE w:val="0"/>
              <w:autoSpaceDN w:val="0"/>
              <w:adjustRightInd w:val="0"/>
              <w:rPr>
                <w:rFonts w:ascii="Arial" w:hAnsi="Arial" w:cs="Arial"/>
                <w:sz w:val="20"/>
                <w:szCs w:val="20"/>
              </w:rPr>
            </w:pPr>
            <w:r w:rsidRPr="00462BCC">
              <w:rPr>
                <w:rFonts w:ascii="Arial" w:hAnsi="Arial" w:cs="Arial"/>
                <w:sz w:val="20"/>
                <w:szCs w:val="20"/>
              </w:rPr>
              <w:t>Define t</w:t>
            </w:r>
            <w:r w:rsidR="00200D2E" w:rsidRPr="00462BCC">
              <w:rPr>
                <w:rFonts w:ascii="Arial" w:hAnsi="Arial" w:cs="Arial"/>
                <w:sz w:val="20"/>
                <w:szCs w:val="20"/>
              </w:rPr>
              <w:t>echnical requirements.</w:t>
            </w:r>
          </w:p>
        </w:tc>
      </w:tr>
      <w:tr w:rsidR="00200D2E" w:rsidRPr="00462BCC" w14:paraId="43268E5E" w14:textId="77777777" w:rsidTr="0080445A">
        <w:trPr>
          <w:trHeight w:val="460"/>
        </w:trPr>
        <w:tc>
          <w:tcPr>
            <w:tcW w:w="2605" w:type="dxa"/>
            <w:vAlign w:val="center"/>
          </w:tcPr>
          <w:p w14:paraId="7F5F8749"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0ED60265" w14:textId="10AF5416" w:rsidR="00200D2E" w:rsidRPr="00462BCC" w:rsidRDefault="00DA4193" w:rsidP="00200D2E">
            <w:pPr>
              <w:autoSpaceDE w:val="0"/>
              <w:autoSpaceDN w:val="0"/>
              <w:adjustRightInd w:val="0"/>
              <w:rPr>
                <w:rFonts w:ascii="Arial" w:hAnsi="Arial" w:cs="Arial"/>
                <w:sz w:val="20"/>
                <w:szCs w:val="20"/>
              </w:rPr>
            </w:pPr>
            <w:r w:rsidRPr="00462BCC">
              <w:rPr>
                <w:rFonts w:ascii="Arial" w:hAnsi="Arial" w:cs="Arial"/>
                <w:sz w:val="20"/>
                <w:szCs w:val="20"/>
              </w:rPr>
              <w:t>Complete s</w:t>
            </w:r>
            <w:r w:rsidR="00200D2E" w:rsidRPr="00462BCC">
              <w:rPr>
                <w:rFonts w:ascii="Arial" w:hAnsi="Arial" w:cs="Arial"/>
                <w:sz w:val="20"/>
                <w:szCs w:val="20"/>
              </w:rPr>
              <w:t>ystem development and user testing.</w:t>
            </w:r>
          </w:p>
        </w:tc>
      </w:tr>
      <w:tr w:rsidR="00200D2E" w:rsidRPr="00462BCC" w14:paraId="4ED91F93" w14:textId="77777777" w:rsidTr="0080445A">
        <w:trPr>
          <w:trHeight w:val="460"/>
        </w:trPr>
        <w:tc>
          <w:tcPr>
            <w:tcW w:w="2605" w:type="dxa"/>
            <w:vAlign w:val="center"/>
          </w:tcPr>
          <w:p w14:paraId="39309666"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Date]</w:t>
            </w:r>
          </w:p>
        </w:tc>
        <w:tc>
          <w:tcPr>
            <w:tcW w:w="6745" w:type="dxa"/>
            <w:vAlign w:val="center"/>
          </w:tcPr>
          <w:p w14:paraId="18069043"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additional milestones as needed]</w:t>
            </w:r>
            <w:r w:rsidRPr="00462BCC">
              <w:rPr>
                <w:rFonts w:ascii="Arial" w:hAnsi="Arial" w:cs="Arial"/>
                <w:sz w:val="20"/>
                <w:szCs w:val="20"/>
              </w:rPr>
              <w:t>.</w:t>
            </w:r>
          </w:p>
        </w:tc>
      </w:tr>
      <w:tr w:rsidR="00200D2E" w:rsidRPr="00462BCC" w14:paraId="7892BB0E" w14:textId="77777777" w:rsidTr="0080445A">
        <w:trPr>
          <w:trHeight w:val="460"/>
        </w:trPr>
        <w:tc>
          <w:tcPr>
            <w:tcW w:w="9350" w:type="dxa"/>
            <w:gridSpan w:val="2"/>
            <w:shd w:val="clear" w:color="auto" w:fill="E7E6E6" w:themeFill="background2"/>
            <w:vAlign w:val="center"/>
          </w:tcPr>
          <w:p w14:paraId="7A9D1DF2"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Staffing and Operations</w:t>
            </w:r>
          </w:p>
        </w:tc>
      </w:tr>
      <w:tr w:rsidR="00200D2E" w:rsidRPr="00462BCC" w14:paraId="1ABCDFF9" w14:textId="77777777" w:rsidTr="0080445A">
        <w:trPr>
          <w:trHeight w:val="460"/>
        </w:trPr>
        <w:tc>
          <w:tcPr>
            <w:tcW w:w="2605" w:type="dxa"/>
            <w:vAlign w:val="center"/>
          </w:tcPr>
          <w:p w14:paraId="301F08E4"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31A4CF99" w14:textId="3D5B3DBF" w:rsidR="00200D2E" w:rsidRPr="00462BCC" w:rsidRDefault="00DA4193" w:rsidP="00200D2E">
            <w:pPr>
              <w:autoSpaceDE w:val="0"/>
              <w:autoSpaceDN w:val="0"/>
              <w:adjustRightInd w:val="0"/>
              <w:rPr>
                <w:rFonts w:ascii="Arial" w:hAnsi="Arial" w:cs="Arial"/>
                <w:sz w:val="20"/>
                <w:szCs w:val="20"/>
              </w:rPr>
            </w:pPr>
            <w:r w:rsidRPr="00462BCC">
              <w:rPr>
                <w:rFonts w:ascii="Arial" w:hAnsi="Arial" w:cs="Arial"/>
                <w:sz w:val="20"/>
                <w:szCs w:val="20"/>
              </w:rPr>
              <w:t>Develop standard operating procedures b</w:t>
            </w:r>
            <w:r w:rsidR="00200D2E" w:rsidRPr="00462BCC">
              <w:rPr>
                <w:rFonts w:ascii="Arial" w:hAnsi="Arial" w:cs="Arial"/>
                <w:sz w:val="20"/>
                <w:szCs w:val="20"/>
              </w:rPr>
              <w:t>ased on design document</w:t>
            </w:r>
            <w:r w:rsidR="009B68C2" w:rsidRPr="00462BCC">
              <w:rPr>
                <w:rFonts w:ascii="Arial" w:hAnsi="Arial" w:cs="Arial"/>
                <w:sz w:val="20"/>
                <w:szCs w:val="20"/>
              </w:rPr>
              <w:t>s</w:t>
            </w:r>
            <w:r w:rsidR="00200D2E" w:rsidRPr="00462BCC">
              <w:rPr>
                <w:rFonts w:ascii="Arial" w:hAnsi="Arial" w:cs="Arial"/>
                <w:sz w:val="20"/>
                <w:szCs w:val="20"/>
              </w:rPr>
              <w:t xml:space="preserve"> and user stories.</w:t>
            </w:r>
          </w:p>
        </w:tc>
      </w:tr>
      <w:tr w:rsidR="00200D2E" w:rsidRPr="00462BCC" w14:paraId="6A4BE821" w14:textId="77777777" w:rsidTr="0080445A">
        <w:trPr>
          <w:trHeight w:val="460"/>
        </w:trPr>
        <w:tc>
          <w:tcPr>
            <w:tcW w:w="2605" w:type="dxa"/>
            <w:vAlign w:val="center"/>
          </w:tcPr>
          <w:p w14:paraId="5AE9208F"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3C92E444" w14:textId="2E98BCC9" w:rsidR="00200D2E" w:rsidRPr="00462BCC" w:rsidRDefault="00DA4193" w:rsidP="00200D2E">
            <w:pPr>
              <w:autoSpaceDE w:val="0"/>
              <w:autoSpaceDN w:val="0"/>
              <w:adjustRightInd w:val="0"/>
              <w:rPr>
                <w:rFonts w:ascii="Arial" w:hAnsi="Arial" w:cs="Arial"/>
                <w:sz w:val="20"/>
                <w:szCs w:val="20"/>
              </w:rPr>
            </w:pPr>
            <w:r w:rsidRPr="00462BCC">
              <w:rPr>
                <w:rFonts w:ascii="Arial" w:hAnsi="Arial" w:cs="Arial"/>
                <w:sz w:val="20"/>
                <w:szCs w:val="20"/>
              </w:rPr>
              <w:t>Define v</w:t>
            </w:r>
            <w:r w:rsidR="00200D2E" w:rsidRPr="00462BCC">
              <w:rPr>
                <w:rFonts w:ascii="Arial" w:hAnsi="Arial" w:cs="Arial"/>
                <w:sz w:val="20"/>
                <w:szCs w:val="20"/>
              </w:rPr>
              <w:t>endor requirements</w:t>
            </w:r>
            <w:r w:rsidRPr="00462BCC">
              <w:rPr>
                <w:rFonts w:ascii="Arial" w:hAnsi="Arial" w:cs="Arial"/>
                <w:sz w:val="20"/>
                <w:szCs w:val="20"/>
              </w:rPr>
              <w:t xml:space="preserve"> </w:t>
            </w:r>
            <w:r w:rsidR="00200D2E" w:rsidRPr="00462BCC">
              <w:rPr>
                <w:rFonts w:ascii="Arial" w:hAnsi="Arial" w:cs="Arial"/>
                <w:sz w:val="20"/>
                <w:szCs w:val="20"/>
              </w:rPr>
              <w:t xml:space="preserve">and </w:t>
            </w:r>
            <w:r w:rsidRPr="00462BCC">
              <w:rPr>
                <w:rFonts w:ascii="Arial" w:hAnsi="Arial" w:cs="Arial"/>
                <w:sz w:val="20"/>
                <w:szCs w:val="20"/>
              </w:rPr>
              <w:t>complete</w:t>
            </w:r>
            <w:r w:rsidR="00200D2E" w:rsidRPr="00462BCC">
              <w:rPr>
                <w:rFonts w:ascii="Arial" w:hAnsi="Arial" w:cs="Arial"/>
                <w:sz w:val="20"/>
                <w:szCs w:val="20"/>
              </w:rPr>
              <w:t xml:space="preserve"> procurement/contract revisions.</w:t>
            </w:r>
          </w:p>
        </w:tc>
      </w:tr>
      <w:tr w:rsidR="00200D2E" w:rsidRPr="00462BCC" w14:paraId="463E4658" w14:textId="77777777" w:rsidTr="0080445A">
        <w:trPr>
          <w:trHeight w:val="460"/>
        </w:trPr>
        <w:tc>
          <w:tcPr>
            <w:tcW w:w="2605" w:type="dxa"/>
            <w:vAlign w:val="center"/>
          </w:tcPr>
          <w:p w14:paraId="7D153B9C"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329CD904" w14:textId="705C9E54" w:rsidR="00200D2E" w:rsidRPr="00462BCC" w:rsidRDefault="008752A1" w:rsidP="00200D2E">
            <w:pPr>
              <w:autoSpaceDE w:val="0"/>
              <w:autoSpaceDN w:val="0"/>
              <w:adjustRightInd w:val="0"/>
              <w:rPr>
                <w:rFonts w:ascii="Arial" w:hAnsi="Arial" w:cs="Arial"/>
                <w:sz w:val="20"/>
                <w:szCs w:val="20"/>
              </w:rPr>
            </w:pPr>
            <w:r w:rsidRPr="00462BCC">
              <w:rPr>
                <w:rFonts w:ascii="Arial" w:hAnsi="Arial" w:cs="Arial"/>
                <w:sz w:val="20"/>
                <w:szCs w:val="20"/>
              </w:rPr>
              <w:t>Define</w:t>
            </w:r>
            <w:r w:rsidR="00200D2E" w:rsidRPr="00462BCC">
              <w:rPr>
                <w:rFonts w:ascii="Arial" w:hAnsi="Arial" w:cs="Arial"/>
                <w:sz w:val="20"/>
                <w:szCs w:val="20"/>
              </w:rPr>
              <w:t xml:space="preserve"> with </w:t>
            </w:r>
            <w:r w:rsidR="0087113B" w:rsidRPr="00462BCC">
              <w:rPr>
                <w:rFonts w:ascii="Arial" w:hAnsi="Arial" w:cs="Arial"/>
                <w:sz w:val="20"/>
                <w:szCs w:val="20"/>
              </w:rPr>
              <w:t>issuers</w:t>
            </w:r>
            <w:r w:rsidR="006F49AE" w:rsidRPr="00462BCC">
              <w:rPr>
                <w:rFonts w:ascii="Arial" w:hAnsi="Arial" w:cs="Arial"/>
                <w:sz w:val="20"/>
                <w:szCs w:val="20"/>
              </w:rPr>
              <w:t>,</w:t>
            </w:r>
            <w:r w:rsidR="00200D2E" w:rsidRPr="00462BCC">
              <w:rPr>
                <w:rFonts w:ascii="Arial" w:hAnsi="Arial" w:cs="Arial"/>
                <w:sz w:val="20"/>
                <w:szCs w:val="20"/>
              </w:rPr>
              <w:t xml:space="preserve"> operational coordination needs and staff communication policies.</w:t>
            </w:r>
          </w:p>
        </w:tc>
      </w:tr>
      <w:tr w:rsidR="00200D2E" w:rsidRPr="00462BCC" w14:paraId="21F017CC" w14:textId="77777777" w:rsidTr="0080445A">
        <w:trPr>
          <w:trHeight w:val="460"/>
        </w:trPr>
        <w:tc>
          <w:tcPr>
            <w:tcW w:w="2605" w:type="dxa"/>
            <w:vAlign w:val="center"/>
          </w:tcPr>
          <w:p w14:paraId="5E1D7A47"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2BE8ED9B"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sz w:val="20"/>
                <w:szCs w:val="20"/>
              </w:rPr>
              <w:t>Identify staffing needs by functional area. Develop job descriptions and recruitment plan.</w:t>
            </w:r>
          </w:p>
        </w:tc>
      </w:tr>
      <w:tr w:rsidR="00200D2E" w:rsidRPr="00462BCC" w14:paraId="7580838D" w14:textId="77777777" w:rsidTr="0080445A">
        <w:trPr>
          <w:trHeight w:val="460"/>
        </w:trPr>
        <w:tc>
          <w:tcPr>
            <w:tcW w:w="2605" w:type="dxa"/>
            <w:vAlign w:val="center"/>
          </w:tcPr>
          <w:p w14:paraId="12CDA156"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75B32ADE"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sz w:val="20"/>
                <w:szCs w:val="20"/>
              </w:rPr>
              <w:t>Define training requirements and develop training collateral.</w:t>
            </w:r>
          </w:p>
        </w:tc>
      </w:tr>
      <w:tr w:rsidR="00200D2E" w:rsidRPr="00462BCC" w14:paraId="45E3AEB3" w14:textId="77777777" w:rsidTr="0080445A">
        <w:trPr>
          <w:trHeight w:val="460"/>
        </w:trPr>
        <w:tc>
          <w:tcPr>
            <w:tcW w:w="2605" w:type="dxa"/>
            <w:vAlign w:val="center"/>
          </w:tcPr>
          <w:p w14:paraId="5E43B0A2"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65DC0CCB"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sz w:val="20"/>
                <w:szCs w:val="20"/>
              </w:rPr>
              <w:t>Complete recruitment and training.</w:t>
            </w:r>
          </w:p>
        </w:tc>
      </w:tr>
      <w:tr w:rsidR="00200D2E" w:rsidRPr="00462BCC" w14:paraId="01A96705" w14:textId="77777777" w:rsidTr="0080445A">
        <w:trPr>
          <w:trHeight w:val="460"/>
        </w:trPr>
        <w:tc>
          <w:tcPr>
            <w:tcW w:w="2605" w:type="dxa"/>
            <w:vAlign w:val="center"/>
          </w:tcPr>
          <w:p w14:paraId="4AB1D288"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Date]</w:t>
            </w:r>
          </w:p>
        </w:tc>
        <w:tc>
          <w:tcPr>
            <w:tcW w:w="6745" w:type="dxa"/>
            <w:vAlign w:val="center"/>
          </w:tcPr>
          <w:p w14:paraId="22E68C84"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additional milestones as needed]</w:t>
            </w:r>
            <w:r w:rsidRPr="00462BCC">
              <w:rPr>
                <w:rFonts w:ascii="Arial" w:hAnsi="Arial" w:cs="Arial"/>
                <w:sz w:val="20"/>
                <w:szCs w:val="20"/>
              </w:rPr>
              <w:t>.</w:t>
            </w:r>
          </w:p>
        </w:tc>
      </w:tr>
      <w:tr w:rsidR="00200D2E" w:rsidRPr="00462BCC" w14:paraId="239E7181" w14:textId="77777777" w:rsidTr="0080445A">
        <w:trPr>
          <w:trHeight w:val="460"/>
        </w:trPr>
        <w:tc>
          <w:tcPr>
            <w:tcW w:w="9350" w:type="dxa"/>
            <w:gridSpan w:val="2"/>
            <w:shd w:val="clear" w:color="auto" w:fill="E7E6E6" w:themeFill="background2"/>
            <w:vAlign w:val="center"/>
          </w:tcPr>
          <w:p w14:paraId="5AE1CDBB"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 xml:space="preserve">Funding </w:t>
            </w:r>
          </w:p>
        </w:tc>
      </w:tr>
      <w:tr w:rsidR="00200D2E" w:rsidRPr="00462BCC" w14:paraId="594653A7" w14:textId="77777777" w:rsidTr="0080445A">
        <w:tc>
          <w:tcPr>
            <w:tcW w:w="2605" w:type="dxa"/>
            <w:vAlign w:val="center"/>
          </w:tcPr>
          <w:p w14:paraId="10751664"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76E8BA77" w14:textId="00F3809C" w:rsidR="00200D2E" w:rsidRPr="00462BCC" w:rsidRDefault="008752A1" w:rsidP="00200D2E">
            <w:pPr>
              <w:autoSpaceDE w:val="0"/>
              <w:autoSpaceDN w:val="0"/>
              <w:adjustRightInd w:val="0"/>
              <w:rPr>
                <w:rFonts w:ascii="Arial" w:hAnsi="Arial" w:cs="Arial"/>
                <w:sz w:val="20"/>
                <w:szCs w:val="20"/>
              </w:rPr>
            </w:pPr>
            <w:r w:rsidRPr="00462BCC">
              <w:rPr>
                <w:rFonts w:ascii="Arial" w:hAnsi="Arial" w:cs="Arial"/>
                <w:sz w:val="20"/>
                <w:szCs w:val="20"/>
              </w:rPr>
              <w:t>F</w:t>
            </w:r>
            <w:r w:rsidR="00200D2E" w:rsidRPr="00462BCC">
              <w:rPr>
                <w:rFonts w:ascii="Arial" w:hAnsi="Arial" w:cs="Arial"/>
                <w:sz w:val="20"/>
                <w:szCs w:val="20"/>
              </w:rPr>
              <w:t>inalize initial implementation and operating budget</w:t>
            </w:r>
            <w:r w:rsidRPr="00462BCC">
              <w:rPr>
                <w:rFonts w:ascii="Arial" w:hAnsi="Arial" w:cs="Arial"/>
                <w:sz w:val="20"/>
                <w:szCs w:val="20"/>
              </w:rPr>
              <w:t>, based on CMS approved waiver parameters</w:t>
            </w:r>
            <w:r w:rsidR="001C517C" w:rsidRPr="00462BCC">
              <w:rPr>
                <w:rFonts w:ascii="Arial" w:hAnsi="Arial" w:cs="Arial"/>
                <w:sz w:val="20"/>
                <w:szCs w:val="20"/>
              </w:rPr>
              <w:t>; d</w:t>
            </w:r>
            <w:r w:rsidR="00200D2E" w:rsidRPr="00462BCC">
              <w:rPr>
                <w:rFonts w:ascii="Arial" w:hAnsi="Arial" w:cs="Arial"/>
                <w:sz w:val="20"/>
                <w:szCs w:val="20"/>
              </w:rPr>
              <w:t xml:space="preserve">efine available funding sources and initial commitment. </w:t>
            </w:r>
          </w:p>
        </w:tc>
      </w:tr>
      <w:tr w:rsidR="00200D2E" w:rsidRPr="00462BCC" w14:paraId="116CAD48" w14:textId="77777777" w:rsidTr="0080445A">
        <w:trPr>
          <w:trHeight w:val="460"/>
        </w:trPr>
        <w:tc>
          <w:tcPr>
            <w:tcW w:w="2605" w:type="dxa"/>
            <w:vAlign w:val="center"/>
          </w:tcPr>
          <w:p w14:paraId="7A040136"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06AF62C4" w14:textId="63681BFC"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sz w:val="20"/>
                <w:szCs w:val="20"/>
              </w:rPr>
              <w:t xml:space="preserve">Finalize operating budget, </w:t>
            </w:r>
            <w:r w:rsidR="00153D3C" w:rsidRPr="00462BCC">
              <w:rPr>
                <w:rFonts w:ascii="Arial" w:hAnsi="Arial" w:cs="Arial"/>
                <w:sz w:val="20"/>
                <w:szCs w:val="20"/>
              </w:rPr>
              <w:t xml:space="preserve">federal </w:t>
            </w:r>
            <w:r w:rsidRPr="00462BCC">
              <w:rPr>
                <w:rFonts w:ascii="Arial" w:hAnsi="Arial" w:cs="Arial"/>
                <w:sz w:val="20"/>
                <w:szCs w:val="20"/>
              </w:rPr>
              <w:t xml:space="preserve">pass-through funding, and state funding needs. </w:t>
            </w:r>
          </w:p>
        </w:tc>
      </w:tr>
      <w:tr w:rsidR="00200D2E" w:rsidRPr="00462BCC" w14:paraId="2A010C9F" w14:textId="77777777" w:rsidTr="0080445A">
        <w:trPr>
          <w:trHeight w:val="460"/>
        </w:trPr>
        <w:tc>
          <w:tcPr>
            <w:tcW w:w="2605" w:type="dxa"/>
            <w:vAlign w:val="center"/>
          </w:tcPr>
          <w:p w14:paraId="11405FDA"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6DA9E69D" w14:textId="374D3C40" w:rsidR="00200D2E" w:rsidRPr="00462BCC" w:rsidRDefault="008752A1" w:rsidP="00200D2E">
            <w:pPr>
              <w:autoSpaceDE w:val="0"/>
              <w:autoSpaceDN w:val="0"/>
              <w:adjustRightInd w:val="0"/>
              <w:rPr>
                <w:rFonts w:ascii="Arial" w:hAnsi="Arial" w:cs="Arial"/>
                <w:sz w:val="20"/>
                <w:szCs w:val="20"/>
              </w:rPr>
            </w:pPr>
            <w:r w:rsidRPr="00462BCC">
              <w:rPr>
                <w:rFonts w:ascii="Arial" w:hAnsi="Arial" w:cs="Arial"/>
                <w:sz w:val="20"/>
                <w:szCs w:val="20"/>
              </w:rPr>
              <w:t>Develop</w:t>
            </w:r>
            <w:r w:rsidR="00200D2E" w:rsidRPr="00462BCC">
              <w:rPr>
                <w:rFonts w:ascii="Arial" w:hAnsi="Arial" w:cs="Arial"/>
                <w:sz w:val="20"/>
                <w:szCs w:val="20"/>
              </w:rPr>
              <w:t xml:space="preserve"> </w:t>
            </w:r>
            <w:r w:rsidR="00CD2D83" w:rsidRPr="00462BCC">
              <w:rPr>
                <w:rFonts w:ascii="Arial" w:hAnsi="Arial" w:cs="Arial"/>
                <w:sz w:val="20"/>
                <w:szCs w:val="20"/>
              </w:rPr>
              <w:t xml:space="preserve">payment schedule based on parameters provided by CMS </w:t>
            </w:r>
            <w:r w:rsidR="00200D2E" w:rsidRPr="00462BCC">
              <w:rPr>
                <w:rFonts w:ascii="Arial" w:hAnsi="Arial" w:cs="Arial"/>
                <w:sz w:val="20"/>
                <w:szCs w:val="20"/>
              </w:rPr>
              <w:t xml:space="preserve">with </w:t>
            </w:r>
            <w:r w:rsidR="0087113B" w:rsidRPr="00462BCC">
              <w:rPr>
                <w:rFonts w:ascii="Arial" w:hAnsi="Arial" w:cs="Arial"/>
                <w:sz w:val="20"/>
                <w:szCs w:val="20"/>
              </w:rPr>
              <w:t xml:space="preserve">issuers </w:t>
            </w:r>
            <w:r w:rsidR="00200D2E" w:rsidRPr="00462BCC">
              <w:rPr>
                <w:rFonts w:ascii="Arial" w:hAnsi="Arial" w:cs="Arial"/>
                <w:sz w:val="20"/>
                <w:szCs w:val="20"/>
              </w:rPr>
              <w:t xml:space="preserve">and advisory council. </w:t>
            </w:r>
          </w:p>
        </w:tc>
      </w:tr>
      <w:tr w:rsidR="00200D2E" w:rsidRPr="00462BCC" w14:paraId="62C94679" w14:textId="77777777" w:rsidTr="0080445A">
        <w:trPr>
          <w:trHeight w:val="460"/>
        </w:trPr>
        <w:tc>
          <w:tcPr>
            <w:tcW w:w="2605" w:type="dxa"/>
            <w:vAlign w:val="center"/>
          </w:tcPr>
          <w:p w14:paraId="054E05B5"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Date]</w:t>
            </w:r>
          </w:p>
        </w:tc>
        <w:tc>
          <w:tcPr>
            <w:tcW w:w="6745" w:type="dxa"/>
            <w:vAlign w:val="center"/>
          </w:tcPr>
          <w:p w14:paraId="1D3DB158"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additional milestones as needed]</w:t>
            </w:r>
            <w:r w:rsidRPr="00462BCC">
              <w:rPr>
                <w:rFonts w:ascii="Arial" w:hAnsi="Arial" w:cs="Arial"/>
                <w:sz w:val="20"/>
                <w:szCs w:val="20"/>
              </w:rPr>
              <w:t>.</w:t>
            </w:r>
          </w:p>
        </w:tc>
      </w:tr>
      <w:tr w:rsidR="00200D2E" w:rsidRPr="00462BCC" w14:paraId="727B5C3C" w14:textId="77777777" w:rsidTr="0080445A">
        <w:trPr>
          <w:trHeight w:val="460"/>
        </w:trPr>
        <w:tc>
          <w:tcPr>
            <w:tcW w:w="9350" w:type="dxa"/>
            <w:gridSpan w:val="2"/>
            <w:shd w:val="clear" w:color="auto" w:fill="E7E6E6" w:themeFill="background2"/>
            <w:vAlign w:val="center"/>
          </w:tcPr>
          <w:p w14:paraId="5EA17110"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Communication and Outreach</w:t>
            </w:r>
          </w:p>
        </w:tc>
      </w:tr>
      <w:tr w:rsidR="00200D2E" w:rsidRPr="00462BCC" w14:paraId="16241CC8" w14:textId="77777777" w:rsidTr="0080445A">
        <w:trPr>
          <w:trHeight w:val="460"/>
        </w:trPr>
        <w:tc>
          <w:tcPr>
            <w:tcW w:w="2605" w:type="dxa"/>
            <w:vAlign w:val="center"/>
          </w:tcPr>
          <w:p w14:paraId="018E5972"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4D0A1067" w14:textId="51173BD0" w:rsidR="00200D2E" w:rsidRPr="00462BCC" w:rsidRDefault="00CD2D83" w:rsidP="00200D2E">
            <w:pPr>
              <w:autoSpaceDE w:val="0"/>
              <w:autoSpaceDN w:val="0"/>
              <w:adjustRightInd w:val="0"/>
              <w:rPr>
                <w:rFonts w:ascii="Arial" w:hAnsi="Arial" w:cs="Arial"/>
                <w:sz w:val="20"/>
                <w:szCs w:val="20"/>
              </w:rPr>
            </w:pPr>
            <w:r w:rsidRPr="00462BCC">
              <w:rPr>
                <w:rFonts w:ascii="Arial" w:hAnsi="Arial" w:cs="Arial"/>
                <w:sz w:val="20"/>
                <w:szCs w:val="20"/>
              </w:rPr>
              <w:t>Develop multi-channel awareness campaign for consumers</w:t>
            </w:r>
            <w:r w:rsidR="00200D2E" w:rsidRPr="00462BCC">
              <w:rPr>
                <w:rFonts w:ascii="Arial" w:hAnsi="Arial" w:cs="Arial"/>
                <w:sz w:val="20"/>
                <w:szCs w:val="20"/>
              </w:rPr>
              <w:t xml:space="preserve"> with advisory council and state marketing resources.</w:t>
            </w:r>
          </w:p>
        </w:tc>
      </w:tr>
      <w:tr w:rsidR="00200D2E" w:rsidRPr="00462BCC" w14:paraId="651B4CB1" w14:textId="77777777" w:rsidTr="0080445A">
        <w:trPr>
          <w:trHeight w:val="460"/>
        </w:trPr>
        <w:tc>
          <w:tcPr>
            <w:tcW w:w="2605" w:type="dxa"/>
            <w:vAlign w:val="center"/>
          </w:tcPr>
          <w:p w14:paraId="0270F00A"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41B558C5" w14:textId="290D2BEF" w:rsidR="00200D2E" w:rsidRPr="00462BCC" w:rsidRDefault="00CD2D83" w:rsidP="00200D2E">
            <w:pPr>
              <w:autoSpaceDE w:val="0"/>
              <w:autoSpaceDN w:val="0"/>
              <w:adjustRightInd w:val="0"/>
              <w:rPr>
                <w:rFonts w:ascii="Arial" w:hAnsi="Arial" w:cs="Arial"/>
                <w:sz w:val="20"/>
                <w:szCs w:val="20"/>
              </w:rPr>
            </w:pPr>
            <w:r w:rsidRPr="00462BCC">
              <w:rPr>
                <w:rFonts w:ascii="Arial" w:hAnsi="Arial" w:cs="Arial"/>
                <w:sz w:val="20"/>
                <w:szCs w:val="20"/>
              </w:rPr>
              <w:t>Develop cross-promotional communication standards with</w:t>
            </w:r>
            <w:r w:rsidR="00200D2E" w:rsidRPr="00462BCC">
              <w:rPr>
                <w:rFonts w:ascii="Arial" w:hAnsi="Arial" w:cs="Arial"/>
                <w:sz w:val="20"/>
                <w:szCs w:val="20"/>
              </w:rPr>
              <w:t xml:space="preserve"> </w:t>
            </w:r>
            <w:r w:rsidR="0087113B" w:rsidRPr="00462BCC">
              <w:rPr>
                <w:rFonts w:ascii="Arial" w:hAnsi="Arial" w:cs="Arial"/>
                <w:sz w:val="20"/>
                <w:szCs w:val="20"/>
              </w:rPr>
              <w:t>issuers</w:t>
            </w:r>
            <w:r w:rsidR="00200D2E" w:rsidRPr="00462BCC">
              <w:rPr>
                <w:rFonts w:ascii="Arial" w:hAnsi="Arial" w:cs="Arial"/>
                <w:sz w:val="20"/>
                <w:szCs w:val="20"/>
              </w:rPr>
              <w:t xml:space="preserve">. </w:t>
            </w:r>
          </w:p>
        </w:tc>
      </w:tr>
      <w:tr w:rsidR="00200D2E" w:rsidRPr="00462BCC" w14:paraId="7D876011" w14:textId="77777777" w:rsidTr="0080445A">
        <w:trPr>
          <w:trHeight w:val="460"/>
        </w:trPr>
        <w:tc>
          <w:tcPr>
            <w:tcW w:w="2605" w:type="dxa"/>
            <w:vAlign w:val="center"/>
          </w:tcPr>
          <w:p w14:paraId="635A0BF3"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10894777"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sz w:val="20"/>
                <w:szCs w:val="20"/>
              </w:rPr>
              <w:t xml:space="preserve">Draft communications material for web and print distribution. </w:t>
            </w:r>
          </w:p>
        </w:tc>
      </w:tr>
      <w:tr w:rsidR="00200D2E" w:rsidRPr="00462BCC" w14:paraId="1D98D777" w14:textId="77777777" w:rsidTr="0080445A">
        <w:trPr>
          <w:trHeight w:val="460"/>
        </w:trPr>
        <w:tc>
          <w:tcPr>
            <w:tcW w:w="2605" w:type="dxa"/>
            <w:vAlign w:val="center"/>
          </w:tcPr>
          <w:p w14:paraId="4D7D6316"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b/>
                <w:sz w:val="20"/>
                <w:szCs w:val="20"/>
              </w:rPr>
              <w:t>[Insert Date]</w:t>
            </w:r>
          </w:p>
        </w:tc>
        <w:tc>
          <w:tcPr>
            <w:tcW w:w="6745" w:type="dxa"/>
            <w:vAlign w:val="center"/>
          </w:tcPr>
          <w:p w14:paraId="5E4F2705" w14:textId="77777777" w:rsidR="00200D2E" w:rsidRPr="00462BCC" w:rsidRDefault="00200D2E" w:rsidP="00200D2E">
            <w:pPr>
              <w:autoSpaceDE w:val="0"/>
              <w:autoSpaceDN w:val="0"/>
              <w:adjustRightInd w:val="0"/>
              <w:rPr>
                <w:rFonts w:ascii="Arial" w:hAnsi="Arial" w:cs="Arial"/>
                <w:sz w:val="20"/>
                <w:szCs w:val="20"/>
              </w:rPr>
            </w:pPr>
            <w:r w:rsidRPr="00462BCC">
              <w:rPr>
                <w:rFonts w:ascii="Arial" w:hAnsi="Arial" w:cs="Arial"/>
                <w:sz w:val="20"/>
                <w:szCs w:val="20"/>
              </w:rPr>
              <w:t>Implement coordinated communications campaign.</w:t>
            </w:r>
          </w:p>
        </w:tc>
      </w:tr>
      <w:tr w:rsidR="00200D2E" w:rsidRPr="00462BCC" w14:paraId="7616F5C6" w14:textId="77777777" w:rsidTr="0080445A">
        <w:trPr>
          <w:trHeight w:val="460"/>
        </w:trPr>
        <w:tc>
          <w:tcPr>
            <w:tcW w:w="2605" w:type="dxa"/>
            <w:vAlign w:val="center"/>
          </w:tcPr>
          <w:p w14:paraId="0B8EB23F"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Date]</w:t>
            </w:r>
          </w:p>
        </w:tc>
        <w:tc>
          <w:tcPr>
            <w:tcW w:w="6745" w:type="dxa"/>
            <w:vAlign w:val="center"/>
          </w:tcPr>
          <w:p w14:paraId="7C58CF55"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additional milestones as needed]</w:t>
            </w:r>
            <w:r w:rsidRPr="00462BCC">
              <w:rPr>
                <w:rFonts w:ascii="Arial" w:hAnsi="Arial" w:cs="Arial"/>
                <w:sz w:val="20"/>
                <w:szCs w:val="20"/>
              </w:rPr>
              <w:t>.</w:t>
            </w:r>
          </w:p>
        </w:tc>
      </w:tr>
      <w:tr w:rsidR="00200D2E" w:rsidRPr="00462BCC" w14:paraId="42ABDE00" w14:textId="77777777" w:rsidTr="0080445A">
        <w:trPr>
          <w:trHeight w:val="460"/>
        </w:trPr>
        <w:tc>
          <w:tcPr>
            <w:tcW w:w="9350" w:type="dxa"/>
            <w:gridSpan w:val="2"/>
            <w:shd w:val="clear" w:color="auto" w:fill="E7E6E6" w:themeFill="background2"/>
            <w:vAlign w:val="center"/>
          </w:tcPr>
          <w:p w14:paraId="69DF9D8B"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Year One Implementation</w:t>
            </w:r>
          </w:p>
        </w:tc>
      </w:tr>
      <w:tr w:rsidR="00200D2E" w:rsidRPr="00462BCC" w14:paraId="1476A8E9" w14:textId="77777777" w:rsidTr="0080445A">
        <w:trPr>
          <w:trHeight w:val="460"/>
        </w:trPr>
        <w:tc>
          <w:tcPr>
            <w:tcW w:w="2605" w:type="dxa"/>
            <w:vAlign w:val="center"/>
          </w:tcPr>
          <w:p w14:paraId="56706D2E"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Date]</w:t>
            </w:r>
          </w:p>
        </w:tc>
        <w:tc>
          <w:tcPr>
            <w:tcW w:w="6745" w:type="dxa"/>
            <w:vAlign w:val="center"/>
          </w:tcPr>
          <w:p w14:paraId="32196CFB" w14:textId="225B4428" w:rsidR="00200D2E" w:rsidRPr="00462BCC" w:rsidRDefault="00CD2D83" w:rsidP="00200D2E">
            <w:pPr>
              <w:autoSpaceDE w:val="0"/>
              <w:autoSpaceDN w:val="0"/>
              <w:adjustRightInd w:val="0"/>
              <w:rPr>
                <w:rFonts w:ascii="Arial" w:hAnsi="Arial" w:cs="Arial"/>
                <w:sz w:val="20"/>
                <w:szCs w:val="20"/>
              </w:rPr>
            </w:pPr>
            <w:r w:rsidRPr="00462BCC">
              <w:rPr>
                <w:rFonts w:ascii="Arial" w:hAnsi="Arial" w:cs="Arial"/>
                <w:sz w:val="20"/>
                <w:szCs w:val="20"/>
              </w:rPr>
              <w:t>Begin o</w:t>
            </w:r>
            <w:r w:rsidR="00200D2E" w:rsidRPr="00462BCC">
              <w:rPr>
                <w:rFonts w:ascii="Arial" w:hAnsi="Arial" w:cs="Arial"/>
                <w:sz w:val="20"/>
                <w:szCs w:val="20"/>
              </w:rPr>
              <w:t>pen enrollment</w:t>
            </w:r>
            <w:r w:rsidRPr="00462BCC">
              <w:rPr>
                <w:rFonts w:ascii="Arial" w:hAnsi="Arial" w:cs="Arial"/>
                <w:sz w:val="20"/>
                <w:szCs w:val="20"/>
              </w:rPr>
              <w:t>.</w:t>
            </w:r>
          </w:p>
        </w:tc>
      </w:tr>
      <w:tr w:rsidR="00200D2E" w:rsidRPr="00462BCC" w14:paraId="110F1F59" w14:textId="77777777" w:rsidTr="0080445A">
        <w:trPr>
          <w:trHeight w:val="460"/>
        </w:trPr>
        <w:tc>
          <w:tcPr>
            <w:tcW w:w="2605" w:type="dxa"/>
            <w:vAlign w:val="center"/>
          </w:tcPr>
          <w:p w14:paraId="273AB050"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Date]</w:t>
            </w:r>
          </w:p>
        </w:tc>
        <w:tc>
          <w:tcPr>
            <w:tcW w:w="6745" w:type="dxa"/>
            <w:vAlign w:val="center"/>
          </w:tcPr>
          <w:p w14:paraId="118AB359" w14:textId="795B2AA4" w:rsidR="00200D2E" w:rsidRPr="00462BCC" w:rsidRDefault="00CD2D83" w:rsidP="00200D2E">
            <w:pPr>
              <w:autoSpaceDE w:val="0"/>
              <w:autoSpaceDN w:val="0"/>
              <w:adjustRightInd w:val="0"/>
              <w:rPr>
                <w:rFonts w:ascii="Arial" w:hAnsi="Arial" w:cs="Arial"/>
                <w:sz w:val="20"/>
                <w:szCs w:val="20"/>
              </w:rPr>
            </w:pPr>
            <w:r w:rsidRPr="00462BCC">
              <w:rPr>
                <w:rFonts w:ascii="Arial" w:hAnsi="Arial" w:cs="Arial"/>
                <w:sz w:val="20"/>
                <w:szCs w:val="20"/>
              </w:rPr>
              <w:t>Begin h</w:t>
            </w:r>
            <w:r w:rsidR="00200D2E" w:rsidRPr="00462BCC">
              <w:rPr>
                <w:rFonts w:ascii="Arial" w:hAnsi="Arial" w:cs="Arial"/>
                <w:sz w:val="20"/>
                <w:szCs w:val="20"/>
              </w:rPr>
              <w:t xml:space="preserve">ealth coverage and premium assistance payments for eligible </w:t>
            </w:r>
            <w:r w:rsidR="00B67DAA" w:rsidRPr="00462BCC">
              <w:rPr>
                <w:rFonts w:ascii="Arial" w:hAnsi="Arial" w:cs="Arial"/>
                <w:sz w:val="20"/>
                <w:szCs w:val="20"/>
              </w:rPr>
              <w:t xml:space="preserve">consumers </w:t>
            </w:r>
            <w:r w:rsidR="00200D2E" w:rsidRPr="00462BCC">
              <w:rPr>
                <w:rFonts w:ascii="Arial" w:hAnsi="Arial" w:cs="Arial"/>
                <w:sz w:val="20"/>
                <w:szCs w:val="20"/>
              </w:rPr>
              <w:t>in newly added plans</w:t>
            </w:r>
            <w:r w:rsidRPr="00462BCC">
              <w:rPr>
                <w:rFonts w:ascii="Arial" w:hAnsi="Arial" w:cs="Arial"/>
                <w:sz w:val="20"/>
                <w:szCs w:val="20"/>
              </w:rPr>
              <w:t>.</w:t>
            </w:r>
          </w:p>
        </w:tc>
      </w:tr>
      <w:tr w:rsidR="00200D2E" w:rsidRPr="00462BCC" w14:paraId="7F0C0EFA" w14:textId="77777777" w:rsidTr="0080445A">
        <w:trPr>
          <w:trHeight w:val="460"/>
        </w:trPr>
        <w:tc>
          <w:tcPr>
            <w:tcW w:w="2605" w:type="dxa"/>
            <w:vAlign w:val="center"/>
          </w:tcPr>
          <w:p w14:paraId="0C324DC9"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Date]</w:t>
            </w:r>
          </w:p>
        </w:tc>
        <w:tc>
          <w:tcPr>
            <w:tcW w:w="6745" w:type="dxa"/>
            <w:vAlign w:val="center"/>
          </w:tcPr>
          <w:p w14:paraId="00DED132" w14:textId="77777777" w:rsidR="00200D2E" w:rsidRPr="00462BCC" w:rsidRDefault="00200D2E" w:rsidP="00200D2E">
            <w:pPr>
              <w:autoSpaceDE w:val="0"/>
              <w:autoSpaceDN w:val="0"/>
              <w:adjustRightInd w:val="0"/>
              <w:rPr>
                <w:rFonts w:ascii="Arial" w:hAnsi="Arial" w:cs="Arial"/>
                <w:b/>
                <w:sz w:val="20"/>
                <w:szCs w:val="20"/>
              </w:rPr>
            </w:pPr>
            <w:r w:rsidRPr="00462BCC">
              <w:rPr>
                <w:rFonts w:ascii="Arial" w:hAnsi="Arial" w:cs="Arial"/>
                <w:b/>
                <w:sz w:val="20"/>
                <w:szCs w:val="20"/>
              </w:rPr>
              <w:t>[Insert additional milestones as needed]</w:t>
            </w:r>
            <w:r w:rsidRPr="00462BCC">
              <w:rPr>
                <w:rFonts w:ascii="Arial" w:hAnsi="Arial" w:cs="Arial"/>
                <w:sz w:val="20"/>
                <w:szCs w:val="20"/>
              </w:rPr>
              <w:t>.</w:t>
            </w:r>
          </w:p>
        </w:tc>
      </w:tr>
    </w:tbl>
    <w:p w14:paraId="3D3C1178" w14:textId="3D2D72AF" w:rsidR="008C2C6F" w:rsidRPr="00462BCC" w:rsidRDefault="008C2C6F" w:rsidP="00646F1D">
      <w:pPr>
        <w:pStyle w:val="Heading1"/>
      </w:pPr>
      <w:bookmarkStart w:id="62" w:name="_Toc526166554"/>
      <w:bookmarkStart w:id="63" w:name="_Toc534880980"/>
      <w:bookmarkStart w:id="64" w:name="_Toc5947547"/>
      <w:bookmarkStart w:id="65" w:name="_Toc7605850"/>
      <w:bookmarkStart w:id="66" w:name="_Toc13224518"/>
      <w:r w:rsidRPr="00462BCC">
        <w:t>Section VI</w:t>
      </w:r>
      <w:r w:rsidR="00F41CE9" w:rsidRPr="00462BCC">
        <w:t>I</w:t>
      </w:r>
      <w:r w:rsidR="00920FD7" w:rsidRPr="00462BCC">
        <w:t>I</w:t>
      </w:r>
      <w:r w:rsidRPr="00462BCC">
        <w:t xml:space="preserve"> – Public Notice</w:t>
      </w:r>
      <w:r w:rsidR="0043084A" w:rsidRPr="00462BCC">
        <w:t>,</w:t>
      </w:r>
      <w:r w:rsidRPr="00462BCC">
        <w:t xml:space="preserve"> </w:t>
      </w:r>
      <w:bookmarkEnd w:id="62"/>
      <w:r w:rsidRPr="00462BCC">
        <w:t>Comment</w:t>
      </w:r>
      <w:bookmarkEnd w:id="63"/>
      <w:r w:rsidR="0043084A" w:rsidRPr="00462BCC">
        <w:t xml:space="preserve"> Process, and Communication Plan</w:t>
      </w:r>
      <w:bookmarkEnd w:id="64"/>
      <w:bookmarkEnd w:id="65"/>
      <w:bookmarkEnd w:id="66"/>
    </w:p>
    <w:p w14:paraId="04A9C5F1" w14:textId="20FE8AB4" w:rsidR="00480FC2" w:rsidRPr="00462BCC" w:rsidRDefault="00480FC2" w:rsidP="00945BD4">
      <w:pPr>
        <w:pStyle w:val="StateNotes"/>
      </w:pPr>
      <w:r w:rsidRPr="00462BCC" w:rsidDel="006248DA">
        <w:t>Note to states: Please</w:t>
      </w:r>
      <w:r w:rsidRPr="00462BCC">
        <w:t xml:space="preserve"> include information on how the state solicited public comments during the development of the application in accordance with the requirements under</w:t>
      </w:r>
      <w:r w:rsidR="00D40B6B" w:rsidRPr="00462BCC">
        <w:t xml:space="preserve"> 3</w:t>
      </w:r>
      <w:r w:rsidR="00DD7411" w:rsidRPr="00462BCC">
        <w:t>1</w:t>
      </w:r>
      <w:r w:rsidR="00D40B6B" w:rsidRPr="00462BCC">
        <w:t xml:space="preserve"> CFR 33.108(f)(2)</w:t>
      </w:r>
      <w:r w:rsidR="00277E56" w:rsidRPr="00462BCC">
        <w:t>,</w:t>
      </w:r>
      <w:r w:rsidRPr="00462BCC">
        <w:t xml:space="preserve"> 45 CFR 155.1308(f)(2)</w:t>
      </w:r>
      <w:r w:rsidR="00277E56" w:rsidRPr="00462BCC">
        <w:t>,</w:t>
      </w:r>
      <w:r w:rsidRPr="00462BCC">
        <w:t xml:space="preserve"> </w:t>
      </w:r>
      <w:r w:rsidR="00DD7411" w:rsidRPr="00462BCC">
        <w:t>31</w:t>
      </w:r>
      <w:r w:rsidR="00D40B6B" w:rsidRPr="00462BCC">
        <w:t xml:space="preserve"> CFR 33.112</w:t>
      </w:r>
      <w:r w:rsidR="00277E56" w:rsidRPr="00462BCC">
        <w:t>,</w:t>
      </w:r>
      <w:r w:rsidR="00D40B6B" w:rsidRPr="00462BCC">
        <w:t xml:space="preserve"> and </w:t>
      </w:r>
      <w:r w:rsidRPr="00462BCC">
        <w:t>45 CFR 155.1312.</w:t>
      </w:r>
    </w:p>
    <w:p w14:paraId="001B5F2F" w14:textId="6979BB58" w:rsidR="00480FC2" w:rsidRPr="00462BCC" w:rsidRDefault="001D1DEC" w:rsidP="00945BD4">
      <w:pPr>
        <w:pStyle w:val="StateNotes"/>
      </w:pPr>
      <w:r w:rsidRPr="00462BCC">
        <w:t>T</w:t>
      </w:r>
      <w:r w:rsidR="00480FC2" w:rsidRPr="00462BCC">
        <w:t xml:space="preserve">he state must </w:t>
      </w:r>
      <w:r w:rsidRPr="00462BCC">
        <w:t xml:space="preserve">make available at the beginning of the public notice and comment period, through its </w:t>
      </w:r>
      <w:r w:rsidR="00981F9A" w:rsidRPr="00462BCC">
        <w:t>w</w:t>
      </w:r>
      <w:r w:rsidRPr="00462BCC">
        <w:t>ebsite or other effective means of communication (and update as appropriate), a public notice that includes all of the following:</w:t>
      </w:r>
      <w:r w:rsidR="00480FC2" w:rsidRPr="00462BCC">
        <w:t xml:space="preserve"> </w:t>
      </w:r>
    </w:p>
    <w:p w14:paraId="1B2FCD70" w14:textId="77777777" w:rsidR="001D1DEC" w:rsidRPr="00462BCC" w:rsidRDefault="001D1DEC" w:rsidP="00945BD4">
      <w:pPr>
        <w:pStyle w:val="StateNoteBullet"/>
      </w:pPr>
      <w:r w:rsidRPr="00462BCC">
        <w:t>A comprehensive description of the application;</w:t>
      </w:r>
    </w:p>
    <w:p w14:paraId="351F3D21" w14:textId="67BB6573" w:rsidR="00480FC2" w:rsidRPr="00462BCC" w:rsidRDefault="00480FC2" w:rsidP="00945BD4">
      <w:pPr>
        <w:pStyle w:val="StateNoteBullet"/>
      </w:pPr>
      <w:r w:rsidRPr="00462BCC">
        <w:t>Where the public can review the application;</w:t>
      </w:r>
    </w:p>
    <w:p w14:paraId="0A78F788" w14:textId="7E151F2B" w:rsidR="00480FC2" w:rsidRPr="00462BCC" w:rsidRDefault="00480FC2" w:rsidP="00945BD4">
      <w:pPr>
        <w:pStyle w:val="StateNoteBullet"/>
      </w:pPr>
      <w:r w:rsidRPr="00462BCC">
        <w:t xml:space="preserve">How </w:t>
      </w:r>
      <w:r w:rsidR="00FC42DB" w:rsidRPr="00462BCC">
        <w:t xml:space="preserve">the public </w:t>
      </w:r>
      <w:r w:rsidR="001D1DEC" w:rsidRPr="00462BCC">
        <w:t>may</w:t>
      </w:r>
      <w:r w:rsidRPr="00462BCC">
        <w:t xml:space="preserve"> submit written comments;</w:t>
      </w:r>
    </w:p>
    <w:p w14:paraId="5DBCC46B" w14:textId="0B59ACA9" w:rsidR="00480FC2" w:rsidRPr="00462BCC" w:rsidRDefault="00480FC2" w:rsidP="00945BD4">
      <w:pPr>
        <w:pStyle w:val="StateNoteBullet"/>
      </w:pPr>
      <w:r w:rsidRPr="00462BCC">
        <w:t>The timeframe for submitting comments (</w:t>
      </w:r>
      <w:r w:rsidR="001D1DEC" w:rsidRPr="00462BCC">
        <w:t xml:space="preserve">The comment period should in no case be less than </w:t>
      </w:r>
      <w:r w:rsidRPr="00462BCC">
        <w:t>30 days); and</w:t>
      </w:r>
    </w:p>
    <w:p w14:paraId="2DC81690" w14:textId="77777777" w:rsidR="00480FC2" w:rsidRPr="00462BCC" w:rsidRDefault="00480FC2" w:rsidP="00945BD4">
      <w:pPr>
        <w:pStyle w:val="StateNoteBullet"/>
      </w:pPr>
      <w:r w:rsidRPr="00462BCC">
        <w:t>Location, date, and time of public hearings.</w:t>
      </w:r>
    </w:p>
    <w:p w14:paraId="7016560C" w14:textId="7FBE0073" w:rsidR="00480FC2" w:rsidRPr="00462BCC" w:rsidRDefault="00480FC2" w:rsidP="00945BD4">
      <w:pPr>
        <w:pStyle w:val="StateNotes"/>
      </w:pPr>
      <w:r w:rsidRPr="00462BCC">
        <w:t>The state must hold at least two public hearings</w:t>
      </w:r>
      <w:r w:rsidR="00C76ABA" w:rsidRPr="00462BCC">
        <w:t>.</w:t>
      </w:r>
      <w:r w:rsidR="00400EF1" w:rsidRPr="00462BCC">
        <w:t xml:space="preserve"> </w:t>
      </w:r>
      <w:r w:rsidR="00C76ABA" w:rsidRPr="00462BCC">
        <w:t>These hearings should be conducted on separate dates and locations.</w:t>
      </w:r>
      <w:r w:rsidR="00400EF1" w:rsidRPr="00462BCC">
        <w:t xml:space="preserve"> </w:t>
      </w:r>
      <w:r w:rsidR="00490D07" w:rsidRPr="00462BCC">
        <w:t>These hearings shall</w:t>
      </w:r>
      <w:r w:rsidRPr="00462BCC">
        <w:t>:</w:t>
      </w:r>
    </w:p>
    <w:p w14:paraId="69EF7C04" w14:textId="115E22B2" w:rsidR="008C2C6F" w:rsidRPr="00462BCC" w:rsidRDefault="0005522A" w:rsidP="0005522A">
      <w:pPr>
        <w:pStyle w:val="StateNoteBullet"/>
      </w:pPr>
      <w:r w:rsidRPr="00462BCC">
        <w:t>P</w:t>
      </w:r>
      <w:r w:rsidR="00480FC2" w:rsidRPr="00462BCC">
        <w:t xml:space="preserve">rovide an opportunity to learn about and comment on the content of the </w:t>
      </w:r>
      <w:r w:rsidR="00AC542C" w:rsidRPr="00462BCC">
        <w:t xml:space="preserve">section 1332 </w:t>
      </w:r>
      <w:r w:rsidR="00480FC2" w:rsidRPr="00462BCC">
        <w:t>waiver application</w:t>
      </w:r>
      <w:r w:rsidR="00490D07" w:rsidRPr="00462BCC">
        <w:t>.</w:t>
      </w:r>
    </w:p>
    <w:p w14:paraId="099D18F3" w14:textId="0268F198" w:rsidR="00490D07" w:rsidRPr="00DF1AA0" w:rsidRDefault="00490D07" w:rsidP="00490D07">
      <w:pPr>
        <w:pStyle w:val="StateNoteBullet"/>
        <w:numPr>
          <w:ilvl w:val="0"/>
          <w:numId w:val="0"/>
        </w:numPr>
        <w:rPr>
          <w:szCs w:val="24"/>
        </w:rPr>
      </w:pPr>
      <w:r w:rsidRPr="00DF1AA0">
        <w:t xml:space="preserve">The state must include a description of the key issues raised during the </w:t>
      </w:r>
      <w:r w:rsidRPr="00DF1AA0">
        <w:rPr>
          <w:szCs w:val="24"/>
        </w:rPr>
        <w:t>State</w:t>
      </w:r>
      <w:r w:rsidRPr="00DF1AA0">
        <w:t xml:space="preserve"> public notice and comment period in its application.</w:t>
      </w:r>
    </w:p>
    <w:p w14:paraId="0D1EC120" w14:textId="77777777" w:rsidR="001F6BD4" w:rsidRPr="00462BCC" w:rsidRDefault="001F6BD4" w:rsidP="008A09CE">
      <w:pPr>
        <w:numPr>
          <w:ilvl w:val="0"/>
          <w:numId w:val="8"/>
        </w:numPr>
        <w:autoSpaceDE w:val="0"/>
        <w:autoSpaceDN w:val="0"/>
        <w:adjustRightInd w:val="0"/>
        <w:spacing w:before="360"/>
        <w:ind w:left="360"/>
        <w:contextualSpacing/>
        <w:outlineLvl w:val="1"/>
        <w:rPr>
          <w:rFonts w:cs="Times New Roman"/>
          <w:sz w:val="28"/>
        </w:rPr>
      </w:pPr>
      <w:bookmarkStart w:id="67" w:name="_Toc465668"/>
      <w:bookmarkStart w:id="68" w:name="_Toc5947548"/>
      <w:bookmarkStart w:id="69" w:name="_Toc7605851"/>
      <w:bookmarkStart w:id="70" w:name="_Toc13224519"/>
      <w:r w:rsidRPr="00462BCC">
        <w:rPr>
          <w:rFonts w:cs="Times New Roman"/>
          <w:sz w:val="28"/>
        </w:rPr>
        <w:t>Public Notice</w:t>
      </w:r>
      <w:bookmarkEnd w:id="67"/>
      <w:bookmarkEnd w:id="68"/>
      <w:bookmarkEnd w:id="69"/>
      <w:bookmarkEnd w:id="70"/>
    </w:p>
    <w:p w14:paraId="01ADE966" w14:textId="77777777" w:rsidR="003116B1" w:rsidRPr="00462BCC" w:rsidRDefault="003116B1" w:rsidP="003116B1">
      <w:bookmarkStart w:id="71" w:name="_Toc465669"/>
      <w:r w:rsidRPr="00462BCC">
        <w:t xml:space="preserve">On </w:t>
      </w:r>
      <w:r w:rsidRPr="00462BCC">
        <w:rPr>
          <w:b/>
        </w:rPr>
        <w:t xml:space="preserve">[insert date] </w:t>
      </w:r>
      <w:r w:rsidRPr="00462BCC">
        <w:t xml:space="preserve">the state of </w:t>
      </w:r>
      <w:r w:rsidRPr="00462BCC">
        <w:rPr>
          <w:b/>
        </w:rPr>
        <w:t>[insert state name]</w:t>
      </w:r>
      <w:r w:rsidRPr="00462BCC">
        <w:t xml:space="preserve"> opened the public comment period for this section 1332 waiver application and posted the notice of the opportunity to comment on the state website </w:t>
      </w:r>
      <w:r w:rsidRPr="00462BCC">
        <w:rPr>
          <w:b/>
        </w:rPr>
        <w:t>[insert link to website where state notice was posted]</w:t>
      </w:r>
      <w:r w:rsidRPr="00462BCC">
        <w:t xml:space="preserve">. On </w:t>
      </w:r>
      <w:r w:rsidRPr="00462BCC">
        <w:rPr>
          <w:b/>
        </w:rPr>
        <w:t>[insert date]</w:t>
      </w:r>
      <w:r w:rsidRPr="00CF2F01">
        <w:rPr>
          <w:bCs/>
        </w:rPr>
        <w:t>,</w:t>
      </w:r>
      <w:r w:rsidRPr="00462BCC">
        <w:rPr>
          <w:b/>
        </w:rPr>
        <w:t xml:space="preserve"> [insert state agency name]</w:t>
      </w:r>
      <w:r w:rsidRPr="00462BCC">
        <w:t xml:space="preserve"> sent notice via </w:t>
      </w:r>
      <w:r w:rsidRPr="00462BCC">
        <w:rPr>
          <w:b/>
        </w:rPr>
        <w:t>[insert delivery method]</w:t>
      </w:r>
      <w:r w:rsidRPr="00462BCC">
        <w:t xml:space="preserve"> to a list of </w:t>
      </w:r>
      <w:r w:rsidRPr="00462BCC">
        <w:rPr>
          <w:b/>
        </w:rPr>
        <w:t xml:space="preserve">[insert number] </w:t>
      </w:r>
      <w:r w:rsidRPr="00462BCC">
        <w:t xml:space="preserve">interested parties and stakeholders. The notice is included in </w:t>
      </w:r>
      <w:r w:rsidRPr="00462BCC">
        <w:fldChar w:fldCharType="begin"/>
      </w:r>
      <w:r w:rsidRPr="00462BCC">
        <w:instrText xml:space="preserve"> REF _Ref536140878 \w \h  \* MERGEFORMAT </w:instrText>
      </w:r>
      <w:r w:rsidRPr="00462BCC">
        <w:fldChar w:fldCharType="separate"/>
      </w:r>
      <w:r w:rsidRPr="00462BCC">
        <w:t xml:space="preserve">Appendix </w:t>
      </w:r>
      <w:r w:rsidRPr="00462BCC">
        <w:rPr>
          <w:szCs w:val="24"/>
        </w:rPr>
        <w:t>D</w:t>
      </w:r>
      <w:r w:rsidRPr="00462BCC">
        <w:t>:</w:t>
      </w:r>
      <w:r w:rsidRPr="00462BCC">
        <w:fldChar w:fldCharType="end"/>
      </w:r>
      <w:r w:rsidRPr="00462BCC">
        <w:t xml:space="preserve"> </w:t>
      </w:r>
      <w:r w:rsidRPr="00462BCC">
        <w:fldChar w:fldCharType="begin"/>
      </w:r>
      <w:r w:rsidRPr="00462BCC">
        <w:instrText xml:space="preserve"> REF _Ref536140878 \h  \* MERGEFORMAT </w:instrText>
      </w:r>
      <w:r w:rsidRPr="00462BCC">
        <w:fldChar w:fldCharType="separate"/>
      </w:r>
      <w:r w:rsidRPr="00462BCC">
        <w:t>Notice for Public Comment Period</w:t>
      </w:r>
      <w:r w:rsidRPr="00462BCC">
        <w:fldChar w:fldCharType="end"/>
      </w:r>
      <w:r w:rsidRPr="00462BCC">
        <w:t xml:space="preserve"> </w:t>
      </w:r>
      <w:r w:rsidRPr="00462BCC">
        <w:rPr>
          <w:b/>
        </w:rPr>
        <w:t xml:space="preserve">[insert applicable attachment under </w:t>
      </w:r>
      <w:r w:rsidRPr="00462BCC">
        <w:rPr>
          <w:b/>
        </w:rPr>
        <w:fldChar w:fldCharType="begin"/>
      </w:r>
      <w:r w:rsidRPr="00462BCC">
        <w:rPr>
          <w:b/>
        </w:rPr>
        <w:instrText xml:space="preserve"> REF _Ref536140878 \w \h  \* MERGEFORMAT </w:instrText>
      </w:r>
      <w:r w:rsidRPr="00462BCC">
        <w:rPr>
          <w:b/>
        </w:rPr>
      </w:r>
      <w:r w:rsidRPr="00462BCC">
        <w:rPr>
          <w:b/>
        </w:rPr>
        <w:fldChar w:fldCharType="separate"/>
      </w:r>
      <w:r w:rsidRPr="00462BCC">
        <w:rPr>
          <w:b/>
        </w:rPr>
        <w:t xml:space="preserve">Appendix </w:t>
      </w:r>
      <w:r w:rsidRPr="00462BCC">
        <w:rPr>
          <w:b/>
          <w:szCs w:val="24"/>
        </w:rPr>
        <w:t>D</w:t>
      </w:r>
      <w:r w:rsidRPr="00462BCC">
        <w:rPr>
          <w:b/>
        </w:rPr>
        <w:t>:</w:t>
      </w:r>
      <w:r w:rsidRPr="00462BCC">
        <w:rPr>
          <w:b/>
        </w:rPr>
        <w:fldChar w:fldCharType="end"/>
      </w:r>
      <w:r w:rsidRPr="00462BCC">
        <w:rPr>
          <w:b/>
        </w:rPr>
        <w:t xml:space="preserve"> </w:t>
      </w:r>
      <w:r w:rsidRPr="00462BCC">
        <w:rPr>
          <w:b/>
        </w:rPr>
        <w:fldChar w:fldCharType="begin"/>
      </w:r>
      <w:r w:rsidRPr="00462BCC">
        <w:rPr>
          <w:b/>
        </w:rPr>
        <w:instrText xml:space="preserve"> REF _Ref536140878 \h  \* MERGEFORMAT </w:instrText>
      </w:r>
      <w:r w:rsidRPr="00462BCC">
        <w:rPr>
          <w:b/>
        </w:rPr>
      </w:r>
      <w:r w:rsidRPr="00462BCC">
        <w:rPr>
          <w:b/>
        </w:rPr>
        <w:fldChar w:fldCharType="separate"/>
      </w:r>
      <w:r w:rsidRPr="00462BCC">
        <w:rPr>
          <w:b/>
        </w:rPr>
        <w:t>Notice for Public Comment Period</w:t>
      </w:r>
      <w:r w:rsidRPr="00462BCC">
        <w:rPr>
          <w:b/>
        </w:rPr>
        <w:fldChar w:fldCharType="end"/>
      </w:r>
      <w:r w:rsidRPr="00462BCC">
        <w:rPr>
          <w:b/>
        </w:rPr>
        <w:t>]</w:t>
      </w:r>
      <w:r w:rsidRPr="00462BCC">
        <w:t>.</w:t>
      </w:r>
    </w:p>
    <w:p w14:paraId="07D1BB2D" w14:textId="78E4C389" w:rsidR="001F6BD4" w:rsidRPr="00462BCC" w:rsidRDefault="00D02C56" w:rsidP="008A09CE">
      <w:pPr>
        <w:numPr>
          <w:ilvl w:val="0"/>
          <w:numId w:val="8"/>
        </w:numPr>
        <w:autoSpaceDE w:val="0"/>
        <w:autoSpaceDN w:val="0"/>
        <w:adjustRightInd w:val="0"/>
        <w:spacing w:before="240"/>
        <w:ind w:left="360"/>
        <w:outlineLvl w:val="1"/>
        <w:rPr>
          <w:rFonts w:cs="Times New Roman"/>
          <w:sz w:val="28"/>
          <w:szCs w:val="28"/>
        </w:rPr>
      </w:pPr>
      <w:bookmarkStart w:id="72" w:name="_Toc5947549"/>
      <w:bookmarkStart w:id="73" w:name="_Toc7605852"/>
      <w:bookmarkStart w:id="74" w:name="_Toc13224520"/>
      <w:r w:rsidRPr="00462BCC">
        <w:rPr>
          <w:rFonts w:cs="Times New Roman"/>
          <w:sz w:val="28"/>
          <w:szCs w:val="28"/>
        </w:rPr>
        <w:t xml:space="preserve">Public </w:t>
      </w:r>
      <w:r w:rsidR="001F6BD4" w:rsidRPr="00462BCC">
        <w:rPr>
          <w:rFonts w:cs="Times New Roman"/>
          <w:sz w:val="28"/>
          <w:szCs w:val="28"/>
        </w:rPr>
        <w:t>Comment Process</w:t>
      </w:r>
      <w:bookmarkEnd w:id="71"/>
      <w:bookmarkEnd w:id="72"/>
      <w:bookmarkEnd w:id="73"/>
      <w:bookmarkEnd w:id="74"/>
    </w:p>
    <w:p w14:paraId="119A138A" w14:textId="484790F5" w:rsidR="00D55157" w:rsidRPr="00462BCC" w:rsidRDefault="00D55157" w:rsidP="00D55157">
      <w:pPr>
        <w:pStyle w:val="StateNotes"/>
      </w:pPr>
      <w:r w:rsidRPr="00462BCC">
        <w:t>Note to states: A state is required to hold at least two public hearings</w:t>
      </w:r>
    </w:p>
    <w:p w14:paraId="5EEC5618" w14:textId="7C90D7D9" w:rsidR="00D55157" w:rsidRPr="00462BCC" w:rsidRDefault="00D55157" w:rsidP="00D55157">
      <w:pPr>
        <w:rPr>
          <w:b/>
        </w:rPr>
      </w:pPr>
      <w:r w:rsidRPr="00462BCC">
        <w:t xml:space="preserve">On </w:t>
      </w:r>
      <w:r w:rsidRPr="00462BCC">
        <w:rPr>
          <w:b/>
        </w:rPr>
        <w:t>[insert date]</w:t>
      </w:r>
      <w:r w:rsidRPr="00462BCC">
        <w:t xml:space="preserve"> the state of </w:t>
      </w:r>
      <w:r w:rsidRPr="00462BCC">
        <w:rPr>
          <w:b/>
        </w:rPr>
        <w:t>[insert state name]</w:t>
      </w:r>
      <w:r w:rsidRPr="00462BCC">
        <w:t xml:space="preserve"> held a public hearing at </w:t>
      </w:r>
      <w:r w:rsidRPr="00462BCC">
        <w:rPr>
          <w:b/>
        </w:rPr>
        <w:t>[insert location]</w:t>
      </w:r>
      <w:r w:rsidRPr="00462BCC">
        <w:t xml:space="preserve">. At the public hearing, </w:t>
      </w:r>
      <w:r w:rsidRPr="00462BCC">
        <w:rPr>
          <w:b/>
        </w:rPr>
        <w:t>[insert number]</w:t>
      </w:r>
      <w:r w:rsidRPr="00462BCC">
        <w:t xml:space="preserve"> member(s) of the public attended, including </w:t>
      </w:r>
      <w:r w:rsidRPr="00462BCC">
        <w:rPr>
          <w:b/>
        </w:rPr>
        <w:t>[insert a list of organizations and individuals in attendance].</w:t>
      </w:r>
      <w:r w:rsidRPr="00462BCC">
        <w:t xml:space="preserve"> In addition </w:t>
      </w:r>
      <w:r w:rsidRPr="00462BCC">
        <w:rPr>
          <w:b/>
        </w:rPr>
        <w:t xml:space="preserve">[insert number] </w:t>
      </w:r>
      <w:r w:rsidRPr="00462BCC">
        <w:t>members(s) of the public testified.</w:t>
      </w:r>
      <w:r w:rsidR="006B6439" w:rsidRPr="00462BCC">
        <w:t xml:space="preserve"> </w:t>
      </w:r>
      <w:r w:rsidRPr="00462BCC">
        <w:t xml:space="preserve">This testimony was also submitted in writing and is included in </w:t>
      </w:r>
      <w:r w:rsidRPr="00462BCC">
        <w:fldChar w:fldCharType="begin"/>
      </w:r>
      <w:r w:rsidRPr="00462BCC">
        <w:instrText xml:space="preserve"> REF _Ref536141098 \w \h  \* MERGEFORMAT </w:instrText>
      </w:r>
      <w:r w:rsidRPr="00462BCC">
        <w:fldChar w:fldCharType="separate"/>
      </w:r>
      <w:r w:rsidRPr="00462BCC">
        <w:t>Appendix E:</w:t>
      </w:r>
      <w:r w:rsidRPr="00462BCC">
        <w:fldChar w:fldCharType="end"/>
      </w:r>
      <w:r w:rsidRPr="00462BCC">
        <w:t xml:space="preserve"> </w:t>
      </w:r>
      <w:r w:rsidRPr="00462BCC">
        <w:fldChar w:fldCharType="begin"/>
      </w:r>
      <w:r w:rsidRPr="00462BCC">
        <w:instrText xml:space="preserve"> REF _Ref536141098 \h  \* MERGEFORMAT </w:instrText>
      </w:r>
      <w:r w:rsidRPr="00462BCC">
        <w:fldChar w:fldCharType="separate"/>
      </w:r>
      <w:r w:rsidRPr="00462BCC">
        <w:t>Records of Public Testimony</w:t>
      </w:r>
      <w:r w:rsidRPr="00462BCC">
        <w:fldChar w:fldCharType="end"/>
      </w:r>
      <w:r w:rsidRPr="00462BCC">
        <w:t xml:space="preserve"> </w:t>
      </w:r>
      <w:r w:rsidRPr="00462BCC">
        <w:rPr>
          <w:b/>
        </w:rPr>
        <w:t xml:space="preserve">[insert applicable attachment under </w:t>
      </w:r>
      <w:r w:rsidRPr="00462BCC">
        <w:rPr>
          <w:b/>
        </w:rPr>
        <w:fldChar w:fldCharType="begin"/>
      </w:r>
      <w:r w:rsidRPr="00462BCC">
        <w:rPr>
          <w:b/>
        </w:rPr>
        <w:instrText xml:space="preserve"> REF _Ref536141098 \w \h  \* MERGEFORMAT </w:instrText>
      </w:r>
      <w:r w:rsidRPr="00462BCC">
        <w:rPr>
          <w:b/>
        </w:rPr>
      </w:r>
      <w:r w:rsidRPr="00462BCC">
        <w:rPr>
          <w:b/>
        </w:rPr>
        <w:fldChar w:fldCharType="separate"/>
      </w:r>
      <w:r w:rsidRPr="00462BCC">
        <w:rPr>
          <w:b/>
        </w:rPr>
        <w:t>Appendix E:</w:t>
      </w:r>
      <w:r w:rsidRPr="00462BCC">
        <w:rPr>
          <w:b/>
        </w:rPr>
        <w:fldChar w:fldCharType="end"/>
      </w:r>
      <w:r w:rsidRPr="00462BCC">
        <w:rPr>
          <w:b/>
        </w:rPr>
        <w:t xml:space="preserve"> </w:t>
      </w:r>
      <w:r w:rsidRPr="00462BCC">
        <w:rPr>
          <w:b/>
        </w:rPr>
        <w:fldChar w:fldCharType="begin"/>
      </w:r>
      <w:r w:rsidRPr="00462BCC">
        <w:rPr>
          <w:b/>
        </w:rPr>
        <w:instrText xml:space="preserve"> REF _Ref536141098 \h  \* MERGEFORMAT </w:instrText>
      </w:r>
      <w:r w:rsidRPr="00462BCC">
        <w:rPr>
          <w:b/>
        </w:rPr>
      </w:r>
      <w:r w:rsidRPr="00462BCC">
        <w:rPr>
          <w:b/>
        </w:rPr>
        <w:fldChar w:fldCharType="separate"/>
      </w:r>
      <w:r w:rsidRPr="00462BCC">
        <w:rPr>
          <w:b/>
        </w:rPr>
        <w:t>Records of Public Testimony</w:t>
      </w:r>
      <w:r w:rsidRPr="00462BCC">
        <w:rPr>
          <w:b/>
        </w:rPr>
        <w:fldChar w:fldCharType="end"/>
      </w:r>
      <w:r w:rsidRPr="00462BCC">
        <w:rPr>
          <w:b/>
        </w:rPr>
        <w:t>]</w:t>
      </w:r>
      <w:r w:rsidRPr="00462BCC">
        <w:t>.</w:t>
      </w:r>
      <w:r w:rsidR="00400EF1" w:rsidRPr="00462BCC">
        <w:rPr>
          <w:b/>
        </w:rPr>
        <w:t xml:space="preserve"> </w:t>
      </w:r>
    </w:p>
    <w:p w14:paraId="2BAFC311" w14:textId="65964A93" w:rsidR="00D55157" w:rsidRPr="00462BCC" w:rsidRDefault="00D55157" w:rsidP="00D55157">
      <w:pPr>
        <w:rPr>
          <w:b/>
        </w:rPr>
      </w:pPr>
      <w:r w:rsidRPr="00462BCC">
        <w:t xml:space="preserve">Additionally, on </w:t>
      </w:r>
      <w:r w:rsidRPr="00462BCC">
        <w:rPr>
          <w:b/>
        </w:rPr>
        <w:t>[insert date]</w:t>
      </w:r>
      <w:r w:rsidRPr="00462BCC">
        <w:t xml:space="preserve"> the state of </w:t>
      </w:r>
      <w:r w:rsidRPr="00462BCC">
        <w:rPr>
          <w:b/>
        </w:rPr>
        <w:t>[insert state name]</w:t>
      </w:r>
      <w:r w:rsidRPr="00462BCC">
        <w:t xml:space="preserve"> held a public hearing at </w:t>
      </w:r>
      <w:r w:rsidRPr="00462BCC">
        <w:rPr>
          <w:b/>
        </w:rPr>
        <w:t>[insert location]</w:t>
      </w:r>
      <w:r w:rsidRPr="00462BCC">
        <w:t xml:space="preserve">. At the public hearing, </w:t>
      </w:r>
      <w:r w:rsidRPr="00462BCC">
        <w:rPr>
          <w:b/>
        </w:rPr>
        <w:t>[insert number]</w:t>
      </w:r>
      <w:r w:rsidRPr="00462BCC">
        <w:t xml:space="preserve"> member(s) of the public attended, including </w:t>
      </w:r>
      <w:r w:rsidRPr="00462BCC">
        <w:rPr>
          <w:b/>
        </w:rPr>
        <w:t>[insert a list of organizations and individuals in attendance]</w:t>
      </w:r>
      <w:r w:rsidRPr="00054ED0">
        <w:rPr>
          <w:bCs/>
        </w:rPr>
        <w:t>.</w:t>
      </w:r>
      <w:r w:rsidRPr="00462BCC">
        <w:t xml:space="preserve"> In addition </w:t>
      </w:r>
      <w:r w:rsidRPr="00462BCC">
        <w:rPr>
          <w:b/>
        </w:rPr>
        <w:t xml:space="preserve">[insert number] </w:t>
      </w:r>
      <w:r w:rsidRPr="00462BCC">
        <w:t>members(s) of the public testified.</w:t>
      </w:r>
      <w:r w:rsidR="006B6439" w:rsidRPr="00462BCC">
        <w:t xml:space="preserve"> </w:t>
      </w:r>
      <w:r w:rsidRPr="00462BCC">
        <w:t>This testimony was also submitted in writing and is</w:t>
      </w:r>
      <w:r w:rsidR="006B6439" w:rsidRPr="00462BCC">
        <w:t xml:space="preserve"> </w:t>
      </w:r>
      <w:r w:rsidRPr="00462BCC">
        <w:t xml:space="preserve">included in </w:t>
      </w:r>
      <w:r w:rsidRPr="00462BCC">
        <w:fldChar w:fldCharType="begin"/>
      </w:r>
      <w:r w:rsidRPr="00462BCC">
        <w:instrText xml:space="preserve"> REF _Ref536141098 \w \h  \* MERGEFORMAT </w:instrText>
      </w:r>
      <w:r w:rsidRPr="00462BCC">
        <w:fldChar w:fldCharType="separate"/>
      </w:r>
      <w:r w:rsidRPr="00462BCC">
        <w:t>Appendix E:</w:t>
      </w:r>
      <w:r w:rsidRPr="00462BCC">
        <w:fldChar w:fldCharType="end"/>
      </w:r>
      <w:r w:rsidRPr="00462BCC">
        <w:t xml:space="preserve"> </w:t>
      </w:r>
      <w:r w:rsidRPr="00462BCC">
        <w:fldChar w:fldCharType="begin"/>
      </w:r>
      <w:r w:rsidRPr="00462BCC">
        <w:instrText xml:space="preserve"> REF _Ref536141098 \h  \* MERGEFORMAT </w:instrText>
      </w:r>
      <w:r w:rsidRPr="00462BCC">
        <w:fldChar w:fldCharType="separate"/>
      </w:r>
      <w:r w:rsidR="00025226" w:rsidRPr="00462BCC">
        <w:t>Records of Public Testimony</w:t>
      </w:r>
      <w:r w:rsidRPr="00462BCC">
        <w:fldChar w:fldCharType="end"/>
      </w:r>
      <w:r w:rsidRPr="00462BCC">
        <w:rPr>
          <w:b/>
        </w:rPr>
        <w:t xml:space="preserve"> [insert applicable attachment under </w:t>
      </w:r>
      <w:r w:rsidRPr="00462BCC">
        <w:rPr>
          <w:b/>
        </w:rPr>
        <w:fldChar w:fldCharType="begin"/>
      </w:r>
      <w:r w:rsidRPr="00462BCC">
        <w:rPr>
          <w:b/>
        </w:rPr>
        <w:instrText xml:space="preserve"> REF _Ref536141098 \w \h  \* MERGEFORMAT </w:instrText>
      </w:r>
      <w:r w:rsidRPr="00462BCC">
        <w:rPr>
          <w:b/>
        </w:rPr>
      </w:r>
      <w:r w:rsidRPr="00462BCC">
        <w:rPr>
          <w:b/>
        </w:rPr>
        <w:fldChar w:fldCharType="separate"/>
      </w:r>
      <w:r w:rsidRPr="00462BCC">
        <w:rPr>
          <w:b/>
        </w:rPr>
        <w:t>Appendix E:</w:t>
      </w:r>
      <w:r w:rsidRPr="00462BCC">
        <w:rPr>
          <w:b/>
        </w:rPr>
        <w:fldChar w:fldCharType="end"/>
      </w:r>
      <w:r w:rsidRPr="00462BCC">
        <w:rPr>
          <w:b/>
        </w:rPr>
        <w:t xml:space="preserve"> </w:t>
      </w:r>
      <w:r w:rsidRPr="00462BCC">
        <w:rPr>
          <w:b/>
        </w:rPr>
        <w:fldChar w:fldCharType="begin"/>
      </w:r>
      <w:r w:rsidRPr="00462BCC">
        <w:rPr>
          <w:b/>
        </w:rPr>
        <w:instrText xml:space="preserve"> REF _Ref536141098 \h  \* MERGEFORMAT </w:instrText>
      </w:r>
      <w:r w:rsidRPr="00462BCC">
        <w:rPr>
          <w:b/>
        </w:rPr>
      </w:r>
      <w:r w:rsidRPr="00462BCC">
        <w:rPr>
          <w:b/>
        </w:rPr>
        <w:fldChar w:fldCharType="separate"/>
      </w:r>
      <w:r w:rsidR="00025226" w:rsidRPr="00462BCC">
        <w:rPr>
          <w:b/>
        </w:rPr>
        <w:t>Records of Public Testimony</w:t>
      </w:r>
      <w:r w:rsidRPr="00462BCC">
        <w:rPr>
          <w:b/>
        </w:rPr>
        <w:fldChar w:fldCharType="end"/>
      </w:r>
      <w:r w:rsidRPr="00462BCC">
        <w:rPr>
          <w:b/>
        </w:rPr>
        <w:t>]</w:t>
      </w:r>
      <w:r w:rsidRPr="00462BCC">
        <w:t>.</w:t>
      </w:r>
      <w:r w:rsidR="00400EF1" w:rsidRPr="00462BCC">
        <w:rPr>
          <w:b/>
        </w:rPr>
        <w:t xml:space="preserve"> </w:t>
      </w:r>
    </w:p>
    <w:p w14:paraId="10DB2FAE" w14:textId="77777777" w:rsidR="00D55157" w:rsidRPr="00462BCC" w:rsidRDefault="00D55157" w:rsidP="00D55157">
      <w:r w:rsidRPr="00462BCC">
        <w:t xml:space="preserve">Major points of discussion included: </w:t>
      </w:r>
      <w:r w:rsidRPr="00462BCC">
        <w:rPr>
          <w:b/>
        </w:rPr>
        <w:t>[List any major points of discussion raised by any attendee and how the state is addressing those comments or concerns]</w:t>
      </w:r>
      <w:r w:rsidRPr="00462BCC">
        <w:t>.</w:t>
      </w:r>
    </w:p>
    <w:p w14:paraId="43C0EB25" w14:textId="77777777" w:rsidR="00D55157" w:rsidRPr="00462BCC" w:rsidRDefault="00D55157" w:rsidP="00D55157">
      <w:pPr>
        <w:rPr>
          <w:b/>
          <w:i/>
          <w:color w:val="2F5496" w:themeColor="accent1" w:themeShade="BF"/>
        </w:rPr>
      </w:pPr>
      <w:r w:rsidRPr="00462BCC">
        <w:rPr>
          <w:i/>
          <w:color w:val="2F5496" w:themeColor="accent1" w:themeShade="BF"/>
        </w:rPr>
        <w:t xml:space="preserve">Note to states: A state may hold additional public hearings or information sessions. If applicable, a state may include the following: </w:t>
      </w:r>
    </w:p>
    <w:p w14:paraId="538F5264" w14:textId="73A859A9" w:rsidR="001F6BD4" w:rsidRPr="00462BCC" w:rsidRDefault="00D55157" w:rsidP="00D55157">
      <w:pPr>
        <w:pStyle w:val="StateNotes"/>
        <w:rPr>
          <w:i w:val="0"/>
        </w:rPr>
      </w:pPr>
      <w:r w:rsidRPr="00462BCC">
        <w:rPr>
          <w:i w:val="0"/>
          <w:color w:val="auto"/>
        </w:rPr>
        <w:t xml:space="preserve">On </w:t>
      </w:r>
      <w:r w:rsidRPr="00462BCC">
        <w:rPr>
          <w:b/>
          <w:i w:val="0"/>
          <w:color w:val="auto"/>
        </w:rPr>
        <w:t xml:space="preserve">[insert dates and agency name] </w:t>
      </w:r>
      <w:r w:rsidRPr="00462BCC">
        <w:rPr>
          <w:i w:val="0"/>
          <w:color w:val="auto"/>
        </w:rPr>
        <w:t xml:space="preserve">held additional public comment and information sessions in </w:t>
      </w:r>
      <w:r w:rsidRPr="00462BCC">
        <w:rPr>
          <w:b/>
          <w:i w:val="0"/>
          <w:color w:val="auto"/>
        </w:rPr>
        <w:t>[insert locations]</w:t>
      </w:r>
      <w:r w:rsidRPr="00462BCC">
        <w:rPr>
          <w:i w:val="0"/>
          <w:color w:val="auto"/>
        </w:rPr>
        <w:t xml:space="preserve">. Attendees included representatives of: </w:t>
      </w:r>
      <w:r w:rsidRPr="00462BCC">
        <w:rPr>
          <w:b/>
          <w:i w:val="0"/>
          <w:color w:val="auto"/>
        </w:rPr>
        <w:t>[insert organizational names associated with attendees]</w:t>
      </w:r>
      <w:r w:rsidRPr="00462BCC">
        <w:rPr>
          <w:i w:val="0"/>
          <w:color w:val="auto"/>
        </w:rPr>
        <w:t xml:space="preserve">. Presentation(s) were utilized to inform the attendees of major components of the section 1332 waiver and to facilitate discussion during each meeting. The presentation(s) are included in </w:t>
      </w:r>
      <w:r w:rsidRPr="00462BCC">
        <w:rPr>
          <w:i w:val="0"/>
          <w:color w:val="auto"/>
        </w:rPr>
        <w:fldChar w:fldCharType="begin"/>
      </w:r>
      <w:r w:rsidRPr="00462BCC">
        <w:rPr>
          <w:i w:val="0"/>
          <w:color w:val="auto"/>
        </w:rPr>
        <w:instrText xml:space="preserve"> REF _Ref536141700 \w \h  \* MERGEFORMAT </w:instrText>
      </w:r>
      <w:r w:rsidRPr="00462BCC">
        <w:rPr>
          <w:i w:val="0"/>
          <w:color w:val="auto"/>
        </w:rPr>
      </w:r>
      <w:r w:rsidRPr="00462BCC">
        <w:rPr>
          <w:i w:val="0"/>
          <w:color w:val="auto"/>
        </w:rPr>
        <w:fldChar w:fldCharType="separate"/>
      </w:r>
      <w:r w:rsidRPr="00462BCC">
        <w:rPr>
          <w:i w:val="0"/>
          <w:color w:val="auto"/>
        </w:rPr>
        <w:t>Appendix F:</w:t>
      </w:r>
      <w:r w:rsidRPr="00462BCC">
        <w:rPr>
          <w:i w:val="0"/>
          <w:color w:val="auto"/>
        </w:rPr>
        <w:fldChar w:fldCharType="end"/>
      </w:r>
      <w:r w:rsidRPr="00462BCC">
        <w:rPr>
          <w:i w:val="0"/>
          <w:color w:val="auto"/>
        </w:rPr>
        <w:t xml:space="preserve"> </w:t>
      </w:r>
      <w:r w:rsidR="006C2A16" w:rsidRPr="00462BCC">
        <w:rPr>
          <w:i w:val="0"/>
          <w:color w:val="auto"/>
        </w:rPr>
        <w:fldChar w:fldCharType="begin"/>
      </w:r>
      <w:r w:rsidR="006C2A16" w:rsidRPr="00462BCC">
        <w:rPr>
          <w:i w:val="0"/>
          <w:color w:val="auto"/>
        </w:rPr>
        <w:instrText xml:space="preserve"> REF _Ref4088852 \h  \* MERGEFORMAT </w:instrText>
      </w:r>
      <w:r w:rsidR="006C2A16" w:rsidRPr="00462BCC">
        <w:rPr>
          <w:i w:val="0"/>
          <w:color w:val="auto"/>
        </w:rPr>
      </w:r>
      <w:r w:rsidR="006C2A16" w:rsidRPr="00462BCC">
        <w:rPr>
          <w:i w:val="0"/>
          <w:color w:val="auto"/>
        </w:rPr>
        <w:fldChar w:fldCharType="separate"/>
      </w:r>
      <w:r w:rsidR="006C2A16" w:rsidRPr="00462BCC">
        <w:rPr>
          <w:i w:val="0"/>
          <w:color w:val="auto"/>
        </w:rPr>
        <w:t>Presentations from the Public Comment and Information Sessions</w:t>
      </w:r>
      <w:r w:rsidR="006C2A16" w:rsidRPr="00462BCC">
        <w:rPr>
          <w:i w:val="0"/>
          <w:color w:val="auto"/>
        </w:rPr>
        <w:fldChar w:fldCharType="end"/>
      </w:r>
      <w:r w:rsidR="006C2A16" w:rsidRPr="00462BCC">
        <w:rPr>
          <w:i w:val="0"/>
          <w:color w:val="auto"/>
        </w:rPr>
        <w:t xml:space="preserve"> </w:t>
      </w:r>
      <w:r w:rsidRPr="00462BCC">
        <w:rPr>
          <w:b/>
          <w:i w:val="0"/>
          <w:color w:val="auto"/>
        </w:rPr>
        <w:t xml:space="preserve">[insert applicable attachment under </w:t>
      </w:r>
      <w:r w:rsidRPr="00462BCC">
        <w:rPr>
          <w:b/>
          <w:i w:val="0"/>
          <w:color w:val="auto"/>
        </w:rPr>
        <w:fldChar w:fldCharType="begin"/>
      </w:r>
      <w:r w:rsidRPr="00462BCC">
        <w:rPr>
          <w:b/>
          <w:i w:val="0"/>
          <w:color w:val="auto"/>
        </w:rPr>
        <w:instrText xml:space="preserve"> REF _Ref536141700 \w \h  \* MERGEFORMAT </w:instrText>
      </w:r>
      <w:r w:rsidRPr="00462BCC">
        <w:rPr>
          <w:b/>
          <w:i w:val="0"/>
          <w:color w:val="auto"/>
        </w:rPr>
      </w:r>
      <w:r w:rsidRPr="00462BCC">
        <w:rPr>
          <w:b/>
          <w:i w:val="0"/>
          <w:color w:val="auto"/>
        </w:rPr>
        <w:fldChar w:fldCharType="separate"/>
      </w:r>
      <w:r w:rsidRPr="00462BCC">
        <w:rPr>
          <w:b/>
          <w:i w:val="0"/>
          <w:color w:val="auto"/>
        </w:rPr>
        <w:t xml:space="preserve">Appendix </w:t>
      </w:r>
      <w:r w:rsidRPr="00462BCC">
        <w:rPr>
          <w:b/>
          <w:i w:val="0"/>
          <w:color w:val="auto"/>
          <w:szCs w:val="24"/>
        </w:rPr>
        <w:t>F</w:t>
      </w:r>
      <w:r w:rsidRPr="00462BCC">
        <w:rPr>
          <w:b/>
          <w:i w:val="0"/>
          <w:color w:val="auto"/>
        </w:rPr>
        <w:t>:</w:t>
      </w:r>
      <w:r w:rsidRPr="00462BCC">
        <w:rPr>
          <w:b/>
          <w:i w:val="0"/>
          <w:color w:val="auto"/>
        </w:rPr>
        <w:fldChar w:fldCharType="end"/>
      </w:r>
      <w:r w:rsidR="006C2A16" w:rsidRPr="00462BCC">
        <w:rPr>
          <w:b/>
          <w:i w:val="0"/>
          <w:color w:val="auto"/>
        </w:rPr>
        <w:t xml:space="preserve"> </w:t>
      </w:r>
      <w:r w:rsidR="006C2A16" w:rsidRPr="00462BCC">
        <w:rPr>
          <w:b/>
          <w:i w:val="0"/>
          <w:color w:val="auto"/>
        </w:rPr>
        <w:fldChar w:fldCharType="begin"/>
      </w:r>
      <w:r w:rsidR="006C2A16" w:rsidRPr="00462BCC">
        <w:rPr>
          <w:b/>
          <w:i w:val="0"/>
          <w:color w:val="auto"/>
        </w:rPr>
        <w:instrText xml:space="preserve"> REF _Ref4088900 \h  \* MERGEFORMAT </w:instrText>
      </w:r>
      <w:r w:rsidR="006C2A16" w:rsidRPr="00462BCC">
        <w:rPr>
          <w:b/>
          <w:i w:val="0"/>
          <w:color w:val="auto"/>
        </w:rPr>
      </w:r>
      <w:r w:rsidR="006C2A16" w:rsidRPr="00462BCC">
        <w:rPr>
          <w:b/>
          <w:i w:val="0"/>
          <w:color w:val="auto"/>
        </w:rPr>
        <w:fldChar w:fldCharType="separate"/>
      </w:r>
      <w:r w:rsidR="006C2A16" w:rsidRPr="00462BCC">
        <w:rPr>
          <w:b/>
          <w:i w:val="0"/>
          <w:color w:val="auto"/>
        </w:rPr>
        <w:t>Presentations from the Public Comment and Information Sessions</w:t>
      </w:r>
      <w:r w:rsidR="006C2A16" w:rsidRPr="00462BCC">
        <w:rPr>
          <w:b/>
          <w:i w:val="0"/>
          <w:color w:val="auto"/>
        </w:rPr>
        <w:fldChar w:fldCharType="end"/>
      </w:r>
      <w:r w:rsidR="001F6BD4" w:rsidRPr="00462BCC">
        <w:rPr>
          <w:b/>
          <w:i w:val="0"/>
          <w:color w:val="auto"/>
        </w:rPr>
        <w:t>]</w:t>
      </w:r>
      <w:r w:rsidR="001F6BD4" w:rsidRPr="00462BCC">
        <w:rPr>
          <w:i w:val="0"/>
          <w:color w:val="auto"/>
        </w:rPr>
        <w:t>.</w:t>
      </w:r>
      <w:r w:rsidR="001F6BD4" w:rsidRPr="00462BCC">
        <w:rPr>
          <w:i w:val="0"/>
        </w:rPr>
        <w:t xml:space="preserve"> </w:t>
      </w:r>
    </w:p>
    <w:p w14:paraId="79E22CC2" w14:textId="77777777" w:rsidR="001F6BD4" w:rsidRPr="00462BCC" w:rsidRDefault="001F6BD4" w:rsidP="008A09CE">
      <w:pPr>
        <w:numPr>
          <w:ilvl w:val="0"/>
          <w:numId w:val="8"/>
        </w:numPr>
        <w:autoSpaceDE w:val="0"/>
        <w:autoSpaceDN w:val="0"/>
        <w:adjustRightInd w:val="0"/>
        <w:spacing w:before="240"/>
        <w:ind w:left="360"/>
        <w:outlineLvl w:val="1"/>
        <w:rPr>
          <w:rFonts w:cs="Times New Roman"/>
          <w:sz w:val="28"/>
        </w:rPr>
      </w:pPr>
      <w:bookmarkStart w:id="75" w:name="_Toc465670"/>
      <w:bookmarkStart w:id="76" w:name="_Toc5947550"/>
      <w:bookmarkStart w:id="77" w:name="_Toc7605853"/>
      <w:bookmarkStart w:id="78" w:name="_Toc13224521"/>
      <w:r w:rsidRPr="00462BCC">
        <w:rPr>
          <w:rFonts w:cs="Times New Roman"/>
          <w:sz w:val="28"/>
        </w:rPr>
        <w:t>Tribal Consultation</w:t>
      </w:r>
      <w:bookmarkEnd w:id="75"/>
      <w:bookmarkEnd w:id="76"/>
      <w:bookmarkEnd w:id="77"/>
      <w:bookmarkEnd w:id="78"/>
    </w:p>
    <w:p w14:paraId="53CD39E3" w14:textId="51B7CABC" w:rsidR="00E262AF" w:rsidRPr="00462BCC" w:rsidRDefault="006473A2" w:rsidP="00F0340F">
      <w:pPr>
        <w:pStyle w:val="StateNotes"/>
        <w:rPr>
          <w:b/>
        </w:rPr>
      </w:pPr>
      <w:r w:rsidRPr="00462BCC">
        <w:rPr>
          <w:iCs/>
        </w:rPr>
        <w:t>N</w:t>
      </w:r>
      <w:r w:rsidR="00E262AF" w:rsidRPr="00462BCC">
        <w:t>ote to states: As required by 31 CFR 33.112(a)(2) and 45 CFR 155.1312(a)(2), if the state has one or more federally-recognized tribe(s), the state must conduct tribal consultation and provide evidence of meaningful consultation in the section 1332 waiver application</w:t>
      </w:r>
      <w:r w:rsidR="004112C0" w:rsidRPr="00462BCC">
        <w:t>.</w:t>
      </w:r>
      <w:r w:rsidR="00400EF1" w:rsidRPr="00462BCC">
        <w:t xml:space="preserve"> </w:t>
      </w:r>
      <w:r w:rsidR="004112C0" w:rsidRPr="00462BCC">
        <w:t xml:space="preserve">The state should include </w:t>
      </w:r>
    </w:p>
    <w:p w14:paraId="10BD3212" w14:textId="0B654229" w:rsidR="0093626F" w:rsidRPr="00462BCC" w:rsidRDefault="0093626F" w:rsidP="0093626F">
      <w:pPr>
        <w:pStyle w:val="StateNoteBullet"/>
      </w:pPr>
      <w:r w:rsidRPr="00462BCC">
        <w:t xml:space="preserve">Evidence of </w:t>
      </w:r>
      <w:r w:rsidR="008E2F3B" w:rsidRPr="00462BCC">
        <w:t>meaningful</w:t>
      </w:r>
      <w:r w:rsidR="00EC09D2" w:rsidRPr="00462BCC">
        <w:t xml:space="preserve"> </w:t>
      </w:r>
      <w:r w:rsidRPr="00462BCC">
        <w:t>consultation between the state and Tribal representatives. (e.g., official meetings,</w:t>
      </w:r>
      <w:r w:rsidR="008B45B9" w:rsidRPr="00462BCC">
        <w:t xml:space="preserve"> dear Tribal leaders letter,</w:t>
      </w:r>
      <w:r w:rsidRPr="00462BCC">
        <w:t xml:space="preserve"> forums, etc.); and</w:t>
      </w:r>
    </w:p>
    <w:p w14:paraId="49BC614E" w14:textId="2673A1F5" w:rsidR="00E262AF" w:rsidRPr="00462BCC" w:rsidRDefault="00187666" w:rsidP="00E262AF">
      <w:pPr>
        <w:pStyle w:val="StateNoteBullet"/>
      </w:pPr>
      <w:r w:rsidRPr="00462BCC">
        <w:t>A r</w:t>
      </w:r>
      <w:r w:rsidR="00E262AF" w:rsidRPr="00462BCC">
        <w:t>eport</w:t>
      </w:r>
      <w:r w:rsidRPr="00462BCC">
        <w:t xml:space="preserve"> </w:t>
      </w:r>
      <w:r w:rsidR="00E262AF" w:rsidRPr="00462BCC">
        <w:t>on the issues raised.</w:t>
      </w:r>
    </w:p>
    <w:p w14:paraId="5AEDC78D" w14:textId="77777777" w:rsidR="00E262AF" w:rsidRPr="00462BCC" w:rsidRDefault="00E262AF" w:rsidP="00E262AF">
      <w:pPr>
        <w:pStyle w:val="StateNotes"/>
      </w:pPr>
      <w:r w:rsidRPr="00462BCC">
        <w:t>If the state has no known federally-recognized tribe(s), please indicate that in the space below. Otherwise, the state should provide the following information on tribal consultation:</w:t>
      </w:r>
    </w:p>
    <w:p w14:paraId="74DC0802" w14:textId="6F0D5160" w:rsidR="001F6BD4" w:rsidRPr="00462BCC" w:rsidRDefault="00E262AF" w:rsidP="00E262AF">
      <w:pPr>
        <w:autoSpaceDE w:val="0"/>
        <w:autoSpaceDN w:val="0"/>
        <w:adjustRightInd w:val="0"/>
        <w:spacing w:after="160"/>
        <w:rPr>
          <w:rFonts w:cs="Times New Roman"/>
          <w:b/>
          <w:bCs/>
        </w:rPr>
      </w:pPr>
      <w:r w:rsidRPr="00462BCC">
        <w:rPr>
          <w:b/>
        </w:rPr>
        <w:t>[Insert state name]</w:t>
      </w:r>
      <w:r w:rsidRPr="00462BCC">
        <w:t xml:space="preserve"> has </w:t>
      </w:r>
      <w:r w:rsidRPr="00462BCC">
        <w:rPr>
          <w:b/>
        </w:rPr>
        <w:t>[insert number]</w:t>
      </w:r>
      <w:r w:rsidRPr="00462BCC">
        <w:t xml:space="preserve"> federally-recognized tribes. Representatives of each of these tribes were contacted and provided information about the section 1332 waiver. Consultation with, or comments from, the tribes were solicited. </w:t>
      </w:r>
      <w:r w:rsidRPr="00462BCC">
        <w:rPr>
          <w:b/>
        </w:rPr>
        <w:t>[Indicate if comments were received, the subject of the comments and the state’s response to the comments]</w:t>
      </w:r>
      <w:r w:rsidRPr="00462BCC">
        <w:t xml:space="preserve">. Communications with each tribe are included in </w:t>
      </w:r>
      <w:r w:rsidRPr="00462BCC">
        <w:fldChar w:fldCharType="begin"/>
      </w:r>
      <w:r w:rsidRPr="00462BCC">
        <w:instrText xml:space="preserve"> REF _Ref536141919 \w \h  \* MERGEFORMAT </w:instrText>
      </w:r>
      <w:r w:rsidRPr="00462BCC">
        <w:fldChar w:fldCharType="separate"/>
      </w:r>
      <w:r w:rsidRPr="00462BCC">
        <w:t>Appendix G:</w:t>
      </w:r>
      <w:r w:rsidRPr="00462BCC">
        <w:fldChar w:fldCharType="end"/>
      </w:r>
      <w:r w:rsidRPr="00462BCC">
        <w:t xml:space="preserve"> </w:t>
      </w:r>
      <w:r w:rsidRPr="00462BCC">
        <w:fldChar w:fldCharType="begin"/>
      </w:r>
      <w:r w:rsidRPr="00462BCC">
        <w:instrText xml:space="preserve"> REF _Ref536141919 \h  \* MERGEFORMAT </w:instrText>
      </w:r>
      <w:r w:rsidRPr="00462BCC">
        <w:fldChar w:fldCharType="separate"/>
      </w:r>
      <w:r w:rsidRPr="00462BCC">
        <w:t>Tribal Consultation Communications</w:t>
      </w:r>
      <w:r w:rsidRPr="00462BCC">
        <w:fldChar w:fldCharType="end"/>
      </w:r>
      <w:r w:rsidRPr="00462BCC">
        <w:t xml:space="preserve"> </w:t>
      </w:r>
      <w:r w:rsidRPr="00462BCC">
        <w:rPr>
          <w:b/>
        </w:rPr>
        <w:t xml:space="preserve">[insert applicable attachment under </w:t>
      </w:r>
      <w:r w:rsidRPr="00462BCC">
        <w:rPr>
          <w:b/>
        </w:rPr>
        <w:fldChar w:fldCharType="begin"/>
      </w:r>
      <w:r w:rsidRPr="00462BCC">
        <w:rPr>
          <w:b/>
        </w:rPr>
        <w:instrText xml:space="preserve"> REF _Ref536141919 \w \h  \* MERGEFORMAT </w:instrText>
      </w:r>
      <w:r w:rsidRPr="00462BCC">
        <w:rPr>
          <w:b/>
        </w:rPr>
      </w:r>
      <w:r w:rsidRPr="00462BCC">
        <w:rPr>
          <w:b/>
        </w:rPr>
        <w:fldChar w:fldCharType="separate"/>
      </w:r>
      <w:r w:rsidRPr="00462BCC">
        <w:rPr>
          <w:b/>
        </w:rPr>
        <w:t>Appendix G:</w:t>
      </w:r>
      <w:r w:rsidRPr="00462BCC">
        <w:rPr>
          <w:b/>
        </w:rPr>
        <w:fldChar w:fldCharType="end"/>
      </w:r>
      <w:r w:rsidRPr="00462BCC">
        <w:rPr>
          <w:b/>
        </w:rPr>
        <w:t xml:space="preserve"> </w:t>
      </w:r>
      <w:r w:rsidRPr="00462BCC">
        <w:rPr>
          <w:b/>
        </w:rPr>
        <w:fldChar w:fldCharType="begin"/>
      </w:r>
      <w:r w:rsidRPr="00462BCC">
        <w:rPr>
          <w:b/>
        </w:rPr>
        <w:instrText xml:space="preserve"> REF _Ref536141919 \h  \* MERGEFORMAT </w:instrText>
      </w:r>
      <w:r w:rsidRPr="00462BCC">
        <w:rPr>
          <w:b/>
        </w:rPr>
      </w:r>
      <w:r w:rsidRPr="00462BCC">
        <w:rPr>
          <w:b/>
        </w:rPr>
        <w:fldChar w:fldCharType="separate"/>
      </w:r>
      <w:r w:rsidRPr="00462BCC">
        <w:rPr>
          <w:b/>
        </w:rPr>
        <w:t>Tribal Consultation Communications</w:t>
      </w:r>
      <w:r w:rsidRPr="00462BCC">
        <w:rPr>
          <w:b/>
        </w:rPr>
        <w:fldChar w:fldCharType="end"/>
      </w:r>
      <w:r w:rsidR="001F6BD4" w:rsidRPr="00462BCC">
        <w:rPr>
          <w:rFonts w:cs="Times New Roman"/>
          <w:b/>
          <w:bCs/>
        </w:rPr>
        <w:t>]</w:t>
      </w:r>
      <w:r w:rsidR="001F6BD4" w:rsidRPr="00462BCC">
        <w:rPr>
          <w:rFonts w:cs="Times New Roman"/>
          <w:bCs/>
        </w:rPr>
        <w:t>.</w:t>
      </w:r>
      <w:r w:rsidR="00831AA0" w:rsidRPr="00462BCC">
        <w:rPr>
          <w:rFonts w:cs="Times New Roman"/>
          <w:bCs/>
        </w:rPr>
        <w:t xml:space="preserve"> </w:t>
      </w:r>
    </w:p>
    <w:p w14:paraId="382C268B" w14:textId="77777777" w:rsidR="001F6BD4" w:rsidRPr="00462BCC" w:rsidRDefault="001F6BD4" w:rsidP="008A09CE">
      <w:pPr>
        <w:numPr>
          <w:ilvl w:val="0"/>
          <w:numId w:val="8"/>
        </w:numPr>
        <w:autoSpaceDE w:val="0"/>
        <w:autoSpaceDN w:val="0"/>
        <w:adjustRightInd w:val="0"/>
        <w:spacing w:before="240"/>
        <w:ind w:left="360"/>
        <w:outlineLvl w:val="1"/>
        <w:rPr>
          <w:rFonts w:cs="Times New Roman"/>
          <w:sz w:val="28"/>
        </w:rPr>
      </w:pPr>
      <w:bookmarkStart w:id="79" w:name="_Toc465671"/>
      <w:bookmarkStart w:id="80" w:name="_Toc5947551"/>
      <w:bookmarkStart w:id="81" w:name="_Toc7605854"/>
      <w:bookmarkStart w:id="82" w:name="_Toc13224522"/>
      <w:r w:rsidRPr="00462BCC">
        <w:rPr>
          <w:rFonts w:cs="Times New Roman"/>
          <w:sz w:val="28"/>
        </w:rPr>
        <w:t>Communication Plan</w:t>
      </w:r>
      <w:bookmarkEnd w:id="79"/>
      <w:bookmarkEnd w:id="80"/>
      <w:bookmarkEnd w:id="81"/>
      <w:bookmarkEnd w:id="82"/>
    </w:p>
    <w:p w14:paraId="10CF790B" w14:textId="5AF2873A" w:rsidR="001F6BD4" w:rsidRPr="00462BCC" w:rsidRDefault="001F6BD4" w:rsidP="00F0340F">
      <w:pPr>
        <w:pStyle w:val="StateNotes"/>
      </w:pPr>
      <w:r w:rsidRPr="00462BCC">
        <w:t xml:space="preserve">Note to states: </w:t>
      </w:r>
      <w:bookmarkStart w:id="83" w:name="_Hlk1813745"/>
      <w:r w:rsidR="00022502" w:rsidRPr="00462BCC">
        <w:t>States are responsible for communicating to issuers and individuals</w:t>
      </w:r>
      <w:r w:rsidR="003532F5" w:rsidRPr="00462BCC">
        <w:t>,</w:t>
      </w:r>
      <w:r w:rsidR="00022502" w:rsidRPr="00462BCC">
        <w:t xml:space="preserve"> information </w:t>
      </w:r>
      <w:r w:rsidR="00492E5F" w:rsidRPr="00462BCC">
        <w:t xml:space="preserve">on </w:t>
      </w:r>
      <w:r w:rsidR="000B23DE" w:rsidRPr="00462BCC">
        <w:t xml:space="preserve">changes resulting from </w:t>
      </w:r>
      <w:r w:rsidR="00661732" w:rsidRPr="00462BCC">
        <w:t xml:space="preserve">a </w:t>
      </w:r>
      <w:r w:rsidR="00E34528" w:rsidRPr="00462BCC">
        <w:t>Risk Stabilization Strategies</w:t>
      </w:r>
      <w:r w:rsidR="000B23DE" w:rsidRPr="00462BCC">
        <w:t xml:space="preserve"> waiver</w:t>
      </w:r>
      <w:r w:rsidR="00864B46" w:rsidRPr="00462BCC">
        <w:t xml:space="preserve"> concept</w:t>
      </w:r>
      <w:r w:rsidR="000B23DE" w:rsidRPr="00462BCC">
        <w:t xml:space="preserve">. Part of a state’s implementation plan should include how it will inform the public of the upcoming changes </w:t>
      </w:r>
      <w:r w:rsidR="00FA6466" w:rsidRPr="00462BCC">
        <w:t>to</w:t>
      </w:r>
      <w:r w:rsidR="000B23DE" w:rsidRPr="00462BCC">
        <w:t xml:space="preserve"> plan options</w:t>
      </w:r>
      <w:r w:rsidR="003620BF" w:rsidRPr="00462BCC">
        <w:t xml:space="preserve"> (e.g., the Exchange call center may not be available for consumers to enroll in or select a plan).</w:t>
      </w:r>
      <w:bookmarkEnd w:id="83"/>
      <w:r w:rsidR="003620BF" w:rsidRPr="00462BCC">
        <w:t xml:space="preserve"> </w:t>
      </w:r>
      <w:r w:rsidRPr="00462BCC">
        <w:t>Describe how consumers will be educated about their new coverage options and how they will purchase this coverage.</w:t>
      </w:r>
      <w:r w:rsidRPr="00CF2F01">
        <w:t xml:space="preserve"> </w:t>
      </w:r>
      <w:bookmarkStart w:id="84" w:name="_Hlk1813660"/>
      <w:r w:rsidR="002467E2" w:rsidRPr="00462BCC">
        <w:t>Describe differences between prior</w:t>
      </w:r>
      <w:r w:rsidR="00C36E9F" w:rsidRPr="00462BCC">
        <w:t xml:space="preserve"> coverage options and coverage options under the proposed section 1332 </w:t>
      </w:r>
      <w:r w:rsidR="006C2D8F" w:rsidRPr="00462BCC">
        <w:t>waiver</w:t>
      </w:r>
      <w:r w:rsidR="00C36E9F" w:rsidRPr="00462BCC">
        <w:t>.</w:t>
      </w:r>
      <w:bookmarkEnd w:id="84"/>
      <w:r w:rsidR="004130ED" w:rsidRPr="00462BCC">
        <w:t xml:space="preserve"> </w:t>
      </w:r>
    </w:p>
    <w:p w14:paraId="0EA8DB45" w14:textId="6CF8BA63" w:rsidR="00BD7EAA" w:rsidRPr="00462BCC" w:rsidRDefault="00BD7EAA" w:rsidP="00E262AF">
      <w:pPr>
        <w:autoSpaceDE w:val="0"/>
        <w:autoSpaceDN w:val="0"/>
        <w:adjustRightInd w:val="0"/>
        <w:spacing w:before="240" w:after="160"/>
        <w:rPr>
          <w:rFonts w:cs="Times New Roman"/>
          <w:b/>
          <w:bCs/>
        </w:rPr>
      </w:pPr>
      <w:r w:rsidRPr="00462BCC">
        <w:t xml:space="preserve">To educate the public about the </w:t>
      </w:r>
      <w:r w:rsidR="00F33542" w:rsidRPr="00462BCC">
        <w:t>section 1332 waiver</w:t>
      </w:r>
      <w:r w:rsidR="005A0A17" w:rsidRPr="00462BCC">
        <w:t>,</w:t>
      </w:r>
      <w:r w:rsidRPr="00462BCC">
        <w:t xml:space="preserve"> the state will </w:t>
      </w:r>
      <w:r w:rsidR="002E59AD" w:rsidRPr="00462BCC">
        <w:rPr>
          <w:b/>
          <w:bCs/>
        </w:rPr>
        <w:t>[</w:t>
      </w:r>
      <w:r w:rsidR="0073409F" w:rsidRPr="00462BCC">
        <w:rPr>
          <w:b/>
          <w:bCs/>
        </w:rPr>
        <w:t xml:space="preserve">insert communication methods and channels to promote stakeholder awareness {e.g., </w:t>
      </w:r>
      <w:r w:rsidR="00502ED5" w:rsidRPr="00462BCC">
        <w:rPr>
          <w:b/>
          <w:bCs/>
        </w:rPr>
        <w:t xml:space="preserve">meetings and events with </w:t>
      </w:r>
      <w:r w:rsidR="0073409F" w:rsidRPr="00462BCC">
        <w:rPr>
          <w:b/>
          <w:bCs/>
        </w:rPr>
        <w:t>advocate</w:t>
      </w:r>
      <w:r w:rsidR="00502ED5" w:rsidRPr="00462BCC">
        <w:rPr>
          <w:b/>
          <w:bCs/>
        </w:rPr>
        <w:t>s</w:t>
      </w:r>
      <w:r w:rsidR="0073409F" w:rsidRPr="00462BCC">
        <w:rPr>
          <w:b/>
          <w:bCs/>
        </w:rPr>
        <w:t>, business</w:t>
      </w:r>
      <w:r w:rsidR="00502ED5" w:rsidRPr="00462BCC">
        <w:rPr>
          <w:b/>
          <w:bCs/>
        </w:rPr>
        <w:t>es</w:t>
      </w:r>
      <w:r w:rsidR="0073409F" w:rsidRPr="00462BCC">
        <w:rPr>
          <w:b/>
          <w:bCs/>
        </w:rPr>
        <w:t>,</w:t>
      </w:r>
      <w:r w:rsidR="00502ED5" w:rsidRPr="00462BCC">
        <w:rPr>
          <w:b/>
          <w:bCs/>
        </w:rPr>
        <w:t xml:space="preserve"> </w:t>
      </w:r>
      <w:r w:rsidR="00CD78D6" w:rsidRPr="00462BCC">
        <w:rPr>
          <w:b/>
          <w:bCs/>
        </w:rPr>
        <w:t>issuers</w:t>
      </w:r>
      <w:r w:rsidR="00502ED5" w:rsidRPr="00462BCC">
        <w:rPr>
          <w:b/>
          <w:bCs/>
        </w:rPr>
        <w:t>,</w:t>
      </w:r>
      <w:r w:rsidR="0073409F" w:rsidRPr="00462BCC">
        <w:rPr>
          <w:b/>
          <w:bCs/>
        </w:rPr>
        <w:t xml:space="preserve"> or other stakeholder</w:t>
      </w:r>
      <w:r w:rsidR="00D1355A" w:rsidRPr="00462BCC">
        <w:rPr>
          <w:b/>
          <w:bCs/>
        </w:rPr>
        <w:t>s</w:t>
      </w:r>
      <w:r w:rsidR="0073409F" w:rsidRPr="00462BCC">
        <w:rPr>
          <w:b/>
          <w:bCs/>
        </w:rPr>
        <w:t>; direct or interactive promotional marketing}</w:t>
      </w:r>
      <w:r w:rsidR="00775AD5" w:rsidRPr="00462BCC">
        <w:rPr>
          <w:b/>
          <w:bCs/>
        </w:rPr>
        <w:t>]</w:t>
      </w:r>
      <w:r w:rsidR="007A0211" w:rsidRPr="00462BCC">
        <w:rPr>
          <w:bCs/>
        </w:rPr>
        <w:t>.</w:t>
      </w:r>
      <w:r w:rsidR="007A0211" w:rsidRPr="00462BCC">
        <w:rPr>
          <w:b/>
          <w:bCs/>
        </w:rPr>
        <w:t xml:space="preserve"> </w:t>
      </w:r>
      <w:r w:rsidR="00775AD5" w:rsidRPr="00462BCC">
        <w:t>I</w:t>
      </w:r>
      <w:r w:rsidRPr="00462BCC">
        <w:t xml:space="preserve">f consumers have questions about the </w:t>
      </w:r>
      <w:r w:rsidR="00762B6A" w:rsidRPr="00462BCC">
        <w:t xml:space="preserve">section 1332 waiver </w:t>
      </w:r>
      <w:r w:rsidRPr="00462BCC">
        <w:t xml:space="preserve">or </w:t>
      </w:r>
      <w:r w:rsidR="00455437" w:rsidRPr="00462BCC">
        <w:t xml:space="preserve">how </w:t>
      </w:r>
      <w:r w:rsidRPr="00462BCC">
        <w:t>to enroll</w:t>
      </w:r>
      <w:r w:rsidR="00D1355A" w:rsidRPr="00462BCC">
        <w:t>,</w:t>
      </w:r>
      <w:r w:rsidRPr="00462BCC">
        <w:t xml:space="preserve"> they </w:t>
      </w:r>
      <w:r w:rsidR="00455437" w:rsidRPr="00462BCC">
        <w:t xml:space="preserve">may </w:t>
      </w:r>
      <w:r w:rsidRPr="00462BCC">
        <w:t xml:space="preserve">contact </w:t>
      </w:r>
      <w:r w:rsidRPr="00462BCC">
        <w:rPr>
          <w:b/>
          <w:bCs/>
        </w:rPr>
        <w:t>[insert]</w:t>
      </w:r>
      <w:r w:rsidRPr="00462BCC">
        <w:rPr>
          <w:bCs/>
        </w:rPr>
        <w:t>.</w:t>
      </w:r>
      <w:r w:rsidRPr="00462BCC">
        <w:rPr>
          <w:b/>
          <w:bCs/>
        </w:rPr>
        <w:t xml:space="preserve"> </w:t>
      </w:r>
      <w:r w:rsidRPr="00462BCC">
        <w:t xml:space="preserve">Consumers will have the opportunity for assistance via </w:t>
      </w:r>
      <w:r w:rsidRPr="00462BCC">
        <w:rPr>
          <w:b/>
          <w:bCs/>
        </w:rPr>
        <w:t>[</w:t>
      </w:r>
      <w:r w:rsidR="006A01B3" w:rsidRPr="00462BCC">
        <w:rPr>
          <w:b/>
          <w:bCs/>
        </w:rPr>
        <w:t xml:space="preserve">insert </w:t>
      </w:r>
      <w:r w:rsidRPr="00462BCC">
        <w:rPr>
          <w:b/>
          <w:bCs/>
        </w:rPr>
        <w:t xml:space="preserve">phone, email, </w:t>
      </w:r>
      <w:r w:rsidR="006A01B3" w:rsidRPr="00462BCC">
        <w:rPr>
          <w:b/>
          <w:bCs/>
        </w:rPr>
        <w:t xml:space="preserve">and </w:t>
      </w:r>
      <w:r w:rsidRPr="00462BCC">
        <w:rPr>
          <w:b/>
          <w:bCs/>
        </w:rPr>
        <w:t>website</w:t>
      </w:r>
      <w:r w:rsidR="00455437" w:rsidRPr="00462BCC">
        <w:rPr>
          <w:b/>
          <w:bCs/>
        </w:rPr>
        <w:t>]</w:t>
      </w:r>
      <w:r w:rsidR="00455437" w:rsidRPr="00462BCC">
        <w:rPr>
          <w:bCs/>
        </w:rPr>
        <w:t>.</w:t>
      </w:r>
    </w:p>
    <w:p w14:paraId="6324ECA0" w14:textId="3EF3213D" w:rsidR="00421CC7" w:rsidRPr="00462BCC" w:rsidRDefault="00421CC7" w:rsidP="00945BD4">
      <w:pPr>
        <w:pStyle w:val="Heading1"/>
      </w:pPr>
      <w:bookmarkStart w:id="85" w:name="_Toc526166555"/>
      <w:bookmarkStart w:id="86" w:name="_Toc534880981"/>
      <w:bookmarkStart w:id="87" w:name="_Toc5947552"/>
      <w:bookmarkStart w:id="88" w:name="_Toc7605855"/>
      <w:bookmarkStart w:id="89" w:name="_Toc13224523"/>
      <w:r w:rsidRPr="00462BCC">
        <w:t xml:space="preserve">Section </w:t>
      </w:r>
      <w:r w:rsidR="00920FD7" w:rsidRPr="00462BCC">
        <w:t>IX</w:t>
      </w:r>
      <w:r w:rsidRPr="00462BCC">
        <w:t xml:space="preserve"> – Additional Information</w:t>
      </w:r>
      <w:bookmarkEnd w:id="85"/>
      <w:bookmarkEnd w:id="86"/>
      <w:bookmarkEnd w:id="87"/>
      <w:bookmarkEnd w:id="88"/>
      <w:bookmarkEnd w:id="89"/>
      <w:r w:rsidRPr="00462BCC">
        <w:t xml:space="preserve"> </w:t>
      </w:r>
    </w:p>
    <w:p w14:paraId="40141F9F" w14:textId="4CD5788A" w:rsidR="00B463DD" w:rsidRPr="00462BCC" w:rsidRDefault="00B463DD" w:rsidP="00945BD4">
      <w:pPr>
        <w:pStyle w:val="StateNotes"/>
      </w:pPr>
      <w:r w:rsidRPr="00462BCC">
        <w:t xml:space="preserve">Note to states: Please include additional information that will be helpful to the Departments in </w:t>
      </w:r>
      <w:r w:rsidR="002B6AC5" w:rsidRPr="00462BCC">
        <w:t>evaluating a section 1332 waiver application as required by</w:t>
      </w:r>
      <w:r w:rsidRPr="00462BCC">
        <w:t xml:space="preserve"> </w:t>
      </w:r>
      <w:r w:rsidR="0097104D" w:rsidRPr="00462BCC">
        <w:t>31</w:t>
      </w:r>
      <w:r w:rsidR="00E82FEB" w:rsidRPr="00462BCC">
        <w:t xml:space="preserve"> CFR </w:t>
      </w:r>
      <w:r w:rsidR="00AB7ECB" w:rsidRPr="00462BCC">
        <w:t>33.108(f)</w:t>
      </w:r>
      <w:r w:rsidR="00800771" w:rsidRPr="00462BCC">
        <w:t>(4)</w:t>
      </w:r>
      <w:r w:rsidR="00E82FEB" w:rsidRPr="00462BCC">
        <w:t xml:space="preserve">(v) and </w:t>
      </w:r>
      <w:r w:rsidRPr="00462BCC">
        <w:t xml:space="preserve">45 CFR </w:t>
      </w:r>
      <w:r w:rsidR="00732C3E" w:rsidRPr="00462BCC">
        <w:t>155</w:t>
      </w:r>
      <w:r w:rsidR="00E82FEB" w:rsidRPr="00462BCC">
        <w:t>.</w:t>
      </w:r>
      <w:r w:rsidRPr="00462BCC">
        <w:t>1308(f)(4)(v).</w:t>
      </w:r>
      <w:r w:rsidR="00831AA0" w:rsidRPr="00462BCC">
        <w:t xml:space="preserve"> </w:t>
      </w:r>
    </w:p>
    <w:p w14:paraId="5F0DEA88" w14:textId="4060A863" w:rsidR="00B463DD" w:rsidRPr="00462BCC" w:rsidRDefault="00630507" w:rsidP="00945BD4">
      <w:pPr>
        <w:pStyle w:val="StateNotes"/>
      </w:pPr>
      <w:r w:rsidRPr="00462BCC">
        <w:t>Specifically, a</w:t>
      </w:r>
      <w:r w:rsidR="00B463DD" w:rsidRPr="00462BCC">
        <w:t xml:space="preserve">dditional or supplemental </w:t>
      </w:r>
      <w:r w:rsidR="008F0E55" w:rsidRPr="00462BCC">
        <w:t>information must include:</w:t>
      </w:r>
    </w:p>
    <w:p w14:paraId="33EB4018" w14:textId="68CAE087" w:rsidR="00B463DD" w:rsidRPr="00462BCC" w:rsidRDefault="00B463DD" w:rsidP="00945BD4">
      <w:pPr>
        <w:pStyle w:val="StateNoteBullet"/>
      </w:pPr>
      <w:r w:rsidRPr="00462BCC">
        <w:t xml:space="preserve">An explanation of whether the waiver increases or decreases the administrative burden on individuals, </w:t>
      </w:r>
      <w:r w:rsidR="00CD78D6" w:rsidRPr="00462BCC">
        <w:t>issuers</w:t>
      </w:r>
      <w:r w:rsidRPr="00462BCC">
        <w:t>, or employers;</w:t>
      </w:r>
    </w:p>
    <w:p w14:paraId="6306A6A4" w14:textId="24963929" w:rsidR="00B463DD" w:rsidRPr="00462BCC" w:rsidRDefault="00B463DD" w:rsidP="00945BD4">
      <w:pPr>
        <w:pStyle w:val="StateNoteBullet"/>
      </w:pPr>
      <w:r w:rsidRPr="00462BCC">
        <w:t xml:space="preserve">An explanation of whether the waiver will affect the implementation of </w:t>
      </w:r>
      <w:r w:rsidR="00E04815" w:rsidRPr="00462BCC">
        <w:t xml:space="preserve">the </w:t>
      </w:r>
      <w:r w:rsidRPr="00462BCC">
        <w:t>PPACA provisions which are not being waived;</w:t>
      </w:r>
    </w:p>
    <w:p w14:paraId="1133DE30" w14:textId="21C01DCC" w:rsidR="00B463DD" w:rsidRPr="00462BCC" w:rsidRDefault="00B463DD" w:rsidP="00945BD4">
      <w:pPr>
        <w:pStyle w:val="StateNoteBullet"/>
      </w:pPr>
      <w:r w:rsidRPr="00462BCC">
        <w:t xml:space="preserve">An explanation of how the waiver will affect residents who need to obtain </w:t>
      </w:r>
      <w:r w:rsidR="0078567D" w:rsidRPr="00462BCC">
        <w:t>healthcare</w:t>
      </w:r>
      <w:r w:rsidRPr="00462BCC">
        <w:t xml:space="preserve"> services out of the state; </w:t>
      </w:r>
    </w:p>
    <w:p w14:paraId="0DDF8D8A" w14:textId="0CB6F84C" w:rsidR="00B463DD" w:rsidRPr="00462BCC" w:rsidRDefault="00B463DD" w:rsidP="00945BD4">
      <w:pPr>
        <w:pStyle w:val="StateNoteBullet"/>
      </w:pPr>
      <w:r w:rsidRPr="00462BCC">
        <w:t xml:space="preserve">An explanation of how </w:t>
      </w:r>
      <w:r w:rsidR="007F6284" w:rsidRPr="00462BCC">
        <w:t>the state</w:t>
      </w:r>
      <w:r w:rsidRPr="00462BCC">
        <w:t xml:space="preserve"> will provide the federal government with all information necessary to administer the waiver at the federal level; and</w:t>
      </w:r>
    </w:p>
    <w:p w14:paraId="5445A027" w14:textId="77777777" w:rsidR="00B463DD" w:rsidRPr="00462BCC" w:rsidRDefault="00B463DD" w:rsidP="00945BD4">
      <w:pPr>
        <w:pStyle w:val="StateNoteBullet"/>
      </w:pPr>
      <w:r w:rsidRPr="00462BCC">
        <w:t>An explanation of how the waiver will address potential compliance, waste, fraud and abuse.</w:t>
      </w:r>
    </w:p>
    <w:p w14:paraId="0E1DDAC7" w14:textId="00FC19C5" w:rsidR="00B463DD" w:rsidRPr="00462BCC" w:rsidRDefault="00B463DD" w:rsidP="00945BD4">
      <w:pPr>
        <w:pStyle w:val="StateNotes"/>
      </w:pPr>
      <w:r w:rsidRPr="00462BCC">
        <w:t xml:space="preserve">Additional information that may be useful may include: </w:t>
      </w:r>
    </w:p>
    <w:p w14:paraId="2A5EB945" w14:textId="77777777" w:rsidR="00B463DD" w:rsidRPr="00462BCC" w:rsidRDefault="00B463DD" w:rsidP="00945BD4">
      <w:pPr>
        <w:pStyle w:val="StateNoteBullet"/>
      </w:pPr>
      <w:r w:rsidRPr="00462BCC">
        <w:t>Information about the effect on federal operations;</w:t>
      </w:r>
    </w:p>
    <w:p w14:paraId="0EF64FA8" w14:textId="62755C94" w:rsidR="00B463DD" w:rsidRPr="00462BCC" w:rsidRDefault="009543E6" w:rsidP="00945BD4">
      <w:pPr>
        <w:pStyle w:val="StateNoteBullet"/>
      </w:pPr>
      <w:r w:rsidRPr="00462BCC">
        <w:t>Additional information about the g</w:t>
      </w:r>
      <w:r w:rsidR="00B463DD" w:rsidRPr="00462BCC">
        <w:t>oals, rationale for the waiver, and benefits of the waiver;</w:t>
      </w:r>
    </w:p>
    <w:p w14:paraId="1A5A8D5E" w14:textId="371AF7AC" w:rsidR="00B463DD" w:rsidRPr="00462BCC" w:rsidRDefault="00B463DD" w:rsidP="00945BD4">
      <w:pPr>
        <w:pStyle w:val="StateNoteBullet"/>
      </w:pPr>
      <w:r w:rsidRPr="00462BCC">
        <w:t>Information about the current state (</w:t>
      </w:r>
      <w:r w:rsidR="0078567D" w:rsidRPr="00462BCC">
        <w:t>healthcare</w:t>
      </w:r>
      <w:r w:rsidRPr="00462BCC">
        <w:t xml:space="preserve"> system / market, key populations) and the impact if the waiver is not granted;</w:t>
      </w:r>
    </w:p>
    <w:p w14:paraId="3AE3FC83" w14:textId="77777777" w:rsidR="00B463DD" w:rsidRPr="00462BCC" w:rsidRDefault="00B463DD" w:rsidP="00945BD4">
      <w:pPr>
        <w:pStyle w:val="StateNoteBullet"/>
      </w:pPr>
      <w:r w:rsidRPr="00462BCC">
        <w:t>Assurances regarding waiver guardrails;</w:t>
      </w:r>
    </w:p>
    <w:p w14:paraId="575B0D92" w14:textId="209C5B07" w:rsidR="00B463DD" w:rsidRPr="00462BCC" w:rsidRDefault="00B463DD" w:rsidP="00945BD4">
      <w:pPr>
        <w:pStyle w:val="StateNoteBullet"/>
      </w:pPr>
      <w:r w:rsidRPr="00462BCC">
        <w:t>Description of the state (</w:t>
      </w:r>
      <w:r w:rsidR="0078567D" w:rsidRPr="00462BCC">
        <w:t>healthcare</w:t>
      </w:r>
      <w:r w:rsidRPr="00462BCC">
        <w:t xml:space="preserve"> system / market, key populations) post-waiver;</w:t>
      </w:r>
    </w:p>
    <w:p w14:paraId="24698347" w14:textId="77777777" w:rsidR="00B463DD" w:rsidRPr="00462BCC" w:rsidRDefault="00B463DD" w:rsidP="00945BD4">
      <w:pPr>
        <w:pStyle w:val="StateNoteBullet"/>
      </w:pPr>
      <w:r w:rsidRPr="00462BCC">
        <w:t>Description of state responsibilities;</w:t>
      </w:r>
    </w:p>
    <w:p w14:paraId="7EDE015F" w14:textId="166C5FFB" w:rsidR="00B463DD" w:rsidRPr="00462BCC" w:rsidRDefault="00B463DD" w:rsidP="00945BD4">
      <w:pPr>
        <w:pStyle w:val="StateNoteBullet"/>
      </w:pPr>
      <w:r w:rsidRPr="00462BCC">
        <w:t xml:space="preserve">Information from any </w:t>
      </w:r>
      <w:r w:rsidR="003348AF" w:rsidRPr="00462BCC">
        <w:t>group convened to help develop the waiver application</w:t>
      </w:r>
      <w:r w:rsidRPr="00462BCC">
        <w:t>;</w:t>
      </w:r>
    </w:p>
    <w:p w14:paraId="25E79DC3" w14:textId="77777777" w:rsidR="00B463DD" w:rsidRPr="00462BCC" w:rsidRDefault="00B463DD" w:rsidP="00945BD4">
      <w:pPr>
        <w:pStyle w:val="StateNoteBullet"/>
      </w:pPr>
      <w:r w:rsidRPr="00462BCC">
        <w:t>Information about state mandated benefits, as applicable; and</w:t>
      </w:r>
    </w:p>
    <w:p w14:paraId="419C0C3E" w14:textId="31AE888E" w:rsidR="00B463DD" w:rsidRPr="00462BCC" w:rsidRDefault="00B463DD" w:rsidP="00945BD4">
      <w:pPr>
        <w:pStyle w:val="StateNoteBullet"/>
        <w:spacing w:before="0" w:after="160"/>
      </w:pPr>
      <w:r w:rsidRPr="00462BCC">
        <w:t>Letters of support</w:t>
      </w:r>
      <w:r w:rsidR="009473C0" w:rsidRPr="00462BCC">
        <w:t xml:space="preserve"> or opposition</w:t>
      </w:r>
      <w:r w:rsidR="001D5799" w:rsidRPr="00462BCC">
        <w:t xml:space="preserve"> from</w:t>
      </w:r>
      <w:r w:rsidR="00552F02" w:rsidRPr="00462BCC">
        <w:t xml:space="preserve"> </w:t>
      </w:r>
      <w:r w:rsidR="00272104" w:rsidRPr="00462BCC">
        <w:t>various</w:t>
      </w:r>
      <w:r w:rsidR="00E13254" w:rsidRPr="00462BCC">
        <w:t xml:space="preserve"> </w:t>
      </w:r>
      <w:r w:rsidR="00552F02" w:rsidRPr="00462BCC">
        <w:t>stakeholders</w:t>
      </w:r>
      <w:r w:rsidRPr="00462BCC">
        <w:t>.</w:t>
      </w:r>
    </w:p>
    <w:p w14:paraId="6CBAD76E" w14:textId="7FD1910B" w:rsidR="001F2B32" w:rsidRPr="00462BCC" w:rsidRDefault="001761EE" w:rsidP="00945BD4">
      <w:pPr>
        <w:pStyle w:val="Heading1"/>
      </w:pPr>
      <w:bookmarkStart w:id="90" w:name="_Toc526166556"/>
      <w:bookmarkStart w:id="91" w:name="_Toc534880982"/>
      <w:bookmarkStart w:id="92" w:name="_Toc5947553"/>
      <w:bookmarkStart w:id="93" w:name="_Toc7605856"/>
      <w:bookmarkStart w:id="94" w:name="_Toc13224524"/>
      <w:r w:rsidRPr="00462BCC">
        <w:t>Section X</w:t>
      </w:r>
      <w:r w:rsidR="001F2B32" w:rsidRPr="00462BCC">
        <w:t xml:space="preserve"> – Administration</w:t>
      </w:r>
      <w:bookmarkEnd w:id="90"/>
      <w:bookmarkEnd w:id="91"/>
      <w:bookmarkEnd w:id="92"/>
      <w:bookmarkEnd w:id="93"/>
      <w:bookmarkEnd w:id="94"/>
      <w:r w:rsidR="004130ED" w:rsidRPr="00462BCC">
        <w:t xml:space="preserve"> </w:t>
      </w:r>
    </w:p>
    <w:p w14:paraId="0979617E" w14:textId="13DD9B7D" w:rsidR="0098626A" w:rsidRPr="00462BCC" w:rsidRDefault="0098626A" w:rsidP="00497C35">
      <w:pPr>
        <w:pStyle w:val="StateNotes"/>
      </w:pPr>
      <w:r w:rsidRPr="00462BCC">
        <w:t>Note to states: Please provide the state’s point of contact for the section 1332 waiver application. This individual will be responsible for ensuring compliance with all</w:t>
      </w:r>
      <w:r w:rsidR="00F3398D" w:rsidRPr="00462BCC">
        <w:t xml:space="preserve"> section 1332</w:t>
      </w:r>
      <w:r w:rsidRPr="00462BCC">
        <w:t xml:space="preserve"> waiver provisions, submitting required reports, and serving as the primary contact for all </w:t>
      </w:r>
      <w:r w:rsidR="00F3398D" w:rsidRPr="00462BCC">
        <w:t xml:space="preserve">section 1332 </w:t>
      </w:r>
      <w:r w:rsidRPr="00462BCC">
        <w:t>waiver related issues and concerns.</w:t>
      </w:r>
    </w:p>
    <w:p w14:paraId="722404C1" w14:textId="77777777" w:rsidR="00157379" w:rsidRPr="00462BCC" w:rsidRDefault="00157379" w:rsidP="00945BD4">
      <w:pPr>
        <w:rPr>
          <w:b/>
          <w:bCs/>
        </w:rPr>
      </w:pPr>
      <w:r w:rsidRPr="00462BCC">
        <w:rPr>
          <w:b/>
          <w:bCs/>
        </w:rPr>
        <w:t>Name: [insert name of primary contact]</w:t>
      </w:r>
    </w:p>
    <w:p w14:paraId="6AD752FA" w14:textId="77777777" w:rsidR="00157379" w:rsidRPr="00462BCC" w:rsidRDefault="00157379" w:rsidP="00945BD4">
      <w:pPr>
        <w:rPr>
          <w:b/>
          <w:bCs/>
        </w:rPr>
      </w:pPr>
      <w:r w:rsidRPr="00462BCC">
        <w:rPr>
          <w:b/>
          <w:bCs/>
        </w:rPr>
        <w:t>Title: [insert title of primary contact]</w:t>
      </w:r>
    </w:p>
    <w:p w14:paraId="109DE2BD" w14:textId="632FC637" w:rsidR="0098626A" w:rsidRPr="00462BCC" w:rsidRDefault="0098626A" w:rsidP="00945BD4">
      <w:pPr>
        <w:autoSpaceDE w:val="0"/>
        <w:autoSpaceDN w:val="0"/>
        <w:adjustRightInd w:val="0"/>
        <w:rPr>
          <w:rFonts w:cs="Times New Roman"/>
          <w:b/>
          <w:bCs/>
        </w:rPr>
      </w:pPr>
      <w:r w:rsidRPr="00462BCC">
        <w:rPr>
          <w:rFonts w:cs="Times New Roman"/>
          <w:b/>
          <w:bCs/>
        </w:rPr>
        <w:t>Telephone Number: [insert telephone</w:t>
      </w:r>
      <w:r w:rsidR="00D9634A" w:rsidRPr="00462BCC">
        <w:rPr>
          <w:rFonts w:cs="Times New Roman"/>
          <w:b/>
          <w:bCs/>
        </w:rPr>
        <w:t xml:space="preserve"> number of primary contact</w:t>
      </w:r>
      <w:r w:rsidRPr="00462BCC">
        <w:rPr>
          <w:rFonts w:cs="Times New Roman"/>
          <w:b/>
          <w:bCs/>
        </w:rPr>
        <w:t>]</w:t>
      </w:r>
    </w:p>
    <w:p w14:paraId="39DC363F" w14:textId="63CA64DF" w:rsidR="000A1C2A" w:rsidRPr="00462BCC" w:rsidRDefault="0098626A" w:rsidP="00945BD4">
      <w:pPr>
        <w:autoSpaceDE w:val="0"/>
        <w:autoSpaceDN w:val="0"/>
        <w:adjustRightInd w:val="0"/>
        <w:rPr>
          <w:rFonts w:cs="Times New Roman"/>
          <w:i/>
          <w:iCs/>
          <w:color w:val="002060"/>
        </w:rPr>
      </w:pPr>
      <w:r w:rsidRPr="00462BCC">
        <w:rPr>
          <w:rFonts w:cs="Times New Roman"/>
          <w:b/>
          <w:bCs/>
        </w:rPr>
        <w:t>Email address: [insert email</w:t>
      </w:r>
      <w:r w:rsidR="00285CCB" w:rsidRPr="00462BCC">
        <w:rPr>
          <w:rFonts w:cs="Times New Roman"/>
          <w:b/>
          <w:bCs/>
        </w:rPr>
        <w:t xml:space="preserve"> for primary contact</w:t>
      </w:r>
      <w:r w:rsidRPr="00462BCC">
        <w:rPr>
          <w:rFonts w:cs="Times New Roman"/>
          <w:b/>
          <w:bCs/>
        </w:rPr>
        <w:t>]</w:t>
      </w:r>
      <w:r w:rsidR="000A1C2A" w:rsidRPr="00462BCC">
        <w:rPr>
          <w:rFonts w:cs="Times New Roman"/>
          <w:i/>
          <w:iCs/>
          <w:color w:val="002060"/>
        </w:rPr>
        <w:br w:type="page"/>
      </w:r>
    </w:p>
    <w:p w14:paraId="2576EB51" w14:textId="253AA68C" w:rsidR="00551E50" w:rsidRPr="00462BCC" w:rsidRDefault="00551E50" w:rsidP="00551E50">
      <w:pPr>
        <w:pStyle w:val="AppendixStyle1"/>
      </w:pPr>
      <w:bookmarkStart w:id="95" w:name="_Ref3403027"/>
      <w:bookmarkStart w:id="96" w:name="_Ref4430077"/>
      <w:bookmarkStart w:id="97" w:name="_Ref4430081"/>
      <w:bookmarkStart w:id="98" w:name="_Ref4088591"/>
      <w:bookmarkStart w:id="99" w:name="_Ref4088596"/>
      <w:bookmarkStart w:id="100" w:name="_Toc5947554"/>
      <w:bookmarkStart w:id="101" w:name="_Toc7605857"/>
      <w:bookmarkStart w:id="102" w:name="_Toc13224525"/>
      <w:bookmarkStart w:id="103" w:name="_Toc465675"/>
      <w:bookmarkStart w:id="104" w:name="_Hlk535858453"/>
      <w:r w:rsidRPr="00462BCC">
        <w:t xml:space="preserve">State and Federal Responsibilities for Implementing a New </w:t>
      </w:r>
      <w:r w:rsidR="00661732" w:rsidRPr="00462BCC">
        <w:t>SCCP</w:t>
      </w:r>
      <w:r w:rsidRPr="00462BCC">
        <w:t xml:space="preserve"> Waiver </w:t>
      </w:r>
      <w:bookmarkEnd w:id="95"/>
      <w:bookmarkEnd w:id="96"/>
      <w:bookmarkEnd w:id="97"/>
      <w:r w:rsidR="00864B46" w:rsidRPr="00462BCC">
        <w:t>Concept</w:t>
      </w:r>
      <w:bookmarkEnd w:id="98"/>
      <w:bookmarkEnd w:id="99"/>
      <w:bookmarkEnd w:id="100"/>
      <w:bookmarkEnd w:id="101"/>
      <w:bookmarkEnd w:id="102"/>
    </w:p>
    <w:p w14:paraId="5E2E44F6" w14:textId="46A7EF50" w:rsidR="00551E50" w:rsidRPr="00462BCC" w:rsidRDefault="00551E50" w:rsidP="00497C35">
      <w:pPr>
        <w:pStyle w:val="StateNotes"/>
      </w:pPr>
      <w:r w:rsidRPr="00462BCC">
        <w:t>Note to states: Please use the following table as a reference to assist in determining proposed technology changes with a section 1332 waiver. There may be other functionality necessary to support the section 1332 waiver not described below.</w:t>
      </w:r>
      <w:r w:rsidR="005D37B7" w:rsidRPr="00462BCC">
        <w:t xml:space="preserve"> </w:t>
      </w:r>
      <w:r w:rsidR="005D37B7" w:rsidRPr="00462BCC">
        <w:rPr>
          <w:shd w:val="clear" w:color="auto" w:fill="FFFFFF"/>
        </w:rPr>
        <w:t>Items listed as optional are waivable provisions under section 1332 of the PPACA.</w:t>
      </w:r>
    </w:p>
    <w:p w14:paraId="30187699" w14:textId="77777777" w:rsidR="00551E50" w:rsidRPr="00462BCC" w:rsidRDefault="00551E50" w:rsidP="00551E50">
      <w:pPr>
        <w:autoSpaceDE w:val="0"/>
        <w:autoSpaceDN w:val="0"/>
        <w:adjustRightInd w:val="0"/>
        <w:rPr>
          <w:rFonts w:cs="Times New Roman"/>
        </w:rPr>
      </w:pPr>
    </w:p>
    <w:tbl>
      <w:tblPr>
        <w:tblStyle w:val="GridTable5Dark-Accent3"/>
        <w:tblW w:w="9465" w:type="dxa"/>
        <w:tblLook w:val="04A0" w:firstRow="1" w:lastRow="0" w:firstColumn="1" w:lastColumn="0" w:noHBand="0" w:noVBand="1"/>
      </w:tblPr>
      <w:tblGrid>
        <w:gridCol w:w="3320"/>
        <w:gridCol w:w="842"/>
        <w:gridCol w:w="1106"/>
        <w:gridCol w:w="1146"/>
        <w:gridCol w:w="1888"/>
        <w:gridCol w:w="1146"/>
        <w:gridCol w:w="17"/>
      </w:tblGrid>
      <w:tr w:rsidR="00551E50" w:rsidRPr="00462BCC" w14:paraId="2006080F" w14:textId="77777777" w:rsidTr="000766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5" w:type="dxa"/>
          </w:tcPr>
          <w:p w14:paraId="358A8E45" w14:textId="77777777" w:rsidR="00551E50" w:rsidRPr="00462BCC" w:rsidRDefault="00551E50" w:rsidP="000766E8">
            <w:pPr>
              <w:rPr>
                <w:rFonts w:ascii="Arial" w:hAnsi="Arial" w:cs="Arial"/>
                <w:sz w:val="20"/>
                <w:szCs w:val="20"/>
              </w:rPr>
            </w:pPr>
          </w:p>
        </w:tc>
        <w:tc>
          <w:tcPr>
            <w:tcW w:w="0" w:type="dxa"/>
            <w:gridSpan w:val="2"/>
            <w:tcBorders>
              <w:bottom w:val="thinThickSmallGap" w:sz="24" w:space="0" w:color="FFFFFF" w:themeColor="background1"/>
            </w:tcBorders>
          </w:tcPr>
          <w:p w14:paraId="1F80B9DF" w14:textId="77777777" w:rsidR="00551E50" w:rsidRPr="00462BCC"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 xml:space="preserve">Without Waiver </w:t>
            </w:r>
            <w:r w:rsidRPr="00462BCC">
              <w:rPr>
                <w:rFonts w:ascii="Arial" w:hAnsi="Arial" w:cs="Arial"/>
                <w:sz w:val="20"/>
                <w:szCs w:val="20"/>
              </w:rPr>
              <w:br/>
              <w:t>(FFE platform state status quo)</w:t>
            </w:r>
          </w:p>
        </w:tc>
        <w:tc>
          <w:tcPr>
            <w:tcW w:w="0" w:type="dxa"/>
            <w:gridSpan w:val="4"/>
          </w:tcPr>
          <w:p w14:paraId="28675A75" w14:textId="3BEFEB14" w:rsidR="00551E50" w:rsidRPr="00462BCC"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 xml:space="preserve">Option for FFE support of </w:t>
            </w:r>
            <w:r w:rsidR="00661732" w:rsidRPr="00462BCC">
              <w:rPr>
                <w:rFonts w:ascii="Arial" w:hAnsi="Arial" w:cs="Arial"/>
                <w:sz w:val="20"/>
                <w:szCs w:val="20"/>
              </w:rPr>
              <w:t>SCCP</w:t>
            </w:r>
            <w:r w:rsidRPr="00462BCC">
              <w:rPr>
                <w:rFonts w:ascii="Arial" w:hAnsi="Arial" w:cs="Arial"/>
                <w:sz w:val="20"/>
                <w:szCs w:val="20"/>
              </w:rPr>
              <w:t xml:space="preserve"> Waiver Concept</w:t>
            </w:r>
          </w:p>
        </w:tc>
      </w:tr>
      <w:tr w:rsidR="00551E50" w:rsidRPr="00462BCC" w14:paraId="76F582FE" w14:textId="77777777" w:rsidTr="000766E8">
        <w:trPr>
          <w:gridAfter w:val="1"/>
          <w:cnfStyle w:val="100000000000" w:firstRow="1" w:lastRow="0" w:firstColumn="0" w:lastColumn="0" w:oddVBand="0" w:evenVBand="0" w:oddHBand="0" w:evenHBand="0" w:firstRowFirstColumn="0" w:firstRowLastColumn="0" w:lastRowFirstColumn="0" w:lastRowLastColumn="0"/>
          <w:wAfter w:w="14" w:type="dxa"/>
          <w:trHeight w:val="432"/>
          <w:tblHeader/>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26FDADA" w14:textId="77777777" w:rsidR="00551E50" w:rsidRPr="00462BCC" w:rsidRDefault="00551E50" w:rsidP="000766E8">
            <w:pPr>
              <w:rPr>
                <w:rFonts w:ascii="Arial" w:hAnsi="Arial" w:cs="Arial"/>
                <w:sz w:val="20"/>
                <w:szCs w:val="20"/>
              </w:rPr>
            </w:pPr>
          </w:p>
        </w:tc>
        <w:tc>
          <w:tcPr>
            <w:tcW w:w="0" w:type="dxa"/>
            <w:tcBorders>
              <w:top w:val="thinThickSmallGap" w:sz="24" w:space="0" w:color="FFFFFF" w:themeColor="background1"/>
              <w:left w:val="thinThickSmallGap" w:sz="24" w:space="0" w:color="FFFFFF" w:themeColor="background1"/>
            </w:tcBorders>
          </w:tcPr>
          <w:p w14:paraId="382BA7E6" w14:textId="77777777" w:rsidR="00551E50" w:rsidRPr="00462BCC"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State</w:t>
            </w:r>
          </w:p>
        </w:tc>
        <w:tc>
          <w:tcPr>
            <w:tcW w:w="0" w:type="dxa"/>
            <w:tcBorders>
              <w:top w:val="thinThickSmallGap" w:sz="24" w:space="0" w:color="FFFFFF" w:themeColor="background1"/>
              <w:right w:val="thinThickSmallGap" w:sz="24" w:space="0" w:color="FFFFFF" w:themeColor="background1"/>
            </w:tcBorders>
          </w:tcPr>
          <w:p w14:paraId="7DD50010" w14:textId="77777777" w:rsidR="00551E50" w:rsidRPr="00462BCC"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Federal</w:t>
            </w:r>
          </w:p>
        </w:tc>
        <w:tc>
          <w:tcPr>
            <w:tcW w:w="0" w:type="dxa"/>
            <w:tcBorders>
              <w:top w:val="thinThickSmallGap" w:sz="24" w:space="0" w:color="FFFFFF" w:themeColor="background1"/>
              <w:left w:val="thinThickSmallGap" w:sz="24" w:space="0" w:color="FFFFFF" w:themeColor="background1"/>
            </w:tcBorders>
          </w:tcPr>
          <w:p w14:paraId="6F705A06" w14:textId="77777777" w:rsidR="00551E50" w:rsidRPr="00462BCC"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State</w:t>
            </w:r>
          </w:p>
        </w:tc>
        <w:tc>
          <w:tcPr>
            <w:tcW w:w="0" w:type="dxa"/>
            <w:tcBorders>
              <w:top w:val="thinThickSmallGap" w:sz="24" w:space="0" w:color="FFFFFF" w:themeColor="background1"/>
            </w:tcBorders>
          </w:tcPr>
          <w:p w14:paraId="443A8DE4" w14:textId="77777777" w:rsidR="00551E50" w:rsidRPr="00462BCC"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State or Vendor</w:t>
            </w:r>
          </w:p>
        </w:tc>
        <w:tc>
          <w:tcPr>
            <w:tcW w:w="0" w:type="dxa"/>
            <w:tcBorders>
              <w:top w:val="thinThickSmallGap" w:sz="24" w:space="0" w:color="FFFFFF" w:themeColor="background1"/>
            </w:tcBorders>
          </w:tcPr>
          <w:p w14:paraId="15624B75" w14:textId="77777777" w:rsidR="00551E50" w:rsidRPr="00462BCC" w:rsidRDefault="00551E50" w:rsidP="000766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Federal</w:t>
            </w:r>
          </w:p>
        </w:tc>
      </w:tr>
      <w:tr w:rsidR="00551E50" w:rsidRPr="00462BCC" w14:paraId="23C0AC91"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43AF5305" w14:textId="77777777" w:rsidR="00551E50" w:rsidRPr="00462BCC" w:rsidRDefault="00551E50" w:rsidP="000766E8">
            <w:pPr>
              <w:rPr>
                <w:rFonts w:ascii="Arial" w:hAnsi="Arial" w:cs="Arial"/>
                <w:sz w:val="20"/>
                <w:szCs w:val="20"/>
              </w:rPr>
            </w:pPr>
            <w:r w:rsidRPr="00462BCC">
              <w:rPr>
                <w:rFonts w:ascii="Arial" w:hAnsi="Arial" w:cs="Arial"/>
                <w:sz w:val="20"/>
                <w:szCs w:val="20"/>
              </w:rPr>
              <w:t>Consumer call center</w:t>
            </w:r>
          </w:p>
        </w:tc>
        <w:tc>
          <w:tcPr>
            <w:tcW w:w="0" w:type="dxa"/>
            <w:tcBorders>
              <w:left w:val="thinThickSmallGap" w:sz="24" w:space="0" w:color="FFFFFF" w:themeColor="background1"/>
            </w:tcBorders>
          </w:tcPr>
          <w:p w14:paraId="3810AD53"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72D62011"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1B9920FE"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5C936AA4"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Pr>
          <w:p w14:paraId="1E6F0287"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462BCC" w14:paraId="218D852A"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31A90101" w14:textId="77777777" w:rsidR="00551E50" w:rsidRPr="00462BCC" w:rsidRDefault="00551E50" w:rsidP="000766E8">
            <w:pPr>
              <w:rPr>
                <w:rFonts w:ascii="Arial" w:hAnsi="Arial" w:cs="Arial"/>
                <w:sz w:val="20"/>
                <w:szCs w:val="20"/>
              </w:rPr>
            </w:pPr>
            <w:r w:rsidRPr="00462BCC">
              <w:rPr>
                <w:rFonts w:ascii="Arial" w:hAnsi="Arial" w:cs="Arial"/>
                <w:sz w:val="20"/>
                <w:szCs w:val="20"/>
              </w:rPr>
              <w:t>Consumer website</w:t>
            </w:r>
          </w:p>
        </w:tc>
        <w:tc>
          <w:tcPr>
            <w:tcW w:w="0" w:type="dxa"/>
            <w:tcBorders>
              <w:left w:val="thinThickSmallGap" w:sz="24" w:space="0" w:color="FFFFFF" w:themeColor="background1"/>
            </w:tcBorders>
          </w:tcPr>
          <w:p w14:paraId="3B986465"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60505925"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0578D436"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0771C116"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Pr>
          <w:p w14:paraId="32091593"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462BCC" w14:paraId="4220567E"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4D3A7127" w14:textId="77777777" w:rsidR="00551E50" w:rsidRPr="00462BCC" w:rsidRDefault="00551E50" w:rsidP="000766E8">
            <w:pPr>
              <w:rPr>
                <w:rFonts w:ascii="Arial" w:hAnsi="Arial" w:cs="Arial"/>
                <w:sz w:val="20"/>
                <w:szCs w:val="20"/>
              </w:rPr>
            </w:pPr>
            <w:r w:rsidRPr="00462BCC">
              <w:rPr>
                <w:rFonts w:ascii="Arial" w:hAnsi="Arial" w:cs="Arial"/>
                <w:sz w:val="20"/>
                <w:szCs w:val="20"/>
              </w:rPr>
              <w:t>Consumer marketing</w:t>
            </w:r>
          </w:p>
        </w:tc>
        <w:tc>
          <w:tcPr>
            <w:tcW w:w="0" w:type="dxa"/>
            <w:tcBorders>
              <w:left w:val="thinThickSmallGap" w:sz="24" w:space="0" w:color="FFFFFF" w:themeColor="background1"/>
            </w:tcBorders>
          </w:tcPr>
          <w:p w14:paraId="5613B74A"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D6B6EB8"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2D8364B5"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Pr>
          <w:p w14:paraId="24BB41C2"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3ED66653"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462BCC" w14:paraId="18261C27"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6DA2FF88" w14:textId="77777777" w:rsidR="00551E50" w:rsidRPr="00462BCC" w:rsidRDefault="00551E50" w:rsidP="000766E8">
            <w:pPr>
              <w:rPr>
                <w:rFonts w:ascii="Arial" w:hAnsi="Arial" w:cs="Arial"/>
                <w:sz w:val="20"/>
                <w:szCs w:val="20"/>
              </w:rPr>
            </w:pPr>
            <w:r w:rsidRPr="00462BCC">
              <w:rPr>
                <w:rFonts w:ascii="Arial" w:hAnsi="Arial" w:cs="Arial"/>
                <w:sz w:val="20"/>
                <w:szCs w:val="20"/>
              </w:rPr>
              <w:t>Consumer noticing</w:t>
            </w:r>
          </w:p>
        </w:tc>
        <w:tc>
          <w:tcPr>
            <w:tcW w:w="0" w:type="dxa"/>
            <w:tcBorders>
              <w:left w:val="thinThickSmallGap" w:sz="24" w:space="0" w:color="FFFFFF" w:themeColor="background1"/>
            </w:tcBorders>
          </w:tcPr>
          <w:p w14:paraId="2131E37E"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11F11F95"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6A55638E"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68D922EA"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Pr>
          <w:p w14:paraId="6D1D4D29"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DMI only</w:t>
            </w:r>
          </w:p>
        </w:tc>
      </w:tr>
      <w:tr w:rsidR="00551E50" w:rsidRPr="00462BCC" w14:paraId="01578C9D"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0912BA32" w14:textId="77777777" w:rsidR="00551E50" w:rsidRPr="00462BCC" w:rsidRDefault="00551E50" w:rsidP="000766E8">
            <w:pPr>
              <w:rPr>
                <w:rFonts w:ascii="Arial" w:hAnsi="Arial" w:cs="Arial"/>
                <w:sz w:val="20"/>
                <w:szCs w:val="20"/>
              </w:rPr>
            </w:pPr>
            <w:r w:rsidRPr="00462BCC">
              <w:rPr>
                <w:rFonts w:ascii="Arial" w:hAnsi="Arial" w:cs="Arial"/>
                <w:sz w:val="20"/>
                <w:szCs w:val="20"/>
              </w:rPr>
              <w:t>Agent/broker support</w:t>
            </w:r>
          </w:p>
        </w:tc>
        <w:tc>
          <w:tcPr>
            <w:tcW w:w="0" w:type="dxa"/>
            <w:tcBorders>
              <w:left w:val="thinThickSmallGap" w:sz="24" w:space="0" w:color="FFFFFF" w:themeColor="background1"/>
            </w:tcBorders>
          </w:tcPr>
          <w:p w14:paraId="2E7DC238"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right w:val="thinThickSmallGap" w:sz="24" w:space="0" w:color="FFFFFF" w:themeColor="background1"/>
            </w:tcBorders>
          </w:tcPr>
          <w:p w14:paraId="29909EB5"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2C2560B8"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Pr>
          <w:p w14:paraId="30FC39F4"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Pr>
          <w:p w14:paraId="57480794"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462BCC" w14:paraId="630E4A83"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16BA2054" w14:textId="77777777" w:rsidR="00551E50" w:rsidRPr="00462BCC" w:rsidRDefault="00551E50" w:rsidP="000766E8">
            <w:pPr>
              <w:rPr>
                <w:rFonts w:ascii="Arial" w:hAnsi="Arial" w:cs="Arial"/>
                <w:sz w:val="20"/>
                <w:szCs w:val="20"/>
              </w:rPr>
            </w:pPr>
            <w:r w:rsidRPr="00462BCC">
              <w:rPr>
                <w:rFonts w:ascii="Arial" w:hAnsi="Arial" w:cs="Arial"/>
                <w:sz w:val="20"/>
                <w:szCs w:val="20"/>
              </w:rPr>
              <w:t>Assister support</w:t>
            </w:r>
          </w:p>
        </w:tc>
        <w:tc>
          <w:tcPr>
            <w:tcW w:w="0" w:type="dxa"/>
            <w:tcBorders>
              <w:left w:val="thinThickSmallGap" w:sz="24" w:space="0" w:color="FFFFFF" w:themeColor="background1"/>
            </w:tcBorders>
          </w:tcPr>
          <w:p w14:paraId="7D770051"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59542BE8"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0D254AE9" w14:textId="4D2033B4" w:rsidR="00551E50" w:rsidRPr="00462BCC" w:rsidRDefault="00551E50" w:rsidP="00115BD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Optional</w:t>
            </w:r>
          </w:p>
        </w:tc>
        <w:tc>
          <w:tcPr>
            <w:tcW w:w="0" w:type="dxa"/>
          </w:tcPr>
          <w:p w14:paraId="6AB78823"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1DEE8919"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462BCC" w14:paraId="3A3DC2AF"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364D79E7" w14:textId="77777777" w:rsidR="00551E50" w:rsidRPr="00462BCC" w:rsidRDefault="00551E50" w:rsidP="000766E8">
            <w:pPr>
              <w:rPr>
                <w:rFonts w:ascii="Arial" w:hAnsi="Arial" w:cs="Arial"/>
                <w:sz w:val="20"/>
                <w:szCs w:val="20"/>
              </w:rPr>
            </w:pPr>
            <w:r w:rsidRPr="00462BCC">
              <w:rPr>
                <w:rFonts w:ascii="Arial" w:hAnsi="Arial" w:cs="Arial"/>
                <w:sz w:val="20"/>
                <w:szCs w:val="20"/>
              </w:rPr>
              <w:t>Plan certification</w:t>
            </w:r>
          </w:p>
        </w:tc>
        <w:tc>
          <w:tcPr>
            <w:tcW w:w="0" w:type="dxa"/>
            <w:tcBorders>
              <w:left w:val="thinThickSmallGap" w:sz="24" w:space="0" w:color="FFFFFF" w:themeColor="background1"/>
            </w:tcBorders>
          </w:tcPr>
          <w:p w14:paraId="554A657D"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right w:val="thinThickSmallGap" w:sz="24" w:space="0" w:color="FFFFFF" w:themeColor="background1"/>
            </w:tcBorders>
          </w:tcPr>
          <w:p w14:paraId="22244CB2"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659F0BCC"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Optional</w:t>
            </w:r>
          </w:p>
        </w:tc>
        <w:tc>
          <w:tcPr>
            <w:tcW w:w="0" w:type="dxa"/>
          </w:tcPr>
          <w:p w14:paraId="219487B9"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5A278C49"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462BCC" w14:paraId="49A83709"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6E627835" w14:textId="77777777" w:rsidR="00551E50" w:rsidRPr="00462BCC" w:rsidRDefault="00551E50" w:rsidP="000766E8">
            <w:pPr>
              <w:rPr>
                <w:rFonts w:ascii="Arial" w:hAnsi="Arial" w:cs="Arial"/>
                <w:sz w:val="20"/>
                <w:szCs w:val="20"/>
              </w:rPr>
            </w:pPr>
            <w:r w:rsidRPr="00462BCC">
              <w:rPr>
                <w:rFonts w:ascii="Arial" w:hAnsi="Arial" w:cs="Arial"/>
                <w:sz w:val="20"/>
                <w:szCs w:val="20"/>
              </w:rPr>
              <w:t>Anonymous shopping</w:t>
            </w:r>
          </w:p>
        </w:tc>
        <w:tc>
          <w:tcPr>
            <w:tcW w:w="0" w:type="dxa"/>
            <w:tcBorders>
              <w:left w:val="thinThickSmallGap" w:sz="24" w:space="0" w:color="FFFFFF" w:themeColor="background1"/>
            </w:tcBorders>
          </w:tcPr>
          <w:p w14:paraId="52AA71C7"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6FDBC81D"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5D990528"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5267BCDA"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Optional</w:t>
            </w:r>
          </w:p>
        </w:tc>
        <w:tc>
          <w:tcPr>
            <w:tcW w:w="0" w:type="dxa"/>
          </w:tcPr>
          <w:p w14:paraId="70C4D18E"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462BCC" w14:paraId="2F7EAF9B"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5543740" w14:textId="77777777" w:rsidR="00551E50" w:rsidRPr="00462BCC" w:rsidRDefault="00551E50" w:rsidP="000766E8">
            <w:pPr>
              <w:rPr>
                <w:rFonts w:ascii="Arial" w:hAnsi="Arial" w:cs="Arial"/>
                <w:sz w:val="20"/>
                <w:szCs w:val="20"/>
              </w:rPr>
            </w:pPr>
            <w:r w:rsidRPr="00462BCC">
              <w:rPr>
                <w:rFonts w:ascii="Arial" w:hAnsi="Arial" w:cs="Arial"/>
                <w:sz w:val="20"/>
                <w:szCs w:val="20"/>
              </w:rPr>
              <w:t>ID proofing</w:t>
            </w:r>
          </w:p>
        </w:tc>
        <w:tc>
          <w:tcPr>
            <w:tcW w:w="0" w:type="dxa"/>
            <w:tcBorders>
              <w:left w:val="thinThickSmallGap" w:sz="24" w:space="0" w:color="FFFFFF" w:themeColor="background1"/>
            </w:tcBorders>
          </w:tcPr>
          <w:p w14:paraId="1AD86A12"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7B69E384"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284A3AE3"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42C1DABA"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Pr>
          <w:p w14:paraId="21F0D741"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462BCC" w14:paraId="0212F1D9"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A23A2BA" w14:textId="77777777" w:rsidR="00551E50" w:rsidRPr="00462BCC" w:rsidRDefault="00551E50" w:rsidP="000766E8">
            <w:pPr>
              <w:rPr>
                <w:rFonts w:ascii="Arial" w:hAnsi="Arial" w:cs="Arial"/>
                <w:sz w:val="20"/>
                <w:szCs w:val="20"/>
              </w:rPr>
            </w:pPr>
            <w:r w:rsidRPr="00462BCC">
              <w:rPr>
                <w:rFonts w:ascii="Arial" w:hAnsi="Arial" w:cs="Arial"/>
                <w:sz w:val="20"/>
                <w:szCs w:val="20"/>
              </w:rPr>
              <w:t>Application</w:t>
            </w:r>
          </w:p>
        </w:tc>
        <w:tc>
          <w:tcPr>
            <w:tcW w:w="0" w:type="dxa"/>
            <w:tcBorders>
              <w:left w:val="thinThickSmallGap" w:sz="24" w:space="0" w:color="FFFFFF" w:themeColor="background1"/>
            </w:tcBorders>
          </w:tcPr>
          <w:p w14:paraId="3426961C"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7597029"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4D30B361"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605E6BF3"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Pr>
          <w:p w14:paraId="21602FB5"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462BCC" w14:paraId="50693E9C"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BD4C310" w14:textId="77777777" w:rsidR="00551E50" w:rsidRPr="00462BCC" w:rsidRDefault="00551E50" w:rsidP="000766E8">
            <w:pPr>
              <w:rPr>
                <w:rFonts w:ascii="Arial" w:hAnsi="Arial" w:cs="Arial"/>
                <w:sz w:val="20"/>
                <w:szCs w:val="20"/>
              </w:rPr>
            </w:pPr>
            <w:r w:rsidRPr="00462BCC">
              <w:rPr>
                <w:rFonts w:ascii="Arial" w:hAnsi="Arial" w:cs="Arial"/>
                <w:sz w:val="20"/>
                <w:szCs w:val="20"/>
              </w:rPr>
              <w:t>Verifications: citizenship/immigration</w:t>
            </w:r>
          </w:p>
        </w:tc>
        <w:tc>
          <w:tcPr>
            <w:tcW w:w="0" w:type="dxa"/>
            <w:tcBorders>
              <w:left w:val="thinThickSmallGap" w:sz="24" w:space="0" w:color="FFFFFF" w:themeColor="background1"/>
            </w:tcBorders>
          </w:tcPr>
          <w:p w14:paraId="1C4BFD41"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2A3F7930"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6018E05B"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3563EC8F"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5576FA32"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r>
      <w:tr w:rsidR="00551E50" w:rsidRPr="00462BCC" w14:paraId="352A008C"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7093B678" w14:textId="77777777" w:rsidR="00551E50" w:rsidRPr="00462BCC" w:rsidRDefault="00551E50" w:rsidP="000766E8">
            <w:pPr>
              <w:rPr>
                <w:rFonts w:ascii="Arial" w:hAnsi="Arial" w:cs="Arial"/>
                <w:sz w:val="20"/>
                <w:szCs w:val="20"/>
              </w:rPr>
            </w:pPr>
            <w:r w:rsidRPr="00462BCC">
              <w:rPr>
                <w:rFonts w:ascii="Arial" w:hAnsi="Arial" w:cs="Arial"/>
                <w:sz w:val="20"/>
                <w:szCs w:val="20"/>
              </w:rPr>
              <w:t>Verifications: income</w:t>
            </w:r>
          </w:p>
        </w:tc>
        <w:tc>
          <w:tcPr>
            <w:tcW w:w="0" w:type="dxa"/>
            <w:tcBorders>
              <w:left w:val="thinThickSmallGap" w:sz="24" w:space="0" w:color="FFFFFF" w:themeColor="background1"/>
            </w:tcBorders>
          </w:tcPr>
          <w:p w14:paraId="6DCC0497"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6D8FD61"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0D7D5B11"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Optional</w:t>
            </w:r>
          </w:p>
        </w:tc>
        <w:tc>
          <w:tcPr>
            <w:tcW w:w="0" w:type="dxa"/>
          </w:tcPr>
          <w:p w14:paraId="1D1B5313"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3C4EC6B6"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Optional</w:t>
            </w:r>
          </w:p>
        </w:tc>
      </w:tr>
      <w:tr w:rsidR="00551E50" w:rsidRPr="00462BCC" w14:paraId="6C3C1B42"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763B8D4" w14:textId="77777777" w:rsidR="00551E50" w:rsidRPr="00462BCC" w:rsidRDefault="00551E50" w:rsidP="000766E8">
            <w:pPr>
              <w:rPr>
                <w:rFonts w:ascii="Arial" w:hAnsi="Arial" w:cs="Arial"/>
                <w:sz w:val="20"/>
                <w:szCs w:val="20"/>
              </w:rPr>
            </w:pPr>
            <w:r w:rsidRPr="00462BCC">
              <w:rPr>
                <w:rFonts w:ascii="Arial" w:hAnsi="Arial" w:cs="Arial"/>
                <w:sz w:val="20"/>
                <w:szCs w:val="20"/>
              </w:rPr>
              <w:t>Verifications: non-ESI coverage check</w:t>
            </w:r>
          </w:p>
        </w:tc>
        <w:tc>
          <w:tcPr>
            <w:tcW w:w="0" w:type="dxa"/>
            <w:tcBorders>
              <w:left w:val="thinThickSmallGap" w:sz="24" w:space="0" w:color="FFFFFF" w:themeColor="background1"/>
            </w:tcBorders>
          </w:tcPr>
          <w:p w14:paraId="37B658CF"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6979D517"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01F0AFAC"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09900492"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750C1986"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Optional</w:t>
            </w:r>
          </w:p>
        </w:tc>
      </w:tr>
      <w:tr w:rsidR="00551E50" w:rsidRPr="00462BCC" w14:paraId="07281260"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8EEB221" w14:textId="77777777" w:rsidR="00551E50" w:rsidRPr="00462BCC" w:rsidRDefault="00551E50" w:rsidP="000766E8">
            <w:pPr>
              <w:rPr>
                <w:rFonts w:ascii="Arial" w:hAnsi="Arial" w:cs="Arial"/>
                <w:sz w:val="20"/>
                <w:szCs w:val="20"/>
              </w:rPr>
            </w:pPr>
            <w:r w:rsidRPr="00462BCC">
              <w:rPr>
                <w:rFonts w:ascii="Arial" w:hAnsi="Arial" w:cs="Arial"/>
                <w:sz w:val="20"/>
                <w:szCs w:val="20"/>
              </w:rPr>
              <w:t>Verifications: SEP</w:t>
            </w:r>
          </w:p>
        </w:tc>
        <w:tc>
          <w:tcPr>
            <w:tcW w:w="0" w:type="dxa"/>
            <w:tcBorders>
              <w:left w:val="thinThickSmallGap" w:sz="24" w:space="0" w:color="FFFFFF" w:themeColor="background1"/>
            </w:tcBorders>
          </w:tcPr>
          <w:p w14:paraId="58347F44"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71034764"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25D6B28D"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388CA25D"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063DAD25"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462BCC" w14:paraId="3593AC73"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755AD9D" w14:textId="77777777" w:rsidR="00551E50" w:rsidRPr="00462BCC" w:rsidRDefault="00551E50" w:rsidP="000766E8">
            <w:pPr>
              <w:rPr>
                <w:rFonts w:ascii="Arial" w:hAnsi="Arial" w:cs="Arial"/>
                <w:sz w:val="20"/>
                <w:szCs w:val="20"/>
              </w:rPr>
            </w:pPr>
            <w:r w:rsidRPr="00462BCC">
              <w:rPr>
                <w:rFonts w:ascii="Arial" w:hAnsi="Arial" w:cs="Arial"/>
                <w:sz w:val="20"/>
                <w:szCs w:val="20"/>
              </w:rPr>
              <w:t>DMI follow up</w:t>
            </w:r>
          </w:p>
        </w:tc>
        <w:tc>
          <w:tcPr>
            <w:tcW w:w="0" w:type="dxa"/>
            <w:tcBorders>
              <w:left w:val="thinThickSmallGap" w:sz="24" w:space="0" w:color="FFFFFF" w:themeColor="background1"/>
            </w:tcBorders>
          </w:tcPr>
          <w:p w14:paraId="1CF2377B"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13471C30"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2A112140"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6E35567C"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Optional</w:t>
            </w:r>
          </w:p>
        </w:tc>
        <w:tc>
          <w:tcPr>
            <w:tcW w:w="0" w:type="dxa"/>
          </w:tcPr>
          <w:p w14:paraId="0F43C2C5"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r>
      <w:tr w:rsidR="00551E50" w:rsidRPr="00462BCC" w14:paraId="550E8864"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7D4B8A0C" w14:textId="77777777" w:rsidR="00551E50" w:rsidRPr="00462BCC" w:rsidRDefault="00551E50" w:rsidP="000766E8">
            <w:pPr>
              <w:rPr>
                <w:rFonts w:ascii="Arial" w:hAnsi="Arial" w:cs="Arial"/>
                <w:sz w:val="20"/>
                <w:szCs w:val="20"/>
              </w:rPr>
            </w:pPr>
            <w:r w:rsidRPr="00462BCC">
              <w:rPr>
                <w:rFonts w:ascii="Arial" w:hAnsi="Arial" w:cs="Arial"/>
                <w:sz w:val="20"/>
                <w:szCs w:val="20"/>
              </w:rPr>
              <w:t>Eligibility determination</w:t>
            </w:r>
          </w:p>
        </w:tc>
        <w:tc>
          <w:tcPr>
            <w:tcW w:w="0" w:type="dxa"/>
            <w:tcBorders>
              <w:left w:val="thinThickSmallGap" w:sz="24" w:space="0" w:color="FFFFFF" w:themeColor="background1"/>
            </w:tcBorders>
          </w:tcPr>
          <w:p w14:paraId="55FBD922"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39C5C10C"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728BBF13"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762E344F"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Pr>
          <w:p w14:paraId="6599B701"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462BCC" w14:paraId="54EC3736"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299334CE" w14:textId="77777777" w:rsidR="00551E50" w:rsidRPr="00462BCC" w:rsidRDefault="00551E50" w:rsidP="000766E8">
            <w:pPr>
              <w:rPr>
                <w:rFonts w:ascii="Arial" w:hAnsi="Arial" w:cs="Arial"/>
                <w:sz w:val="20"/>
                <w:szCs w:val="20"/>
              </w:rPr>
            </w:pPr>
            <w:r w:rsidRPr="00462BCC">
              <w:rPr>
                <w:rFonts w:ascii="Arial" w:hAnsi="Arial" w:cs="Arial"/>
                <w:sz w:val="20"/>
                <w:szCs w:val="20"/>
              </w:rPr>
              <w:t>Benefit calculation</w:t>
            </w:r>
          </w:p>
        </w:tc>
        <w:tc>
          <w:tcPr>
            <w:tcW w:w="0" w:type="dxa"/>
            <w:tcBorders>
              <w:left w:val="thinThickSmallGap" w:sz="24" w:space="0" w:color="FFFFFF" w:themeColor="background1"/>
            </w:tcBorders>
          </w:tcPr>
          <w:p w14:paraId="0F5D7976"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1009674E"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53CCE118"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75E433AD"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Pr>
          <w:p w14:paraId="4E9F6B82"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462BCC" w14:paraId="47741092"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050EFC6B" w14:textId="77777777" w:rsidR="00551E50" w:rsidRPr="00462BCC" w:rsidRDefault="00551E50" w:rsidP="000766E8">
            <w:pPr>
              <w:rPr>
                <w:rFonts w:ascii="Arial" w:hAnsi="Arial" w:cs="Arial"/>
                <w:sz w:val="20"/>
                <w:szCs w:val="20"/>
              </w:rPr>
            </w:pPr>
            <w:r w:rsidRPr="00462BCC">
              <w:rPr>
                <w:rFonts w:ascii="Arial" w:hAnsi="Arial" w:cs="Arial"/>
                <w:sz w:val="20"/>
                <w:szCs w:val="20"/>
              </w:rPr>
              <w:t>Appeals</w:t>
            </w:r>
          </w:p>
        </w:tc>
        <w:tc>
          <w:tcPr>
            <w:tcW w:w="0" w:type="dxa"/>
            <w:tcBorders>
              <w:left w:val="thinThickSmallGap" w:sz="24" w:space="0" w:color="FFFFFF" w:themeColor="background1"/>
            </w:tcBorders>
          </w:tcPr>
          <w:p w14:paraId="2AF65AA2"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7FFB073"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3720FD13"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Pr>
          <w:p w14:paraId="07999ED1"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2B6E7465"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462BCC" w14:paraId="2475EFF1"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4AAC8EA0" w14:textId="77777777" w:rsidR="00551E50" w:rsidRPr="00462BCC" w:rsidRDefault="00551E50" w:rsidP="000766E8">
            <w:pPr>
              <w:rPr>
                <w:rFonts w:ascii="Arial" w:hAnsi="Arial" w:cs="Arial"/>
                <w:sz w:val="20"/>
                <w:szCs w:val="20"/>
              </w:rPr>
            </w:pPr>
            <w:r w:rsidRPr="00462BCC">
              <w:rPr>
                <w:rFonts w:ascii="Arial" w:hAnsi="Arial" w:cs="Arial"/>
                <w:sz w:val="20"/>
                <w:szCs w:val="20"/>
              </w:rPr>
              <w:t>Casework</w:t>
            </w:r>
          </w:p>
        </w:tc>
        <w:tc>
          <w:tcPr>
            <w:tcW w:w="0" w:type="dxa"/>
            <w:tcBorders>
              <w:left w:val="thinThickSmallGap" w:sz="24" w:space="0" w:color="FFFFFF" w:themeColor="background1"/>
            </w:tcBorders>
          </w:tcPr>
          <w:p w14:paraId="58E864F1"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right w:val="thinThickSmallGap" w:sz="24" w:space="0" w:color="FFFFFF" w:themeColor="background1"/>
            </w:tcBorders>
          </w:tcPr>
          <w:p w14:paraId="66756311"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40666422"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331C47D7"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Pr>
          <w:p w14:paraId="5EFCD4A0"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462BCC" w14:paraId="13584510"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B82C704" w14:textId="77777777" w:rsidR="00551E50" w:rsidRPr="00462BCC" w:rsidRDefault="00551E50" w:rsidP="000766E8">
            <w:pPr>
              <w:rPr>
                <w:rFonts w:ascii="Arial" w:hAnsi="Arial" w:cs="Arial"/>
                <w:sz w:val="20"/>
                <w:szCs w:val="20"/>
              </w:rPr>
            </w:pPr>
            <w:r w:rsidRPr="00462BCC">
              <w:rPr>
                <w:rFonts w:ascii="Arial" w:hAnsi="Arial" w:cs="Arial"/>
                <w:sz w:val="20"/>
                <w:szCs w:val="20"/>
              </w:rPr>
              <w:t>Account transfer – Medicaid/CHIP</w:t>
            </w:r>
          </w:p>
        </w:tc>
        <w:tc>
          <w:tcPr>
            <w:tcW w:w="0" w:type="dxa"/>
            <w:tcBorders>
              <w:left w:val="thinThickSmallGap" w:sz="24" w:space="0" w:color="FFFFFF" w:themeColor="background1"/>
            </w:tcBorders>
          </w:tcPr>
          <w:p w14:paraId="4319D5D2"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right w:val="thinThickSmallGap" w:sz="24" w:space="0" w:color="FFFFFF" w:themeColor="background1"/>
            </w:tcBorders>
          </w:tcPr>
          <w:p w14:paraId="512CAC4F"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39DB366E"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29C3EABC"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Optional</w:t>
            </w:r>
          </w:p>
        </w:tc>
        <w:tc>
          <w:tcPr>
            <w:tcW w:w="0" w:type="dxa"/>
          </w:tcPr>
          <w:p w14:paraId="5C1100CB"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462BCC" w14:paraId="7139723F"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3C5E3E12" w14:textId="77777777" w:rsidR="00551E50" w:rsidRPr="00462BCC" w:rsidRDefault="00551E50" w:rsidP="000766E8">
            <w:pPr>
              <w:rPr>
                <w:rFonts w:ascii="Arial" w:hAnsi="Arial" w:cs="Arial"/>
                <w:sz w:val="20"/>
                <w:szCs w:val="20"/>
              </w:rPr>
            </w:pPr>
            <w:r w:rsidRPr="00462BCC">
              <w:rPr>
                <w:rFonts w:ascii="Arial" w:hAnsi="Arial" w:cs="Arial"/>
                <w:sz w:val="20"/>
                <w:szCs w:val="20"/>
              </w:rPr>
              <w:t>Plan shopping and selection</w:t>
            </w:r>
          </w:p>
        </w:tc>
        <w:tc>
          <w:tcPr>
            <w:tcW w:w="0" w:type="dxa"/>
            <w:tcBorders>
              <w:left w:val="thinThickSmallGap" w:sz="24" w:space="0" w:color="FFFFFF" w:themeColor="background1"/>
            </w:tcBorders>
          </w:tcPr>
          <w:p w14:paraId="0680086B"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78CF961B"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4EBE9493"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0056B488"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Optional</w:t>
            </w:r>
          </w:p>
        </w:tc>
        <w:tc>
          <w:tcPr>
            <w:tcW w:w="0" w:type="dxa"/>
          </w:tcPr>
          <w:p w14:paraId="195872D1"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462BCC" w14:paraId="7F25862E"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43E0DD8B" w14:textId="77777777" w:rsidR="00551E50" w:rsidRPr="00462BCC" w:rsidRDefault="00551E50" w:rsidP="000766E8">
            <w:pPr>
              <w:rPr>
                <w:rFonts w:ascii="Arial" w:hAnsi="Arial" w:cs="Arial"/>
                <w:sz w:val="20"/>
                <w:szCs w:val="20"/>
              </w:rPr>
            </w:pPr>
            <w:r w:rsidRPr="00462BCC">
              <w:rPr>
                <w:rFonts w:ascii="Arial" w:hAnsi="Arial" w:cs="Arial"/>
                <w:sz w:val="20"/>
                <w:szCs w:val="20"/>
              </w:rPr>
              <w:t>Enrollment transactions</w:t>
            </w:r>
          </w:p>
        </w:tc>
        <w:tc>
          <w:tcPr>
            <w:tcW w:w="0" w:type="dxa"/>
            <w:tcBorders>
              <w:left w:val="thinThickSmallGap" w:sz="24" w:space="0" w:color="FFFFFF" w:themeColor="background1"/>
            </w:tcBorders>
          </w:tcPr>
          <w:p w14:paraId="249FF6E3"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27CF30B1"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528BC20D"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56A05F10"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Optional</w:t>
            </w:r>
          </w:p>
        </w:tc>
        <w:tc>
          <w:tcPr>
            <w:tcW w:w="0" w:type="dxa"/>
          </w:tcPr>
          <w:p w14:paraId="616BC9B1"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462BCC" w14:paraId="3E9EBB5B"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D998EB7" w14:textId="77777777" w:rsidR="00551E50" w:rsidRPr="00462BCC" w:rsidRDefault="00551E50" w:rsidP="000766E8">
            <w:pPr>
              <w:rPr>
                <w:rFonts w:ascii="Arial" w:hAnsi="Arial" w:cs="Arial"/>
                <w:sz w:val="20"/>
                <w:szCs w:val="20"/>
              </w:rPr>
            </w:pPr>
            <w:r w:rsidRPr="00462BCC">
              <w:rPr>
                <w:rFonts w:ascii="Arial" w:hAnsi="Arial" w:cs="Arial"/>
                <w:sz w:val="20"/>
                <w:szCs w:val="20"/>
              </w:rPr>
              <w:t>Enrollment reconciliation</w:t>
            </w:r>
          </w:p>
        </w:tc>
        <w:tc>
          <w:tcPr>
            <w:tcW w:w="0" w:type="dxa"/>
            <w:tcBorders>
              <w:left w:val="thinThickSmallGap" w:sz="24" w:space="0" w:color="FFFFFF" w:themeColor="background1"/>
            </w:tcBorders>
          </w:tcPr>
          <w:p w14:paraId="6704F3FF"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44115E98"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6966C8B4"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272E9947"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Optional</w:t>
            </w:r>
          </w:p>
        </w:tc>
        <w:tc>
          <w:tcPr>
            <w:tcW w:w="0" w:type="dxa"/>
          </w:tcPr>
          <w:p w14:paraId="41BB043F"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51E50" w:rsidRPr="00462BCC" w14:paraId="4B9CA6E8" w14:textId="77777777" w:rsidTr="000766E8">
        <w:trPr>
          <w:gridAfter w:val="1"/>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6A865D0F" w14:textId="77777777" w:rsidR="00551E50" w:rsidRPr="00462BCC" w:rsidRDefault="00551E50" w:rsidP="000766E8">
            <w:pPr>
              <w:rPr>
                <w:rFonts w:ascii="Arial" w:hAnsi="Arial" w:cs="Arial"/>
                <w:sz w:val="20"/>
                <w:szCs w:val="20"/>
              </w:rPr>
            </w:pPr>
            <w:r w:rsidRPr="00462BCC">
              <w:rPr>
                <w:rFonts w:ascii="Arial" w:hAnsi="Arial" w:cs="Arial"/>
                <w:sz w:val="20"/>
                <w:szCs w:val="20"/>
              </w:rPr>
              <w:t>1095A generation</w:t>
            </w:r>
          </w:p>
        </w:tc>
        <w:tc>
          <w:tcPr>
            <w:tcW w:w="0" w:type="dxa"/>
            <w:tcBorders>
              <w:left w:val="thinThickSmallGap" w:sz="24" w:space="0" w:color="FFFFFF" w:themeColor="background1"/>
            </w:tcBorders>
          </w:tcPr>
          <w:p w14:paraId="3FAD01D5"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6B2C2C1B"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18A4FEF3"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dxa"/>
          </w:tcPr>
          <w:p w14:paraId="0CD55C90"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2BCC">
              <w:rPr>
                <w:rFonts w:ascii="Arial" w:hAnsi="Arial" w:cs="Arial"/>
                <w:sz w:val="20"/>
                <w:szCs w:val="20"/>
              </w:rPr>
              <w:t>Not a part of Implementation for this waiver option</w:t>
            </w:r>
          </w:p>
        </w:tc>
        <w:tc>
          <w:tcPr>
            <w:tcW w:w="0" w:type="dxa"/>
          </w:tcPr>
          <w:p w14:paraId="704CC133" w14:textId="77777777" w:rsidR="00551E50" w:rsidRPr="00462BCC" w:rsidRDefault="00551E50" w:rsidP="000766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1E50" w:rsidRPr="00462BCC" w14:paraId="413DB46E" w14:textId="77777777" w:rsidTr="000766E8">
        <w:trPr>
          <w:gridAfter w:val="1"/>
          <w:cnfStyle w:val="000000100000" w:firstRow="0" w:lastRow="0" w:firstColumn="0" w:lastColumn="0" w:oddVBand="0" w:evenVBand="0" w:oddHBand="1" w:evenHBand="0" w:firstRowFirstColumn="0" w:firstRowLastColumn="0" w:lastRowFirstColumn="0" w:lastRowLastColumn="0"/>
          <w:wAfter w:w="14" w:type="dxa"/>
          <w:trHeight w:val="432"/>
        </w:trPr>
        <w:tc>
          <w:tcPr>
            <w:cnfStyle w:val="001000000000" w:firstRow="0" w:lastRow="0" w:firstColumn="1" w:lastColumn="0" w:oddVBand="0" w:evenVBand="0" w:oddHBand="0" w:evenHBand="0" w:firstRowFirstColumn="0" w:firstRowLastColumn="0" w:lastRowFirstColumn="0" w:lastRowLastColumn="0"/>
            <w:tcW w:w="0" w:type="dxa"/>
            <w:tcBorders>
              <w:right w:val="thinThickSmallGap" w:sz="24" w:space="0" w:color="FFFFFF" w:themeColor="background1"/>
            </w:tcBorders>
          </w:tcPr>
          <w:p w14:paraId="53BBE2FA" w14:textId="77777777" w:rsidR="00551E50" w:rsidRPr="00462BCC" w:rsidRDefault="00551E50" w:rsidP="000766E8">
            <w:pPr>
              <w:rPr>
                <w:rFonts w:ascii="Arial" w:hAnsi="Arial" w:cs="Arial"/>
                <w:sz w:val="20"/>
                <w:szCs w:val="20"/>
              </w:rPr>
            </w:pPr>
            <w:r w:rsidRPr="00462BCC">
              <w:rPr>
                <w:rFonts w:ascii="Arial" w:hAnsi="Arial" w:cs="Arial"/>
                <w:sz w:val="20"/>
                <w:szCs w:val="20"/>
              </w:rPr>
              <w:t>Issuer payment</w:t>
            </w:r>
          </w:p>
        </w:tc>
        <w:tc>
          <w:tcPr>
            <w:tcW w:w="0" w:type="dxa"/>
            <w:tcBorders>
              <w:left w:val="thinThickSmallGap" w:sz="24" w:space="0" w:color="FFFFFF" w:themeColor="background1"/>
            </w:tcBorders>
          </w:tcPr>
          <w:p w14:paraId="69FF82B6"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Borders>
              <w:right w:val="thinThickSmallGap" w:sz="24" w:space="0" w:color="FFFFFF" w:themeColor="background1"/>
            </w:tcBorders>
          </w:tcPr>
          <w:p w14:paraId="0A465D8E"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Borders>
              <w:left w:val="thinThickSmallGap" w:sz="24" w:space="0" w:color="FFFFFF" w:themeColor="background1"/>
            </w:tcBorders>
          </w:tcPr>
          <w:p w14:paraId="487FD778"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2BCC">
              <w:rPr>
                <w:rFonts w:ascii="Arial" w:hAnsi="Arial" w:cs="Arial"/>
                <w:sz w:val="20"/>
                <w:szCs w:val="20"/>
              </w:rPr>
              <w:t>X</w:t>
            </w:r>
          </w:p>
        </w:tc>
        <w:tc>
          <w:tcPr>
            <w:tcW w:w="0" w:type="dxa"/>
          </w:tcPr>
          <w:p w14:paraId="6B79E9FD"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dxa"/>
          </w:tcPr>
          <w:p w14:paraId="3F126F1E" w14:textId="77777777" w:rsidR="00551E50" w:rsidRPr="00462BCC" w:rsidRDefault="00551E50" w:rsidP="000766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773FB454" w14:textId="77777777" w:rsidR="00551E50" w:rsidRPr="00462BCC" w:rsidRDefault="00551E50" w:rsidP="00551E50">
      <w:pPr>
        <w:autoSpaceDE w:val="0"/>
        <w:autoSpaceDN w:val="0"/>
        <w:adjustRightInd w:val="0"/>
        <w:rPr>
          <w:rFonts w:cs="Times New Roman"/>
        </w:rPr>
      </w:pPr>
    </w:p>
    <w:p w14:paraId="19099905" w14:textId="77777777" w:rsidR="00E217E8" w:rsidRPr="00462BCC" w:rsidRDefault="00E217E8" w:rsidP="00945BD4">
      <w:pPr>
        <w:pStyle w:val="AppendixStyle1"/>
      </w:pPr>
      <w:bookmarkStart w:id="105" w:name="_Toc3393768"/>
      <w:bookmarkStart w:id="106" w:name="_Toc3538836"/>
      <w:bookmarkStart w:id="107" w:name="_Toc3539079"/>
      <w:bookmarkStart w:id="108" w:name="_Toc3393769"/>
      <w:bookmarkStart w:id="109" w:name="_Toc3538837"/>
      <w:bookmarkStart w:id="110" w:name="_Toc3539080"/>
      <w:bookmarkStart w:id="111" w:name="_Toc3393770"/>
      <w:bookmarkStart w:id="112" w:name="_Toc3538838"/>
      <w:bookmarkStart w:id="113" w:name="_Toc3539081"/>
      <w:bookmarkStart w:id="114" w:name="_Toc3393771"/>
      <w:bookmarkStart w:id="115" w:name="_Toc3538839"/>
      <w:bookmarkStart w:id="116" w:name="_Toc3539082"/>
      <w:bookmarkStart w:id="117" w:name="_Toc3393772"/>
      <w:bookmarkStart w:id="118" w:name="_Toc3538840"/>
      <w:bookmarkStart w:id="119" w:name="_Toc3539083"/>
      <w:bookmarkStart w:id="120" w:name="_Toc3393773"/>
      <w:bookmarkStart w:id="121" w:name="_Toc3538841"/>
      <w:bookmarkStart w:id="122" w:name="_Toc3539084"/>
      <w:bookmarkStart w:id="123" w:name="_Toc3393774"/>
      <w:bookmarkStart w:id="124" w:name="_Toc3538842"/>
      <w:bookmarkStart w:id="125" w:name="_Toc3539085"/>
      <w:bookmarkStart w:id="126" w:name="_Toc3393775"/>
      <w:bookmarkStart w:id="127" w:name="_Toc3538843"/>
      <w:bookmarkStart w:id="128" w:name="_Toc3539086"/>
      <w:bookmarkStart w:id="129" w:name="_Toc3393776"/>
      <w:bookmarkStart w:id="130" w:name="_Toc3538844"/>
      <w:bookmarkStart w:id="131" w:name="_Toc3539087"/>
      <w:bookmarkStart w:id="132" w:name="_Toc3393777"/>
      <w:bookmarkStart w:id="133" w:name="_Toc3538845"/>
      <w:bookmarkStart w:id="134" w:name="_Toc3539088"/>
      <w:bookmarkStart w:id="135" w:name="_Toc3393778"/>
      <w:bookmarkStart w:id="136" w:name="_Toc3538846"/>
      <w:bookmarkStart w:id="137" w:name="_Toc3539089"/>
      <w:bookmarkStart w:id="138" w:name="_Toc3393779"/>
      <w:bookmarkStart w:id="139" w:name="_Toc3538847"/>
      <w:bookmarkStart w:id="140" w:name="_Toc3539090"/>
      <w:bookmarkStart w:id="141" w:name="_Toc3393780"/>
      <w:bookmarkStart w:id="142" w:name="_Toc3538848"/>
      <w:bookmarkStart w:id="143" w:name="_Toc3539091"/>
      <w:bookmarkStart w:id="144" w:name="_Toc3393781"/>
      <w:bookmarkStart w:id="145" w:name="_Toc3538849"/>
      <w:bookmarkStart w:id="146" w:name="_Toc3539092"/>
      <w:bookmarkStart w:id="147" w:name="_Toc3393782"/>
      <w:bookmarkStart w:id="148" w:name="_Toc3538850"/>
      <w:bookmarkStart w:id="149" w:name="_Toc3539093"/>
      <w:bookmarkStart w:id="150" w:name="_Toc3393783"/>
      <w:bookmarkStart w:id="151" w:name="_Toc3538851"/>
      <w:bookmarkStart w:id="152" w:name="_Toc3539094"/>
      <w:bookmarkStart w:id="153" w:name="_Toc3393784"/>
      <w:bookmarkStart w:id="154" w:name="_Toc3538852"/>
      <w:bookmarkStart w:id="155" w:name="_Toc3539095"/>
      <w:bookmarkStart w:id="156" w:name="_Ref536147284"/>
      <w:bookmarkStart w:id="157" w:name="_Toc465676"/>
      <w:bookmarkStart w:id="158" w:name="_Toc5947555"/>
      <w:bookmarkStart w:id="159" w:name="_Toc7605858"/>
      <w:bookmarkStart w:id="160" w:name="_Toc13224526"/>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462BCC">
        <w:t>Authorizing Legislation</w:t>
      </w:r>
      <w:bookmarkEnd w:id="156"/>
      <w:bookmarkEnd w:id="157"/>
      <w:bookmarkEnd w:id="158"/>
      <w:bookmarkEnd w:id="159"/>
      <w:bookmarkEnd w:id="160"/>
    </w:p>
    <w:p w14:paraId="20401568" w14:textId="77777777" w:rsidR="00E217E8" w:rsidRPr="00462BCC" w:rsidRDefault="00E217E8" w:rsidP="00945BD4">
      <w:pPr>
        <w:autoSpaceDE w:val="0"/>
        <w:autoSpaceDN w:val="0"/>
        <w:adjustRightInd w:val="0"/>
        <w:rPr>
          <w:rFonts w:cs="Times New Roman"/>
          <w:b/>
        </w:rPr>
      </w:pPr>
      <w:r w:rsidRPr="00462BCC">
        <w:rPr>
          <w:rFonts w:cs="Times New Roman"/>
          <w:b/>
        </w:rPr>
        <w:t>[Please insert copy of authorizing legislation]</w:t>
      </w:r>
    </w:p>
    <w:p w14:paraId="55820049" w14:textId="77777777" w:rsidR="00E217E8" w:rsidRPr="00462BCC" w:rsidRDefault="00E217E8" w:rsidP="00945BD4">
      <w:pPr>
        <w:autoSpaceDE w:val="0"/>
        <w:autoSpaceDN w:val="0"/>
        <w:adjustRightInd w:val="0"/>
        <w:rPr>
          <w:rFonts w:cs="Times New Roman"/>
        </w:rPr>
      </w:pPr>
    </w:p>
    <w:p w14:paraId="7751D1A0" w14:textId="77777777" w:rsidR="00E217E8" w:rsidRPr="00462BCC" w:rsidRDefault="00E217E8" w:rsidP="00945BD4">
      <w:pPr>
        <w:pStyle w:val="AppendixStyle1"/>
      </w:pPr>
      <w:bookmarkStart w:id="161" w:name="_Ref536147698"/>
      <w:bookmarkStart w:id="162" w:name="_Toc465677"/>
      <w:bookmarkStart w:id="163" w:name="_Toc5947556"/>
      <w:bookmarkStart w:id="164" w:name="_Toc7605859"/>
      <w:bookmarkStart w:id="165" w:name="_Toc13224527"/>
      <w:bookmarkStart w:id="166" w:name="_Ref458094"/>
      <w:bookmarkStart w:id="167" w:name="_Ref458135"/>
      <w:bookmarkStart w:id="168" w:name="_Ref458150"/>
      <w:r w:rsidRPr="00462BCC">
        <w:t>Actuarial and Economic Analyses</w:t>
      </w:r>
      <w:bookmarkEnd w:id="161"/>
      <w:bookmarkEnd w:id="162"/>
      <w:bookmarkEnd w:id="163"/>
      <w:bookmarkEnd w:id="164"/>
      <w:bookmarkEnd w:id="165"/>
    </w:p>
    <w:p w14:paraId="18E3D08D" w14:textId="77777777" w:rsidR="00E217E8" w:rsidRPr="00462BCC" w:rsidRDefault="00E217E8" w:rsidP="00945BD4">
      <w:pPr>
        <w:autoSpaceDE w:val="0"/>
        <w:autoSpaceDN w:val="0"/>
        <w:adjustRightInd w:val="0"/>
        <w:rPr>
          <w:rFonts w:cs="Times New Roman"/>
          <w:b/>
        </w:rPr>
      </w:pPr>
      <w:r w:rsidRPr="00462BCC">
        <w:rPr>
          <w:rFonts w:cs="Times New Roman"/>
          <w:b/>
        </w:rPr>
        <w:t>[Please insert the actuarial and economic analyses]</w:t>
      </w:r>
    </w:p>
    <w:p w14:paraId="1A322540" w14:textId="77777777" w:rsidR="00E217E8" w:rsidRPr="00462BCC" w:rsidRDefault="00E217E8" w:rsidP="00D07473">
      <w:pPr>
        <w:pStyle w:val="AppendixStyle1"/>
      </w:pPr>
      <w:bookmarkStart w:id="169" w:name="_Toc3538855"/>
      <w:bookmarkStart w:id="170" w:name="_Toc3539098"/>
      <w:bookmarkStart w:id="171" w:name="_Toc3538856"/>
      <w:bookmarkStart w:id="172" w:name="_Toc3539099"/>
      <w:bookmarkStart w:id="173" w:name="_Toc3538857"/>
      <w:bookmarkStart w:id="174" w:name="_Toc3539100"/>
      <w:bookmarkStart w:id="175" w:name="_Toc3538858"/>
      <w:bookmarkStart w:id="176" w:name="_Toc3539101"/>
      <w:bookmarkStart w:id="177" w:name="_Toc3538862"/>
      <w:bookmarkStart w:id="178" w:name="_Toc3539105"/>
      <w:bookmarkStart w:id="179" w:name="_Toc3539044"/>
      <w:bookmarkStart w:id="180" w:name="_Toc3539287"/>
      <w:bookmarkStart w:id="181" w:name="_Ref536140878"/>
      <w:bookmarkStart w:id="182" w:name="_Toc465679"/>
      <w:bookmarkStart w:id="183" w:name="_Toc5947557"/>
      <w:bookmarkStart w:id="184" w:name="_Toc7605860"/>
      <w:bookmarkStart w:id="185" w:name="_Toc13224528"/>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462BCC">
        <w:t>Notice for Public Comment Period</w:t>
      </w:r>
      <w:bookmarkEnd w:id="181"/>
      <w:bookmarkEnd w:id="182"/>
      <w:bookmarkEnd w:id="183"/>
      <w:bookmarkEnd w:id="184"/>
      <w:bookmarkEnd w:id="185"/>
    </w:p>
    <w:p w14:paraId="10CBD55B" w14:textId="77777777" w:rsidR="00E217E8" w:rsidRPr="00462BCC" w:rsidRDefault="00E217E8" w:rsidP="00E217E8">
      <w:pPr>
        <w:autoSpaceDE w:val="0"/>
        <w:autoSpaceDN w:val="0"/>
        <w:adjustRightInd w:val="0"/>
        <w:rPr>
          <w:rFonts w:cs="Times New Roman"/>
          <w:b/>
        </w:rPr>
      </w:pPr>
      <w:r w:rsidRPr="00462BCC">
        <w:rPr>
          <w:rFonts w:cs="Times New Roman"/>
          <w:b/>
        </w:rPr>
        <w:t>[Insert a copy of the notice for public comment period]</w:t>
      </w:r>
    </w:p>
    <w:p w14:paraId="76C4B402" w14:textId="6E8B4F87" w:rsidR="00E217E8" w:rsidRPr="00462BCC" w:rsidRDefault="00E217E8" w:rsidP="00D07473">
      <w:pPr>
        <w:pStyle w:val="AppendixStyle1"/>
      </w:pPr>
      <w:bookmarkStart w:id="186" w:name="_Ref536141098"/>
      <w:bookmarkStart w:id="187" w:name="_Toc465680"/>
      <w:bookmarkStart w:id="188" w:name="_Toc5947558"/>
      <w:bookmarkStart w:id="189" w:name="_Toc7605861"/>
      <w:bookmarkStart w:id="190" w:name="_Toc13224529"/>
      <w:r w:rsidRPr="00462BCC">
        <w:t>Record</w:t>
      </w:r>
      <w:r w:rsidR="00621F43" w:rsidRPr="00462BCC">
        <w:t>s</w:t>
      </w:r>
      <w:r w:rsidRPr="00462BCC">
        <w:t xml:space="preserve"> of Public Testimony</w:t>
      </w:r>
      <w:bookmarkEnd w:id="186"/>
      <w:bookmarkEnd w:id="187"/>
      <w:bookmarkEnd w:id="188"/>
      <w:bookmarkEnd w:id="189"/>
      <w:bookmarkEnd w:id="190"/>
    </w:p>
    <w:p w14:paraId="733ABA84" w14:textId="50F8B005" w:rsidR="00E217E8" w:rsidRPr="00462BCC" w:rsidRDefault="00E217E8" w:rsidP="00E217E8">
      <w:pPr>
        <w:autoSpaceDE w:val="0"/>
        <w:autoSpaceDN w:val="0"/>
        <w:adjustRightInd w:val="0"/>
        <w:rPr>
          <w:rFonts w:cs="Times New Roman"/>
          <w:b/>
        </w:rPr>
      </w:pPr>
      <w:r w:rsidRPr="00462BCC">
        <w:rPr>
          <w:rFonts w:cs="Times New Roman"/>
          <w:b/>
        </w:rPr>
        <w:t>[Insert record of public testimony]</w:t>
      </w:r>
    </w:p>
    <w:p w14:paraId="2F125BA8" w14:textId="3BF0F416" w:rsidR="00E217E8" w:rsidRPr="00462BCC" w:rsidRDefault="00E217E8" w:rsidP="00D07473">
      <w:pPr>
        <w:pStyle w:val="AppendixStyle1"/>
      </w:pPr>
      <w:bookmarkStart w:id="191" w:name="_Ref536141700"/>
      <w:bookmarkStart w:id="192" w:name="_Toc465681"/>
      <w:bookmarkStart w:id="193" w:name="_Ref4088852"/>
      <w:bookmarkStart w:id="194" w:name="_Ref4088900"/>
      <w:bookmarkStart w:id="195" w:name="_Toc5947559"/>
      <w:bookmarkStart w:id="196" w:name="_Toc7605862"/>
      <w:bookmarkStart w:id="197" w:name="_Toc13224530"/>
      <w:r w:rsidRPr="00462BCC">
        <w:t>Presentations from the Public Comment and Information Session</w:t>
      </w:r>
      <w:bookmarkEnd w:id="191"/>
      <w:bookmarkEnd w:id="192"/>
      <w:r w:rsidR="008D2B03" w:rsidRPr="00462BCC">
        <w:t>s</w:t>
      </w:r>
      <w:bookmarkEnd w:id="193"/>
      <w:bookmarkEnd w:id="194"/>
      <w:bookmarkEnd w:id="195"/>
      <w:bookmarkEnd w:id="196"/>
      <w:bookmarkEnd w:id="197"/>
    </w:p>
    <w:p w14:paraId="6E52FFB0" w14:textId="2372436C" w:rsidR="00E217E8" w:rsidRPr="00462BCC" w:rsidRDefault="00E217E8" w:rsidP="00E217E8">
      <w:pPr>
        <w:autoSpaceDE w:val="0"/>
        <w:autoSpaceDN w:val="0"/>
        <w:adjustRightInd w:val="0"/>
        <w:rPr>
          <w:rFonts w:cs="Times New Roman"/>
          <w:b/>
        </w:rPr>
      </w:pPr>
      <w:r w:rsidRPr="00462BCC">
        <w:rPr>
          <w:rFonts w:cs="Times New Roman"/>
          <w:b/>
        </w:rPr>
        <w:t>[Insert presentations from the public comment and information session</w:t>
      </w:r>
      <w:r w:rsidR="00A20D93" w:rsidRPr="00462BCC">
        <w:rPr>
          <w:rFonts w:cs="Times New Roman"/>
          <w:b/>
        </w:rPr>
        <w:t>s</w:t>
      </w:r>
      <w:r w:rsidRPr="00462BCC">
        <w:rPr>
          <w:rFonts w:cs="Times New Roman"/>
          <w:b/>
        </w:rPr>
        <w:t>]</w:t>
      </w:r>
    </w:p>
    <w:p w14:paraId="012803F8" w14:textId="77777777" w:rsidR="00E217E8" w:rsidRPr="00462BCC" w:rsidRDefault="00E217E8" w:rsidP="00D07473">
      <w:pPr>
        <w:pStyle w:val="AppendixStyle1"/>
      </w:pPr>
      <w:bookmarkStart w:id="198" w:name="_Ref536141919"/>
      <w:bookmarkStart w:id="199" w:name="_Toc465682"/>
      <w:bookmarkStart w:id="200" w:name="_Toc5947560"/>
      <w:bookmarkStart w:id="201" w:name="_Toc7605863"/>
      <w:bookmarkStart w:id="202" w:name="_Toc13224531"/>
      <w:r w:rsidRPr="00462BCC">
        <w:t>Tribal Consultation Communications</w:t>
      </w:r>
      <w:bookmarkEnd w:id="198"/>
      <w:bookmarkEnd w:id="199"/>
      <w:bookmarkEnd w:id="200"/>
      <w:bookmarkEnd w:id="201"/>
      <w:bookmarkEnd w:id="202"/>
    </w:p>
    <w:p w14:paraId="5A1009D2" w14:textId="62A4921C" w:rsidR="008E3059" w:rsidRPr="00CF2F01" w:rsidRDefault="00E217E8" w:rsidP="00AA671C">
      <w:pPr>
        <w:autoSpaceDE w:val="0"/>
        <w:autoSpaceDN w:val="0"/>
        <w:adjustRightInd w:val="0"/>
        <w:rPr>
          <w:rFonts w:cs="Times New Roman"/>
          <w:b/>
        </w:rPr>
      </w:pPr>
      <w:r w:rsidRPr="00462BCC">
        <w:rPr>
          <w:rFonts w:cs="Times New Roman"/>
          <w:b/>
        </w:rPr>
        <w:t>[Insert copies of tribal consultation communications]</w:t>
      </w:r>
    </w:p>
    <w:sectPr w:rsidR="008E3059" w:rsidRPr="00CF2F01" w:rsidSect="00F05B00">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01E49" w14:textId="77777777" w:rsidR="008212A9" w:rsidRDefault="008212A9" w:rsidP="00452A83">
      <w:r>
        <w:separator/>
      </w:r>
    </w:p>
  </w:endnote>
  <w:endnote w:type="continuationSeparator" w:id="0">
    <w:p w14:paraId="3A7E045F" w14:textId="77777777" w:rsidR="008212A9" w:rsidRDefault="008212A9" w:rsidP="00452A83">
      <w:r>
        <w:continuationSeparator/>
      </w:r>
    </w:p>
  </w:endnote>
  <w:endnote w:type="continuationNotice" w:id="1">
    <w:p w14:paraId="67AAD7F0" w14:textId="77777777" w:rsidR="008212A9" w:rsidRDefault="00821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0A45E" w14:textId="77777777" w:rsidR="00F3025F" w:rsidRDefault="00F3025F">
    <w:pPr>
      <w:pStyle w:val="Footer"/>
      <w:jc w:val="center"/>
    </w:pPr>
  </w:p>
  <w:p w14:paraId="3DCE97FE" w14:textId="77777777" w:rsidR="00F3025F" w:rsidRDefault="00F3025F" w:rsidP="00F61EB0">
    <w:pPr>
      <w:pStyle w:val="Footer"/>
      <w:tabs>
        <w:tab w:val="clear" w:pos="4680"/>
        <w:tab w:val="clear" w:pos="9360"/>
        <w:tab w:val="left" w:pos="5148"/>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561303"/>
      <w:docPartObj>
        <w:docPartGallery w:val="Page Numbers (Bottom of Page)"/>
        <w:docPartUnique/>
      </w:docPartObj>
    </w:sdtPr>
    <w:sdtEndPr>
      <w:rPr>
        <w:noProof/>
      </w:rPr>
    </w:sdtEndPr>
    <w:sdtContent>
      <w:p w14:paraId="78721DAD" w14:textId="7522A6C0" w:rsidR="00F3025F" w:rsidRDefault="00F3025F" w:rsidP="00B335DC">
        <w:pPr>
          <w:pStyle w:val="Footer"/>
          <w:jc w:val="center"/>
        </w:pPr>
        <w:r>
          <w:fldChar w:fldCharType="begin"/>
        </w:r>
        <w:r>
          <w:instrText xml:space="preserve"> PAGE   \* MERGEFORMAT </w:instrText>
        </w:r>
        <w:r>
          <w:fldChar w:fldCharType="separate"/>
        </w:r>
        <w:r w:rsidR="00205332">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18C5A" w14:textId="77777777" w:rsidR="008212A9" w:rsidRDefault="008212A9" w:rsidP="00452A83">
      <w:r>
        <w:separator/>
      </w:r>
    </w:p>
  </w:footnote>
  <w:footnote w:type="continuationSeparator" w:id="0">
    <w:p w14:paraId="40BB3ACB" w14:textId="77777777" w:rsidR="008212A9" w:rsidRDefault="008212A9" w:rsidP="00452A83">
      <w:r>
        <w:continuationSeparator/>
      </w:r>
    </w:p>
  </w:footnote>
  <w:footnote w:type="continuationNotice" w:id="1">
    <w:p w14:paraId="38BDE93C" w14:textId="77777777" w:rsidR="008212A9" w:rsidRDefault="008212A9"/>
  </w:footnote>
  <w:footnote w:id="2">
    <w:p w14:paraId="335DA1D6" w14:textId="6AF15435" w:rsidR="00F3025F" w:rsidRDefault="00F3025F" w:rsidP="00661732">
      <w:pPr>
        <w:pStyle w:val="FootnoteText"/>
      </w:pPr>
      <w:r>
        <w:rPr>
          <w:rStyle w:val="FootnoteReference"/>
        </w:rPr>
        <w:footnoteRef/>
      </w:r>
      <w:r>
        <w:t xml:space="preserve"> </w:t>
      </w:r>
      <w:r w:rsidRPr="003A2457">
        <w:t xml:space="preserve">Self-funded in this context refers to a plan where the liability </w:t>
      </w:r>
      <w:r>
        <w:t xml:space="preserve">to pay health benefits on behalf of an enrollee </w:t>
      </w:r>
      <w:r w:rsidRPr="003A2457">
        <w:t xml:space="preserve">in excess of </w:t>
      </w:r>
      <w:r>
        <w:t xml:space="preserve">the enrollee’s </w:t>
      </w:r>
      <w:r w:rsidRPr="003A2457">
        <w:t>premium is covered by state, private, or other funding</w:t>
      </w:r>
      <w:r>
        <w:t xml:space="preserve"> sources</w:t>
      </w:r>
      <w:r w:rsidRPr="003A2457">
        <w:t xml:space="preserve"> rather than insurance. To the extent the plan does</w:t>
      </w:r>
      <w:r>
        <w:t xml:space="preserve"> not</w:t>
      </w:r>
      <w:r w:rsidRPr="003A2457">
        <w:t xml:space="preserve"> rely on a regulated</w:t>
      </w:r>
      <w:r>
        <w:t xml:space="preserve"> health</w:t>
      </w:r>
      <w:r w:rsidRPr="003A2457">
        <w:t xml:space="preserve"> insurance product but instead has its own, separate funding arrangement, </w:t>
      </w:r>
      <w:r>
        <w:t>the plan sponsor assumes the financial risk of paying claims under the plan like sponsor of</w:t>
      </w:r>
      <w:r w:rsidRPr="003A2457">
        <w:t xml:space="preserve"> self-funded</w:t>
      </w:r>
      <w:r>
        <w:t xml:space="preserve"> employer</w:t>
      </w:r>
      <w:r w:rsidRPr="003A2457">
        <w:t xml:space="preserve"> plan</w:t>
      </w:r>
      <w:r>
        <w:t>s</w:t>
      </w:r>
      <w:r w:rsidRPr="003A2457">
        <w:t>.</w:t>
      </w:r>
      <w:r w:rsidR="00BE721E">
        <w:t xml:space="preserve"> </w:t>
      </w:r>
    </w:p>
  </w:footnote>
  <w:footnote w:id="3">
    <w:p w14:paraId="5C6FD9D6" w14:textId="77777777" w:rsidR="008B18DF" w:rsidRDefault="008B18DF" w:rsidP="008B18DF">
      <w:pPr>
        <w:pStyle w:val="FootnoteText"/>
        <w:spacing w:before="0"/>
      </w:pPr>
      <w:r>
        <w:rPr>
          <w:rStyle w:val="FootnoteReference"/>
        </w:rPr>
        <w:footnoteRef/>
      </w:r>
      <w:r>
        <w:t xml:space="preserve"> “Section 1332(a)(4)(B) of the Patient Protection and Affordable Care Act.” </w:t>
      </w:r>
      <w:r w:rsidRPr="00F05B00">
        <w:rPr>
          <w:i/>
          <w:iCs/>
        </w:rPr>
        <w:t xml:space="preserve">Public Law 111–148, </w:t>
      </w:r>
      <w:r>
        <w:t xml:space="preserve">23 Mar. 2010. </w:t>
      </w:r>
    </w:p>
  </w:footnote>
  <w:footnote w:id="4">
    <w:p w14:paraId="4A04CF91" w14:textId="77777777" w:rsidR="008B18DF" w:rsidRDefault="008B18DF" w:rsidP="008B18DF">
      <w:pPr>
        <w:pStyle w:val="FootnoteText"/>
        <w:spacing w:before="0"/>
      </w:pPr>
      <w:r>
        <w:rPr>
          <w:rStyle w:val="FootnoteReference"/>
        </w:rPr>
        <w:footnoteRef/>
      </w:r>
      <w:r>
        <w:t xml:space="preserve"> “</w:t>
      </w:r>
      <w:r w:rsidRPr="004B35AD">
        <w:t>Application, Review, and Reporting Process for Waivers for State Innovation Final Rule.</w:t>
      </w:r>
      <w:r>
        <w:t xml:space="preserve">” </w:t>
      </w:r>
      <w:r w:rsidRPr="00F05B00">
        <w:rPr>
          <w:i/>
          <w:iCs/>
        </w:rPr>
        <w:t xml:space="preserve">GPO.gov, </w:t>
      </w:r>
      <w:r>
        <w:t xml:space="preserve">27 Feb. 2012, </w:t>
      </w:r>
      <w:hyperlink r:id="rId1" w:history="1">
        <w:r w:rsidRPr="00BE14D9">
          <w:rPr>
            <w:rStyle w:val="Hyperlink"/>
          </w:rPr>
          <w:t>http://www.gpo.gov/fdsys/pkg/FR-2012-02-27/pdf/2012-4395.pdf</w:t>
        </w:r>
      </w:hyperlink>
      <w:r w:rsidRPr="004B35AD">
        <w:t>.</w:t>
      </w:r>
    </w:p>
  </w:footnote>
  <w:footnote w:id="5">
    <w:p w14:paraId="359BCBF0" w14:textId="77777777" w:rsidR="008B18DF" w:rsidRDefault="008B18DF" w:rsidP="008B18DF">
      <w:pPr>
        <w:pStyle w:val="FootnoteText"/>
        <w:spacing w:before="0"/>
      </w:pPr>
      <w:r>
        <w:rPr>
          <w:rStyle w:val="FootnoteReference"/>
        </w:rPr>
        <w:footnoteRef/>
      </w:r>
      <w:r w:rsidRPr="7AD6CB73">
        <w:t xml:space="preserve"> </w:t>
      </w:r>
      <w:r w:rsidRPr="00EC7D07">
        <w:rPr>
          <w:shd w:val="clear" w:color="auto" w:fill="FFFFFF"/>
        </w:rPr>
        <w:t>“State Relief and Empowerment Waivers.” </w:t>
      </w:r>
      <w:r w:rsidRPr="31395A8D">
        <w:rPr>
          <w:i/>
          <w:iCs/>
          <w:shd w:val="clear" w:color="auto" w:fill="FFFFFF"/>
        </w:rPr>
        <w:t>Federal Register</w:t>
      </w:r>
      <w:r w:rsidRPr="00EC7D07">
        <w:rPr>
          <w:shd w:val="clear" w:color="auto" w:fill="FFFFFF"/>
        </w:rPr>
        <w:t>, 24 Oct. 2018,</w:t>
      </w:r>
      <w:r>
        <w:rPr>
          <w:shd w:val="clear" w:color="auto" w:fill="FFFFFF"/>
        </w:rPr>
        <w:t xml:space="preserve"> </w:t>
      </w:r>
      <w:hyperlink r:id="rId2" w:history="1">
        <w:r w:rsidRPr="00F204D8">
          <w:rPr>
            <w:rStyle w:val="Hyperlink"/>
          </w:rPr>
          <w:t>https://www.federalregister.gov/documents/2018/10/24/2018-23182/state-relief-and-empowerment-waivers</w:t>
        </w:r>
      </w:hyperlink>
      <w:r w:rsidRPr="7AD6CB73">
        <w:t xml:space="preserve"> </w:t>
      </w:r>
    </w:p>
  </w:footnote>
  <w:footnote w:id="6">
    <w:p w14:paraId="34EB7CFF" w14:textId="77777777" w:rsidR="008B18DF" w:rsidRDefault="008B18DF" w:rsidP="008B18DF">
      <w:pPr>
        <w:pStyle w:val="FootnoteText"/>
        <w:spacing w:before="0"/>
      </w:pPr>
      <w:r>
        <w:rPr>
          <w:rStyle w:val="FootnoteReference"/>
        </w:rPr>
        <w:footnoteRef/>
      </w:r>
      <w:r>
        <w:rPr>
          <w:rFonts w:ascii="Segoe UI" w:hAnsi="Segoe UI" w:cs="Segoe UI"/>
          <w:sz w:val="18"/>
          <w:szCs w:val="18"/>
          <w:shd w:val="clear" w:color="auto" w:fill="FFFFFF"/>
        </w:rPr>
        <w:t xml:space="preserve"> </w:t>
      </w:r>
      <w:r w:rsidRPr="001C21A3">
        <w:rPr>
          <w:shd w:val="clear" w:color="auto" w:fill="FFFFFF"/>
        </w:rPr>
        <w:t>Centers for Medicare &amp; Medicaid Services. “Section 1332 State Relief and Empowerment Waiver Concepts: Discussion Paper.” </w:t>
      </w:r>
      <w:r w:rsidRPr="31395A8D">
        <w:rPr>
          <w:i/>
          <w:iCs/>
          <w:shd w:val="clear" w:color="auto" w:fill="FFFFFF"/>
        </w:rPr>
        <w:t>CMS.gov</w:t>
      </w:r>
      <w:r w:rsidRPr="001C21A3">
        <w:rPr>
          <w:shd w:val="clear" w:color="auto" w:fill="FFFFFF"/>
        </w:rPr>
        <w:t>, 29 Nov. 2018,</w:t>
      </w:r>
      <w:r w:rsidRPr="7AD6CB73">
        <w:t xml:space="preserve"> </w:t>
      </w:r>
      <w:hyperlink r:id="rId3" w:history="1">
        <w:r w:rsidRPr="009D1D28">
          <w:rPr>
            <w:rStyle w:val="Hyperlink"/>
          </w:rPr>
          <w:t>https://www.cms.gov/CCIIO/Programs-and-Initiatives/State-Innovation-Waivers/Downloads/Waiver-Concepts-Guidance.PDF</w:t>
        </w:r>
      </w:hyperlink>
      <w:r w:rsidRPr="7AD6CB73">
        <w:t xml:space="preserve"> </w:t>
      </w:r>
    </w:p>
  </w:footnote>
  <w:footnote w:id="7">
    <w:p w14:paraId="49270F10" w14:textId="3DD286A6" w:rsidR="008B18DF" w:rsidRDefault="008B18DF" w:rsidP="008B18DF">
      <w:pPr>
        <w:pStyle w:val="FootnoteText"/>
        <w:spacing w:before="0"/>
      </w:pPr>
      <w:r>
        <w:rPr>
          <w:rStyle w:val="FootnoteReference"/>
        </w:rPr>
        <w:footnoteRef/>
      </w:r>
      <w:r>
        <w:t xml:space="preserve"> </w:t>
      </w:r>
      <w:r w:rsidRPr="001C21A3">
        <w:rPr>
          <w:shd w:val="clear" w:color="auto" w:fill="FFFFFF"/>
        </w:rPr>
        <w:t xml:space="preserve">Centers for Medicare &amp; Medicaid Services. </w:t>
      </w:r>
      <w:r>
        <w:t>“</w:t>
      </w:r>
      <w:r w:rsidRPr="00FF36DD">
        <w:t xml:space="preserve">Section 1332 State Relief and Empowerment Waiver Concepts: </w:t>
      </w:r>
      <w:r w:rsidR="00205332" w:rsidRPr="00205332">
        <w:t>Risk Stabilization Strategies</w:t>
      </w:r>
      <w:r w:rsidRPr="00205332">
        <w:t>.</w:t>
      </w:r>
      <w:r>
        <w:t>”</w:t>
      </w:r>
      <w:r w:rsidR="00BE721E">
        <w:t xml:space="preserve"> </w:t>
      </w:r>
      <w:r>
        <w:rPr>
          <w:i/>
          <w:iCs/>
        </w:rPr>
        <w:t xml:space="preserve">CMS.gov, July 2019, </w:t>
      </w:r>
      <w:hyperlink r:id="rId4" w:anchor="Application%20Tools%20and%20Resources" w:history="1">
        <w:r>
          <w:rPr>
            <w:rStyle w:val="Hyperlink"/>
          </w:rPr>
          <w:t>https://www.cms.gov/CCIIO/Programs-and-Initiatives/State-Innovation-Waivers/Section_1332_State_Innovation_Waivers-.html#Application%20Tools%20and%20Resources</w:t>
        </w:r>
      </w:hyperlink>
    </w:p>
  </w:footnote>
  <w:footnote w:id="8">
    <w:p w14:paraId="7A79BD23" w14:textId="5C02B069" w:rsidR="008B18DF" w:rsidRDefault="008B18DF" w:rsidP="008B18DF">
      <w:pPr>
        <w:pStyle w:val="FootnoteText"/>
        <w:spacing w:before="0"/>
      </w:pPr>
      <w:r>
        <w:rPr>
          <w:rStyle w:val="FootnoteReference"/>
        </w:rPr>
        <w:footnoteRef/>
      </w:r>
      <w:r>
        <w:t xml:space="preserve"> </w:t>
      </w:r>
      <w:r w:rsidRPr="001C21A3">
        <w:rPr>
          <w:shd w:val="clear" w:color="auto" w:fill="FFFFFF"/>
        </w:rPr>
        <w:t xml:space="preserve">Centers for Medicare &amp; Medicaid Services. </w:t>
      </w:r>
      <w:r>
        <w:t>“</w:t>
      </w:r>
      <w:r w:rsidRPr="00022CC7">
        <w:t>Checklist for Section 1332 State Relief and Empowerment Waivers</w:t>
      </w:r>
      <w:r>
        <w:t>.”</w:t>
      </w:r>
      <w:r w:rsidR="00BE721E">
        <w:t xml:space="preserve"> </w:t>
      </w:r>
      <w:r>
        <w:rPr>
          <w:i/>
          <w:iCs/>
        </w:rPr>
        <w:t xml:space="preserve">CMS.gov, July 2019, </w:t>
      </w:r>
      <w:hyperlink r:id="rId5" w:anchor="Application%20Tools%20and%20Resources" w:history="1">
        <w:r>
          <w:rPr>
            <w:rStyle w:val="Hyperlink"/>
          </w:rPr>
          <w:t>https://www.cms.gov/CCIIO/Programs-and-Initiatives/State-Innovation-Waivers/Section_1332_State_Innovation_Waivers-.html#Application%20Tools%20and%20Resources</w:t>
        </w:r>
      </w:hyperlink>
    </w:p>
  </w:footnote>
  <w:footnote w:id="9">
    <w:p w14:paraId="7E6E6939" w14:textId="127A1FDE" w:rsidR="00F3025F" w:rsidRDefault="00F3025F" w:rsidP="0037659B">
      <w:pPr>
        <w:pStyle w:val="FootnoteText"/>
        <w:spacing w:before="0"/>
      </w:pPr>
      <w:r>
        <w:rPr>
          <w:rStyle w:val="FootnoteReference"/>
        </w:rPr>
        <w:footnoteRef/>
      </w:r>
      <w:r>
        <w:rPr>
          <w:rFonts w:ascii="Segoe UI" w:hAnsi="Segoe UI" w:cs="Segoe UI"/>
          <w:color w:val="333333"/>
          <w:sz w:val="18"/>
          <w:szCs w:val="18"/>
          <w:shd w:val="clear" w:color="auto" w:fill="FFFFFF"/>
        </w:rPr>
        <w:t xml:space="preserve"> </w:t>
      </w:r>
      <w:r w:rsidRPr="001C21A3">
        <w:rPr>
          <w:shd w:val="clear" w:color="auto" w:fill="FFFFFF"/>
        </w:rPr>
        <w:t>“Section 1332: State Innovation Waivers</w:t>
      </w:r>
      <w:r>
        <w:rPr>
          <w:shd w:val="clear" w:color="auto" w:fill="FFFFFF"/>
        </w:rPr>
        <w:t>.</w:t>
      </w:r>
      <w:r w:rsidRPr="001C21A3">
        <w:rPr>
          <w:shd w:val="clear" w:color="auto" w:fill="FFFFFF"/>
        </w:rPr>
        <w:t xml:space="preserve">” </w:t>
      </w:r>
      <w:r w:rsidRPr="00281E02">
        <w:rPr>
          <w:i/>
          <w:iCs/>
          <w:shd w:val="clear" w:color="auto" w:fill="FFFFFF"/>
        </w:rPr>
        <w:t>CMS.gov,</w:t>
      </w:r>
      <w:r>
        <w:rPr>
          <w:shd w:val="clear" w:color="auto" w:fill="FFFFFF"/>
        </w:rPr>
        <w:t xml:space="preserve"> </w:t>
      </w:r>
      <w:hyperlink r:id="rId6" w:history="1">
        <w:r w:rsidRPr="009D1D28">
          <w:rPr>
            <w:rStyle w:val="Hyperlink"/>
            <w:color w:val="4472C4" w:themeColor="accent1"/>
          </w:rPr>
          <w:t>https://www.cms.gov/CCIIO/Programs-and-Initiatives/State-Innovation-Waivers/Section_1332_State_Innovation_Waivers-.html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010E"/>
    <w:multiLevelType w:val="hybridMultilevel"/>
    <w:tmpl w:val="529466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BCD3828"/>
    <w:multiLevelType w:val="hybridMultilevel"/>
    <w:tmpl w:val="35D45A90"/>
    <w:lvl w:ilvl="0" w:tplc="E51A965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F4C18"/>
    <w:multiLevelType w:val="hybridMultilevel"/>
    <w:tmpl w:val="483A5258"/>
    <w:lvl w:ilvl="0" w:tplc="4B4C0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B65B7"/>
    <w:multiLevelType w:val="hybridMultilevel"/>
    <w:tmpl w:val="6C488CA4"/>
    <w:lvl w:ilvl="0" w:tplc="04090015">
      <w:start w:val="1"/>
      <w:numFmt w:val="upperLetter"/>
      <w:lvlText w:val="%1."/>
      <w:lvlJc w:val="left"/>
      <w:pPr>
        <w:ind w:left="720" w:hanging="360"/>
      </w:pPr>
      <w:rPr>
        <w:rFonts w:hint="default"/>
        <w:i w:val="0"/>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A56A7"/>
    <w:multiLevelType w:val="hybridMultilevel"/>
    <w:tmpl w:val="F81E3178"/>
    <w:lvl w:ilvl="0" w:tplc="04090001">
      <w:start w:val="1"/>
      <w:numFmt w:val="bullet"/>
      <w:lvlText w:val=""/>
      <w:lvlJc w:val="left"/>
      <w:pPr>
        <w:ind w:left="720" w:hanging="360"/>
      </w:pPr>
      <w:rPr>
        <w:rFonts w:ascii="Symbol" w:hAnsi="Symbol" w:hint="default"/>
        <w:b/>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B0835"/>
    <w:multiLevelType w:val="hybridMultilevel"/>
    <w:tmpl w:val="B186038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1B57512"/>
    <w:multiLevelType w:val="hybridMultilevel"/>
    <w:tmpl w:val="C590D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90DBB"/>
    <w:multiLevelType w:val="hybridMultilevel"/>
    <w:tmpl w:val="C2548944"/>
    <w:lvl w:ilvl="0" w:tplc="DEBA0E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64BE9"/>
    <w:multiLevelType w:val="hybridMultilevel"/>
    <w:tmpl w:val="C94CEFE8"/>
    <w:lvl w:ilvl="0" w:tplc="AAF4F354">
      <w:start w:val="1"/>
      <w:numFmt w:val="bullet"/>
      <w:pStyle w:val="St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358E7"/>
    <w:multiLevelType w:val="hybridMultilevel"/>
    <w:tmpl w:val="553408B0"/>
    <w:lvl w:ilvl="0" w:tplc="C13A470A">
      <w:start w:val="1"/>
      <w:numFmt w:val="decimal"/>
      <w:pStyle w:val="StateNoteNumber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C208D"/>
    <w:multiLevelType w:val="hybridMultilevel"/>
    <w:tmpl w:val="C2548944"/>
    <w:lvl w:ilvl="0" w:tplc="DEBA0E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FD1360"/>
    <w:multiLevelType w:val="hybridMultilevel"/>
    <w:tmpl w:val="DF4C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F6347"/>
    <w:multiLevelType w:val="hybridMultilevel"/>
    <w:tmpl w:val="3EBC2612"/>
    <w:lvl w:ilvl="0" w:tplc="CF5E05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F2B8D"/>
    <w:multiLevelType w:val="hybridMultilevel"/>
    <w:tmpl w:val="23165BE4"/>
    <w:lvl w:ilvl="0" w:tplc="964091BE">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064804"/>
    <w:multiLevelType w:val="hybridMultilevel"/>
    <w:tmpl w:val="09F8D654"/>
    <w:lvl w:ilvl="0" w:tplc="105E54FA">
      <w:start w:val="1"/>
      <w:numFmt w:val="upperLetter"/>
      <w:pStyle w:val="AppendixStyle1"/>
      <w:lvlText w:val="Appendix %1:"/>
      <w:lvlJc w:val="left"/>
      <w:pPr>
        <w:ind w:left="45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6D593445"/>
    <w:multiLevelType w:val="hybridMultilevel"/>
    <w:tmpl w:val="43020CD2"/>
    <w:lvl w:ilvl="0" w:tplc="5FE66C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E0E28"/>
    <w:multiLevelType w:val="hybridMultilevel"/>
    <w:tmpl w:val="2FFC64B6"/>
    <w:lvl w:ilvl="0" w:tplc="16A416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6"/>
  </w:num>
  <w:num w:numId="4">
    <w:abstractNumId w:val="1"/>
  </w:num>
  <w:num w:numId="5">
    <w:abstractNumId w:val="6"/>
  </w:num>
  <w:num w:numId="6">
    <w:abstractNumId w:val="11"/>
  </w:num>
  <w:num w:numId="7">
    <w:abstractNumId w:val="8"/>
  </w:num>
  <w:num w:numId="8">
    <w:abstractNumId w:val="3"/>
  </w:num>
  <w:num w:numId="9">
    <w:abstractNumId w:val="9"/>
  </w:num>
  <w:num w:numId="10">
    <w:abstractNumId w:val="9"/>
    <w:lvlOverride w:ilvl="0">
      <w:startOverride w:val="1"/>
    </w:lvlOverride>
  </w:num>
  <w:num w:numId="11">
    <w:abstractNumId w:val="14"/>
  </w:num>
  <w:num w:numId="12">
    <w:abstractNumId w:val="10"/>
  </w:num>
  <w:num w:numId="13">
    <w:abstractNumId w:val="0"/>
  </w:num>
  <w:num w:numId="14">
    <w:abstractNumId w:val="5"/>
  </w:num>
  <w:num w:numId="15">
    <w:abstractNumId w:val="2"/>
  </w:num>
  <w:num w:numId="16">
    <w:abstractNumId w:val="15"/>
  </w:num>
  <w:num w:numId="17">
    <w:abstractNumId w:val="7"/>
  </w:num>
  <w:num w:numId="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revisionView w:inkAnnotations="0"/>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DD"/>
    <w:rsid w:val="00000CF0"/>
    <w:rsid w:val="000019CA"/>
    <w:rsid w:val="00002190"/>
    <w:rsid w:val="00002211"/>
    <w:rsid w:val="00002CD1"/>
    <w:rsid w:val="00002E35"/>
    <w:rsid w:val="0000318A"/>
    <w:rsid w:val="0000356C"/>
    <w:rsid w:val="00003BED"/>
    <w:rsid w:val="00004337"/>
    <w:rsid w:val="0000455B"/>
    <w:rsid w:val="000047A2"/>
    <w:rsid w:val="00005232"/>
    <w:rsid w:val="000058AC"/>
    <w:rsid w:val="00005B6C"/>
    <w:rsid w:val="00006355"/>
    <w:rsid w:val="000065A5"/>
    <w:rsid w:val="000065CE"/>
    <w:rsid w:val="00006A59"/>
    <w:rsid w:val="00007B68"/>
    <w:rsid w:val="000105EE"/>
    <w:rsid w:val="00010F41"/>
    <w:rsid w:val="00011185"/>
    <w:rsid w:val="000118BB"/>
    <w:rsid w:val="000118DE"/>
    <w:rsid w:val="00012031"/>
    <w:rsid w:val="00012A84"/>
    <w:rsid w:val="00012C78"/>
    <w:rsid w:val="00012C85"/>
    <w:rsid w:val="00012EB2"/>
    <w:rsid w:val="000130AC"/>
    <w:rsid w:val="00013764"/>
    <w:rsid w:val="0001387D"/>
    <w:rsid w:val="00013A0A"/>
    <w:rsid w:val="0001413B"/>
    <w:rsid w:val="00014292"/>
    <w:rsid w:val="00014415"/>
    <w:rsid w:val="00014CA9"/>
    <w:rsid w:val="00014E95"/>
    <w:rsid w:val="00015731"/>
    <w:rsid w:val="00015B11"/>
    <w:rsid w:val="0001657D"/>
    <w:rsid w:val="00016E81"/>
    <w:rsid w:val="00020510"/>
    <w:rsid w:val="00020D84"/>
    <w:rsid w:val="0002195A"/>
    <w:rsid w:val="00021AE7"/>
    <w:rsid w:val="00021C6E"/>
    <w:rsid w:val="00022407"/>
    <w:rsid w:val="0002246F"/>
    <w:rsid w:val="00022502"/>
    <w:rsid w:val="00022647"/>
    <w:rsid w:val="00022A28"/>
    <w:rsid w:val="00022D1D"/>
    <w:rsid w:val="00022DE8"/>
    <w:rsid w:val="000237F9"/>
    <w:rsid w:val="000238B5"/>
    <w:rsid w:val="00024161"/>
    <w:rsid w:val="00025045"/>
    <w:rsid w:val="00025226"/>
    <w:rsid w:val="000252E9"/>
    <w:rsid w:val="00026930"/>
    <w:rsid w:val="00026D81"/>
    <w:rsid w:val="00026E2F"/>
    <w:rsid w:val="00027627"/>
    <w:rsid w:val="000277A8"/>
    <w:rsid w:val="00027C59"/>
    <w:rsid w:val="00030E9D"/>
    <w:rsid w:val="0003209E"/>
    <w:rsid w:val="00032456"/>
    <w:rsid w:val="0003289D"/>
    <w:rsid w:val="00032F55"/>
    <w:rsid w:val="00033557"/>
    <w:rsid w:val="00034BC7"/>
    <w:rsid w:val="000353FE"/>
    <w:rsid w:val="000355E4"/>
    <w:rsid w:val="00035685"/>
    <w:rsid w:val="00037041"/>
    <w:rsid w:val="00037338"/>
    <w:rsid w:val="00037555"/>
    <w:rsid w:val="000405E6"/>
    <w:rsid w:val="00040BEF"/>
    <w:rsid w:val="00040C67"/>
    <w:rsid w:val="00041145"/>
    <w:rsid w:val="000417D1"/>
    <w:rsid w:val="00041F3E"/>
    <w:rsid w:val="0004241B"/>
    <w:rsid w:val="00042C75"/>
    <w:rsid w:val="000435B1"/>
    <w:rsid w:val="0004489A"/>
    <w:rsid w:val="00044B5F"/>
    <w:rsid w:val="000456ED"/>
    <w:rsid w:val="00045A5D"/>
    <w:rsid w:val="00045D3C"/>
    <w:rsid w:val="0004678F"/>
    <w:rsid w:val="0004688E"/>
    <w:rsid w:val="0004732C"/>
    <w:rsid w:val="000477AB"/>
    <w:rsid w:val="000516F4"/>
    <w:rsid w:val="00051724"/>
    <w:rsid w:val="000517C2"/>
    <w:rsid w:val="00052132"/>
    <w:rsid w:val="00052268"/>
    <w:rsid w:val="0005239F"/>
    <w:rsid w:val="00052845"/>
    <w:rsid w:val="00053592"/>
    <w:rsid w:val="00053F40"/>
    <w:rsid w:val="000540BC"/>
    <w:rsid w:val="00054D7B"/>
    <w:rsid w:val="00054ED0"/>
    <w:rsid w:val="0005522A"/>
    <w:rsid w:val="00055ECB"/>
    <w:rsid w:val="00056647"/>
    <w:rsid w:val="00056FD5"/>
    <w:rsid w:val="00057147"/>
    <w:rsid w:val="0006015A"/>
    <w:rsid w:val="0006088D"/>
    <w:rsid w:val="00060DDB"/>
    <w:rsid w:val="00061119"/>
    <w:rsid w:val="00061341"/>
    <w:rsid w:val="000617DE"/>
    <w:rsid w:val="00061D8F"/>
    <w:rsid w:val="00062B14"/>
    <w:rsid w:val="00063ABB"/>
    <w:rsid w:val="00063B15"/>
    <w:rsid w:val="00063D81"/>
    <w:rsid w:val="00064481"/>
    <w:rsid w:val="00065799"/>
    <w:rsid w:val="00066510"/>
    <w:rsid w:val="0006772A"/>
    <w:rsid w:val="00067DE5"/>
    <w:rsid w:val="00067DF4"/>
    <w:rsid w:val="00067E37"/>
    <w:rsid w:val="00070197"/>
    <w:rsid w:val="0007027C"/>
    <w:rsid w:val="0007028E"/>
    <w:rsid w:val="0007043E"/>
    <w:rsid w:val="00070530"/>
    <w:rsid w:val="00070CF5"/>
    <w:rsid w:val="00070E7F"/>
    <w:rsid w:val="000713A0"/>
    <w:rsid w:val="000722D3"/>
    <w:rsid w:val="00073055"/>
    <w:rsid w:val="0007329D"/>
    <w:rsid w:val="000740F8"/>
    <w:rsid w:val="00074257"/>
    <w:rsid w:val="00074D2F"/>
    <w:rsid w:val="00075F6B"/>
    <w:rsid w:val="00076203"/>
    <w:rsid w:val="000766E8"/>
    <w:rsid w:val="00076816"/>
    <w:rsid w:val="000775AE"/>
    <w:rsid w:val="00077A79"/>
    <w:rsid w:val="00080520"/>
    <w:rsid w:val="00080705"/>
    <w:rsid w:val="00081185"/>
    <w:rsid w:val="00082235"/>
    <w:rsid w:val="00082BAF"/>
    <w:rsid w:val="00082CAF"/>
    <w:rsid w:val="000830EB"/>
    <w:rsid w:val="0008356F"/>
    <w:rsid w:val="00083E9A"/>
    <w:rsid w:val="00084CA1"/>
    <w:rsid w:val="00084F64"/>
    <w:rsid w:val="000852BA"/>
    <w:rsid w:val="00085342"/>
    <w:rsid w:val="00085EE8"/>
    <w:rsid w:val="00085EEF"/>
    <w:rsid w:val="00086778"/>
    <w:rsid w:val="00086971"/>
    <w:rsid w:val="00086FFA"/>
    <w:rsid w:val="00087259"/>
    <w:rsid w:val="00087A72"/>
    <w:rsid w:val="00087AC9"/>
    <w:rsid w:val="00087E3B"/>
    <w:rsid w:val="00087FF0"/>
    <w:rsid w:val="0009004A"/>
    <w:rsid w:val="00090344"/>
    <w:rsid w:val="00090953"/>
    <w:rsid w:val="0009128D"/>
    <w:rsid w:val="00091427"/>
    <w:rsid w:val="00091890"/>
    <w:rsid w:val="00091BFB"/>
    <w:rsid w:val="00092A43"/>
    <w:rsid w:val="000946AC"/>
    <w:rsid w:val="00094B64"/>
    <w:rsid w:val="00094C50"/>
    <w:rsid w:val="00094D80"/>
    <w:rsid w:val="00094F88"/>
    <w:rsid w:val="00095EE2"/>
    <w:rsid w:val="00096B75"/>
    <w:rsid w:val="00096E55"/>
    <w:rsid w:val="00097C5E"/>
    <w:rsid w:val="000A0BCB"/>
    <w:rsid w:val="000A11EC"/>
    <w:rsid w:val="000A188B"/>
    <w:rsid w:val="000A18E7"/>
    <w:rsid w:val="000A1C2A"/>
    <w:rsid w:val="000A2661"/>
    <w:rsid w:val="000A3051"/>
    <w:rsid w:val="000A4DC0"/>
    <w:rsid w:val="000A50B6"/>
    <w:rsid w:val="000A536F"/>
    <w:rsid w:val="000A5AB6"/>
    <w:rsid w:val="000A5E2B"/>
    <w:rsid w:val="000A6300"/>
    <w:rsid w:val="000A6721"/>
    <w:rsid w:val="000A6A71"/>
    <w:rsid w:val="000A7539"/>
    <w:rsid w:val="000A7549"/>
    <w:rsid w:val="000B00B4"/>
    <w:rsid w:val="000B026D"/>
    <w:rsid w:val="000B0373"/>
    <w:rsid w:val="000B0899"/>
    <w:rsid w:val="000B0D0F"/>
    <w:rsid w:val="000B107C"/>
    <w:rsid w:val="000B1869"/>
    <w:rsid w:val="000B1BAA"/>
    <w:rsid w:val="000B1D92"/>
    <w:rsid w:val="000B2075"/>
    <w:rsid w:val="000B23DE"/>
    <w:rsid w:val="000B25D2"/>
    <w:rsid w:val="000B311A"/>
    <w:rsid w:val="000B371F"/>
    <w:rsid w:val="000B3FB0"/>
    <w:rsid w:val="000B557E"/>
    <w:rsid w:val="000B5DBC"/>
    <w:rsid w:val="000B6DCA"/>
    <w:rsid w:val="000B7218"/>
    <w:rsid w:val="000C00EB"/>
    <w:rsid w:val="000C050F"/>
    <w:rsid w:val="000C0CC9"/>
    <w:rsid w:val="000C15B0"/>
    <w:rsid w:val="000C1701"/>
    <w:rsid w:val="000C1A2F"/>
    <w:rsid w:val="000C1B2F"/>
    <w:rsid w:val="000C242A"/>
    <w:rsid w:val="000C2AEB"/>
    <w:rsid w:val="000C2DDD"/>
    <w:rsid w:val="000C325A"/>
    <w:rsid w:val="000C3323"/>
    <w:rsid w:val="000C3360"/>
    <w:rsid w:val="000C36CB"/>
    <w:rsid w:val="000C498E"/>
    <w:rsid w:val="000C543C"/>
    <w:rsid w:val="000C55F7"/>
    <w:rsid w:val="000C596F"/>
    <w:rsid w:val="000C5EBE"/>
    <w:rsid w:val="000C6215"/>
    <w:rsid w:val="000C67A9"/>
    <w:rsid w:val="000C6C77"/>
    <w:rsid w:val="000C7128"/>
    <w:rsid w:val="000C778B"/>
    <w:rsid w:val="000C797C"/>
    <w:rsid w:val="000C7E93"/>
    <w:rsid w:val="000D02F9"/>
    <w:rsid w:val="000D062C"/>
    <w:rsid w:val="000D0ADB"/>
    <w:rsid w:val="000D1D3A"/>
    <w:rsid w:val="000D275B"/>
    <w:rsid w:val="000D2E9C"/>
    <w:rsid w:val="000D30D3"/>
    <w:rsid w:val="000D386E"/>
    <w:rsid w:val="000D43A2"/>
    <w:rsid w:val="000D54DB"/>
    <w:rsid w:val="000D6B59"/>
    <w:rsid w:val="000E04FF"/>
    <w:rsid w:val="000E09BC"/>
    <w:rsid w:val="000E111E"/>
    <w:rsid w:val="000E123F"/>
    <w:rsid w:val="000E182B"/>
    <w:rsid w:val="000E296B"/>
    <w:rsid w:val="000E3D52"/>
    <w:rsid w:val="000E41F2"/>
    <w:rsid w:val="000E4F56"/>
    <w:rsid w:val="000E5318"/>
    <w:rsid w:val="000E5631"/>
    <w:rsid w:val="000E566D"/>
    <w:rsid w:val="000E5A7F"/>
    <w:rsid w:val="000E5BF1"/>
    <w:rsid w:val="000E5EA9"/>
    <w:rsid w:val="000E6C91"/>
    <w:rsid w:val="000E7E39"/>
    <w:rsid w:val="000F000F"/>
    <w:rsid w:val="000F0BF0"/>
    <w:rsid w:val="000F105F"/>
    <w:rsid w:val="000F1194"/>
    <w:rsid w:val="000F11C6"/>
    <w:rsid w:val="000F1440"/>
    <w:rsid w:val="000F1987"/>
    <w:rsid w:val="000F1E48"/>
    <w:rsid w:val="000F1F13"/>
    <w:rsid w:val="000F3139"/>
    <w:rsid w:val="000F4045"/>
    <w:rsid w:val="000F4D18"/>
    <w:rsid w:val="000F51B1"/>
    <w:rsid w:val="000F5533"/>
    <w:rsid w:val="000F600E"/>
    <w:rsid w:val="000F638E"/>
    <w:rsid w:val="000F7A3E"/>
    <w:rsid w:val="000F7DB2"/>
    <w:rsid w:val="00101FBC"/>
    <w:rsid w:val="00102857"/>
    <w:rsid w:val="001029E2"/>
    <w:rsid w:val="00103828"/>
    <w:rsid w:val="00103C63"/>
    <w:rsid w:val="00103E84"/>
    <w:rsid w:val="00103ED4"/>
    <w:rsid w:val="0010406F"/>
    <w:rsid w:val="00104D16"/>
    <w:rsid w:val="00105ED9"/>
    <w:rsid w:val="001064C3"/>
    <w:rsid w:val="0010661D"/>
    <w:rsid w:val="00106CEE"/>
    <w:rsid w:val="00106EF3"/>
    <w:rsid w:val="00107AF4"/>
    <w:rsid w:val="00107FE0"/>
    <w:rsid w:val="001105D3"/>
    <w:rsid w:val="00110F7B"/>
    <w:rsid w:val="00111114"/>
    <w:rsid w:val="001114A3"/>
    <w:rsid w:val="0011201D"/>
    <w:rsid w:val="00112B2D"/>
    <w:rsid w:val="00112DFB"/>
    <w:rsid w:val="001137D4"/>
    <w:rsid w:val="0011380B"/>
    <w:rsid w:val="00113A2E"/>
    <w:rsid w:val="001148F0"/>
    <w:rsid w:val="00114950"/>
    <w:rsid w:val="0011580E"/>
    <w:rsid w:val="00115BD8"/>
    <w:rsid w:val="00115E85"/>
    <w:rsid w:val="00115EF3"/>
    <w:rsid w:val="0011671C"/>
    <w:rsid w:val="00116907"/>
    <w:rsid w:val="00117022"/>
    <w:rsid w:val="00117E05"/>
    <w:rsid w:val="001200A5"/>
    <w:rsid w:val="0012057A"/>
    <w:rsid w:val="001206FA"/>
    <w:rsid w:val="001216D4"/>
    <w:rsid w:val="00122377"/>
    <w:rsid w:val="0012238E"/>
    <w:rsid w:val="001225C5"/>
    <w:rsid w:val="00122EC8"/>
    <w:rsid w:val="00123AF0"/>
    <w:rsid w:val="00123AF9"/>
    <w:rsid w:val="00124B49"/>
    <w:rsid w:val="001250E0"/>
    <w:rsid w:val="00125314"/>
    <w:rsid w:val="00125678"/>
    <w:rsid w:val="00125F13"/>
    <w:rsid w:val="00125F9F"/>
    <w:rsid w:val="00127140"/>
    <w:rsid w:val="00127901"/>
    <w:rsid w:val="00127B3B"/>
    <w:rsid w:val="001302B8"/>
    <w:rsid w:val="00130C39"/>
    <w:rsid w:val="00130D25"/>
    <w:rsid w:val="00130D44"/>
    <w:rsid w:val="00130DBD"/>
    <w:rsid w:val="00130F6A"/>
    <w:rsid w:val="00131333"/>
    <w:rsid w:val="0013175A"/>
    <w:rsid w:val="001319A1"/>
    <w:rsid w:val="00131CDE"/>
    <w:rsid w:val="00131E90"/>
    <w:rsid w:val="00133195"/>
    <w:rsid w:val="001331FA"/>
    <w:rsid w:val="0013334A"/>
    <w:rsid w:val="00133943"/>
    <w:rsid w:val="001341AF"/>
    <w:rsid w:val="00134420"/>
    <w:rsid w:val="00134EF1"/>
    <w:rsid w:val="001357AA"/>
    <w:rsid w:val="0013597B"/>
    <w:rsid w:val="00136A71"/>
    <w:rsid w:val="00140000"/>
    <w:rsid w:val="001403A4"/>
    <w:rsid w:val="00140536"/>
    <w:rsid w:val="00140625"/>
    <w:rsid w:val="00140D1D"/>
    <w:rsid w:val="00142667"/>
    <w:rsid w:val="00142F64"/>
    <w:rsid w:val="001450BA"/>
    <w:rsid w:val="00145F46"/>
    <w:rsid w:val="001463F1"/>
    <w:rsid w:val="001472EB"/>
    <w:rsid w:val="001473B6"/>
    <w:rsid w:val="0014751A"/>
    <w:rsid w:val="00147536"/>
    <w:rsid w:val="00150045"/>
    <w:rsid w:val="001503D9"/>
    <w:rsid w:val="00150E17"/>
    <w:rsid w:val="00151793"/>
    <w:rsid w:val="00151FE2"/>
    <w:rsid w:val="00152074"/>
    <w:rsid w:val="00152828"/>
    <w:rsid w:val="00152D5B"/>
    <w:rsid w:val="001530F4"/>
    <w:rsid w:val="00153644"/>
    <w:rsid w:val="00153D3C"/>
    <w:rsid w:val="00154228"/>
    <w:rsid w:val="0015461E"/>
    <w:rsid w:val="00154A91"/>
    <w:rsid w:val="00155B00"/>
    <w:rsid w:val="00155E6E"/>
    <w:rsid w:val="00156006"/>
    <w:rsid w:val="00156804"/>
    <w:rsid w:val="00156C3A"/>
    <w:rsid w:val="00157182"/>
    <w:rsid w:val="00157379"/>
    <w:rsid w:val="00157BF7"/>
    <w:rsid w:val="00157FA2"/>
    <w:rsid w:val="00160DB2"/>
    <w:rsid w:val="001619AD"/>
    <w:rsid w:val="00161AA7"/>
    <w:rsid w:val="001629E4"/>
    <w:rsid w:val="00162F5A"/>
    <w:rsid w:val="001632E6"/>
    <w:rsid w:val="00163904"/>
    <w:rsid w:val="00163E55"/>
    <w:rsid w:val="00164DB7"/>
    <w:rsid w:val="00165E16"/>
    <w:rsid w:val="00165FA7"/>
    <w:rsid w:val="001662E3"/>
    <w:rsid w:val="0016742D"/>
    <w:rsid w:val="0016777A"/>
    <w:rsid w:val="0017197E"/>
    <w:rsid w:val="00171FE5"/>
    <w:rsid w:val="00172740"/>
    <w:rsid w:val="00172A5F"/>
    <w:rsid w:val="00173048"/>
    <w:rsid w:val="001736D1"/>
    <w:rsid w:val="001738F9"/>
    <w:rsid w:val="00173D38"/>
    <w:rsid w:val="00173DC4"/>
    <w:rsid w:val="00174435"/>
    <w:rsid w:val="00174654"/>
    <w:rsid w:val="00174F68"/>
    <w:rsid w:val="00175387"/>
    <w:rsid w:val="00175FCA"/>
    <w:rsid w:val="001761EE"/>
    <w:rsid w:val="001767CF"/>
    <w:rsid w:val="00176CBC"/>
    <w:rsid w:val="00176E79"/>
    <w:rsid w:val="00177774"/>
    <w:rsid w:val="0018155B"/>
    <w:rsid w:val="00181F33"/>
    <w:rsid w:val="00181FDF"/>
    <w:rsid w:val="00182B21"/>
    <w:rsid w:val="00183A86"/>
    <w:rsid w:val="00183EB9"/>
    <w:rsid w:val="001848BE"/>
    <w:rsid w:val="001849A3"/>
    <w:rsid w:val="00184DF9"/>
    <w:rsid w:val="001863A6"/>
    <w:rsid w:val="00186CFA"/>
    <w:rsid w:val="0018701B"/>
    <w:rsid w:val="001871B4"/>
    <w:rsid w:val="00187666"/>
    <w:rsid w:val="0019011C"/>
    <w:rsid w:val="00190305"/>
    <w:rsid w:val="00190887"/>
    <w:rsid w:val="00190F24"/>
    <w:rsid w:val="00191A30"/>
    <w:rsid w:val="00192C4B"/>
    <w:rsid w:val="00194FA3"/>
    <w:rsid w:val="00195251"/>
    <w:rsid w:val="00195289"/>
    <w:rsid w:val="00195F29"/>
    <w:rsid w:val="00196764"/>
    <w:rsid w:val="00196B04"/>
    <w:rsid w:val="00197291"/>
    <w:rsid w:val="001978D2"/>
    <w:rsid w:val="00197AD8"/>
    <w:rsid w:val="001A0447"/>
    <w:rsid w:val="001A1658"/>
    <w:rsid w:val="001A1BF0"/>
    <w:rsid w:val="001A1D53"/>
    <w:rsid w:val="001A3B83"/>
    <w:rsid w:val="001A3BA7"/>
    <w:rsid w:val="001A48B8"/>
    <w:rsid w:val="001A4B7D"/>
    <w:rsid w:val="001A4EB1"/>
    <w:rsid w:val="001A606E"/>
    <w:rsid w:val="001A6AB4"/>
    <w:rsid w:val="001A7764"/>
    <w:rsid w:val="001A78E3"/>
    <w:rsid w:val="001A7AFC"/>
    <w:rsid w:val="001B1313"/>
    <w:rsid w:val="001B192B"/>
    <w:rsid w:val="001B19CC"/>
    <w:rsid w:val="001B1AAB"/>
    <w:rsid w:val="001B1B38"/>
    <w:rsid w:val="001B42F6"/>
    <w:rsid w:val="001B4CF8"/>
    <w:rsid w:val="001B4F72"/>
    <w:rsid w:val="001B52B3"/>
    <w:rsid w:val="001B5B12"/>
    <w:rsid w:val="001B5CFD"/>
    <w:rsid w:val="001B690E"/>
    <w:rsid w:val="001B703A"/>
    <w:rsid w:val="001C1458"/>
    <w:rsid w:val="001C191C"/>
    <w:rsid w:val="001C1EFB"/>
    <w:rsid w:val="001C20CB"/>
    <w:rsid w:val="001C20E2"/>
    <w:rsid w:val="001C3729"/>
    <w:rsid w:val="001C3B77"/>
    <w:rsid w:val="001C3CB2"/>
    <w:rsid w:val="001C4012"/>
    <w:rsid w:val="001C401C"/>
    <w:rsid w:val="001C45C1"/>
    <w:rsid w:val="001C4637"/>
    <w:rsid w:val="001C517C"/>
    <w:rsid w:val="001C5A40"/>
    <w:rsid w:val="001C5B01"/>
    <w:rsid w:val="001C5DAC"/>
    <w:rsid w:val="001C68B3"/>
    <w:rsid w:val="001C6932"/>
    <w:rsid w:val="001C7F75"/>
    <w:rsid w:val="001D0DD8"/>
    <w:rsid w:val="001D14FE"/>
    <w:rsid w:val="001D1B0D"/>
    <w:rsid w:val="001D1DEC"/>
    <w:rsid w:val="001D29C7"/>
    <w:rsid w:val="001D2A3E"/>
    <w:rsid w:val="001D3401"/>
    <w:rsid w:val="001D3850"/>
    <w:rsid w:val="001D3A6B"/>
    <w:rsid w:val="001D3BC9"/>
    <w:rsid w:val="001D3C7B"/>
    <w:rsid w:val="001D4225"/>
    <w:rsid w:val="001D4E3B"/>
    <w:rsid w:val="001D5176"/>
    <w:rsid w:val="001D5235"/>
    <w:rsid w:val="001D5799"/>
    <w:rsid w:val="001D582B"/>
    <w:rsid w:val="001D5B36"/>
    <w:rsid w:val="001D6413"/>
    <w:rsid w:val="001D6D43"/>
    <w:rsid w:val="001D7536"/>
    <w:rsid w:val="001E01F6"/>
    <w:rsid w:val="001E0ECA"/>
    <w:rsid w:val="001E13C3"/>
    <w:rsid w:val="001E1B59"/>
    <w:rsid w:val="001E2771"/>
    <w:rsid w:val="001E2BFA"/>
    <w:rsid w:val="001E2D89"/>
    <w:rsid w:val="001E3265"/>
    <w:rsid w:val="001E341A"/>
    <w:rsid w:val="001E371D"/>
    <w:rsid w:val="001E41A2"/>
    <w:rsid w:val="001E586E"/>
    <w:rsid w:val="001E597E"/>
    <w:rsid w:val="001E5A18"/>
    <w:rsid w:val="001E5B65"/>
    <w:rsid w:val="001E6061"/>
    <w:rsid w:val="001E6508"/>
    <w:rsid w:val="001E7921"/>
    <w:rsid w:val="001E7C81"/>
    <w:rsid w:val="001F09C3"/>
    <w:rsid w:val="001F0BD4"/>
    <w:rsid w:val="001F13AE"/>
    <w:rsid w:val="001F1693"/>
    <w:rsid w:val="001F1787"/>
    <w:rsid w:val="001F1922"/>
    <w:rsid w:val="001F1DD2"/>
    <w:rsid w:val="001F231D"/>
    <w:rsid w:val="001F2505"/>
    <w:rsid w:val="001F2B32"/>
    <w:rsid w:val="001F2ED4"/>
    <w:rsid w:val="001F309F"/>
    <w:rsid w:val="001F406A"/>
    <w:rsid w:val="001F4445"/>
    <w:rsid w:val="001F44B3"/>
    <w:rsid w:val="001F487E"/>
    <w:rsid w:val="001F5AD5"/>
    <w:rsid w:val="001F5CAD"/>
    <w:rsid w:val="001F5F32"/>
    <w:rsid w:val="001F6074"/>
    <w:rsid w:val="001F6A52"/>
    <w:rsid w:val="001F6BD4"/>
    <w:rsid w:val="001F7144"/>
    <w:rsid w:val="001F7A25"/>
    <w:rsid w:val="00200428"/>
    <w:rsid w:val="00200475"/>
    <w:rsid w:val="00200D2E"/>
    <w:rsid w:val="00201975"/>
    <w:rsid w:val="00201BE1"/>
    <w:rsid w:val="00202A39"/>
    <w:rsid w:val="00203651"/>
    <w:rsid w:val="00203CAF"/>
    <w:rsid w:val="00203DF4"/>
    <w:rsid w:val="00203E42"/>
    <w:rsid w:val="00204FD2"/>
    <w:rsid w:val="00205332"/>
    <w:rsid w:val="00205738"/>
    <w:rsid w:val="00205E2D"/>
    <w:rsid w:val="00206194"/>
    <w:rsid w:val="002064F2"/>
    <w:rsid w:val="00207C22"/>
    <w:rsid w:val="00210A0A"/>
    <w:rsid w:val="00210EC7"/>
    <w:rsid w:val="00210EF5"/>
    <w:rsid w:val="00211AB9"/>
    <w:rsid w:val="00212001"/>
    <w:rsid w:val="0021239B"/>
    <w:rsid w:val="00212933"/>
    <w:rsid w:val="00213485"/>
    <w:rsid w:val="0021359F"/>
    <w:rsid w:val="00213FF4"/>
    <w:rsid w:val="0021409F"/>
    <w:rsid w:val="0021488D"/>
    <w:rsid w:val="00214AF6"/>
    <w:rsid w:val="00214CDA"/>
    <w:rsid w:val="00214F0C"/>
    <w:rsid w:val="00215035"/>
    <w:rsid w:val="002159B7"/>
    <w:rsid w:val="002161D6"/>
    <w:rsid w:val="002163DA"/>
    <w:rsid w:val="002168E1"/>
    <w:rsid w:val="00216927"/>
    <w:rsid w:val="00216DC6"/>
    <w:rsid w:val="00217E01"/>
    <w:rsid w:val="002200F2"/>
    <w:rsid w:val="002207A0"/>
    <w:rsid w:val="00220BDD"/>
    <w:rsid w:val="00220BF5"/>
    <w:rsid w:val="002211F5"/>
    <w:rsid w:val="00221CA6"/>
    <w:rsid w:val="00221E54"/>
    <w:rsid w:val="002226D8"/>
    <w:rsid w:val="0022278A"/>
    <w:rsid w:val="002229C8"/>
    <w:rsid w:val="002229EE"/>
    <w:rsid w:val="00222D21"/>
    <w:rsid w:val="00223156"/>
    <w:rsid w:val="00223C03"/>
    <w:rsid w:val="002242E0"/>
    <w:rsid w:val="002243E2"/>
    <w:rsid w:val="00224E31"/>
    <w:rsid w:val="002258FC"/>
    <w:rsid w:val="00226313"/>
    <w:rsid w:val="00226C84"/>
    <w:rsid w:val="00226F4B"/>
    <w:rsid w:val="002274EE"/>
    <w:rsid w:val="00227521"/>
    <w:rsid w:val="00230C24"/>
    <w:rsid w:val="0023120B"/>
    <w:rsid w:val="002314F3"/>
    <w:rsid w:val="00231DD4"/>
    <w:rsid w:val="00232988"/>
    <w:rsid w:val="00232D32"/>
    <w:rsid w:val="00234515"/>
    <w:rsid w:val="002350C3"/>
    <w:rsid w:val="00235E08"/>
    <w:rsid w:val="0023623C"/>
    <w:rsid w:val="002368D0"/>
    <w:rsid w:val="00237091"/>
    <w:rsid w:val="00237AE1"/>
    <w:rsid w:val="00240151"/>
    <w:rsid w:val="002404DC"/>
    <w:rsid w:val="00240F6B"/>
    <w:rsid w:val="00240FB8"/>
    <w:rsid w:val="00241C95"/>
    <w:rsid w:val="00241DC1"/>
    <w:rsid w:val="0024213F"/>
    <w:rsid w:val="00242729"/>
    <w:rsid w:val="00242A48"/>
    <w:rsid w:val="00242D94"/>
    <w:rsid w:val="002436AC"/>
    <w:rsid w:val="002439B7"/>
    <w:rsid w:val="00244251"/>
    <w:rsid w:val="00244B83"/>
    <w:rsid w:val="00244C0E"/>
    <w:rsid w:val="00245A2E"/>
    <w:rsid w:val="00245F0D"/>
    <w:rsid w:val="00245F54"/>
    <w:rsid w:val="00246304"/>
    <w:rsid w:val="002467E2"/>
    <w:rsid w:val="0024739E"/>
    <w:rsid w:val="002501D2"/>
    <w:rsid w:val="002505B2"/>
    <w:rsid w:val="00250FBD"/>
    <w:rsid w:val="00250FEF"/>
    <w:rsid w:val="0025124D"/>
    <w:rsid w:val="002516B4"/>
    <w:rsid w:val="002520EF"/>
    <w:rsid w:val="0025249E"/>
    <w:rsid w:val="00252AB1"/>
    <w:rsid w:val="00253B87"/>
    <w:rsid w:val="00254371"/>
    <w:rsid w:val="002544CD"/>
    <w:rsid w:val="002547D0"/>
    <w:rsid w:val="00254830"/>
    <w:rsid w:val="00254FC7"/>
    <w:rsid w:val="00255CCA"/>
    <w:rsid w:val="00255DC0"/>
    <w:rsid w:val="0025607D"/>
    <w:rsid w:val="00257E9A"/>
    <w:rsid w:val="002602D9"/>
    <w:rsid w:val="002608E6"/>
    <w:rsid w:val="00260926"/>
    <w:rsid w:val="002616E9"/>
    <w:rsid w:val="00261A56"/>
    <w:rsid w:val="00261C9B"/>
    <w:rsid w:val="00261CD9"/>
    <w:rsid w:val="002623EE"/>
    <w:rsid w:val="0026240A"/>
    <w:rsid w:val="002626A3"/>
    <w:rsid w:val="002626E1"/>
    <w:rsid w:val="00262A87"/>
    <w:rsid w:val="00262D2B"/>
    <w:rsid w:val="00263D96"/>
    <w:rsid w:val="0026452E"/>
    <w:rsid w:val="00265A15"/>
    <w:rsid w:val="00265CE4"/>
    <w:rsid w:val="00265EEF"/>
    <w:rsid w:val="0026727D"/>
    <w:rsid w:val="002677B6"/>
    <w:rsid w:val="00267D94"/>
    <w:rsid w:val="002701C6"/>
    <w:rsid w:val="0027063E"/>
    <w:rsid w:val="0027082E"/>
    <w:rsid w:val="00270EFA"/>
    <w:rsid w:val="002713CA"/>
    <w:rsid w:val="002716F5"/>
    <w:rsid w:val="00271AEA"/>
    <w:rsid w:val="00271C41"/>
    <w:rsid w:val="00271F4E"/>
    <w:rsid w:val="00272104"/>
    <w:rsid w:val="0027212F"/>
    <w:rsid w:val="00273B35"/>
    <w:rsid w:val="00273F16"/>
    <w:rsid w:val="002742F5"/>
    <w:rsid w:val="00274515"/>
    <w:rsid w:val="00274928"/>
    <w:rsid w:val="002756EE"/>
    <w:rsid w:val="002757EC"/>
    <w:rsid w:val="00275928"/>
    <w:rsid w:val="00275C9E"/>
    <w:rsid w:val="00276055"/>
    <w:rsid w:val="002767A4"/>
    <w:rsid w:val="00277AEF"/>
    <w:rsid w:val="00277E56"/>
    <w:rsid w:val="00280C0B"/>
    <w:rsid w:val="0028106D"/>
    <w:rsid w:val="002810FE"/>
    <w:rsid w:val="002814E1"/>
    <w:rsid w:val="00281A8F"/>
    <w:rsid w:val="00281CE8"/>
    <w:rsid w:val="00281E02"/>
    <w:rsid w:val="002820AC"/>
    <w:rsid w:val="002823B3"/>
    <w:rsid w:val="00282EA7"/>
    <w:rsid w:val="00283221"/>
    <w:rsid w:val="002839CD"/>
    <w:rsid w:val="0028488D"/>
    <w:rsid w:val="00285484"/>
    <w:rsid w:val="00285CCB"/>
    <w:rsid w:val="00285EEE"/>
    <w:rsid w:val="002861E0"/>
    <w:rsid w:val="00286223"/>
    <w:rsid w:val="00286A3E"/>
    <w:rsid w:val="00286BD6"/>
    <w:rsid w:val="00286CE9"/>
    <w:rsid w:val="00286ED2"/>
    <w:rsid w:val="0028785F"/>
    <w:rsid w:val="002905A9"/>
    <w:rsid w:val="0029063E"/>
    <w:rsid w:val="002909BB"/>
    <w:rsid w:val="00290CBC"/>
    <w:rsid w:val="00291122"/>
    <w:rsid w:val="002913E7"/>
    <w:rsid w:val="00291711"/>
    <w:rsid w:val="00292B8B"/>
    <w:rsid w:val="00293957"/>
    <w:rsid w:val="00293C29"/>
    <w:rsid w:val="00293D85"/>
    <w:rsid w:val="00294B2F"/>
    <w:rsid w:val="0029603B"/>
    <w:rsid w:val="00296C34"/>
    <w:rsid w:val="00297056"/>
    <w:rsid w:val="00297C9F"/>
    <w:rsid w:val="002A00A6"/>
    <w:rsid w:val="002A02B7"/>
    <w:rsid w:val="002A08BF"/>
    <w:rsid w:val="002A1C57"/>
    <w:rsid w:val="002A2464"/>
    <w:rsid w:val="002A2931"/>
    <w:rsid w:val="002A29A9"/>
    <w:rsid w:val="002A2BDA"/>
    <w:rsid w:val="002A30D4"/>
    <w:rsid w:val="002A4B16"/>
    <w:rsid w:val="002A5E8C"/>
    <w:rsid w:val="002A6330"/>
    <w:rsid w:val="002A65A6"/>
    <w:rsid w:val="002A6637"/>
    <w:rsid w:val="002B01A9"/>
    <w:rsid w:val="002B0975"/>
    <w:rsid w:val="002B0E7E"/>
    <w:rsid w:val="002B1776"/>
    <w:rsid w:val="002B1B22"/>
    <w:rsid w:val="002B21AA"/>
    <w:rsid w:val="002B294B"/>
    <w:rsid w:val="002B2A6B"/>
    <w:rsid w:val="002B2E69"/>
    <w:rsid w:val="002B2FA4"/>
    <w:rsid w:val="002B2FD8"/>
    <w:rsid w:val="002B34B9"/>
    <w:rsid w:val="002B41EE"/>
    <w:rsid w:val="002B5832"/>
    <w:rsid w:val="002B5DA9"/>
    <w:rsid w:val="002B64EB"/>
    <w:rsid w:val="002B6AC5"/>
    <w:rsid w:val="002B6C9C"/>
    <w:rsid w:val="002B6F7A"/>
    <w:rsid w:val="002B706C"/>
    <w:rsid w:val="002B70E8"/>
    <w:rsid w:val="002B7AD2"/>
    <w:rsid w:val="002C138E"/>
    <w:rsid w:val="002C17A8"/>
    <w:rsid w:val="002C29F4"/>
    <w:rsid w:val="002C338B"/>
    <w:rsid w:val="002C385E"/>
    <w:rsid w:val="002C4714"/>
    <w:rsid w:val="002C52A8"/>
    <w:rsid w:val="002C54A3"/>
    <w:rsid w:val="002C6A72"/>
    <w:rsid w:val="002C7664"/>
    <w:rsid w:val="002C7FE3"/>
    <w:rsid w:val="002D15D8"/>
    <w:rsid w:val="002D236A"/>
    <w:rsid w:val="002D24B7"/>
    <w:rsid w:val="002D26B3"/>
    <w:rsid w:val="002D2DCA"/>
    <w:rsid w:val="002D385F"/>
    <w:rsid w:val="002D3EB9"/>
    <w:rsid w:val="002D4E40"/>
    <w:rsid w:val="002D6A8A"/>
    <w:rsid w:val="002D6AA3"/>
    <w:rsid w:val="002D71E0"/>
    <w:rsid w:val="002D7747"/>
    <w:rsid w:val="002D7810"/>
    <w:rsid w:val="002D7C41"/>
    <w:rsid w:val="002E0CFE"/>
    <w:rsid w:val="002E0EC4"/>
    <w:rsid w:val="002E0F49"/>
    <w:rsid w:val="002E17C3"/>
    <w:rsid w:val="002E1A3E"/>
    <w:rsid w:val="002E1AF5"/>
    <w:rsid w:val="002E1E28"/>
    <w:rsid w:val="002E1EF1"/>
    <w:rsid w:val="002E262A"/>
    <w:rsid w:val="002E273C"/>
    <w:rsid w:val="002E2830"/>
    <w:rsid w:val="002E2E99"/>
    <w:rsid w:val="002E37A7"/>
    <w:rsid w:val="002E4AE7"/>
    <w:rsid w:val="002E4CF4"/>
    <w:rsid w:val="002E4D71"/>
    <w:rsid w:val="002E57F3"/>
    <w:rsid w:val="002E59AD"/>
    <w:rsid w:val="002E5F32"/>
    <w:rsid w:val="002E6AE1"/>
    <w:rsid w:val="002E6BC7"/>
    <w:rsid w:val="002E6BF8"/>
    <w:rsid w:val="002E7663"/>
    <w:rsid w:val="002E76E2"/>
    <w:rsid w:val="002E7C12"/>
    <w:rsid w:val="002E7E00"/>
    <w:rsid w:val="002F00CE"/>
    <w:rsid w:val="002F02F5"/>
    <w:rsid w:val="002F040F"/>
    <w:rsid w:val="002F0D6D"/>
    <w:rsid w:val="002F121F"/>
    <w:rsid w:val="002F2A8E"/>
    <w:rsid w:val="002F2DD3"/>
    <w:rsid w:val="002F3DAA"/>
    <w:rsid w:val="002F4143"/>
    <w:rsid w:val="002F44E0"/>
    <w:rsid w:val="002F4901"/>
    <w:rsid w:val="002F4C98"/>
    <w:rsid w:val="002F5289"/>
    <w:rsid w:val="002F5C10"/>
    <w:rsid w:val="002F6013"/>
    <w:rsid w:val="002F6015"/>
    <w:rsid w:val="002F786B"/>
    <w:rsid w:val="0030084D"/>
    <w:rsid w:val="0030174F"/>
    <w:rsid w:val="00301BF9"/>
    <w:rsid w:val="00301E03"/>
    <w:rsid w:val="003029EA"/>
    <w:rsid w:val="00303CE2"/>
    <w:rsid w:val="00304300"/>
    <w:rsid w:val="00304700"/>
    <w:rsid w:val="00304BB6"/>
    <w:rsid w:val="00304BDA"/>
    <w:rsid w:val="00305AA2"/>
    <w:rsid w:val="00305BFB"/>
    <w:rsid w:val="00306276"/>
    <w:rsid w:val="003063AE"/>
    <w:rsid w:val="003065CD"/>
    <w:rsid w:val="0030690A"/>
    <w:rsid w:val="00306E93"/>
    <w:rsid w:val="00307783"/>
    <w:rsid w:val="003101DA"/>
    <w:rsid w:val="003108E3"/>
    <w:rsid w:val="00310A92"/>
    <w:rsid w:val="003116B1"/>
    <w:rsid w:val="0031200D"/>
    <w:rsid w:val="0031208B"/>
    <w:rsid w:val="0031347F"/>
    <w:rsid w:val="003135F9"/>
    <w:rsid w:val="00313730"/>
    <w:rsid w:val="00313883"/>
    <w:rsid w:val="00314AC3"/>
    <w:rsid w:val="00314D1C"/>
    <w:rsid w:val="00314E67"/>
    <w:rsid w:val="00315683"/>
    <w:rsid w:val="00315CCC"/>
    <w:rsid w:val="00315EB9"/>
    <w:rsid w:val="00315F01"/>
    <w:rsid w:val="00316AB8"/>
    <w:rsid w:val="00317211"/>
    <w:rsid w:val="003204D9"/>
    <w:rsid w:val="0032075E"/>
    <w:rsid w:val="00320B19"/>
    <w:rsid w:val="00320C45"/>
    <w:rsid w:val="003235F7"/>
    <w:rsid w:val="00323990"/>
    <w:rsid w:val="00324525"/>
    <w:rsid w:val="00324872"/>
    <w:rsid w:val="00324C16"/>
    <w:rsid w:val="00324CF9"/>
    <w:rsid w:val="00324DB9"/>
    <w:rsid w:val="0032505D"/>
    <w:rsid w:val="00325AC7"/>
    <w:rsid w:val="00325BF6"/>
    <w:rsid w:val="003263EF"/>
    <w:rsid w:val="003267D2"/>
    <w:rsid w:val="00326B4E"/>
    <w:rsid w:val="00326D48"/>
    <w:rsid w:val="003271EA"/>
    <w:rsid w:val="00327A7E"/>
    <w:rsid w:val="0033026E"/>
    <w:rsid w:val="00330CB8"/>
    <w:rsid w:val="00330E11"/>
    <w:rsid w:val="00330F67"/>
    <w:rsid w:val="0033145F"/>
    <w:rsid w:val="00331566"/>
    <w:rsid w:val="00331A53"/>
    <w:rsid w:val="003325EB"/>
    <w:rsid w:val="0033281F"/>
    <w:rsid w:val="00332B4E"/>
    <w:rsid w:val="00333FE1"/>
    <w:rsid w:val="003348AF"/>
    <w:rsid w:val="00334BFF"/>
    <w:rsid w:val="00336172"/>
    <w:rsid w:val="0033624C"/>
    <w:rsid w:val="003364A9"/>
    <w:rsid w:val="00336C93"/>
    <w:rsid w:val="00336CF6"/>
    <w:rsid w:val="00337AD2"/>
    <w:rsid w:val="003402B6"/>
    <w:rsid w:val="0034047C"/>
    <w:rsid w:val="0034128F"/>
    <w:rsid w:val="00342A18"/>
    <w:rsid w:val="00342C38"/>
    <w:rsid w:val="00343026"/>
    <w:rsid w:val="00343373"/>
    <w:rsid w:val="00343680"/>
    <w:rsid w:val="00343CFA"/>
    <w:rsid w:val="003451E0"/>
    <w:rsid w:val="00345B43"/>
    <w:rsid w:val="00346361"/>
    <w:rsid w:val="00346844"/>
    <w:rsid w:val="003472DE"/>
    <w:rsid w:val="0034786A"/>
    <w:rsid w:val="00347BFC"/>
    <w:rsid w:val="00347C05"/>
    <w:rsid w:val="0035026F"/>
    <w:rsid w:val="0035065E"/>
    <w:rsid w:val="00352A2F"/>
    <w:rsid w:val="00352C33"/>
    <w:rsid w:val="003532E4"/>
    <w:rsid w:val="003532F5"/>
    <w:rsid w:val="003535D5"/>
    <w:rsid w:val="00353702"/>
    <w:rsid w:val="003547E4"/>
    <w:rsid w:val="00354A29"/>
    <w:rsid w:val="00355727"/>
    <w:rsid w:val="00355E2A"/>
    <w:rsid w:val="00356E92"/>
    <w:rsid w:val="00356FA2"/>
    <w:rsid w:val="00357747"/>
    <w:rsid w:val="0036014B"/>
    <w:rsid w:val="003608C4"/>
    <w:rsid w:val="00360B17"/>
    <w:rsid w:val="0036194E"/>
    <w:rsid w:val="003620BF"/>
    <w:rsid w:val="003625E5"/>
    <w:rsid w:val="00362666"/>
    <w:rsid w:val="00362971"/>
    <w:rsid w:val="0036343D"/>
    <w:rsid w:val="003634A4"/>
    <w:rsid w:val="00364232"/>
    <w:rsid w:val="00364B6C"/>
    <w:rsid w:val="003651AE"/>
    <w:rsid w:val="003653FE"/>
    <w:rsid w:val="0036643F"/>
    <w:rsid w:val="00366A39"/>
    <w:rsid w:val="003672CC"/>
    <w:rsid w:val="00367BE7"/>
    <w:rsid w:val="00370913"/>
    <w:rsid w:val="00372B3C"/>
    <w:rsid w:val="00373096"/>
    <w:rsid w:val="0037325D"/>
    <w:rsid w:val="00373621"/>
    <w:rsid w:val="00373D2E"/>
    <w:rsid w:val="00374353"/>
    <w:rsid w:val="00375339"/>
    <w:rsid w:val="00375CB1"/>
    <w:rsid w:val="0037659B"/>
    <w:rsid w:val="00376C09"/>
    <w:rsid w:val="00377041"/>
    <w:rsid w:val="00377493"/>
    <w:rsid w:val="00377562"/>
    <w:rsid w:val="00377B05"/>
    <w:rsid w:val="00380168"/>
    <w:rsid w:val="0038046E"/>
    <w:rsid w:val="003806AC"/>
    <w:rsid w:val="00381596"/>
    <w:rsid w:val="003815DE"/>
    <w:rsid w:val="00382117"/>
    <w:rsid w:val="00383650"/>
    <w:rsid w:val="003839E6"/>
    <w:rsid w:val="00385B61"/>
    <w:rsid w:val="00385FA0"/>
    <w:rsid w:val="00386841"/>
    <w:rsid w:val="00386AD3"/>
    <w:rsid w:val="00386DCF"/>
    <w:rsid w:val="00387A43"/>
    <w:rsid w:val="003901B9"/>
    <w:rsid w:val="0039150E"/>
    <w:rsid w:val="003916F0"/>
    <w:rsid w:val="0039270E"/>
    <w:rsid w:val="003934B5"/>
    <w:rsid w:val="00393E52"/>
    <w:rsid w:val="00394E04"/>
    <w:rsid w:val="00395114"/>
    <w:rsid w:val="003952E6"/>
    <w:rsid w:val="00397DB5"/>
    <w:rsid w:val="003A03F7"/>
    <w:rsid w:val="003A0DF8"/>
    <w:rsid w:val="003A24BA"/>
    <w:rsid w:val="003A2946"/>
    <w:rsid w:val="003A294A"/>
    <w:rsid w:val="003A2ACE"/>
    <w:rsid w:val="003A3053"/>
    <w:rsid w:val="003A385B"/>
    <w:rsid w:val="003A387E"/>
    <w:rsid w:val="003A3C14"/>
    <w:rsid w:val="003A47D1"/>
    <w:rsid w:val="003A5D68"/>
    <w:rsid w:val="003A666B"/>
    <w:rsid w:val="003A699C"/>
    <w:rsid w:val="003B0035"/>
    <w:rsid w:val="003B0225"/>
    <w:rsid w:val="003B028C"/>
    <w:rsid w:val="003B02EE"/>
    <w:rsid w:val="003B115D"/>
    <w:rsid w:val="003B1641"/>
    <w:rsid w:val="003B19C6"/>
    <w:rsid w:val="003B1A5C"/>
    <w:rsid w:val="003B208D"/>
    <w:rsid w:val="003B2246"/>
    <w:rsid w:val="003B3865"/>
    <w:rsid w:val="003B4966"/>
    <w:rsid w:val="003B4CF0"/>
    <w:rsid w:val="003B5006"/>
    <w:rsid w:val="003B57EA"/>
    <w:rsid w:val="003B6138"/>
    <w:rsid w:val="003B6159"/>
    <w:rsid w:val="003B7573"/>
    <w:rsid w:val="003B76CC"/>
    <w:rsid w:val="003B7B0D"/>
    <w:rsid w:val="003C0BAD"/>
    <w:rsid w:val="003C1211"/>
    <w:rsid w:val="003C21AB"/>
    <w:rsid w:val="003C2374"/>
    <w:rsid w:val="003C2F6C"/>
    <w:rsid w:val="003C3024"/>
    <w:rsid w:val="003C38FE"/>
    <w:rsid w:val="003C3DDE"/>
    <w:rsid w:val="003C618D"/>
    <w:rsid w:val="003C6504"/>
    <w:rsid w:val="003C6DE9"/>
    <w:rsid w:val="003C7966"/>
    <w:rsid w:val="003D01E9"/>
    <w:rsid w:val="003D06A6"/>
    <w:rsid w:val="003D1BAB"/>
    <w:rsid w:val="003D251F"/>
    <w:rsid w:val="003D3177"/>
    <w:rsid w:val="003D344D"/>
    <w:rsid w:val="003D4C43"/>
    <w:rsid w:val="003D5056"/>
    <w:rsid w:val="003D7F74"/>
    <w:rsid w:val="003E0079"/>
    <w:rsid w:val="003E0D29"/>
    <w:rsid w:val="003E0E0E"/>
    <w:rsid w:val="003E14BF"/>
    <w:rsid w:val="003E1876"/>
    <w:rsid w:val="003E1C7D"/>
    <w:rsid w:val="003E1E9F"/>
    <w:rsid w:val="003E23F5"/>
    <w:rsid w:val="003E377E"/>
    <w:rsid w:val="003E38F8"/>
    <w:rsid w:val="003E5AB7"/>
    <w:rsid w:val="003E5D42"/>
    <w:rsid w:val="003E7FDB"/>
    <w:rsid w:val="003F0C05"/>
    <w:rsid w:val="003F0F51"/>
    <w:rsid w:val="003F0F73"/>
    <w:rsid w:val="003F1A1B"/>
    <w:rsid w:val="003F2617"/>
    <w:rsid w:val="003F28B4"/>
    <w:rsid w:val="003F2C30"/>
    <w:rsid w:val="003F35D6"/>
    <w:rsid w:val="003F3C68"/>
    <w:rsid w:val="003F41A1"/>
    <w:rsid w:val="003F49C6"/>
    <w:rsid w:val="003F4D1B"/>
    <w:rsid w:val="003F6149"/>
    <w:rsid w:val="003F6D79"/>
    <w:rsid w:val="003F7000"/>
    <w:rsid w:val="003F732E"/>
    <w:rsid w:val="003F76D5"/>
    <w:rsid w:val="003F7CBD"/>
    <w:rsid w:val="003F7E7E"/>
    <w:rsid w:val="00400215"/>
    <w:rsid w:val="004005FB"/>
    <w:rsid w:val="00400EF1"/>
    <w:rsid w:val="00401B9A"/>
    <w:rsid w:val="0040215D"/>
    <w:rsid w:val="00402C31"/>
    <w:rsid w:val="00403008"/>
    <w:rsid w:val="00403242"/>
    <w:rsid w:val="00403944"/>
    <w:rsid w:val="00403F36"/>
    <w:rsid w:val="0040462A"/>
    <w:rsid w:val="004049B1"/>
    <w:rsid w:val="00404C29"/>
    <w:rsid w:val="00404E0A"/>
    <w:rsid w:val="00404E3B"/>
    <w:rsid w:val="00405731"/>
    <w:rsid w:val="00405AA6"/>
    <w:rsid w:val="00407B58"/>
    <w:rsid w:val="004112C0"/>
    <w:rsid w:val="00411380"/>
    <w:rsid w:val="00411599"/>
    <w:rsid w:val="004117C5"/>
    <w:rsid w:val="00412449"/>
    <w:rsid w:val="00412687"/>
    <w:rsid w:val="00412889"/>
    <w:rsid w:val="00412B4D"/>
    <w:rsid w:val="004130ED"/>
    <w:rsid w:val="00413D98"/>
    <w:rsid w:val="00414AEF"/>
    <w:rsid w:val="00415CCA"/>
    <w:rsid w:val="00415D86"/>
    <w:rsid w:val="00416217"/>
    <w:rsid w:val="00416A72"/>
    <w:rsid w:val="00416E0B"/>
    <w:rsid w:val="00417360"/>
    <w:rsid w:val="0041762B"/>
    <w:rsid w:val="00417B46"/>
    <w:rsid w:val="00420194"/>
    <w:rsid w:val="0042052A"/>
    <w:rsid w:val="004209BD"/>
    <w:rsid w:val="0042186A"/>
    <w:rsid w:val="00421CC7"/>
    <w:rsid w:val="00422B4C"/>
    <w:rsid w:val="00422C05"/>
    <w:rsid w:val="00423749"/>
    <w:rsid w:val="004241BF"/>
    <w:rsid w:val="004241F4"/>
    <w:rsid w:val="004243DD"/>
    <w:rsid w:val="0042466F"/>
    <w:rsid w:val="00424F63"/>
    <w:rsid w:val="00425C0D"/>
    <w:rsid w:val="00425E54"/>
    <w:rsid w:val="00426158"/>
    <w:rsid w:val="0042636B"/>
    <w:rsid w:val="0042668E"/>
    <w:rsid w:val="004278DF"/>
    <w:rsid w:val="00427CD0"/>
    <w:rsid w:val="00427F70"/>
    <w:rsid w:val="0043075F"/>
    <w:rsid w:val="0043084A"/>
    <w:rsid w:val="00430AAE"/>
    <w:rsid w:val="004313D9"/>
    <w:rsid w:val="00431660"/>
    <w:rsid w:val="00431B94"/>
    <w:rsid w:val="00431C6C"/>
    <w:rsid w:val="004320BF"/>
    <w:rsid w:val="00432536"/>
    <w:rsid w:val="004328E1"/>
    <w:rsid w:val="004333EB"/>
    <w:rsid w:val="00433EED"/>
    <w:rsid w:val="00434735"/>
    <w:rsid w:val="0043496F"/>
    <w:rsid w:val="00434E14"/>
    <w:rsid w:val="00435181"/>
    <w:rsid w:val="0043575F"/>
    <w:rsid w:val="004357CA"/>
    <w:rsid w:val="00435D6C"/>
    <w:rsid w:val="0043655E"/>
    <w:rsid w:val="004365CC"/>
    <w:rsid w:val="00440460"/>
    <w:rsid w:val="00440A3C"/>
    <w:rsid w:val="00440B4A"/>
    <w:rsid w:val="00441628"/>
    <w:rsid w:val="00441E4B"/>
    <w:rsid w:val="00441ED2"/>
    <w:rsid w:val="00441F59"/>
    <w:rsid w:val="004422F4"/>
    <w:rsid w:val="00442CB2"/>
    <w:rsid w:val="00443915"/>
    <w:rsid w:val="00444483"/>
    <w:rsid w:val="004448DC"/>
    <w:rsid w:val="00444964"/>
    <w:rsid w:val="00444BFC"/>
    <w:rsid w:val="00445A54"/>
    <w:rsid w:val="00446698"/>
    <w:rsid w:val="00446BD4"/>
    <w:rsid w:val="00446BD7"/>
    <w:rsid w:val="00447516"/>
    <w:rsid w:val="00447A0B"/>
    <w:rsid w:val="00450093"/>
    <w:rsid w:val="00450C90"/>
    <w:rsid w:val="004513DC"/>
    <w:rsid w:val="00451472"/>
    <w:rsid w:val="0045173C"/>
    <w:rsid w:val="00451743"/>
    <w:rsid w:val="00451C39"/>
    <w:rsid w:val="0045268F"/>
    <w:rsid w:val="00452A83"/>
    <w:rsid w:val="00452D2C"/>
    <w:rsid w:val="00453B55"/>
    <w:rsid w:val="00453BE0"/>
    <w:rsid w:val="00453FE4"/>
    <w:rsid w:val="0045460F"/>
    <w:rsid w:val="00454C9B"/>
    <w:rsid w:val="00455437"/>
    <w:rsid w:val="004557C6"/>
    <w:rsid w:val="0045621C"/>
    <w:rsid w:val="0045680E"/>
    <w:rsid w:val="00456B57"/>
    <w:rsid w:val="00456FD1"/>
    <w:rsid w:val="00460225"/>
    <w:rsid w:val="00460E80"/>
    <w:rsid w:val="00461253"/>
    <w:rsid w:val="0046202B"/>
    <w:rsid w:val="00462BCC"/>
    <w:rsid w:val="00462D8E"/>
    <w:rsid w:val="0046367C"/>
    <w:rsid w:val="00463E7E"/>
    <w:rsid w:val="00464D63"/>
    <w:rsid w:val="00465011"/>
    <w:rsid w:val="0046514F"/>
    <w:rsid w:val="0046521A"/>
    <w:rsid w:val="004662A3"/>
    <w:rsid w:val="004668C8"/>
    <w:rsid w:val="004673F6"/>
    <w:rsid w:val="004674AB"/>
    <w:rsid w:val="00467E07"/>
    <w:rsid w:val="00470B25"/>
    <w:rsid w:val="00470CF8"/>
    <w:rsid w:val="004711E6"/>
    <w:rsid w:val="00471823"/>
    <w:rsid w:val="00471D81"/>
    <w:rsid w:val="004721A0"/>
    <w:rsid w:val="004729E2"/>
    <w:rsid w:val="00472C18"/>
    <w:rsid w:val="00472C5F"/>
    <w:rsid w:val="00473D9B"/>
    <w:rsid w:val="004743FD"/>
    <w:rsid w:val="0047468D"/>
    <w:rsid w:val="00475CCA"/>
    <w:rsid w:val="00475D2B"/>
    <w:rsid w:val="004772FE"/>
    <w:rsid w:val="00480C11"/>
    <w:rsid w:val="00480FC2"/>
    <w:rsid w:val="00481348"/>
    <w:rsid w:val="00481F35"/>
    <w:rsid w:val="00481F6D"/>
    <w:rsid w:val="00482AF1"/>
    <w:rsid w:val="00482FE8"/>
    <w:rsid w:val="004830AC"/>
    <w:rsid w:val="0048331C"/>
    <w:rsid w:val="004835E7"/>
    <w:rsid w:val="004837E2"/>
    <w:rsid w:val="00483CDA"/>
    <w:rsid w:val="00483CEF"/>
    <w:rsid w:val="00483DAC"/>
    <w:rsid w:val="0048403D"/>
    <w:rsid w:val="00484BDF"/>
    <w:rsid w:val="00485726"/>
    <w:rsid w:val="00485961"/>
    <w:rsid w:val="00485ACD"/>
    <w:rsid w:val="00485CDD"/>
    <w:rsid w:val="004862B1"/>
    <w:rsid w:val="00486437"/>
    <w:rsid w:val="0048648B"/>
    <w:rsid w:val="00486643"/>
    <w:rsid w:val="00486CDE"/>
    <w:rsid w:val="00487A3F"/>
    <w:rsid w:val="00487A62"/>
    <w:rsid w:val="00490748"/>
    <w:rsid w:val="0049092D"/>
    <w:rsid w:val="00490D07"/>
    <w:rsid w:val="00490D5E"/>
    <w:rsid w:val="0049142F"/>
    <w:rsid w:val="00492E5F"/>
    <w:rsid w:val="00494279"/>
    <w:rsid w:val="004946CF"/>
    <w:rsid w:val="00494C6D"/>
    <w:rsid w:val="00495F45"/>
    <w:rsid w:val="0049651E"/>
    <w:rsid w:val="00497232"/>
    <w:rsid w:val="004973B3"/>
    <w:rsid w:val="00497927"/>
    <w:rsid w:val="00497C35"/>
    <w:rsid w:val="004A0D27"/>
    <w:rsid w:val="004A1169"/>
    <w:rsid w:val="004A12D0"/>
    <w:rsid w:val="004A233E"/>
    <w:rsid w:val="004A23E3"/>
    <w:rsid w:val="004A2B7D"/>
    <w:rsid w:val="004A34CE"/>
    <w:rsid w:val="004A38CC"/>
    <w:rsid w:val="004A3D56"/>
    <w:rsid w:val="004A3E06"/>
    <w:rsid w:val="004A4336"/>
    <w:rsid w:val="004A49D2"/>
    <w:rsid w:val="004A5216"/>
    <w:rsid w:val="004A5318"/>
    <w:rsid w:val="004A5DAA"/>
    <w:rsid w:val="004A5F31"/>
    <w:rsid w:val="004A639F"/>
    <w:rsid w:val="004A652F"/>
    <w:rsid w:val="004A6534"/>
    <w:rsid w:val="004A6E14"/>
    <w:rsid w:val="004A6E17"/>
    <w:rsid w:val="004A6EA3"/>
    <w:rsid w:val="004A74B7"/>
    <w:rsid w:val="004A7EFA"/>
    <w:rsid w:val="004B0772"/>
    <w:rsid w:val="004B09E4"/>
    <w:rsid w:val="004B0AC1"/>
    <w:rsid w:val="004B0CFA"/>
    <w:rsid w:val="004B146B"/>
    <w:rsid w:val="004B20BC"/>
    <w:rsid w:val="004B27D9"/>
    <w:rsid w:val="004B2C68"/>
    <w:rsid w:val="004B3340"/>
    <w:rsid w:val="004B337B"/>
    <w:rsid w:val="004B417F"/>
    <w:rsid w:val="004B472B"/>
    <w:rsid w:val="004B48AE"/>
    <w:rsid w:val="004B4CA7"/>
    <w:rsid w:val="004B74F6"/>
    <w:rsid w:val="004C0355"/>
    <w:rsid w:val="004C04F0"/>
    <w:rsid w:val="004C072A"/>
    <w:rsid w:val="004C0BD9"/>
    <w:rsid w:val="004C0D88"/>
    <w:rsid w:val="004C0E82"/>
    <w:rsid w:val="004C1E6D"/>
    <w:rsid w:val="004C24CF"/>
    <w:rsid w:val="004C25B0"/>
    <w:rsid w:val="004C30D9"/>
    <w:rsid w:val="004C31A1"/>
    <w:rsid w:val="004C36E3"/>
    <w:rsid w:val="004C4D12"/>
    <w:rsid w:val="004C536F"/>
    <w:rsid w:val="004C5416"/>
    <w:rsid w:val="004C580D"/>
    <w:rsid w:val="004C5AAC"/>
    <w:rsid w:val="004C62F4"/>
    <w:rsid w:val="004C6342"/>
    <w:rsid w:val="004C69B3"/>
    <w:rsid w:val="004C6A9C"/>
    <w:rsid w:val="004C6CBA"/>
    <w:rsid w:val="004C75AC"/>
    <w:rsid w:val="004C782D"/>
    <w:rsid w:val="004C7BFD"/>
    <w:rsid w:val="004C7E39"/>
    <w:rsid w:val="004D182E"/>
    <w:rsid w:val="004D1A2A"/>
    <w:rsid w:val="004D3783"/>
    <w:rsid w:val="004D3A25"/>
    <w:rsid w:val="004D6908"/>
    <w:rsid w:val="004D6F1A"/>
    <w:rsid w:val="004D7332"/>
    <w:rsid w:val="004D7370"/>
    <w:rsid w:val="004D7416"/>
    <w:rsid w:val="004D79E1"/>
    <w:rsid w:val="004E0619"/>
    <w:rsid w:val="004E13BE"/>
    <w:rsid w:val="004E147A"/>
    <w:rsid w:val="004E15C2"/>
    <w:rsid w:val="004E17B3"/>
    <w:rsid w:val="004E197D"/>
    <w:rsid w:val="004E2607"/>
    <w:rsid w:val="004E2764"/>
    <w:rsid w:val="004E3091"/>
    <w:rsid w:val="004E33DC"/>
    <w:rsid w:val="004E396C"/>
    <w:rsid w:val="004E3F14"/>
    <w:rsid w:val="004E4805"/>
    <w:rsid w:val="004E4846"/>
    <w:rsid w:val="004E4C2B"/>
    <w:rsid w:val="004E5103"/>
    <w:rsid w:val="004E560F"/>
    <w:rsid w:val="004E5C76"/>
    <w:rsid w:val="004E7303"/>
    <w:rsid w:val="004E746C"/>
    <w:rsid w:val="004F072B"/>
    <w:rsid w:val="004F098D"/>
    <w:rsid w:val="004F0D8E"/>
    <w:rsid w:val="004F1B42"/>
    <w:rsid w:val="004F20C0"/>
    <w:rsid w:val="004F21C2"/>
    <w:rsid w:val="004F28CF"/>
    <w:rsid w:val="004F2EB8"/>
    <w:rsid w:val="004F35BF"/>
    <w:rsid w:val="004F35CB"/>
    <w:rsid w:val="004F55A0"/>
    <w:rsid w:val="004F55B3"/>
    <w:rsid w:val="004F5A22"/>
    <w:rsid w:val="004F663E"/>
    <w:rsid w:val="004F6985"/>
    <w:rsid w:val="004F7172"/>
    <w:rsid w:val="004F7C5E"/>
    <w:rsid w:val="00500274"/>
    <w:rsid w:val="00500308"/>
    <w:rsid w:val="00500C2A"/>
    <w:rsid w:val="00500D66"/>
    <w:rsid w:val="00501609"/>
    <w:rsid w:val="00501676"/>
    <w:rsid w:val="00502248"/>
    <w:rsid w:val="005025D7"/>
    <w:rsid w:val="00502ED5"/>
    <w:rsid w:val="0050391A"/>
    <w:rsid w:val="005039E2"/>
    <w:rsid w:val="00503A3B"/>
    <w:rsid w:val="00503EAE"/>
    <w:rsid w:val="00504140"/>
    <w:rsid w:val="00504AE2"/>
    <w:rsid w:val="0050508E"/>
    <w:rsid w:val="0050527E"/>
    <w:rsid w:val="00506E19"/>
    <w:rsid w:val="005073A0"/>
    <w:rsid w:val="0050796B"/>
    <w:rsid w:val="00507D15"/>
    <w:rsid w:val="00507EF1"/>
    <w:rsid w:val="00510220"/>
    <w:rsid w:val="00511256"/>
    <w:rsid w:val="00512036"/>
    <w:rsid w:val="0051274B"/>
    <w:rsid w:val="00512764"/>
    <w:rsid w:val="00512B65"/>
    <w:rsid w:val="00512BC9"/>
    <w:rsid w:val="00513057"/>
    <w:rsid w:val="0051321B"/>
    <w:rsid w:val="00513B59"/>
    <w:rsid w:val="00513BE3"/>
    <w:rsid w:val="00513C53"/>
    <w:rsid w:val="005148F5"/>
    <w:rsid w:val="00514A56"/>
    <w:rsid w:val="00514A85"/>
    <w:rsid w:val="0051687F"/>
    <w:rsid w:val="00516E3F"/>
    <w:rsid w:val="00516EB6"/>
    <w:rsid w:val="005176E3"/>
    <w:rsid w:val="00517AE1"/>
    <w:rsid w:val="00517B84"/>
    <w:rsid w:val="00517BA0"/>
    <w:rsid w:val="005205F8"/>
    <w:rsid w:val="00521534"/>
    <w:rsid w:val="00522232"/>
    <w:rsid w:val="005222E6"/>
    <w:rsid w:val="00522348"/>
    <w:rsid w:val="00522906"/>
    <w:rsid w:val="00522E46"/>
    <w:rsid w:val="00523720"/>
    <w:rsid w:val="00523CAB"/>
    <w:rsid w:val="00523F27"/>
    <w:rsid w:val="005242D8"/>
    <w:rsid w:val="00525082"/>
    <w:rsid w:val="00525CAB"/>
    <w:rsid w:val="00526091"/>
    <w:rsid w:val="005260DA"/>
    <w:rsid w:val="00526C04"/>
    <w:rsid w:val="0052742E"/>
    <w:rsid w:val="0053032E"/>
    <w:rsid w:val="005306DD"/>
    <w:rsid w:val="00530993"/>
    <w:rsid w:val="00532391"/>
    <w:rsid w:val="005329E4"/>
    <w:rsid w:val="00532F3A"/>
    <w:rsid w:val="0053318C"/>
    <w:rsid w:val="00533534"/>
    <w:rsid w:val="00533F1D"/>
    <w:rsid w:val="00534279"/>
    <w:rsid w:val="0053452B"/>
    <w:rsid w:val="0053480E"/>
    <w:rsid w:val="00534C13"/>
    <w:rsid w:val="00534E8F"/>
    <w:rsid w:val="00535133"/>
    <w:rsid w:val="005368D3"/>
    <w:rsid w:val="00536BCF"/>
    <w:rsid w:val="00537C7E"/>
    <w:rsid w:val="005405E9"/>
    <w:rsid w:val="005420CB"/>
    <w:rsid w:val="0054236F"/>
    <w:rsid w:val="005423FC"/>
    <w:rsid w:val="005424AD"/>
    <w:rsid w:val="00542C5D"/>
    <w:rsid w:val="00543160"/>
    <w:rsid w:val="0054354F"/>
    <w:rsid w:val="0054402D"/>
    <w:rsid w:val="005440B9"/>
    <w:rsid w:val="00544C38"/>
    <w:rsid w:val="00545515"/>
    <w:rsid w:val="005455B8"/>
    <w:rsid w:val="005476A4"/>
    <w:rsid w:val="005478C4"/>
    <w:rsid w:val="00547E6D"/>
    <w:rsid w:val="005500E4"/>
    <w:rsid w:val="00550D0B"/>
    <w:rsid w:val="00550F28"/>
    <w:rsid w:val="00551282"/>
    <w:rsid w:val="00551E50"/>
    <w:rsid w:val="00551E5A"/>
    <w:rsid w:val="00551F5C"/>
    <w:rsid w:val="005521F8"/>
    <w:rsid w:val="005523FC"/>
    <w:rsid w:val="00552D21"/>
    <w:rsid w:val="00552F02"/>
    <w:rsid w:val="0055336C"/>
    <w:rsid w:val="005544E7"/>
    <w:rsid w:val="005556C3"/>
    <w:rsid w:val="00556079"/>
    <w:rsid w:val="005564FA"/>
    <w:rsid w:val="005566D3"/>
    <w:rsid w:val="00556ADA"/>
    <w:rsid w:val="00556E4C"/>
    <w:rsid w:val="0055730C"/>
    <w:rsid w:val="00560423"/>
    <w:rsid w:val="00560810"/>
    <w:rsid w:val="005610ED"/>
    <w:rsid w:val="00561CF1"/>
    <w:rsid w:val="00562F5C"/>
    <w:rsid w:val="0056357D"/>
    <w:rsid w:val="005637E2"/>
    <w:rsid w:val="00564715"/>
    <w:rsid w:val="00566EA1"/>
    <w:rsid w:val="00567434"/>
    <w:rsid w:val="00567650"/>
    <w:rsid w:val="00567811"/>
    <w:rsid w:val="00567BB6"/>
    <w:rsid w:val="00570505"/>
    <w:rsid w:val="005706A6"/>
    <w:rsid w:val="00570F99"/>
    <w:rsid w:val="0057131F"/>
    <w:rsid w:val="00571825"/>
    <w:rsid w:val="00571F8E"/>
    <w:rsid w:val="00572A91"/>
    <w:rsid w:val="00572F50"/>
    <w:rsid w:val="00573352"/>
    <w:rsid w:val="0057470B"/>
    <w:rsid w:val="00574992"/>
    <w:rsid w:val="00574FB2"/>
    <w:rsid w:val="005750BF"/>
    <w:rsid w:val="00575113"/>
    <w:rsid w:val="005755B4"/>
    <w:rsid w:val="00575B27"/>
    <w:rsid w:val="005764C3"/>
    <w:rsid w:val="00577054"/>
    <w:rsid w:val="0057716B"/>
    <w:rsid w:val="00577406"/>
    <w:rsid w:val="00577478"/>
    <w:rsid w:val="005816ED"/>
    <w:rsid w:val="00581A15"/>
    <w:rsid w:val="00581A8A"/>
    <w:rsid w:val="00582839"/>
    <w:rsid w:val="00582BDB"/>
    <w:rsid w:val="005837FE"/>
    <w:rsid w:val="0058418D"/>
    <w:rsid w:val="00585F08"/>
    <w:rsid w:val="00586344"/>
    <w:rsid w:val="00586868"/>
    <w:rsid w:val="00586EB4"/>
    <w:rsid w:val="0058749C"/>
    <w:rsid w:val="005874B8"/>
    <w:rsid w:val="00590126"/>
    <w:rsid w:val="005907B0"/>
    <w:rsid w:val="005915ED"/>
    <w:rsid w:val="00591F22"/>
    <w:rsid w:val="0059461C"/>
    <w:rsid w:val="00594F2E"/>
    <w:rsid w:val="0059577B"/>
    <w:rsid w:val="00595C21"/>
    <w:rsid w:val="00595DF4"/>
    <w:rsid w:val="005971D6"/>
    <w:rsid w:val="00597C99"/>
    <w:rsid w:val="005A0403"/>
    <w:rsid w:val="005A0587"/>
    <w:rsid w:val="005A0621"/>
    <w:rsid w:val="005A0A17"/>
    <w:rsid w:val="005A0E8E"/>
    <w:rsid w:val="005A2425"/>
    <w:rsid w:val="005A243B"/>
    <w:rsid w:val="005A273E"/>
    <w:rsid w:val="005A27A1"/>
    <w:rsid w:val="005A29F4"/>
    <w:rsid w:val="005A33DF"/>
    <w:rsid w:val="005A3C99"/>
    <w:rsid w:val="005A4ECB"/>
    <w:rsid w:val="005A505D"/>
    <w:rsid w:val="005A5139"/>
    <w:rsid w:val="005A53F4"/>
    <w:rsid w:val="005A5B3E"/>
    <w:rsid w:val="005A626E"/>
    <w:rsid w:val="005A67F0"/>
    <w:rsid w:val="005A70E9"/>
    <w:rsid w:val="005B074A"/>
    <w:rsid w:val="005B08EE"/>
    <w:rsid w:val="005B092F"/>
    <w:rsid w:val="005B0E72"/>
    <w:rsid w:val="005B125A"/>
    <w:rsid w:val="005B17F6"/>
    <w:rsid w:val="005B1F05"/>
    <w:rsid w:val="005B2238"/>
    <w:rsid w:val="005B25E8"/>
    <w:rsid w:val="005B2799"/>
    <w:rsid w:val="005B31A9"/>
    <w:rsid w:val="005B3256"/>
    <w:rsid w:val="005B3C2E"/>
    <w:rsid w:val="005B43D8"/>
    <w:rsid w:val="005B44E4"/>
    <w:rsid w:val="005B4B22"/>
    <w:rsid w:val="005B5249"/>
    <w:rsid w:val="005B535D"/>
    <w:rsid w:val="005B5EAC"/>
    <w:rsid w:val="005C046F"/>
    <w:rsid w:val="005C09EA"/>
    <w:rsid w:val="005C1014"/>
    <w:rsid w:val="005C1B16"/>
    <w:rsid w:val="005C2192"/>
    <w:rsid w:val="005C22D2"/>
    <w:rsid w:val="005C280D"/>
    <w:rsid w:val="005C369F"/>
    <w:rsid w:val="005C5555"/>
    <w:rsid w:val="005C5765"/>
    <w:rsid w:val="005C58CD"/>
    <w:rsid w:val="005C5A2D"/>
    <w:rsid w:val="005C6036"/>
    <w:rsid w:val="005C6CBA"/>
    <w:rsid w:val="005C79E9"/>
    <w:rsid w:val="005C7D61"/>
    <w:rsid w:val="005D026C"/>
    <w:rsid w:val="005D03CE"/>
    <w:rsid w:val="005D05D0"/>
    <w:rsid w:val="005D08CE"/>
    <w:rsid w:val="005D1567"/>
    <w:rsid w:val="005D1D90"/>
    <w:rsid w:val="005D2954"/>
    <w:rsid w:val="005D2D3C"/>
    <w:rsid w:val="005D37B7"/>
    <w:rsid w:val="005D3C36"/>
    <w:rsid w:val="005D3C8A"/>
    <w:rsid w:val="005D3D67"/>
    <w:rsid w:val="005D464F"/>
    <w:rsid w:val="005D4B20"/>
    <w:rsid w:val="005D4C9F"/>
    <w:rsid w:val="005D4CD9"/>
    <w:rsid w:val="005D4E25"/>
    <w:rsid w:val="005D4FA1"/>
    <w:rsid w:val="005D4FDD"/>
    <w:rsid w:val="005D549C"/>
    <w:rsid w:val="005D5BFE"/>
    <w:rsid w:val="005D5DE8"/>
    <w:rsid w:val="005D6240"/>
    <w:rsid w:val="005D67F8"/>
    <w:rsid w:val="005D6E9F"/>
    <w:rsid w:val="005D7005"/>
    <w:rsid w:val="005E0396"/>
    <w:rsid w:val="005E0C16"/>
    <w:rsid w:val="005E0E6B"/>
    <w:rsid w:val="005E1001"/>
    <w:rsid w:val="005E1D5E"/>
    <w:rsid w:val="005E1E88"/>
    <w:rsid w:val="005E2615"/>
    <w:rsid w:val="005E262E"/>
    <w:rsid w:val="005E272D"/>
    <w:rsid w:val="005E285B"/>
    <w:rsid w:val="005E28E3"/>
    <w:rsid w:val="005E2FB8"/>
    <w:rsid w:val="005E470B"/>
    <w:rsid w:val="005E47A4"/>
    <w:rsid w:val="005E4B46"/>
    <w:rsid w:val="005E60DC"/>
    <w:rsid w:val="005E62CC"/>
    <w:rsid w:val="005E6493"/>
    <w:rsid w:val="005E74A9"/>
    <w:rsid w:val="005E7555"/>
    <w:rsid w:val="005E762A"/>
    <w:rsid w:val="005E7922"/>
    <w:rsid w:val="005F04D8"/>
    <w:rsid w:val="005F09A5"/>
    <w:rsid w:val="005F12C1"/>
    <w:rsid w:val="005F13DD"/>
    <w:rsid w:val="005F1C25"/>
    <w:rsid w:val="005F238D"/>
    <w:rsid w:val="005F3DC4"/>
    <w:rsid w:val="005F4593"/>
    <w:rsid w:val="005F51FC"/>
    <w:rsid w:val="005F5AF8"/>
    <w:rsid w:val="005F5FCC"/>
    <w:rsid w:val="005F5FDC"/>
    <w:rsid w:val="005F60BD"/>
    <w:rsid w:val="005F7EF2"/>
    <w:rsid w:val="006008B7"/>
    <w:rsid w:val="006013D8"/>
    <w:rsid w:val="006014FF"/>
    <w:rsid w:val="00602918"/>
    <w:rsid w:val="0060366C"/>
    <w:rsid w:val="00603737"/>
    <w:rsid w:val="00603A8D"/>
    <w:rsid w:val="006045C5"/>
    <w:rsid w:val="00604671"/>
    <w:rsid w:val="00604BCE"/>
    <w:rsid w:val="00604D7C"/>
    <w:rsid w:val="00604DF8"/>
    <w:rsid w:val="00605E65"/>
    <w:rsid w:val="006061F8"/>
    <w:rsid w:val="00607387"/>
    <w:rsid w:val="00607C2E"/>
    <w:rsid w:val="00607EEA"/>
    <w:rsid w:val="00611187"/>
    <w:rsid w:val="00612C82"/>
    <w:rsid w:val="006132E3"/>
    <w:rsid w:val="00613809"/>
    <w:rsid w:val="00613C35"/>
    <w:rsid w:val="00613DAA"/>
    <w:rsid w:val="0061436E"/>
    <w:rsid w:val="00614A86"/>
    <w:rsid w:val="00614DFE"/>
    <w:rsid w:val="00614F53"/>
    <w:rsid w:val="006150C3"/>
    <w:rsid w:val="006165E9"/>
    <w:rsid w:val="00616614"/>
    <w:rsid w:val="00616DCE"/>
    <w:rsid w:val="00616E7E"/>
    <w:rsid w:val="00616EA5"/>
    <w:rsid w:val="0061718E"/>
    <w:rsid w:val="00617873"/>
    <w:rsid w:val="00617ABE"/>
    <w:rsid w:val="00617CFE"/>
    <w:rsid w:val="00617DDF"/>
    <w:rsid w:val="0062005D"/>
    <w:rsid w:val="0062072D"/>
    <w:rsid w:val="00620803"/>
    <w:rsid w:val="0062141D"/>
    <w:rsid w:val="0062155B"/>
    <w:rsid w:val="00621DEA"/>
    <w:rsid w:val="00621EA0"/>
    <w:rsid w:val="00621F43"/>
    <w:rsid w:val="00621FC7"/>
    <w:rsid w:val="00622FD0"/>
    <w:rsid w:val="006234BE"/>
    <w:rsid w:val="00623FC4"/>
    <w:rsid w:val="00624588"/>
    <w:rsid w:val="006246C1"/>
    <w:rsid w:val="00625079"/>
    <w:rsid w:val="0062551A"/>
    <w:rsid w:val="006259C8"/>
    <w:rsid w:val="00626996"/>
    <w:rsid w:val="0062705F"/>
    <w:rsid w:val="00627653"/>
    <w:rsid w:val="00627CCD"/>
    <w:rsid w:val="00627D34"/>
    <w:rsid w:val="00627E36"/>
    <w:rsid w:val="0063049B"/>
    <w:rsid w:val="00630507"/>
    <w:rsid w:val="006307FE"/>
    <w:rsid w:val="006319C4"/>
    <w:rsid w:val="00631AC9"/>
    <w:rsid w:val="00631EC7"/>
    <w:rsid w:val="006322EB"/>
    <w:rsid w:val="006325D5"/>
    <w:rsid w:val="0063308A"/>
    <w:rsid w:val="00633205"/>
    <w:rsid w:val="00633448"/>
    <w:rsid w:val="006339CE"/>
    <w:rsid w:val="00633E62"/>
    <w:rsid w:val="00634157"/>
    <w:rsid w:val="006345BB"/>
    <w:rsid w:val="0063468F"/>
    <w:rsid w:val="00634E16"/>
    <w:rsid w:val="00635041"/>
    <w:rsid w:val="006352BB"/>
    <w:rsid w:val="006353F7"/>
    <w:rsid w:val="00635A7C"/>
    <w:rsid w:val="00635D60"/>
    <w:rsid w:val="00635E72"/>
    <w:rsid w:val="00637587"/>
    <w:rsid w:val="00637691"/>
    <w:rsid w:val="00637BA4"/>
    <w:rsid w:val="00637D3F"/>
    <w:rsid w:val="00637E8A"/>
    <w:rsid w:val="00640751"/>
    <w:rsid w:val="00640969"/>
    <w:rsid w:val="00640A4D"/>
    <w:rsid w:val="006413BC"/>
    <w:rsid w:val="006426A3"/>
    <w:rsid w:val="0064290A"/>
    <w:rsid w:val="006431EF"/>
    <w:rsid w:val="0064383C"/>
    <w:rsid w:val="00643D5B"/>
    <w:rsid w:val="006445AE"/>
    <w:rsid w:val="006448BD"/>
    <w:rsid w:val="0064525C"/>
    <w:rsid w:val="00645B37"/>
    <w:rsid w:val="00645D53"/>
    <w:rsid w:val="0064662F"/>
    <w:rsid w:val="00646706"/>
    <w:rsid w:val="00646CB2"/>
    <w:rsid w:val="00646ED8"/>
    <w:rsid w:val="00646F1D"/>
    <w:rsid w:val="006473A2"/>
    <w:rsid w:val="00647807"/>
    <w:rsid w:val="00647A8D"/>
    <w:rsid w:val="00647F25"/>
    <w:rsid w:val="00651676"/>
    <w:rsid w:val="00651913"/>
    <w:rsid w:val="006525A2"/>
    <w:rsid w:val="00652A7D"/>
    <w:rsid w:val="00652F89"/>
    <w:rsid w:val="00653A29"/>
    <w:rsid w:val="00653CDA"/>
    <w:rsid w:val="00654FB6"/>
    <w:rsid w:val="00655B3E"/>
    <w:rsid w:val="00656763"/>
    <w:rsid w:val="00657195"/>
    <w:rsid w:val="006578B0"/>
    <w:rsid w:val="006579FD"/>
    <w:rsid w:val="00657ED7"/>
    <w:rsid w:val="00660C94"/>
    <w:rsid w:val="00661732"/>
    <w:rsid w:val="00661BB1"/>
    <w:rsid w:val="0066333C"/>
    <w:rsid w:val="006633FA"/>
    <w:rsid w:val="006635E3"/>
    <w:rsid w:val="00664F04"/>
    <w:rsid w:val="00665210"/>
    <w:rsid w:val="006658F0"/>
    <w:rsid w:val="00665AAB"/>
    <w:rsid w:val="00665C7E"/>
    <w:rsid w:val="00666439"/>
    <w:rsid w:val="0066664A"/>
    <w:rsid w:val="00666EEE"/>
    <w:rsid w:val="00667DFF"/>
    <w:rsid w:val="0066CB66"/>
    <w:rsid w:val="00672DC2"/>
    <w:rsid w:val="00673085"/>
    <w:rsid w:val="006735F4"/>
    <w:rsid w:val="0067382C"/>
    <w:rsid w:val="00673EFA"/>
    <w:rsid w:val="0067515A"/>
    <w:rsid w:val="006753B7"/>
    <w:rsid w:val="00675CB4"/>
    <w:rsid w:val="006761F6"/>
    <w:rsid w:val="006764A5"/>
    <w:rsid w:val="00676CC3"/>
    <w:rsid w:val="00680B41"/>
    <w:rsid w:val="00681744"/>
    <w:rsid w:val="00682720"/>
    <w:rsid w:val="006853F7"/>
    <w:rsid w:val="006859B7"/>
    <w:rsid w:val="00685DE6"/>
    <w:rsid w:val="00686805"/>
    <w:rsid w:val="00686AC4"/>
    <w:rsid w:val="006873C2"/>
    <w:rsid w:val="00687D4C"/>
    <w:rsid w:val="00690769"/>
    <w:rsid w:val="00690948"/>
    <w:rsid w:val="00690A00"/>
    <w:rsid w:val="00690F72"/>
    <w:rsid w:val="0069158E"/>
    <w:rsid w:val="006916FD"/>
    <w:rsid w:val="00691866"/>
    <w:rsid w:val="0069226A"/>
    <w:rsid w:val="00692BC3"/>
    <w:rsid w:val="00692CF6"/>
    <w:rsid w:val="00693413"/>
    <w:rsid w:val="00693518"/>
    <w:rsid w:val="0069356E"/>
    <w:rsid w:val="00693BBF"/>
    <w:rsid w:val="00693F92"/>
    <w:rsid w:val="0069498D"/>
    <w:rsid w:val="00695942"/>
    <w:rsid w:val="00695E0D"/>
    <w:rsid w:val="00696980"/>
    <w:rsid w:val="00697019"/>
    <w:rsid w:val="00697943"/>
    <w:rsid w:val="006979B2"/>
    <w:rsid w:val="006A01B3"/>
    <w:rsid w:val="006A0537"/>
    <w:rsid w:val="006A136F"/>
    <w:rsid w:val="006A1550"/>
    <w:rsid w:val="006A1B5F"/>
    <w:rsid w:val="006A1E49"/>
    <w:rsid w:val="006A1F53"/>
    <w:rsid w:val="006A2FDD"/>
    <w:rsid w:val="006A35CD"/>
    <w:rsid w:val="006A36A1"/>
    <w:rsid w:val="006A382D"/>
    <w:rsid w:val="006A3920"/>
    <w:rsid w:val="006A3E48"/>
    <w:rsid w:val="006A3EE7"/>
    <w:rsid w:val="006A4506"/>
    <w:rsid w:val="006A4A62"/>
    <w:rsid w:val="006A4E65"/>
    <w:rsid w:val="006A4E6C"/>
    <w:rsid w:val="006A5092"/>
    <w:rsid w:val="006A5C1F"/>
    <w:rsid w:val="006A6008"/>
    <w:rsid w:val="006A6048"/>
    <w:rsid w:val="006A6479"/>
    <w:rsid w:val="006A66DD"/>
    <w:rsid w:val="006A69BD"/>
    <w:rsid w:val="006A7322"/>
    <w:rsid w:val="006B01FE"/>
    <w:rsid w:val="006B05B6"/>
    <w:rsid w:val="006B1377"/>
    <w:rsid w:val="006B1415"/>
    <w:rsid w:val="006B1916"/>
    <w:rsid w:val="006B1A39"/>
    <w:rsid w:val="006B1A84"/>
    <w:rsid w:val="006B20F7"/>
    <w:rsid w:val="006B2680"/>
    <w:rsid w:val="006B330D"/>
    <w:rsid w:val="006B3330"/>
    <w:rsid w:val="006B3817"/>
    <w:rsid w:val="006B4060"/>
    <w:rsid w:val="006B4734"/>
    <w:rsid w:val="006B4B76"/>
    <w:rsid w:val="006B4F88"/>
    <w:rsid w:val="006B5589"/>
    <w:rsid w:val="006B6379"/>
    <w:rsid w:val="006B6439"/>
    <w:rsid w:val="006B649D"/>
    <w:rsid w:val="006B6851"/>
    <w:rsid w:val="006B6A96"/>
    <w:rsid w:val="006B6AA7"/>
    <w:rsid w:val="006C0864"/>
    <w:rsid w:val="006C180D"/>
    <w:rsid w:val="006C1D79"/>
    <w:rsid w:val="006C2A16"/>
    <w:rsid w:val="006C2CE6"/>
    <w:rsid w:val="006C2D8F"/>
    <w:rsid w:val="006C3035"/>
    <w:rsid w:val="006C3738"/>
    <w:rsid w:val="006C37B1"/>
    <w:rsid w:val="006C40CD"/>
    <w:rsid w:val="006C49EB"/>
    <w:rsid w:val="006C5EC5"/>
    <w:rsid w:val="006C6094"/>
    <w:rsid w:val="006C6785"/>
    <w:rsid w:val="006C67A7"/>
    <w:rsid w:val="006C69E8"/>
    <w:rsid w:val="006C6F02"/>
    <w:rsid w:val="006C70A1"/>
    <w:rsid w:val="006C7BB8"/>
    <w:rsid w:val="006D12F4"/>
    <w:rsid w:val="006D1477"/>
    <w:rsid w:val="006D1518"/>
    <w:rsid w:val="006D28F5"/>
    <w:rsid w:val="006D37A7"/>
    <w:rsid w:val="006D37E6"/>
    <w:rsid w:val="006D3A3D"/>
    <w:rsid w:val="006D3B5A"/>
    <w:rsid w:val="006D3F75"/>
    <w:rsid w:val="006D43C3"/>
    <w:rsid w:val="006D43D4"/>
    <w:rsid w:val="006D5651"/>
    <w:rsid w:val="006D5923"/>
    <w:rsid w:val="006D6256"/>
    <w:rsid w:val="006E2C56"/>
    <w:rsid w:val="006E2C64"/>
    <w:rsid w:val="006E2DDE"/>
    <w:rsid w:val="006E2E31"/>
    <w:rsid w:val="006E2FE5"/>
    <w:rsid w:val="006E3A0F"/>
    <w:rsid w:val="006E4094"/>
    <w:rsid w:val="006E4B9A"/>
    <w:rsid w:val="006E68CA"/>
    <w:rsid w:val="006E70A8"/>
    <w:rsid w:val="006E7688"/>
    <w:rsid w:val="006E7E98"/>
    <w:rsid w:val="006E7F01"/>
    <w:rsid w:val="006F008C"/>
    <w:rsid w:val="006F01DD"/>
    <w:rsid w:val="006F06A9"/>
    <w:rsid w:val="006F09B4"/>
    <w:rsid w:val="006F1647"/>
    <w:rsid w:val="006F1CA9"/>
    <w:rsid w:val="006F1E19"/>
    <w:rsid w:val="006F2097"/>
    <w:rsid w:val="006F2787"/>
    <w:rsid w:val="006F287F"/>
    <w:rsid w:val="006F2B72"/>
    <w:rsid w:val="006F3234"/>
    <w:rsid w:val="006F38CD"/>
    <w:rsid w:val="006F419F"/>
    <w:rsid w:val="006F4615"/>
    <w:rsid w:val="006F49AE"/>
    <w:rsid w:val="006F4EDB"/>
    <w:rsid w:val="006F515D"/>
    <w:rsid w:val="006F5216"/>
    <w:rsid w:val="006F6948"/>
    <w:rsid w:val="006F69F8"/>
    <w:rsid w:val="006F6CC2"/>
    <w:rsid w:val="006F72DF"/>
    <w:rsid w:val="006F7DA5"/>
    <w:rsid w:val="006F7EA3"/>
    <w:rsid w:val="0070036A"/>
    <w:rsid w:val="00700FD7"/>
    <w:rsid w:val="00702991"/>
    <w:rsid w:val="00702A44"/>
    <w:rsid w:val="00702AAD"/>
    <w:rsid w:val="0070318F"/>
    <w:rsid w:val="007033C4"/>
    <w:rsid w:val="00704428"/>
    <w:rsid w:val="00704DC0"/>
    <w:rsid w:val="00704EDD"/>
    <w:rsid w:val="00704F9D"/>
    <w:rsid w:val="007062FB"/>
    <w:rsid w:val="00706692"/>
    <w:rsid w:val="00707261"/>
    <w:rsid w:val="00707546"/>
    <w:rsid w:val="0070764D"/>
    <w:rsid w:val="00710332"/>
    <w:rsid w:val="00710B89"/>
    <w:rsid w:val="007114B1"/>
    <w:rsid w:val="0071166B"/>
    <w:rsid w:val="0071186D"/>
    <w:rsid w:val="00711D93"/>
    <w:rsid w:val="007121FA"/>
    <w:rsid w:val="007124EC"/>
    <w:rsid w:val="00712706"/>
    <w:rsid w:val="00712D53"/>
    <w:rsid w:val="007134AF"/>
    <w:rsid w:val="00713785"/>
    <w:rsid w:val="00714A09"/>
    <w:rsid w:val="00715246"/>
    <w:rsid w:val="00715727"/>
    <w:rsid w:val="00715B4A"/>
    <w:rsid w:val="0071624C"/>
    <w:rsid w:val="0071662A"/>
    <w:rsid w:val="00716AEF"/>
    <w:rsid w:val="00716B95"/>
    <w:rsid w:val="00716DCC"/>
    <w:rsid w:val="00717389"/>
    <w:rsid w:val="0072070E"/>
    <w:rsid w:val="00720D21"/>
    <w:rsid w:val="00721910"/>
    <w:rsid w:val="00722497"/>
    <w:rsid w:val="00722B13"/>
    <w:rsid w:val="00722D43"/>
    <w:rsid w:val="00723668"/>
    <w:rsid w:val="00724049"/>
    <w:rsid w:val="007243A6"/>
    <w:rsid w:val="00724722"/>
    <w:rsid w:val="0072493C"/>
    <w:rsid w:val="007249B7"/>
    <w:rsid w:val="0072542A"/>
    <w:rsid w:val="00725534"/>
    <w:rsid w:val="0072597F"/>
    <w:rsid w:val="00725B64"/>
    <w:rsid w:val="00725C63"/>
    <w:rsid w:val="007264D5"/>
    <w:rsid w:val="00726983"/>
    <w:rsid w:val="00727F3E"/>
    <w:rsid w:val="00730052"/>
    <w:rsid w:val="00732490"/>
    <w:rsid w:val="00732C3E"/>
    <w:rsid w:val="00732F99"/>
    <w:rsid w:val="0073409F"/>
    <w:rsid w:val="0073464F"/>
    <w:rsid w:val="00735723"/>
    <w:rsid w:val="00736D58"/>
    <w:rsid w:val="007379D9"/>
    <w:rsid w:val="00737D73"/>
    <w:rsid w:val="007410A3"/>
    <w:rsid w:val="00741E52"/>
    <w:rsid w:val="007424DB"/>
    <w:rsid w:val="00742BC3"/>
    <w:rsid w:val="00743590"/>
    <w:rsid w:val="00743EC3"/>
    <w:rsid w:val="007444F0"/>
    <w:rsid w:val="00744501"/>
    <w:rsid w:val="007446D9"/>
    <w:rsid w:val="0074471B"/>
    <w:rsid w:val="0074488D"/>
    <w:rsid w:val="00745BE8"/>
    <w:rsid w:val="00745C69"/>
    <w:rsid w:val="0074614D"/>
    <w:rsid w:val="007464DD"/>
    <w:rsid w:val="0074671D"/>
    <w:rsid w:val="0074692C"/>
    <w:rsid w:val="00746E1D"/>
    <w:rsid w:val="007474FA"/>
    <w:rsid w:val="0075014F"/>
    <w:rsid w:val="00750188"/>
    <w:rsid w:val="007504C5"/>
    <w:rsid w:val="00750C2B"/>
    <w:rsid w:val="00751415"/>
    <w:rsid w:val="00751843"/>
    <w:rsid w:val="00751857"/>
    <w:rsid w:val="007534EC"/>
    <w:rsid w:val="00753EFE"/>
    <w:rsid w:val="007547C6"/>
    <w:rsid w:val="00754E45"/>
    <w:rsid w:val="0075626B"/>
    <w:rsid w:val="0075643E"/>
    <w:rsid w:val="00756958"/>
    <w:rsid w:val="007573D0"/>
    <w:rsid w:val="0075752A"/>
    <w:rsid w:val="00757715"/>
    <w:rsid w:val="007579B6"/>
    <w:rsid w:val="00757C9F"/>
    <w:rsid w:val="007605C4"/>
    <w:rsid w:val="007608A5"/>
    <w:rsid w:val="00760DEF"/>
    <w:rsid w:val="00761147"/>
    <w:rsid w:val="0076119E"/>
    <w:rsid w:val="0076142C"/>
    <w:rsid w:val="0076155D"/>
    <w:rsid w:val="007615F2"/>
    <w:rsid w:val="007619DD"/>
    <w:rsid w:val="00761F06"/>
    <w:rsid w:val="0076275D"/>
    <w:rsid w:val="00762B02"/>
    <w:rsid w:val="00762B6A"/>
    <w:rsid w:val="00762B8A"/>
    <w:rsid w:val="00762C4F"/>
    <w:rsid w:val="007638F1"/>
    <w:rsid w:val="007642FA"/>
    <w:rsid w:val="00764677"/>
    <w:rsid w:val="0076494B"/>
    <w:rsid w:val="00764D6F"/>
    <w:rsid w:val="00765054"/>
    <w:rsid w:val="00765635"/>
    <w:rsid w:val="007665FD"/>
    <w:rsid w:val="00766B40"/>
    <w:rsid w:val="00766F68"/>
    <w:rsid w:val="007674C0"/>
    <w:rsid w:val="00770038"/>
    <w:rsid w:val="00770A3F"/>
    <w:rsid w:val="00770E62"/>
    <w:rsid w:val="007713F5"/>
    <w:rsid w:val="0077211A"/>
    <w:rsid w:val="00772C6A"/>
    <w:rsid w:val="00772DDA"/>
    <w:rsid w:val="00772DF4"/>
    <w:rsid w:val="00772E22"/>
    <w:rsid w:val="00773830"/>
    <w:rsid w:val="00774449"/>
    <w:rsid w:val="007745BA"/>
    <w:rsid w:val="007746CE"/>
    <w:rsid w:val="007747DF"/>
    <w:rsid w:val="00774AE6"/>
    <w:rsid w:val="00774F22"/>
    <w:rsid w:val="007752DC"/>
    <w:rsid w:val="00775AD5"/>
    <w:rsid w:val="00775CCA"/>
    <w:rsid w:val="0077637B"/>
    <w:rsid w:val="00776D92"/>
    <w:rsid w:val="00776DAE"/>
    <w:rsid w:val="00776E30"/>
    <w:rsid w:val="00780305"/>
    <w:rsid w:val="00780871"/>
    <w:rsid w:val="00780CF5"/>
    <w:rsid w:val="00780DD2"/>
    <w:rsid w:val="0078159E"/>
    <w:rsid w:val="007816C4"/>
    <w:rsid w:val="00781ADA"/>
    <w:rsid w:val="0078280F"/>
    <w:rsid w:val="00782B31"/>
    <w:rsid w:val="007833C7"/>
    <w:rsid w:val="00783F45"/>
    <w:rsid w:val="0078462A"/>
    <w:rsid w:val="0078512B"/>
    <w:rsid w:val="007854B9"/>
    <w:rsid w:val="0078567D"/>
    <w:rsid w:val="00785BC0"/>
    <w:rsid w:val="00785FE0"/>
    <w:rsid w:val="007862EB"/>
    <w:rsid w:val="0078669A"/>
    <w:rsid w:val="007867DA"/>
    <w:rsid w:val="00786B12"/>
    <w:rsid w:val="00786DB7"/>
    <w:rsid w:val="00786E25"/>
    <w:rsid w:val="0078778B"/>
    <w:rsid w:val="00790195"/>
    <w:rsid w:val="00790333"/>
    <w:rsid w:val="00790AD0"/>
    <w:rsid w:val="00791404"/>
    <w:rsid w:val="00791A71"/>
    <w:rsid w:val="00792991"/>
    <w:rsid w:val="007930DF"/>
    <w:rsid w:val="007933C5"/>
    <w:rsid w:val="00793BF0"/>
    <w:rsid w:val="00794164"/>
    <w:rsid w:val="007957CE"/>
    <w:rsid w:val="00795980"/>
    <w:rsid w:val="00795C6C"/>
    <w:rsid w:val="00795EE5"/>
    <w:rsid w:val="00796680"/>
    <w:rsid w:val="00796CFD"/>
    <w:rsid w:val="007974B0"/>
    <w:rsid w:val="007A0211"/>
    <w:rsid w:val="007A1CC2"/>
    <w:rsid w:val="007A1F66"/>
    <w:rsid w:val="007A2611"/>
    <w:rsid w:val="007A3106"/>
    <w:rsid w:val="007A322E"/>
    <w:rsid w:val="007A32D2"/>
    <w:rsid w:val="007A386D"/>
    <w:rsid w:val="007A481D"/>
    <w:rsid w:val="007A52D3"/>
    <w:rsid w:val="007A54F0"/>
    <w:rsid w:val="007A5EA6"/>
    <w:rsid w:val="007A6250"/>
    <w:rsid w:val="007A6B8A"/>
    <w:rsid w:val="007A6C1E"/>
    <w:rsid w:val="007A7D0F"/>
    <w:rsid w:val="007B0840"/>
    <w:rsid w:val="007B0A86"/>
    <w:rsid w:val="007B11C8"/>
    <w:rsid w:val="007B137C"/>
    <w:rsid w:val="007B18C1"/>
    <w:rsid w:val="007B2296"/>
    <w:rsid w:val="007B2775"/>
    <w:rsid w:val="007B283A"/>
    <w:rsid w:val="007B2A5C"/>
    <w:rsid w:val="007B3008"/>
    <w:rsid w:val="007B33E8"/>
    <w:rsid w:val="007B46F5"/>
    <w:rsid w:val="007B46FE"/>
    <w:rsid w:val="007B476E"/>
    <w:rsid w:val="007B4EE5"/>
    <w:rsid w:val="007B5ADA"/>
    <w:rsid w:val="007B6435"/>
    <w:rsid w:val="007B65A6"/>
    <w:rsid w:val="007B6852"/>
    <w:rsid w:val="007B6C99"/>
    <w:rsid w:val="007B6EC8"/>
    <w:rsid w:val="007B751E"/>
    <w:rsid w:val="007C1786"/>
    <w:rsid w:val="007C182C"/>
    <w:rsid w:val="007C1C28"/>
    <w:rsid w:val="007C1C33"/>
    <w:rsid w:val="007C20E2"/>
    <w:rsid w:val="007C23CD"/>
    <w:rsid w:val="007C2C25"/>
    <w:rsid w:val="007C2C8E"/>
    <w:rsid w:val="007C2E9B"/>
    <w:rsid w:val="007C3964"/>
    <w:rsid w:val="007C3C2C"/>
    <w:rsid w:val="007C50B6"/>
    <w:rsid w:val="007C53C2"/>
    <w:rsid w:val="007C5C66"/>
    <w:rsid w:val="007C5D54"/>
    <w:rsid w:val="007C5E2E"/>
    <w:rsid w:val="007C687F"/>
    <w:rsid w:val="007C6F9E"/>
    <w:rsid w:val="007C70FE"/>
    <w:rsid w:val="007C7A11"/>
    <w:rsid w:val="007D137B"/>
    <w:rsid w:val="007D16D9"/>
    <w:rsid w:val="007D1967"/>
    <w:rsid w:val="007D1ED2"/>
    <w:rsid w:val="007D2E8A"/>
    <w:rsid w:val="007D3302"/>
    <w:rsid w:val="007D3667"/>
    <w:rsid w:val="007D3916"/>
    <w:rsid w:val="007D39F7"/>
    <w:rsid w:val="007D3A96"/>
    <w:rsid w:val="007D40B3"/>
    <w:rsid w:val="007D4EAE"/>
    <w:rsid w:val="007D4ED4"/>
    <w:rsid w:val="007D4F1D"/>
    <w:rsid w:val="007D510C"/>
    <w:rsid w:val="007D5365"/>
    <w:rsid w:val="007D56CE"/>
    <w:rsid w:val="007D5F3D"/>
    <w:rsid w:val="007D6099"/>
    <w:rsid w:val="007D6A89"/>
    <w:rsid w:val="007D6B6F"/>
    <w:rsid w:val="007D738E"/>
    <w:rsid w:val="007E022C"/>
    <w:rsid w:val="007E0678"/>
    <w:rsid w:val="007E0D20"/>
    <w:rsid w:val="007E19DB"/>
    <w:rsid w:val="007E1E6E"/>
    <w:rsid w:val="007E2158"/>
    <w:rsid w:val="007E27D7"/>
    <w:rsid w:val="007E406D"/>
    <w:rsid w:val="007E476C"/>
    <w:rsid w:val="007E4D7A"/>
    <w:rsid w:val="007E4E87"/>
    <w:rsid w:val="007E6198"/>
    <w:rsid w:val="007E627E"/>
    <w:rsid w:val="007E6694"/>
    <w:rsid w:val="007E692F"/>
    <w:rsid w:val="007E6CA2"/>
    <w:rsid w:val="007E6CCD"/>
    <w:rsid w:val="007E6EF4"/>
    <w:rsid w:val="007E7D44"/>
    <w:rsid w:val="007F1890"/>
    <w:rsid w:val="007F1D0C"/>
    <w:rsid w:val="007F1D44"/>
    <w:rsid w:val="007F1EF4"/>
    <w:rsid w:val="007F1FFF"/>
    <w:rsid w:val="007F2337"/>
    <w:rsid w:val="007F25B2"/>
    <w:rsid w:val="007F34C1"/>
    <w:rsid w:val="007F3656"/>
    <w:rsid w:val="007F38D2"/>
    <w:rsid w:val="007F3B6D"/>
    <w:rsid w:val="007F4925"/>
    <w:rsid w:val="007F4B12"/>
    <w:rsid w:val="007F4C2B"/>
    <w:rsid w:val="007F4F0E"/>
    <w:rsid w:val="007F5102"/>
    <w:rsid w:val="007F5129"/>
    <w:rsid w:val="007F55F5"/>
    <w:rsid w:val="007F5F7B"/>
    <w:rsid w:val="007F6284"/>
    <w:rsid w:val="007F6335"/>
    <w:rsid w:val="007F6722"/>
    <w:rsid w:val="007F6B8A"/>
    <w:rsid w:val="007F737A"/>
    <w:rsid w:val="007F74E8"/>
    <w:rsid w:val="007F75AA"/>
    <w:rsid w:val="00800771"/>
    <w:rsid w:val="00801B1A"/>
    <w:rsid w:val="00801B4A"/>
    <w:rsid w:val="00801FB7"/>
    <w:rsid w:val="00802C60"/>
    <w:rsid w:val="00802DD7"/>
    <w:rsid w:val="0080347B"/>
    <w:rsid w:val="008038EB"/>
    <w:rsid w:val="0080445A"/>
    <w:rsid w:val="008054E7"/>
    <w:rsid w:val="0080670F"/>
    <w:rsid w:val="00806DA9"/>
    <w:rsid w:val="00806E83"/>
    <w:rsid w:val="00807849"/>
    <w:rsid w:val="00807963"/>
    <w:rsid w:val="0081038F"/>
    <w:rsid w:val="00810931"/>
    <w:rsid w:val="00810BAC"/>
    <w:rsid w:val="00811682"/>
    <w:rsid w:val="008117FA"/>
    <w:rsid w:val="00811956"/>
    <w:rsid w:val="00812B85"/>
    <w:rsid w:val="00813A69"/>
    <w:rsid w:val="00814487"/>
    <w:rsid w:val="008149EA"/>
    <w:rsid w:val="00814D84"/>
    <w:rsid w:val="0081503C"/>
    <w:rsid w:val="00817879"/>
    <w:rsid w:val="00817BF4"/>
    <w:rsid w:val="008204CA"/>
    <w:rsid w:val="00820CC4"/>
    <w:rsid w:val="00820D95"/>
    <w:rsid w:val="008212A9"/>
    <w:rsid w:val="008218CF"/>
    <w:rsid w:val="008220DA"/>
    <w:rsid w:val="008235A1"/>
    <w:rsid w:val="0082379C"/>
    <w:rsid w:val="0082399D"/>
    <w:rsid w:val="0082412A"/>
    <w:rsid w:val="00824466"/>
    <w:rsid w:val="00825712"/>
    <w:rsid w:val="008266BA"/>
    <w:rsid w:val="00826AC4"/>
    <w:rsid w:val="008270BE"/>
    <w:rsid w:val="0082770B"/>
    <w:rsid w:val="00830A1D"/>
    <w:rsid w:val="00830A47"/>
    <w:rsid w:val="00830FC1"/>
    <w:rsid w:val="008312BC"/>
    <w:rsid w:val="00831AA0"/>
    <w:rsid w:val="00831C1C"/>
    <w:rsid w:val="00832230"/>
    <w:rsid w:val="00832B28"/>
    <w:rsid w:val="00832F94"/>
    <w:rsid w:val="008335D6"/>
    <w:rsid w:val="00833BED"/>
    <w:rsid w:val="00833E63"/>
    <w:rsid w:val="0083407C"/>
    <w:rsid w:val="0083489A"/>
    <w:rsid w:val="00834B87"/>
    <w:rsid w:val="00835BA0"/>
    <w:rsid w:val="00835D1E"/>
    <w:rsid w:val="00837310"/>
    <w:rsid w:val="00840C9F"/>
    <w:rsid w:val="00842B84"/>
    <w:rsid w:val="00842C24"/>
    <w:rsid w:val="00843C5D"/>
    <w:rsid w:val="00843CC0"/>
    <w:rsid w:val="00843E0B"/>
    <w:rsid w:val="00843EDD"/>
    <w:rsid w:val="00844510"/>
    <w:rsid w:val="00844C98"/>
    <w:rsid w:val="00845613"/>
    <w:rsid w:val="00845C8F"/>
    <w:rsid w:val="00845D5C"/>
    <w:rsid w:val="008464A0"/>
    <w:rsid w:val="008473C3"/>
    <w:rsid w:val="00847A8A"/>
    <w:rsid w:val="00850096"/>
    <w:rsid w:val="00850B24"/>
    <w:rsid w:val="008514C0"/>
    <w:rsid w:val="0085154E"/>
    <w:rsid w:val="00851696"/>
    <w:rsid w:val="00851A6B"/>
    <w:rsid w:val="008520F8"/>
    <w:rsid w:val="00852B2D"/>
    <w:rsid w:val="008547B3"/>
    <w:rsid w:val="0085486E"/>
    <w:rsid w:val="008556C2"/>
    <w:rsid w:val="0085574E"/>
    <w:rsid w:val="008558DA"/>
    <w:rsid w:val="00855A62"/>
    <w:rsid w:val="0085653D"/>
    <w:rsid w:val="00856682"/>
    <w:rsid w:val="00856B9E"/>
    <w:rsid w:val="008573DE"/>
    <w:rsid w:val="008573F8"/>
    <w:rsid w:val="0085741D"/>
    <w:rsid w:val="008577DC"/>
    <w:rsid w:val="00857CC6"/>
    <w:rsid w:val="008600A9"/>
    <w:rsid w:val="0086103D"/>
    <w:rsid w:val="00861DAA"/>
    <w:rsid w:val="0086202C"/>
    <w:rsid w:val="008627E7"/>
    <w:rsid w:val="00862850"/>
    <w:rsid w:val="00862C6E"/>
    <w:rsid w:val="0086300E"/>
    <w:rsid w:val="008637BC"/>
    <w:rsid w:val="00863D42"/>
    <w:rsid w:val="008643B5"/>
    <w:rsid w:val="00864489"/>
    <w:rsid w:val="00864B46"/>
    <w:rsid w:val="00865025"/>
    <w:rsid w:val="00865473"/>
    <w:rsid w:val="00866125"/>
    <w:rsid w:val="008664B2"/>
    <w:rsid w:val="00867030"/>
    <w:rsid w:val="00870572"/>
    <w:rsid w:val="008705CB"/>
    <w:rsid w:val="008707B1"/>
    <w:rsid w:val="008708B3"/>
    <w:rsid w:val="00870EC3"/>
    <w:rsid w:val="00870F6E"/>
    <w:rsid w:val="00870F77"/>
    <w:rsid w:val="0087113B"/>
    <w:rsid w:val="0087191A"/>
    <w:rsid w:val="0087217B"/>
    <w:rsid w:val="0087271B"/>
    <w:rsid w:val="008729E4"/>
    <w:rsid w:val="00872B3B"/>
    <w:rsid w:val="00872EE9"/>
    <w:rsid w:val="008730A0"/>
    <w:rsid w:val="0087333A"/>
    <w:rsid w:val="00873C56"/>
    <w:rsid w:val="00874075"/>
    <w:rsid w:val="00874CA6"/>
    <w:rsid w:val="00874F0B"/>
    <w:rsid w:val="008752A1"/>
    <w:rsid w:val="008754E4"/>
    <w:rsid w:val="00875706"/>
    <w:rsid w:val="00875D7D"/>
    <w:rsid w:val="0087695A"/>
    <w:rsid w:val="0087695D"/>
    <w:rsid w:val="00877483"/>
    <w:rsid w:val="008777B3"/>
    <w:rsid w:val="00877A73"/>
    <w:rsid w:val="0088118C"/>
    <w:rsid w:val="008815A2"/>
    <w:rsid w:val="0088170B"/>
    <w:rsid w:val="00881CA0"/>
    <w:rsid w:val="00882DF9"/>
    <w:rsid w:val="00883C6D"/>
    <w:rsid w:val="00883FF8"/>
    <w:rsid w:val="0088406E"/>
    <w:rsid w:val="008846B7"/>
    <w:rsid w:val="00884C88"/>
    <w:rsid w:val="008850C4"/>
    <w:rsid w:val="008854C5"/>
    <w:rsid w:val="00885CEE"/>
    <w:rsid w:val="00885CFA"/>
    <w:rsid w:val="008877CC"/>
    <w:rsid w:val="00887CED"/>
    <w:rsid w:val="0089028D"/>
    <w:rsid w:val="008904D9"/>
    <w:rsid w:val="00890665"/>
    <w:rsid w:val="00891D58"/>
    <w:rsid w:val="00891D70"/>
    <w:rsid w:val="00892CB7"/>
    <w:rsid w:val="00892CBD"/>
    <w:rsid w:val="00892CDB"/>
    <w:rsid w:val="00892FBB"/>
    <w:rsid w:val="00893016"/>
    <w:rsid w:val="0089301C"/>
    <w:rsid w:val="00893569"/>
    <w:rsid w:val="008935F2"/>
    <w:rsid w:val="0089463E"/>
    <w:rsid w:val="00894C23"/>
    <w:rsid w:val="00894FF8"/>
    <w:rsid w:val="00895A55"/>
    <w:rsid w:val="008976B8"/>
    <w:rsid w:val="008A047F"/>
    <w:rsid w:val="008A070D"/>
    <w:rsid w:val="008A09CE"/>
    <w:rsid w:val="008A09D4"/>
    <w:rsid w:val="008A0F75"/>
    <w:rsid w:val="008A1603"/>
    <w:rsid w:val="008A20A5"/>
    <w:rsid w:val="008A2401"/>
    <w:rsid w:val="008A39AB"/>
    <w:rsid w:val="008A403B"/>
    <w:rsid w:val="008A45E8"/>
    <w:rsid w:val="008A5F2D"/>
    <w:rsid w:val="008A6345"/>
    <w:rsid w:val="008A670E"/>
    <w:rsid w:val="008A6D37"/>
    <w:rsid w:val="008A7938"/>
    <w:rsid w:val="008B0848"/>
    <w:rsid w:val="008B16EB"/>
    <w:rsid w:val="008B18DF"/>
    <w:rsid w:val="008B1E5B"/>
    <w:rsid w:val="008B1E8E"/>
    <w:rsid w:val="008B229B"/>
    <w:rsid w:val="008B29AC"/>
    <w:rsid w:val="008B4492"/>
    <w:rsid w:val="008B45B9"/>
    <w:rsid w:val="008B47BF"/>
    <w:rsid w:val="008B57C6"/>
    <w:rsid w:val="008B5939"/>
    <w:rsid w:val="008B5D26"/>
    <w:rsid w:val="008B67AB"/>
    <w:rsid w:val="008B7350"/>
    <w:rsid w:val="008B7B02"/>
    <w:rsid w:val="008C0747"/>
    <w:rsid w:val="008C0D3C"/>
    <w:rsid w:val="008C0F99"/>
    <w:rsid w:val="008C1394"/>
    <w:rsid w:val="008C214A"/>
    <w:rsid w:val="008C276F"/>
    <w:rsid w:val="008C2C6F"/>
    <w:rsid w:val="008C2DCE"/>
    <w:rsid w:val="008C3384"/>
    <w:rsid w:val="008C50C0"/>
    <w:rsid w:val="008C609E"/>
    <w:rsid w:val="008C6544"/>
    <w:rsid w:val="008C7152"/>
    <w:rsid w:val="008C74CD"/>
    <w:rsid w:val="008C76A6"/>
    <w:rsid w:val="008C7C2D"/>
    <w:rsid w:val="008C7DA9"/>
    <w:rsid w:val="008D0A71"/>
    <w:rsid w:val="008D1511"/>
    <w:rsid w:val="008D1595"/>
    <w:rsid w:val="008D1C81"/>
    <w:rsid w:val="008D1CB8"/>
    <w:rsid w:val="008D249E"/>
    <w:rsid w:val="008D2B03"/>
    <w:rsid w:val="008D2F52"/>
    <w:rsid w:val="008D341C"/>
    <w:rsid w:val="008D3DA4"/>
    <w:rsid w:val="008D4CD3"/>
    <w:rsid w:val="008D569F"/>
    <w:rsid w:val="008D61C3"/>
    <w:rsid w:val="008D6F00"/>
    <w:rsid w:val="008D75E3"/>
    <w:rsid w:val="008E0081"/>
    <w:rsid w:val="008E0AEC"/>
    <w:rsid w:val="008E14DC"/>
    <w:rsid w:val="008E1D49"/>
    <w:rsid w:val="008E28C0"/>
    <w:rsid w:val="008E2B8F"/>
    <w:rsid w:val="008E2F3B"/>
    <w:rsid w:val="008E3059"/>
    <w:rsid w:val="008E387B"/>
    <w:rsid w:val="008E3DE0"/>
    <w:rsid w:val="008E4095"/>
    <w:rsid w:val="008E424C"/>
    <w:rsid w:val="008E451D"/>
    <w:rsid w:val="008E4D9A"/>
    <w:rsid w:val="008E548D"/>
    <w:rsid w:val="008E5794"/>
    <w:rsid w:val="008E581F"/>
    <w:rsid w:val="008E5EDA"/>
    <w:rsid w:val="008E6980"/>
    <w:rsid w:val="008E6BD0"/>
    <w:rsid w:val="008E6F67"/>
    <w:rsid w:val="008E70A9"/>
    <w:rsid w:val="008E7C5C"/>
    <w:rsid w:val="008E7FEF"/>
    <w:rsid w:val="008F0030"/>
    <w:rsid w:val="008F0A01"/>
    <w:rsid w:val="008F0A04"/>
    <w:rsid w:val="008F0A39"/>
    <w:rsid w:val="008F0D2C"/>
    <w:rsid w:val="008F0E55"/>
    <w:rsid w:val="008F13C1"/>
    <w:rsid w:val="008F1A1D"/>
    <w:rsid w:val="008F2207"/>
    <w:rsid w:val="008F2A38"/>
    <w:rsid w:val="008F2F60"/>
    <w:rsid w:val="008F338D"/>
    <w:rsid w:val="008F3E3E"/>
    <w:rsid w:val="008F4087"/>
    <w:rsid w:val="008F45A1"/>
    <w:rsid w:val="008F469C"/>
    <w:rsid w:val="008F4897"/>
    <w:rsid w:val="008F48F3"/>
    <w:rsid w:val="008F4AF1"/>
    <w:rsid w:val="008F4C19"/>
    <w:rsid w:val="008F4C5C"/>
    <w:rsid w:val="008F510B"/>
    <w:rsid w:val="008F56DA"/>
    <w:rsid w:val="008F644A"/>
    <w:rsid w:val="008F64E6"/>
    <w:rsid w:val="008F692E"/>
    <w:rsid w:val="008F6A3A"/>
    <w:rsid w:val="008F701E"/>
    <w:rsid w:val="008F7108"/>
    <w:rsid w:val="008F72E4"/>
    <w:rsid w:val="008F75F4"/>
    <w:rsid w:val="008F7711"/>
    <w:rsid w:val="009014F4"/>
    <w:rsid w:val="009017E7"/>
    <w:rsid w:val="009019C9"/>
    <w:rsid w:val="00901C36"/>
    <w:rsid w:val="00902487"/>
    <w:rsid w:val="009030C8"/>
    <w:rsid w:val="0090315E"/>
    <w:rsid w:val="009035EB"/>
    <w:rsid w:val="00903B8F"/>
    <w:rsid w:val="00903E44"/>
    <w:rsid w:val="00903EF3"/>
    <w:rsid w:val="00904636"/>
    <w:rsid w:val="0090474F"/>
    <w:rsid w:val="00904DBC"/>
    <w:rsid w:val="00905854"/>
    <w:rsid w:val="00905E77"/>
    <w:rsid w:val="00906177"/>
    <w:rsid w:val="00906589"/>
    <w:rsid w:val="00906728"/>
    <w:rsid w:val="00906A15"/>
    <w:rsid w:val="00906BB2"/>
    <w:rsid w:val="00910209"/>
    <w:rsid w:val="00910716"/>
    <w:rsid w:val="0091072D"/>
    <w:rsid w:val="00910EAA"/>
    <w:rsid w:val="00911763"/>
    <w:rsid w:val="00911D1C"/>
    <w:rsid w:val="009132EE"/>
    <w:rsid w:val="009137ED"/>
    <w:rsid w:val="00913ECF"/>
    <w:rsid w:val="009146D3"/>
    <w:rsid w:val="009150FC"/>
    <w:rsid w:val="00916787"/>
    <w:rsid w:val="009172D3"/>
    <w:rsid w:val="0091771B"/>
    <w:rsid w:val="009177FA"/>
    <w:rsid w:val="0091799C"/>
    <w:rsid w:val="00917F2B"/>
    <w:rsid w:val="009206EF"/>
    <w:rsid w:val="009207DD"/>
    <w:rsid w:val="00920FD7"/>
    <w:rsid w:val="009225CD"/>
    <w:rsid w:val="0092275F"/>
    <w:rsid w:val="00923CE2"/>
    <w:rsid w:val="009243B0"/>
    <w:rsid w:val="009259F7"/>
    <w:rsid w:val="0092635E"/>
    <w:rsid w:val="00926BA6"/>
    <w:rsid w:val="00926F09"/>
    <w:rsid w:val="009271B2"/>
    <w:rsid w:val="00927316"/>
    <w:rsid w:val="009274EE"/>
    <w:rsid w:val="00930C51"/>
    <w:rsid w:val="009319CF"/>
    <w:rsid w:val="00931D06"/>
    <w:rsid w:val="009324D9"/>
    <w:rsid w:val="0093397B"/>
    <w:rsid w:val="00934978"/>
    <w:rsid w:val="00934F26"/>
    <w:rsid w:val="0093509E"/>
    <w:rsid w:val="0093546F"/>
    <w:rsid w:val="00935487"/>
    <w:rsid w:val="0093626F"/>
    <w:rsid w:val="009362A9"/>
    <w:rsid w:val="0093677F"/>
    <w:rsid w:val="009368C7"/>
    <w:rsid w:val="00937008"/>
    <w:rsid w:val="0094127D"/>
    <w:rsid w:val="00941F63"/>
    <w:rsid w:val="00942500"/>
    <w:rsid w:val="00942604"/>
    <w:rsid w:val="0094289E"/>
    <w:rsid w:val="00942E18"/>
    <w:rsid w:val="0094330C"/>
    <w:rsid w:val="009445A6"/>
    <w:rsid w:val="00944F28"/>
    <w:rsid w:val="00945BD4"/>
    <w:rsid w:val="00945D4C"/>
    <w:rsid w:val="00945FC2"/>
    <w:rsid w:val="00946140"/>
    <w:rsid w:val="00946CCE"/>
    <w:rsid w:val="009470F7"/>
    <w:rsid w:val="009473C0"/>
    <w:rsid w:val="00950BE3"/>
    <w:rsid w:val="0095116F"/>
    <w:rsid w:val="0095171B"/>
    <w:rsid w:val="00951B06"/>
    <w:rsid w:val="00951FC4"/>
    <w:rsid w:val="00951FCA"/>
    <w:rsid w:val="009521DE"/>
    <w:rsid w:val="00952FAB"/>
    <w:rsid w:val="009543E6"/>
    <w:rsid w:val="009545A7"/>
    <w:rsid w:val="009546F3"/>
    <w:rsid w:val="00954A55"/>
    <w:rsid w:val="00955173"/>
    <w:rsid w:val="00955D02"/>
    <w:rsid w:val="00956226"/>
    <w:rsid w:val="009568B4"/>
    <w:rsid w:val="0095698C"/>
    <w:rsid w:val="00956E89"/>
    <w:rsid w:val="0095780A"/>
    <w:rsid w:val="00960260"/>
    <w:rsid w:val="009602AB"/>
    <w:rsid w:val="00960898"/>
    <w:rsid w:val="00960B04"/>
    <w:rsid w:val="0096385B"/>
    <w:rsid w:val="00963A8B"/>
    <w:rsid w:val="009669E6"/>
    <w:rsid w:val="00966C66"/>
    <w:rsid w:val="00966E03"/>
    <w:rsid w:val="0096730A"/>
    <w:rsid w:val="0096752B"/>
    <w:rsid w:val="0097025C"/>
    <w:rsid w:val="0097104D"/>
    <w:rsid w:val="00971AC5"/>
    <w:rsid w:val="00971D89"/>
    <w:rsid w:val="0097222A"/>
    <w:rsid w:val="00972541"/>
    <w:rsid w:val="0097286D"/>
    <w:rsid w:val="00972DF8"/>
    <w:rsid w:val="00972E59"/>
    <w:rsid w:val="00972EEF"/>
    <w:rsid w:val="00973949"/>
    <w:rsid w:val="00974520"/>
    <w:rsid w:val="0097461D"/>
    <w:rsid w:val="009751FD"/>
    <w:rsid w:val="00975B04"/>
    <w:rsid w:val="00975EF8"/>
    <w:rsid w:val="00976270"/>
    <w:rsid w:val="00977960"/>
    <w:rsid w:val="00977C04"/>
    <w:rsid w:val="00977F34"/>
    <w:rsid w:val="00977F48"/>
    <w:rsid w:val="009818BD"/>
    <w:rsid w:val="00981C3F"/>
    <w:rsid w:val="00981F9A"/>
    <w:rsid w:val="00982276"/>
    <w:rsid w:val="00982679"/>
    <w:rsid w:val="00982FB0"/>
    <w:rsid w:val="009832A0"/>
    <w:rsid w:val="0098340B"/>
    <w:rsid w:val="009836F4"/>
    <w:rsid w:val="00983720"/>
    <w:rsid w:val="00983883"/>
    <w:rsid w:val="009839B8"/>
    <w:rsid w:val="009849E8"/>
    <w:rsid w:val="00985007"/>
    <w:rsid w:val="009858E3"/>
    <w:rsid w:val="00985D2C"/>
    <w:rsid w:val="0098626A"/>
    <w:rsid w:val="00987ECC"/>
    <w:rsid w:val="0099006B"/>
    <w:rsid w:val="009901F5"/>
    <w:rsid w:val="0099046D"/>
    <w:rsid w:val="00990724"/>
    <w:rsid w:val="009908B8"/>
    <w:rsid w:val="009909E2"/>
    <w:rsid w:val="00990BF3"/>
    <w:rsid w:val="00990C20"/>
    <w:rsid w:val="00990FEC"/>
    <w:rsid w:val="00991B43"/>
    <w:rsid w:val="00992DE2"/>
    <w:rsid w:val="00993301"/>
    <w:rsid w:val="00993806"/>
    <w:rsid w:val="00993A5E"/>
    <w:rsid w:val="00993C5C"/>
    <w:rsid w:val="009950E1"/>
    <w:rsid w:val="009954E4"/>
    <w:rsid w:val="009959E1"/>
    <w:rsid w:val="00995BB2"/>
    <w:rsid w:val="009961A4"/>
    <w:rsid w:val="009969CC"/>
    <w:rsid w:val="00996F18"/>
    <w:rsid w:val="009A0CB0"/>
    <w:rsid w:val="009A24CC"/>
    <w:rsid w:val="009A2A8C"/>
    <w:rsid w:val="009A2ED9"/>
    <w:rsid w:val="009A310E"/>
    <w:rsid w:val="009A32C8"/>
    <w:rsid w:val="009A36CC"/>
    <w:rsid w:val="009A3765"/>
    <w:rsid w:val="009A6411"/>
    <w:rsid w:val="009A64C2"/>
    <w:rsid w:val="009A6E8C"/>
    <w:rsid w:val="009A7E0A"/>
    <w:rsid w:val="009B0066"/>
    <w:rsid w:val="009B047A"/>
    <w:rsid w:val="009B09C6"/>
    <w:rsid w:val="009B19E5"/>
    <w:rsid w:val="009B21A2"/>
    <w:rsid w:val="009B309D"/>
    <w:rsid w:val="009B3CDB"/>
    <w:rsid w:val="009B5EC7"/>
    <w:rsid w:val="009B68C2"/>
    <w:rsid w:val="009B69CA"/>
    <w:rsid w:val="009B6F85"/>
    <w:rsid w:val="009B70F3"/>
    <w:rsid w:val="009B7BD1"/>
    <w:rsid w:val="009C009E"/>
    <w:rsid w:val="009C0313"/>
    <w:rsid w:val="009C0936"/>
    <w:rsid w:val="009C0E96"/>
    <w:rsid w:val="009C1995"/>
    <w:rsid w:val="009C1A4B"/>
    <w:rsid w:val="009C2E66"/>
    <w:rsid w:val="009C391E"/>
    <w:rsid w:val="009C3B38"/>
    <w:rsid w:val="009C3D0D"/>
    <w:rsid w:val="009C43C9"/>
    <w:rsid w:val="009C4886"/>
    <w:rsid w:val="009C48A2"/>
    <w:rsid w:val="009C4CCC"/>
    <w:rsid w:val="009C4D04"/>
    <w:rsid w:val="009C4ED7"/>
    <w:rsid w:val="009C5148"/>
    <w:rsid w:val="009C5460"/>
    <w:rsid w:val="009C594C"/>
    <w:rsid w:val="009C5F26"/>
    <w:rsid w:val="009C6C30"/>
    <w:rsid w:val="009C6EE0"/>
    <w:rsid w:val="009C7240"/>
    <w:rsid w:val="009D044E"/>
    <w:rsid w:val="009D05E5"/>
    <w:rsid w:val="009D0DAA"/>
    <w:rsid w:val="009D17DC"/>
    <w:rsid w:val="009D1D28"/>
    <w:rsid w:val="009D1FFB"/>
    <w:rsid w:val="009D2247"/>
    <w:rsid w:val="009D2B92"/>
    <w:rsid w:val="009D2C94"/>
    <w:rsid w:val="009D4233"/>
    <w:rsid w:val="009D45F5"/>
    <w:rsid w:val="009D585A"/>
    <w:rsid w:val="009D6105"/>
    <w:rsid w:val="009D6D2B"/>
    <w:rsid w:val="009D76F1"/>
    <w:rsid w:val="009D771D"/>
    <w:rsid w:val="009D7822"/>
    <w:rsid w:val="009D7E56"/>
    <w:rsid w:val="009E06F0"/>
    <w:rsid w:val="009E0777"/>
    <w:rsid w:val="009E0D1F"/>
    <w:rsid w:val="009E1B0C"/>
    <w:rsid w:val="009E1FA0"/>
    <w:rsid w:val="009E2488"/>
    <w:rsid w:val="009E3238"/>
    <w:rsid w:val="009E377A"/>
    <w:rsid w:val="009E387A"/>
    <w:rsid w:val="009E41B5"/>
    <w:rsid w:val="009E4920"/>
    <w:rsid w:val="009E4EB2"/>
    <w:rsid w:val="009E500D"/>
    <w:rsid w:val="009E526E"/>
    <w:rsid w:val="009E567A"/>
    <w:rsid w:val="009E6175"/>
    <w:rsid w:val="009E61AE"/>
    <w:rsid w:val="009E64DD"/>
    <w:rsid w:val="009E658E"/>
    <w:rsid w:val="009E6A52"/>
    <w:rsid w:val="009E7665"/>
    <w:rsid w:val="009E7B1E"/>
    <w:rsid w:val="009F0316"/>
    <w:rsid w:val="009F066A"/>
    <w:rsid w:val="009F15F1"/>
    <w:rsid w:val="009F26B2"/>
    <w:rsid w:val="009F2793"/>
    <w:rsid w:val="009F30AA"/>
    <w:rsid w:val="009F341E"/>
    <w:rsid w:val="009F35C7"/>
    <w:rsid w:val="009F3E01"/>
    <w:rsid w:val="009F3EF0"/>
    <w:rsid w:val="009F47CA"/>
    <w:rsid w:val="009F56D3"/>
    <w:rsid w:val="009F5BF9"/>
    <w:rsid w:val="009F60E2"/>
    <w:rsid w:val="009F64DA"/>
    <w:rsid w:val="009F6602"/>
    <w:rsid w:val="009F6707"/>
    <w:rsid w:val="009F67B2"/>
    <w:rsid w:val="009F6D0D"/>
    <w:rsid w:val="009F79E1"/>
    <w:rsid w:val="009F7F12"/>
    <w:rsid w:val="00A00B69"/>
    <w:rsid w:val="00A01B20"/>
    <w:rsid w:val="00A01CCB"/>
    <w:rsid w:val="00A0389E"/>
    <w:rsid w:val="00A039DB"/>
    <w:rsid w:val="00A03AE3"/>
    <w:rsid w:val="00A03B7F"/>
    <w:rsid w:val="00A047EB"/>
    <w:rsid w:val="00A04E48"/>
    <w:rsid w:val="00A06198"/>
    <w:rsid w:val="00A06619"/>
    <w:rsid w:val="00A06A4C"/>
    <w:rsid w:val="00A06C81"/>
    <w:rsid w:val="00A06CD7"/>
    <w:rsid w:val="00A06D37"/>
    <w:rsid w:val="00A075A4"/>
    <w:rsid w:val="00A0780A"/>
    <w:rsid w:val="00A0795B"/>
    <w:rsid w:val="00A07BA9"/>
    <w:rsid w:val="00A111D6"/>
    <w:rsid w:val="00A1122F"/>
    <w:rsid w:val="00A112CD"/>
    <w:rsid w:val="00A11AE0"/>
    <w:rsid w:val="00A12866"/>
    <w:rsid w:val="00A1309D"/>
    <w:rsid w:val="00A13DB6"/>
    <w:rsid w:val="00A14536"/>
    <w:rsid w:val="00A14757"/>
    <w:rsid w:val="00A148BA"/>
    <w:rsid w:val="00A14B06"/>
    <w:rsid w:val="00A16476"/>
    <w:rsid w:val="00A16E70"/>
    <w:rsid w:val="00A17180"/>
    <w:rsid w:val="00A20732"/>
    <w:rsid w:val="00A20831"/>
    <w:rsid w:val="00A20D93"/>
    <w:rsid w:val="00A21148"/>
    <w:rsid w:val="00A2238C"/>
    <w:rsid w:val="00A225E6"/>
    <w:rsid w:val="00A227A7"/>
    <w:rsid w:val="00A22CBA"/>
    <w:rsid w:val="00A22DF4"/>
    <w:rsid w:val="00A234F6"/>
    <w:rsid w:val="00A23570"/>
    <w:rsid w:val="00A23B33"/>
    <w:rsid w:val="00A24A50"/>
    <w:rsid w:val="00A25525"/>
    <w:rsid w:val="00A2553B"/>
    <w:rsid w:val="00A256F3"/>
    <w:rsid w:val="00A25F0B"/>
    <w:rsid w:val="00A2750C"/>
    <w:rsid w:val="00A27770"/>
    <w:rsid w:val="00A27B40"/>
    <w:rsid w:val="00A30010"/>
    <w:rsid w:val="00A303FF"/>
    <w:rsid w:val="00A3106F"/>
    <w:rsid w:val="00A311B9"/>
    <w:rsid w:val="00A31347"/>
    <w:rsid w:val="00A31AF3"/>
    <w:rsid w:val="00A31BFB"/>
    <w:rsid w:val="00A32803"/>
    <w:rsid w:val="00A337A6"/>
    <w:rsid w:val="00A33A2D"/>
    <w:rsid w:val="00A33C2C"/>
    <w:rsid w:val="00A3439C"/>
    <w:rsid w:val="00A35971"/>
    <w:rsid w:val="00A35982"/>
    <w:rsid w:val="00A35B98"/>
    <w:rsid w:val="00A35EBD"/>
    <w:rsid w:val="00A35ECF"/>
    <w:rsid w:val="00A369E0"/>
    <w:rsid w:val="00A4031B"/>
    <w:rsid w:val="00A40788"/>
    <w:rsid w:val="00A40AE3"/>
    <w:rsid w:val="00A40AE7"/>
    <w:rsid w:val="00A41EB0"/>
    <w:rsid w:val="00A4328F"/>
    <w:rsid w:val="00A43489"/>
    <w:rsid w:val="00A43FA3"/>
    <w:rsid w:val="00A44286"/>
    <w:rsid w:val="00A44EB7"/>
    <w:rsid w:val="00A45871"/>
    <w:rsid w:val="00A461DC"/>
    <w:rsid w:val="00A464AD"/>
    <w:rsid w:val="00A46547"/>
    <w:rsid w:val="00A46A92"/>
    <w:rsid w:val="00A47829"/>
    <w:rsid w:val="00A47CA3"/>
    <w:rsid w:val="00A47F1A"/>
    <w:rsid w:val="00A47F80"/>
    <w:rsid w:val="00A500A8"/>
    <w:rsid w:val="00A50553"/>
    <w:rsid w:val="00A52E2F"/>
    <w:rsid w:val="00A531AE"/>
    <w:rsid w:val="00A53640"/>
    <w:rsid w:val="00A539E2"/>
    <w:rsid w:val="00A53A7F"/>
    <w:rsid w:val="00A54E07"/>
    <w:rsid w:val="00A54FEE"/>
    <w:rsid w:val="00A55739"/>
    <w:rsid w:val="00A557EE"/>
    <w:rsid w:val="00A56831"/>
    <w:rsid w:val="00A568EF"/>
    <w:rsid w:val="00A57895"/>
    <w:rsid w:val="00A60C8D"/>
    <w:rsid w:val="00A6179B"/>
    <w:rsid w:val="00A62242"/>
    <w:rsid w:val="00A62A1B"/>
    <w:rsid w:val="00A62F05"/>
    <w:rsid w:val="00A630C1"/>
    <w:rsid w:val="00A63566"/>
    <w:rsid w:val="00A63AAE"/>
    <w:rsid w:val="00A649F0"/>
    <w:rsid w:val="00A64A36"/>
    <w:rsid w:val="00A66037"/>
    <w:rsid w:val="00A66F5C"/>
    <w:rsid w:val="00A67973"/>
    <w:rsid w:val="00A67DD0"/>
    <w:rsid w:val="00A70215"/>
    <w:rsid w:val="00A70842"/>
    <w:rsid w:val="00A710C5"/>
    <w:rsid w:val="00A7135A"/>
    <w:rsid w:val="00A715F4"/>
    <w:rsid w:val="00A7178B"/>
    <w:rsid w:val="00A71A37"/>
    <w:rsid w:val="00A71FB4"/>
    <w:rsid w:val="00A7203A"/>
    <w:rsid w:val="00A72659"/>
    <w:rsid w:val="00A73BDF"/>
    <w:rsid w:val="00A74986"/>
    <w:rsid w:val="00A74C26"/>
    <w:rsid w:val="00A75723"/>
    <w:rsid w:val="00A75E2B"/>
    <w:rsid w:val="00A75EF6"/>
    <w:rsid w:val="00A766ED"/>
    <w:rsid w:val="00A76985"/>
    <w:rsid w:val="00A76E05"/>
    <w:rsid w:val="00A76E0F"/>
    <w:rsid w:val="00A8143E"/>
    <w:rsid w:val="00A8231C"/>
    <w:rsid w:val="00A856B5"/>
    <w:rsid w:val="00A87541"/>
    <w:rsid w:val="00A87CC2"/>
    <w:rsid w:val="00A87D2F"/>
    <w:rsid w:val="00A90399"/>
    <w:rsid w:val="00A91B0B"/>
    <w:rsid w:val="00A91E26"/>
    <w:rsid w:val="00A920BE"/>
    <w:rsid w:val="00A9251E"/>
    <w:rsid w:val="00A938A0"/>
    <w:rsid w:val="00A956F5"/>
    <w:rsid w:val="00A959A9"/>
    <w:rsid w:val="00AA0397"/>
    <w:rsid w:val="00AA041E"/>
    <w:rsid w:val="00AA0BB4"/>
    <w:rsid w:val="00AA170E"/>
    <w:rsid w:val="00AA193A"/>
    <w:rsid w:val="00AA2F88"/>
    <w:rsid w:val="00AA3859"/>
    <w:rsid w:val="00AA3ADF"/>
    <w:rsid w:val="00AA490C"/>
    <w:rsid w:val="00AA522E"/>
    <w:rsid w:val="00AA5C1F"/>
    <w:rsid w:val="00AA6075"/>
    <w:rsid w:val="00AA6604"/>
    <w:rsid w:val="00AA671C"/>
    <w:rsid w:val="00AA6C5F"/>
    <w:rsid w:val="00AA6F22"/>
    <w:rsid w:val="00AA6FE4"/>
    <w:rsid w:val="00AA709B"/>
    <w:rsid w:val="00AA7664"/>
    <w:rsid w:val="00AA77D7"/>
    <w:rsid w:val="00AA7AA1"/>
    <w:rsid w:val="00AA7EDD"/>
    <w:rsid w:val="00AB05A4"/>
    <w:rsid w:val="00AB0EF8"/>
    <w:rsid w:val="00AB17A3"/>
    <w:rsid w:val="00AB1BCD"/>
    <w:rsid w:val="00AB24B2"/>
    <w:rsid w:val="00AB298E"/>
    <w:rsid w:val="00AB2F52"/>
    <w:rsid w:val="00AB3756"/>
    <w:rsid w:val="00AB377C"/>
    <w:rsid w:val="00AB3795"/>
    <w:rsid w:val="00AB3967"/>
    <w:rsid w:val="00AB5428"/>
    <w:rsid w:val="00AB56B4"/>
    <w:rsid w:val="00AB60D1"/>
    <w:rsid w:val="00AB6A25"/>
    <w:rsid w:val="00AB79A0"/>
    <w:rsid w:val="00AB7CBF"/>
    <w:rsid w:val="00AB7ECB"/>
    <w:rsid w:val="00AC0B6E"/>
    <w:rsid w:val="00AC0F74"/>
    <w:rsid w:val="00AC16EA"/>
    <w:rsid w:val="00AC19E1"/>
    <w:rsid w:val="00AC220D"/>
    <w:rsid w:val="00AC2F07"/>
    <w:rsid w:val="00AC33D4"/>
    <w:rsid w:val="00AC39D5"/>
    <w:rsid w:val="00AC3EFA"/>
    <w:rsid w:val="00AC4D91"/>
    <w:rsid w:val="00AC4FDE"/>
    <w:rsid w:val="00AC503C"/>
    <w:rsid w:val="00AC542C"/>
    <w:rsid w:val="00AC57FA"/>
    <w:rsid w:val="00AC581C"/>
    <w:rsid w:val="00AC6313"/>
    <w:rsid w:val="00AC6FEB"/>
    <w:rsid w:val="00AC703F"/>
    <w:rsid w:val="00AC70AE"/>
    <w:rsid w:val="00AC7FCF"/>
    <w:rsid w:val="00AD0312"/>
    <w:rsid w:val="00AD0CC0"/>
    <w:rsid w:val="00AD16AF"/>
    <w:rsid w:val="00AD199B"/>
    <w:rsid w:val="00AD1D9E"/>
    <w:rsid w:val="00AD1DA0"/>
    <w:rsid w:val="00AD2142"/>
    <w:rsid w:val="00AD256D"/>
    <w:rsid w:val="00AD2866"/>
    <w:rsid w:val="00AD311B"/>
    <w:rsid w:val="00AD35F5"/>
    <w:rsid w:val="00AD4538"/>
    <w:rsid w:val="00AD46DD"/>
    <w:rsid w:val="00AD644F"/>
    <w:rsid w:val="00AD6694"/>
    <w:rsid w:val="00AE0B0F"/>
    <w:rsid w:val="00AE0F19"/>
    <w:rsid w:val="00AE185D"/>
    <w:rsid w:val="00AE2A55"/>
    <w:rsid w:val="00AE2CFF"/>
    <w:rsid w:val="00AE2E03"/>
    <w:rsid w:val="00AE41A3"/>
    <w:rsid w:val="00AE46A0"/>
    <w:rsid w:val="00AE48BC"/>
    <w:rsid w:val="00AE4C58"/>
    <w:rsid w:val="00AE5A8D"/>
    <w:rsid w:val="00AE7738"/>
    <w:rsid w:val="00AE7A73"/>
    <w:rsid w:val="00AE7D03"/>
    <w:rsid w:val="00AF049C"/>
    <w:rsid w:val="00AF1A95"/>
    <w:rsid w:val="00AF262F"/>
    <w:rsid w:val="00AF2EA2"/>
    <w:rsid w:val="00AF40D7"/>
    <w:rsid w:val="00AF4D60"/>
    <w:rsid w:val="00AF58B2"/>
    <w:rsid w:val="00AF5958"/>
    <w:rsid w:val="00AF5DAE"/>
    <w:rsid w:val="00AF73FE"/>
    <w:rsid w:val="00B001E6"/>
    <w:rsid w:val="00B00363"/>
    <w:rsid w:val="00B0152B"/>
    <w:rsid w:val="00B016A5"/>
    <w:rsid w:val="00B01FDC"/>
    <w:rsid w:val="00B0374F"/>
    <w:rsid w:val="00B03981"/>
    <w:rsid w:val="00B03A88"/>
    <w:rsid w:val="00B0429A"/>
    <w:rsid w:val="00B04F96"/>
    <w:rsid w:val="00B0518E"/>
    <w:rsid w:val="00B05800"/>
    <w:rsid w:val="00B05B79"/>
    <w:rsid w:val="00B06335"/>
    <w:rsid w:val="00B06433"/>
    <w:rsid w:val="00B07686"/>
    <w:rsid w:val="00B077AD"/>
    <w:rsid w:val="00B10C04"/>
    <w:rsid w:val="00B10D9E"/>
    <w:rsid w:val="00B126FF"/>
    <w:rsid w:val="00B12A1B"/>
    <w:rsid w:val="00B12D3A"/>
    <w:rsid w:val="00B15402"/>
    <w:rsid w:val="00B15406"/>
    <w:rsid w:val="00B15CB4"/>
    <w:rsid w:val="00B15DD4"/>
    <w:rsid w:val="00B15DE0"/>
    <w:rsid w:val="00B163C4"/>
    <w:rsid w:val="00B16B72"/>
    <w:rsid w:val="00B16C7A"/>
    <w:rsid w:val="00B16DD6"/>
    <w:rsid w:val="00B16E84"/>
    <w:rsid w:val="00B16FB7"/>
    <w:rsid w:val="00B17682"/>
    <w:rsid w:val="00B176FA"/>
    <w:rsid w:val="00B17E77"/>
    <w:rsid w:val="00B2011C"/>
    <w:rsid w:val="00B2016C"/>
    <w:rsid w:val="00B209FB"/>
    <w:rsid w:val="00B20D80"/>
    <w:rsid w:val="00B21436"/>
    <w:rsid w:val="00B214E2"/>
    <w:rsid w:val="00B2169D"/>
    <w:rsid w:val="00B21879"/>
    <w:rsid w:val="00B22CDC"/>
    <w:rsid w:val="00B230CD"/>
    <w:rsid w:val="00B2315E"/>
    <w:rsid w:val="00B23A5F"/>
    <w:rsid w:val="00B23CD3"/>
    <w:rsid w:val="00B24B67"/>
    <w:rsid w:val="00B24D76"/>
    <w:rsid w:val="00B251AE"/>
    <w:rsid w:val="00B256C4"/>
    <w:rsid w:val="00B260E4"/>
    <w:rsid w:val="00B26E4E"/>
    <w:rsid w:val="00B27E75"/>
    <w:rsid w:val="00B3059C"/>
    <w:rsid w:val="00B31724"/>
    <w:rsid w:val="00B322C4"/>
    <w:rsid w:val="00B324C8"/>
    <w:rsid w:val="00B324E1"/>
    <w:rsid w:val="00B329CE"/>
    <w:rsid w:val="00B32BAA"/>
    <w:rsid w:val="00B32C09"/>
    <w:rsid w:val="00B32D2A"/>
    <w:rsid w:val="00B33377"/>
    <w:rsid w:val="00B335DC"/>
    <w:rsid w:val="00B3369F"/>
    <w:rsid w:val="00B336C0"/>
    <w:rsid w:val="00B33C80"/>
    <w:rsid w:val="00B3459B"/>
    <w:rsid w:val="00B34DDE"/>
    <w:rsid w:val="00B3595F"/>
    <w:rsid w:val="00B35A34"/>
    <w:rsid w:val="00B35FC1"/>
    <w:rsid w:val="00B361A9"/>
    <w:rsid w:val="00B36667"/>
    <w:rsid w:val="00B36962"/>
    <w:rsid w:val="00B36A01"/>
    <w:rsid w:val="00B36AA1"/>
    <w:rsid w:val="00B36F2F"/>
    <w:rsid w:val="00B37703"/>
    <w:rsid w:val="00B37ED8"/>
    <w:rsid w:val="00B405C8"/>
    <w:rsid w:val="00B40A31"/>
    <w:rsid w:val="00B4161B"/>
    <w:rsid w:val="00B41D82"/>
    <w:rsid w:val="00B425AB"/>
    <w:rsid w:val="00B441E8"/>
    <w:rsid w:val="00B44C7C"/>
    <w:rsid w:val="00B455E7"/>
    <w:rsid w:val="00B45AD4"/>
    <w:rsid w:val="00B45BA3"/>
    <w:rsid w:val="00B45E9A"/>
    <w:rsid w:val="00B4606F"/>
    <w:rsid w:val="00B460CF"/>
    <w:rsid w:val="00B463DD"/>
    <w:rsid w:val="00B464BC"/>
    <w:rsid w:val="00B466E8"/>
    <w:rsid w:val="00B472D4"/>
    <w:rsid w:val="00B50116"/>
    <w:rsid w:val="00B511EF"/>
    <w:rsid w:val="00B51219"/>
    <w:rsid w:val="00B51F04"/>
    <w:rsid w:val="00B526E9"/>
    <w:rsid w:val="00B52FD3"/>
    <w:rsid w:val="00B53071"/>
    <w:rsid w:val="00B53A70"/>
    <w:rsid w:val="00B53B68"/>
    <w:rsid w:val="00B53D66"/>
    <w:rsid w:val="00B53E68"/>
    <w:rsid w:val="00B54068"/>
    <w:rsid w:val="00B54753"/>
    <w:rsid w:val="00B549D4"/>
    <w:rsid w:val="00B54F47"/>
    <w:rsid w:val="00B55172"/>
    <w:rsid w:val="00B55C2E"/>
    <w:rsid w:val="00B5679A"/>
    <w:rsid w:val="00B5767A"/>
    <w:rsid w:val="00B5783E"/>
    <w:rsid w:val="00B579EE"/>
    <w:rsid w:val="00B602DF"/>
    <w:rsid w:val="00B6034A"/>
    <w:rsid w:val="00B60745"/>
    <w:rsid w:val="00B607B3"/>
    <w:rsid w:val="00B60CA0"/>
    <w:rsid w:val="00B60D10"/>
    <w:rsid w:val="00B6118F"/>
    <w:rsid w:val="00B61B28"/>
    <w:rsid w:val="00B624C6"/>
    <w:rsid w:val="00B62D69"/>
    <w:rsid w:val="00B64BC0"/>
    <w:rsid w:val="00B6597A"/>
    <w:rsid w:val="00B66B37"/>
    <w:rsid w:val="00B66E6A"/>
    <w:rsid w:val="00B66FDF"/>
    <w:rsid w:val="00B672C6"/>
    <w:rsid w:val="00B676E3"/>
    <w:rsid w:val="00B67A89"/>
    <w:rsid w:val="00B67CD4"/>
    <w:rsid w:val="00B67DAA"/>
    <w:rsid w:val="00B67E4F"/>
    <w:rsid w:val="00B705E1"/>
    <w:rsid w:val="00B71C69"/>
    <w:rsid w:val="00B7230E"/>
    <w:rsid w:val="00B727ED"/>
    <w:rsid w:val="00B72EDF"/>
    <w:rsid w:val="00B74258"/>
    <w:rsid w:val="00B747B8"/>
    <w:rsid w:val="00B750D6"/>
    <w:rsid w:val="00B7659D"/>
    <w:rsid w:val="00B76679"/>
    <w:rsid w:val="00B7688A"/>
    <w:rsid w:val="00B76CE2"/>
    <w:rsid w:val="00B76FB3"/>
    <w:rsid w:val="00B77B60"/>
    <w:rsid w:val="00B77F2C"/>
    <w:rsid w:val="00B80604"/>
    <w:rsid w:val="00B81164"/>
    <w:rsid w:val="00B815F3"/>
    <w:rsid w:val="00B81A97"/>
    <w:rsid w:val="00B82854"/>
    <w:rsid w:val="00B82EFE"/>
    <w:rsid w:val="00B8415C"/>
    <w:rsid w:val="00B8445E"/>
    <w:rsid w:val="00B8473D"/>
    <w:rsid w:val="00B8497B"/>
    <w:rsid w:val="00B84E52"/>
    <w:rsid w:val="00B855F8"/>
    <w:rsid w:val="00B86256"/>
    <w:rsid w:val="00B8680C"/>
    <w:rsid w:val="00B86C2C"/>
    <w:rsid w:val="00B86EDC"/>
    <w:rsid w:val="00B86F0D"/>
    <w:rsid w:val="00B8752B"/>
    <w:rsid w:val="00B8754B"/>
    <w:rsid w:val="00B87854"/>
    <w:rsid w:val="00B879D3"/>
    <w:rsid w:val="00B87FCE"/>
    <w:rsid w:val="00B902F9"/>
    <w:rsid w:val="00B90DE0"/>
    <w:rsid w:val="00B914AC"/>
    <w:rsid w:val="00B91835"/>
    <w:rsid w:val="00B91907"/>
    <w:rsid w:val="00B91AEA"/>
    <w:rsid w:val="00B91BFA"/>
    <w:rsid w:val="00B91DE5"/>
    <w:rsid w:val="00B91FFA"/>
    <w:rsid w:val="00B92043"/>
    <w:rsid w:val="00B92AB6"/>
    <w:rsid w:val="00B93959"/>
    <w:rsid w:val="00B94177"/>
    <w:rsid w:val="00B944A3"/>
    <w:rsid w:val="00B94710"/>
    <w:rsid w:val="00B95731"/>
    <w:rsid w:val="00B95798"/>
    <w:rsid w:val="00B959AC"/>
    <w:rsid w:val="00B961A6"/>
    <w:rsid w:val="00B965AA"/>
    <w:rsid w:val="00B96819"/>
    <w:rsid w:val="00BA054C"/>
    <w:rsid w:val="00BA0997"/>
    <w:rsid w:val="00BA0E34"/>
    <w:rsid w:val="00BA0FC7"/>
    <w:rsid w:val="00BA13D4"/>
    <w:rsid w:val="00BA16EE"/>
    <w:rsid w:val="00BA1F83"/>
    <w:rsid w:val="00BA236F"/>
    <w:rsid w:val="00BA2931"/>
    <w:rsid w:val="00BA32BE"/>
    <w:rsid w:val="00BA34DA"/>
    <w:rsid w:val="00BA358E"/>
    <w:rsid w:val="00BA3F16"/>
    <w:rsid w:val="00BA4A61"/>
    <w:rsid w:val="00BA4B61"/>
    <w:rsid w:val="00BA543C"/>
    <w:rsid w:val="00BA5749"/>
    <w:rsid w:val="00BA58AE"/>
    <w:rsid w:val="00BA6657"/>
    <w:rsid w:val="00BA72EE"/>
    <w:rsid w:val="00BA7C6F"/>
    <w:rsid w:val="00BB0D52"/>
    <w:rsid w:val="00BB1387"/>
    <w:rsid w:val="00BB19D2"/>
    <w:rsid w:val="00BB3D13"/>
    <w:rsid w:val="00BB3DA7"/>
    <w:rsid w:val="00BB51A7"/>
    <w:rsid w:val="00BB58BF"/>
    <w:rsid w:val="00BB58E6"/>
    <w:rsid w:val="00BB5A68"/>
    <w:rsid w:val="00BB64D8"/>
    <w:rsid w:val="00BB6762"/>
    <w:rsid w:val="00BB7244"/>
    <w:rsid w:val="00BB745E"/>
    <w:rsid w:val="00BB7755"/>
    <w:rsid w:val="00BB77A3"/>
    <w:rsid w:val="00BB7C28"/>
    <w:rsid w:val="00BB7DD3"/>
    <w:rsid w:val="00BB7FA6"/>
    <w:rsid w:val="00BC0476"/>
    <w:rsid w:val="00BC0E69"/>
    <w:rsid w:val="00BC1118"/>
    <w:rsid w:val="00BC16E3"/>
    <w:rsid w:val="00BC17D7"/>
    <w:rsid w:val="00BC1DE6"/>
    <w:rsid w:val="00BC20F9"/>
    <w:rsid w:val="00BC23FB"/>
    <w:rsid w:val="00BC273A"/>
    <w:rsid w:val="00BC3168"/>
    <w:rsid w:val="00BC3979"/>
    <w:rsid w:val="00BC495A"/>
    <w:rsid w:val="00BC5280"/>
    <w:rsid w:val="00BC5C0F"/>
    <w:rsid w:val="00BC6C3C"/>
    <w:rsid w:val="00BC79E3"/>
    <w:rsid w:val="00BC7B28"/>
    <w:rsid w:val="00BD14A3"/>
    <w:rsid w:val="00BD17DD"/>
    <w:rsid w:val="00BD205C"/>
    <w:rsid w:val="00BD231C"/>
    <w:rsid w:val="00BD259C"/>
    <w:rsid w:val="00BD2CE6"/>
    <w:rsid w:val="00BD2F84"/>
    <w:rsid w:val="00BD3361"/>
    <w:rsid w:val="00BD453B"/>
    <w:rsid w:val="00BD4990"/>
    <w:rsid w:val="00BD4C45"/>
    <w:rsid w:val="00BD6D71"/>
    <w:rsid w:val="00BD6E3B"/>
    <w:rsid w:val="00BD7303"/>
    <w:rsid w:val="00BD7D40"/>
    <w:rsid w:val="00BD7EAA"/>
    <w:rsid w:val="00BE0156"/>
    <w:rsid w:val="00BE035C"/>
    <w:rsid w:val="00BE063C"/>
    <w:rsid w:val="00BE0E05"/>
    <w:rsid w:val="00BE207E"/>
    <w:rsid w:val="00BE28DD"/>
    <w:rsid w:val="00BE292A"/>
    <w:rsid w:val="00BE2A03"/>
    <w:rsid w:val="00BE3294"/>
    <w:rsid w:val="00BE3537"/>
    <w:rsid w:val="00BE3BB4"/>
    <w:rsid w:val="00BE407C"/>
    <w:rsid w:val="00BE4BAD"/>
    <w:rsid w:val="00BE4D11"/>
    <w:rsid w:val="00BE4EAD"/>
    <w:rsid w:val="00BE5E51"/>
    <w:rsid w:val="00BE618A"/>
    <w:rsid w:val="00BE6798"/>
    <w:rsid w:val="00BE6EA4"/>
    <w:rsid w:val="00BE6EB2"/>
    <w:rsid w:val="00BE721E"/>
    <w:rsid w:val="00BE7B63"/>
    <w:rsid w:val="00BE7BC7"/>
    <w:rsid w:val="00BF0795"/>
    <w:rsid w:val="00BF1162"/>
    <w:rsid w:val="00BF1368"/>
    <w:rsid w:val="00BF1D00"/>
    <w:rsid w:val="00BF223D"/>
    <w:rsid w:val="00BF22A2"/>
    <w:rsid w:val="00BF233A"/>
    <w:rsid w:val="00BF2D0A"/>
    <w:rsid w:val="00BF3C2E"/>
    <w:rsid w:val="00BF3E8D"/>
    <w:rsid w:val="00BF3FD5"/>
    <w:rsid w:val="00BF4E83"/>
    <w:rsid w:val="00BF5234"/>
    <w:rsid w:val="00BF61BC"/>
    <w:rsid w:val="00BF61EE"/>
    <w:rsid w:val="00BF641C"/>
    <w:rsid w:val="00BF67ED"/>
    <w:rsid w:val="00BF6A12"/>
    <w:rsid w:val="00BF6D55"/>
    <w:rsid w:val="00C00200"/>
    <w:rsid w:val="00C004A7"/>
    <w:rsid w:val="00C0063B"/>
    <w:rsid w:val="00C0068B"/>
    <w:rsid w:val="00C00966"/>
    <w:rsid w:val="00C00990"/>
    <w:rsid w:val="00C00A4A"/>
    <w:rsid w:val="00C02992"/>
    <w:rsid w:val="00C03AF9"/>
    <w:rsid w:val="00C03E56"/>
    <w:rsid w:val="00C04314"/>
    <w:rsid w:val="00C044AE"/>
    <w:rsid w:val="00C0498A"/>
    <w:rsid w:val="00C075BB"/>
    <w:rsid w:val="00C07ECE"/>
    <w:rsid w:val="00C07EF4"/>
    <w:rsid w:val="00C10899"/>
    <w:rsid w:val="00C10A73"/>
    <w:rsid w:val="00C10BF5"/>
    <w:rsid w:val="00C10D30"/>
    <w:rsid w:val="00C10DD9"/>
    <w:rsid w:val="00C10F93"/>
    <w:rsid w:val="00C11300"/>
    <w:rsid w:val="00C131E9"/>
    <w:rsid w:val="00C13506"/>
    <w:rsid w:val="00C135B6"/>
    <w:rsid w:val="00C13EB4"/>
    <w:rsid w:val="00C1440B"/>
    <w:rsid w:val="00C1519D"/>
    <w:rsid w:val="00C157E8"/>
    <w:rsid w:val="00C15FCA"/>
    <w:rsid w:val="00C165CC"/>
    <w:rsid w:val="00C1738E"/>
    <w:rsid w:val="00C17551"/>
    <w:rsid w:val="00C175A8"/>
    <w:rsid w:val="00C17C31"/>
    <w:rsid w:val="00C21F52"/>
    <w:rsid w:val="00C2265C"/>
    <w:rsid w:val="00C23E4F"/>
    <w:rsid w:val="00C23F76"/>
    <w:rsid w:val="00C2406B"/>
    <w:rsid w:val="00C2438F"/>
    <w:rsid w:val="00C24D7C"/>
    <w:rsid w:val="00C255DD"/>
    <w:rsid w:val="00C25A8C"/>
    <w:rsid w:val="00C26855"/>
    <w:rsid w:val="00C26F93"/>
    <w:rsid w:val="00C303E3"/>
    <w:rsid w:val="00C30971"/>
    <w:rsid w:val="00C314A2"/>
    <w:rsid w:val="00C31728"/>
    <w:rsid w:val="00C31DC8"/>
    <w:rsid w:val="00C31EF8"/>
    <w:rsid w:val="00C33405"/>
    <w:rsid w:val="00C33500"/>
    <w:rsid w:val="00C33ED0"/>
    <w:rsid w:val="00C343D2"/>
    <w:rsid w:val="00C3482F"/>
    <w:rsid w:val="00C3493F"/>
    <w:rsid w:val="00C35290"/>
    <w:rsid w:val="00C35613"/>
    <w:rsid w:val="00C35BD6"/>
    <w:rsid w:val="00C367EF"/>
    <w:rsid w:val="00C36883"/>
    <w:rsid w:val="00C36995"/>
    <w:rsid w:val="00C36E9F"/>
    <w:rsid w:val="00C3716C"/>
    <w:rsid w:val="00C372BC"/>
    <w:rsid w:val="00C374A2"/>
    <w:rsid w:val="00C3783E"/>
    <w:rsid w:val="00C40051"/>
    <w:rsid w:val="00C40519"/>
    <w:rsid w:val="00C40981"/>
    <w:rsid w:val="00C4134D"/>
    <w:rsid w:val="00C418E5"/>
    <w:rsid w:val="00C41D61"/>
    <w:rsid w:val="00C4218F"/>
    <w:rsid w:val="00C429DF"/>
    <w:rsid w:val="00C43241"/>
    <w:rsid w:val="00C43507"/>
    <w:rsid w:val="00C436F0"/>
    <w:rsid w:val="00C44838"/>
    <w:rsid w:val="00C45CC1"/>
    <w:rsid w:val="00C4693D"/>
    <w:rsid w:val="00C47125"/>
    <w:rsid w:val="00C47575"/>
    <w:rsid w:val="00C47786"/>
    <w:rsid w:val="00C47E72"/>
    <w:rsid w:val="00C502C7"/>
    <w:rsid w:val="00C5039E"/>
    <w:rsid w:val="00C50AC2"/>
    <w:rsid w:val="00C50E26"/>
    <w:rsid w:val="00C51373"/>
    <w:rsid w:val="00C51703"/>
    <w:rsid w:val="00C517D4"/>
    <w:rsid w:val="00C519FC"/>
    <w:rsid w:val="00C5275B"/>
    <w:rsid w:val="00C52910"/>
    <w:rsid w:val="00C52BFA"/>
    <w:rsid w:val="00C52D89"/>
    <w:rsid w:val="00C52FD6"/>
    <w:rsid w:val="00C54038"/>
    <w:rsid w:val="00C543C4"/>
    <w:rsid w:val="00C54611"/>
    <w:rsid w:val="00C548AF"/>
    <w:rsid w:val="00C54982"/>
    <w:rsid w:val="00C54DD3"/>
    <w:rsid w:val="00C55042"/>
    <w:rsid w:val="00C56C99"/>
    <w:rsid w:val="00C56EB5"/>
    <w:rsid w:val="00C57589"/>
    <w:rsid w:val="00C57C5B"/>
    <w:rsid w:val="00C60A9A"/>
    <w:rsid w:val="00C60DAE"/>
    <w:rsid w:val="00C611D4"/>
    <w:rsid w:val="00C61A0A"/>
    <w:rsid w:val="00C620CD"/>
    <w:rsid w:val="00C627EE"/>
    <w:rsid w:val="00C63036"/>
    <w:rsid w:val="00C634EE"/>
    <w:rsid w:val="00C6369B"/>
    <w:rsid w:val="00C638DF"/>
    <w:rsid w:val="00C641B4"/>
    <w:rsid w:val="00C64777"/>
    <w:rsid w:val="00C64780"/>
    <w:rsid w:val="00C65313"/>
    <w:rsid w:val="00C65FB6"/>
    <w:rsid w:val="00C67225"/>
    <w:rsid w:val="00C678A9"/>
    <w:rsid w:val="00C710FC"/>
    <w:rsid w:val="00C714BB"/>
    <w:rsid w:val="00C7158B"/>
    <w:rsid w:val="00C71A56"/>
    <w:rsid w:val="00C726E6"/>
    <w:rsid w:val="00C7286C"/>
    <w:rsid w:val="00C72F5E"/>
    <w:rsid w:val="00C73489"/>
    <w:rsid w:val="00C73842"/>
    <w:rsid w:val="00C73861"/>
    <w:rsid w:val="00C7492E"/>
    <w:rsid w:val="00C74F4D"/>
    <w:rsid w:val="00C759AC"/>
    <w:rsid w:val="00C759D0"/>
    <w:rsid w:val="00C75C49"/>
    <w:rsid w:val="00C75CD0"/>
    <w:rsid w:val="00C76633"/>
    <w:rsid w:val="00C76660"/>
    <w:rsid w:val="00C76ABA"/>
    <w:rsid w:val="00C76BB5"/>
    <w:rsid w:val="00C76C52"/>
    <w:rsid w:val="00C77880"/>
    <w:rsid w:val="00C8074C"/>
    <w:rsid w:val="00C80872"/>
    <w:rsid w:val="00C813EB"/>
    <w:rsid w:val="00C81753"/>
    <w:rsid w:val="00C81B16"/>
    <w:rsid w:val="00C81C90"/>
    <w:rsid w:val="00C822F6"/>
    <w:rsid w:val="00C8297E"/>
    <w:rsid w:val="00C833FC"/>
    <w:rsid w:val="00C83558"/>
    <w:rsid w:val="00C8468C"/>
    <w:rsid w:val="00C84A55"/>
    <w:rsid w:val="00C84CBB"/>
    <w:rsid w:val="00C852C6"/>
    <w:rsid w:val="00C856D9"/>
    <w:rsid w:val="00C8590C"/>
    <w:rsid w:val="00C8599D"/>
    <w:rsid w:val="00C86357"/>
    <w:rsid w:val="00C86C72"/>
    <w:rsid w:val="00C90497"/>
    <w:rsid w:val="00C91C87"/>
    <w:rsid w:val="00C92615"/>
    <w:rsid w:val="00C92FC1"/>
    <w:rsid w:val="00C930D9"/>
    <w:rsid w:val="00C934B6"/>
    <w:rsid w:val="00C94185"/>
    <w:rsid w:val="00C9426C"/>
    <w:rsid w:val="00C9582C"/>
    <w:rsid w:val="00C95EDB"/>
    <w:rsid w:val="00C95F05"/>
    <w:rsid w:val="00C96585"/>
    <w:rsid w:val="00C967BF"/>
    <w:rsid w:val="00C96BB8"/>
    <w:rsid w:val="00C96DEB"/>
    <w:rsid w:val="00C97C51"/>
    <w:rsid w:val="00CA07BB"/>
    <w:rsid w:val="00CA22C2"/>
    <w:rsid w:val="00CA233A"/>
    <w:rsid w:val="00CA32A9"/>
    <w:rsid w:val="00CA3AC7"/>
    <w:rsid w:val="00CA44FD"/>
    <w:rsid w:val="00CA4774"/>
    <w:rsid w:val="00CA4B99"/>
    <w:rsid w:val="00CA4D53"/>
    <w:rsid w:val="00CA53F9"/>
    <w:rsid w:val="00CA5DD8"/>
    <w:rsid w:val="00CA6615"/>
    <w:rsid w:val="00CA6958"/>
    <w:rsid w:val="00CA78F5"/>
    <w:rsid w:val="00CA7C66"/>
    <w:rsid w:val="00CB086A"/>
    <w:rsid w:val="00CB08D2"/>
    <w:rsid w:val="00CB0901"/>
    <w:rsid w:val="00CB0A11"/>
    <w:rsid w:val="00CB0A2B"/>
    <w:rsid w:val="00CB151B"/>
    <w:rsid w:val="00CB1720"/>
    <w:rsid w:val="00CB18A6"/>
    <w:rsid w:val="00CB1BF4"/>
    <w:rsid w:val="00CB242D"/>
    <w:rsid w:val="00CB2ACC"/>
    <w:rsid w:val="00CB36AA"/>
    <w:rsid w:val="00CB3E1C"/>
    <w:rsid w:val="00CB4055"/>
    <w:rsid w:val="00CB41F4"/>
    <w:rsid w:val="00CB4234"/>
    <w:rsid w:val="00CB46E1"/>
    <w:rsid w:val="00CB4B04"/>
    <w:rsid w:val="00CB57C7"/>
    <w:rsid w:val="00CB5B43"/>
    <w:rsid w:val="00CB5F15"/>
    <w:rsid w:val="00CB5FDC"/>
    <w:rsid w:val="00CB634A"/>
    <w:rsid w:val="00CB6D49"/>
    <w:rsid w:val="00CB6F47"/>
    <w:rsid w:val="00CB70C7"/>
    <w:rsid w:val="00CB73CD"/>
    <w:rsid w:val="00CB7D9A"/>
    <w:rsid w:val="00CC0C84"/>
    <w:rsid w:val="00CC100C"/>
    <w:rsid w:val="00CC13E8"/>
    <w:rsid w:val="00CC155E"/>
    <w:rsid w:val="00CC2630"/>
    <w:rsid w:val="00CC2887"/>
    <w:rsid w:val="00CC2BF7"/>
    <w:rsid w:val="00CC3A40"/>
    <w:rsid w:val="00CC40C5"/>
    <w:rsid w:val="00CC4A3D"/>
    <w:rsid w:val="00CC4B75"/>
    <w:rsid w:val="00CC51E1"/>
    <w:rsid w:val="00CC5326"/>
    <w:rsid w:val="00CC5BAA"/>
    <w:rsid w:val="00CC5D2F"/>
    <w:rsid w:val="00CC5FD8"/>
    <w:rsid w:val="00CC60EC"/>
    <w:rsid w:val="00CC6A01"/>
    <w:rsid w:val="00CC6B0E"/>
    <w:rsid w:val="00CC7268"/>
    <w:rsid w:val="00CC77D7"/>
    <w:rsid w:val="00CC7A62"/>
    <w:rsid w:val="00CC7B11"/>
    <w:rsid w:val="00CC7C89"/>
    <w:rsid w:val="00CD13D2"/>
    <w:rsid w:val="00CD149D"/>
    <w:rsid w:val="00CD15F1"/>
    <w:rsid w:val="00CD2081"/>
    <w:rsid w:val="00CD20C4"/>
    <w:rsid w:val="00CD2448"/>
    <w:rsid w:val="00CD2D83"/>
    <w:rsid w:val="00CD2DEC"/>
    <w:rsid w:val="00CD366D"/>
    <w:rsid w:val="00CD37FB"/>
    <w:rsid w:val="00CD4895"/>
    <w:rsid w:val="00CD4B96"/>
    <w:rsid w:val="00CD4D8B"/>
    <w:rsid w:val="00CD50CE"/>
    <w:rsid w:val="00CD5580"/>
    <w:rsid w:val="00CD559D"/>
    <w:rsid w:val="00CD6535"/>
    <w:rsid w:val="00CD71A9"/>
    <w:rsid w:val="00CD77CA"/>
    <w:rsid w:val="00CD78D6"/>
    <w:rsid w:val="00CD7B50"/>
    <w:rsid w:val="00CD7FFE"/>
    <w:rsid w:val="00CE03CC"/>
    <w:rsid w:val="00CE095A"/>
    <w:rsid w:val="00CE096E"/>
    <w:rsid w:val="00CE22DB"/>
    <w:rsid w:val="00CE2688"/>
    <w:rsid w:val="00CE2FFB"/>
    <w:rsid w:val="00CE39B7"/>
    <w:rsid w:val="00CE39C4"/>
    <w:rsid w:val="00CE3CA4"/>
    <w:rsid w:val="00CE3DA2"/>
    <w:rsid w:val="00CE4D76"/>
    <w:rsid w:val="00CE5167"/>
    <w:rsid w:val="00CE59FA"/>
    <w:rsid w:val="00CE5CE0"/>
    <w:rsid w:val="00CE5F7B"/>
    <w:rsid w:val="00CE7878"/>
    <w:rsid w:val="00CE7AD7"/>
    <w:rsid w:val="00CE7E63"/>
    <w:rsid w:val="00CF0240"/>
    <w:rsid w:val="00CF0884"/>
    <w:rsid w:val="00CF0D49"/>
    <w:rsid w:val="00CF1989"/>
    <w:rsid w:val="00CF1F2F"/>
    <w:rsid w:val="00CF1FA4"/>
    <w:rsid w:val="00CF2F01"/>
    <w:rsid w:val="00CF2FE2"/>
    <w:rsid w:val="00CF3FD8"/>
    <w:rsid w:val="00CF41CF"/>
    <w:rsid w:val="00CF42A0"/>
    <w:rsid w:val="00CF7A8D"/>
    <w:rsid w:val="00D0017F"/>
    <w:rsid w:val="00D00AC3"/>
    <w:rsid w:val="00D016D4"/>
    <w:rsid w:val="00D02B9F"/>
    <w:rsid w:val="00D02C56"/>
    <w:rsid w:val="00D03D5B"/>
    <w:rsid w:val="00D04B0D"/>
    <w:rsid w:val="00D055B6"/>
    <w:rsid w:val="00D05F66"/>
    <w:rsid w:val="00D06507"/>
    <w:rsid w:val="00D066EB"/>
    <w:rsid w:val="00D07473"/>
    <w:rsid w:val="00D077F8"/>
    <w:rsid w:val="00D07814"/>
    <w:rsid w:val="00D07D57"/>
    <w:rsid w:val="00D07E71"/>
    <w:rsid w:val="00D07EB5"/>
    <w:rsid w:val="00D101EF"/>
    <w:rsid w:val="00D11529"/>
    <w:rsid w:val="00D1166B"/>
    <w:rsid w:val="00D118FB"/>
    <w:rsid w:val="00D11916"/>
    <w:rsid w:val="00D12082"/>
    <w:rsid w:val="00D133B7"/>
    <w:rsid w:val="00D1355A"/>
    <w:rsid w:val="00D13E10"/>
    <w:rsid w:val="00D13E36"/>
    <w:rsid w:val="00D13F23"/>
    <w:rsid w:val="00D146FB"/>
    <w:rsid w:val="00D15548"/>
    <w:rsid w:val="00D15A0B"/>
    <w:rsid w:val="00D16368"/>
    <w:rsid w:val="00D166FE"/>
    <w:rsid w:val="00D16851"/>
    <w:rsid w:val="00D16970"/>
    <w:rsid w:val="00D20767"/>
    <w:rsid w:val="00D21480"/>
    <w:rsid w:val="00D217C6"/>
    <w:rsid w:val="00D21DD0"/>
    <w:rsid w:val="00D225DD"/>
    <w:rsid w:val="00D22A74"/>
    <w:rsid w:val="00D23145"/>
    <w:rsid w:val="00D234E0"/>
    <w:rsid w:val="00D236FF"/>
    <w:rsid w:val="00D242BE"/>
    <w:rsid w:val="00D24D6A"/>
    <w:rsid w:val="00D24E93"/>
    <w:rsid w:val="00D24E9F"/>
    <w:rsid w:val="00D25700"/>
    <w:rsid w:val="00D264CF"/>
    <w:rsid w:val="00D265E1"/>
    <w:rsid w:val="00D26A30"/>
    <w:rsid w:val="00D26EB7"/>
    <w:rsid w:val="00D27710"/>
    <w:rsid w:val="00D278CD"/>
    <w:rsid w:val="00D27B51"/>
    <w:rsid w:val="00D30DF5"/>
    <w:rsid w:val="00D31288"/>
    <w:rsid w:val="00D31332"/>
    <w:rsid w:val="00D31674"/>
    <w:rsid w:val="00D318FD"/>
    <w:rsid w:val="00D323F5"/>
    <w:rsid w:val="00D3273C"/>
    <w:rsid w:val="00D33A50"/>
    <w:rsid w:val="00D3405D"/>
    <w:rsid w:val="00D346C6"/>
    <w:rsid w:val="00D347CA"/>
    <w:rsid w:val="00D349A7"/>
    <w:rsid w:val="00D349B4"/>
    <w:rsid w:val="00D350C5"/>
    <w:rsid w:val="00D359EF"/>
    <w:rsid w:val="00D361B6"/>
    <w:rsid w:val="00D361E0"/>
    <w:rsid w:val="00D36C6D"/>
    <w:rsid w:val="00D37D03"/>
    <w:rsid w:val="00D40B6B"/>
    <w:rsid w:val="00D40D24"/>
    <w:rsid w:val="00D40E4E"/>
    <w:rsid w:val="00D40F8C"/>
    <w:rsid w:val="00D4184F"/>
    <w:rsid w:val="00D4283B"/>
    <w:rsid w:val="00D42F13"/>
    <w:rsid w:val="00D42F37"/>
    <w:rsid w:val="00D43424"/>
    <w:rsid w:val="00D43533"/>
    <w:rsid w:val="00D4375A"/>
    <w:rsid w:val="00D43771"/>
    <w:rsid w:val="00D441D6"/>
    <w:rsid w:val="00D446A0"/>
    <w:rsid w:val="00D449BB"/>
    <w:rsid w:val="00D44C36"/>
    <w:rsid w:val="00D451C0"/>
    <w:rsid w:val="00D4549E"/>
    <w:rsid w:val="00D45C39"/>
    <w:rsid w:val="00D46B07"/>
    <w:rsid w:val="00D47096"/>
    <w:rsid w:val="00D50732"/>
    <w:rsid w:val="00D50D71"/>
    <w:rsid w:val="00D50E8C"/>
    <w:rsid w:val="00D5138A"/>
    <w:rsid w:val="00D51C3B"/>
    <w:rsid w:val="00D52645"/>
    <w:rsid w:val="00D52D73"/>
    <w:rsid w:val="00D53614"/>
    <w:rsid w:val="00D5379B"/>
    <w:rsid w:val="00D545C9"/>
    <w:rsid w:val="00D54997"/>
    <w:rsid w:val="00D54CFD"/>
    <w:rsid w:val="00D55157"/>
    <w:rsid w:val="00D551CD"/>
    <w:rsid w:val="00D55CE7"/>
    <w:rsid w:val="00D564A9"/>
    <w:rsid w:val="00D565FB"/>
    <w:rsid w:val="00D56B9D"/>
    <w:rsid w:val="00D57544"/>
    <w:rsid w:val="00D57B53"/>
    <w:rsid w:val="00D57F2F"/>
    <w:rsid w:val="00D6068C"/>
    <w:rsid w:val="00D6094E"/>
    <w:rsid w:val="00D60AC8"/>
    <w:rsid w:val="00D616F1"/>
    <w:rsid w:val="00D6193D"/>
    <w:rsid w:val="00D61E19"/>
    <w:rsid w:val="00D62201"/>
    <w:rsid w:val="00D62226"/>
    <w:rsid w:val="00D62886"/>
    <w:rsid w:val="00D62964"/>
    <w:rsid w:val="00D62B12"/>
    <w:rsid w:val="00D63236"/>
    <w:rsid w:val="00D6388D"/>
    <w:rsid w:val="00D64D21"/>
    <w:rsid w:val="00D653CB"/>
    <w:rsid w:val="00D65432"/>
    <w:rsid w:val="00D65D49"/>
    <w:rsid w:val="00D65FF1"/>
    <w:rsid w:val="00D663F4"/>
    <w:rsid w:val="00D67512"/>
    <w:rsid w:val="00D6781E"/>
    <w:rsid w:val="00D67E77"/>
    <w:rsid w:val="00D701DF"/>
    <w:rsid w:val="00D705B2"/>
    <w:rsid w:val="00D70986"/>
    <w:rsid w:val="00D712A3"/>
    <w:rsid w:val="00D7136D"/>
    <w:rsid w:val="00D714F7"/>
    <w:rsid w:val="00D72E49"/>
    <w:rsid w:val="00D72F37"/>
    <w:rsid w:val="00D7365D"/>
    <w:rsid w:val="00D74C81"/>
    <w:rsid w:val="00D74C8B"/>
    <w:rsid w:val="00D753E8"/>
    <w:rsid w:val="00D75B22"/>
    <w:rsid w:val="00D75BB4"/>
    <w:rsid w:val="00D75C84"/>
    <w:rsid w:val="00D760ED"/>
    <w:rsid w:val="00D7686F"/>
    <w:rsid w:val="00D76C18"/>
    <w:rsid w:val="00D80A2F"/>
    <w:rsid w:val="00D81205"/>
    <w:rsid w:val="00D8185A"/>
    <w:rsid w:val="00D827BC"/>
    <w:rsid w:val="00D83629"/>
    <w:rsid w:val="00D83678"/>
    <w:rsid w:val="00D83E0C"/>
    <w:rsid w:val="00D843A9"/>
    <w:rsid w:val="00D845DB"/>
    <w:rsid w:val="00D84D9F"/>
    <w:rsid w:val="00D85684"/>
    <w:rsid w:val="00D85A39"/>
    <w:rsid w:val="00D85B02"/>
    <w:rsid w:val="00D86AAD"/>
    <w:rsid w:val="00D86E1E"/>
    <w:rsid w:val="00D870A4"/>
    <w:rsid w:val="00D87B98"/>
    <w:rsid w:val="00D87DB3"/>
    <w:rsid w:val="00D901A4"/>
    <w:rsid w:val="00D902FC"/>
    <w:rsid w:val="00D90A35"/>
    <w:rsid w:val="00D90ABA"/>
    <w:rsid w:val="00D90B20"/>
    <w:rsid w:val="00D90FA2"/>
    <w:rsid w:val="00D91569"/>
    <w:rsid w:val="00D925AA"/>
    <w:rsid w:val="00D92EF4"/>
    <w:rsid w:val="00D92F57"/>
    <w:rsid w:val="00D931E3"/>
    <w:rsid w:val="00D93375"/>
    <w:rsid w:val="00D9361C"/>
    <w:rsid w:val="00D93DA6"/>
    <w:rsid w:val="00D95494"/>
    <w:rsid w:val="00D960AC"/>
    <w:rsid w:val="00D9612A"/>
    <w:rsid w:val="00D9634A"/>
    <w:rsid w:val="00D9649E"/>
    <w:rsid w:val="00D96A6A"/>
    <w:rsid w:val="00D96D70"/>
    <w:rsid w:val="00D96ED3"/>
    <w:rsid w:val="00D97441"/>
    <w:rsid w:val="00D97454"/>
    <w:rsid w:val="00D97856"/>
    <w:rsid w:val="00D97C11"/>
    <w:rsid w:val="00DA00F9"/>
    <w:rsid w:val="00DA1076"/>
    <w:rsid w:val="00DA11BF"/>
    <w:rsid w:val="00DA22C8"/>
    <w:rsid w:val="00DA25DB"/>
    <w:rsid w:val="00DA279D"/>
    <w:rsid w:val="00DA2816"/>
    <w:rsid w:val="00DA2CAF"/>
    <w:rsid w:val="00DA39B6"/>
    <w:rsid w:val="00DA3FC3"/>
    <w:rsid w:val="00DA413D"/>
    <w:rsid w:val="00DA4193"/>
    <w:rsid w:val="00DA4682"/>
    <w:rsid w:val="00DA479E"/>
    <w:rsid w:val="00DA4A2A"/>
    <w:rsid w:val="00DA4B49"/>
    <w:rsid w:val="00DA5126"/>
    <w:rsid w:val="00DA5211"/>
    <w:rsid w:val="00DA525C"/>
    <w:rsid w:val="00DA5E35"/>
    <w:rsid w:val="00DA68BC"/>
    <w:rsid w:val="00DA6C7B"/>
    <w:rsid w:val="00DA715E"/>
    <w:rsid w:val="00DA7AD2"/>
    <w:rsid w:val="00DB06DF"/>
    <w:rsid w:val="00DB07FB"/>
    <w:rsid w:val="00DB08EB"/>
    <w:rsid w:val="00DB51ED"/>
    <w:rsid w:val="00DB5978"/>
    <w:rsid w:val="00DB65A3"/>
    <w:rsid w:val="00DB697E"/>
    <w:rsid w:val="00DB6C37"/>
    <w:rsid w:val="00DB7F35"/>
    <w:rsid w:val="00DC0B1D"/>
    <w:rsid w:val="00DC1A7A"/>
    <w:rsid w:val="00DC42E8"/>
    <w:rsid w:val="00DC4930"/>
    <w:rsid w:val="00DC5265"/>
    <w:rsid w:val="00DC53A8"/>
    <w:rsid w:val="00DC5DCD"/>
    <w:rsid w:val="00DC6BFF"/>
    <w:rsid w:val="00DC71FA"/>
    <w:rsid w:val="00DD0373"/>
    <w:rsid w:val="00DD0567"/>
    <w:rsid w:val="00DD0BE7"/>
    <w:rsid w:val="00DD1155"/>
    <w:rsid w:val="00DD19C5"/>
    <w:rsid w:val="00DD3118"/>
    <w:rsid w:val="00DD33D0"/>
    <w:rsid w:val="00DD360C"/>
    <w:rsid w:val="00DD39E5"/>
    <w:rsid w:val="00DD3A67"/>
    <w:rsid w:val="00DD3ACD"/>
    <w:rsid w:val="00DD3ADB"/>
    <w:rsid w:val="00DD4568"/>
    <w:rsid w:val="00DD4B54"/>
    <w:rsid w:val="00DD4DC5"/>
    <w:rsid w:val="00DD538B"/>
    <w:rsid w:val="00DD5870"/>
    <w:rsid w:val="00DD642F"/>
    <w:rsid w:val="00DD6A21"/>
    <w:rsid w:val="00DD6F42"/>
    <w:rsid w:val="00DD7411"/>
    <w:rsid w:val="00DD7B5F"/>
    <w:rsid w:val="00DE02C5"/>
    <w:rsid w:val="00DE039B"/>
    <w:rsid w:val="00DE03D5"/>
    <w:rsid w:val="00DE067F"/>
    <w:rsid w:val="00DE07DD"/>
    <w:rsid w:val="00DE0D36"/>
    <w:rsid w:val="00DE0D71"/>
    <w:rsid w:val="00DE221B"/>
    <w:rsid w:val="00DE23B8"/>
    <w:rsid w:val="00DE2A61"/>
    <w:rsid w:val="00DE2E17"/>
    <w:rsid w:val="00DE2EDC"/>
    <w:rsid w:val="00DE41E0"/>
    <w:rsid w:val="00DE4A00"/>
    <w:rsid w:val="00DE4ABE"/>
    <w:rsid w:val="00DE5862"/>
    <w:rsid w:val="00DE59B7"/>
    <w:rsid w:val="00DE772B"/>
    <w:rsid w:val="00DE7C66"/>
    <w:rsid w:val="00DF0662"/>
    <w:rsid w:val="00DF0B8C"/>
    <w:rsid w:val="00DF1AA0"/>
    <w:rsid w:val="00DF21BF"/>
    <w:rsid w:val="00DF25CE"/>
    <w:rsid w:val="00DF2E5D"/>
    <w:rsid w:val="00DF306F"/>
    <w:rsid w:val="00DF3452"/>
    <w:rsid w:val="00DF3456"/>
    <w:rsid w:val="00DF38CC"/>
    <w:rsid w:val="00DF3C3A"/>
    <w:rsid w:val="00DF3C3F"/>
    <w:rsid w:val="00DF49A8"/>
    <w:rsid w:val="00DF4A30"/>
    <w:rsid w:val="00DF54C6"/>
    <w:rsid w:val="00DF5D2B"/>
    <w:rsid w:val="00DF613C"/>
    <w:rsid w:val="00DF6E74"/>
    <w:rsid w:val="00DF6F50"/>
    <w:rsid w:val="00E0043D"/>
    <w:rsid w:val="00E00849"/>
    <w:rsid w:val="00E00BB8"/>
    <w:rsid w:val="00E0142B"/>
    <w:rsid w:val="00E0186D"/>
    <w:rsid w:val="00E01872"/>
    <w:rsid w:val="00E02491"/>
    <w:rsid w:val="00E02909"/>
    <w:rsid w:val="00E029FC"/>
    <w:rsid w:val="00E02D2A"/>
    <w:rsid w:val="00E03200"/>
    <w:rsid w:val="00E03738"/>
    <w:rsid w:val="00E037CF"/>
    <w:rsid w:val="00E03C20"/>
    <w:rsid w:val="00E03EA4"/>
    <w:rsid w:val="00E04815"/>
    <w:rsid w:val="00E04A81"/>
    <w:rsid w:val="00E04B23"/>
    <w:rsid w:val="00E05427"/>
    <w:rsid w:val="00E0550C"/>
    <w:rsid w:val="00E056DA"/>
    <w:rsid w:val="00E057E6"/>
    <w:rsid w:val="00E066B8"/>
    <w:rsid w:val="00E069CF"/>
    <w:rsid w:val="00E07212"/>
    <w:rsid w:val="00E07DBF"/>
    <w:rsid w:val="00E07F35"/>
    <w:rsid w:val="00E1046B"/>
    <w:rsid w:val="00E112BD"/>
    <w:rsid w:val="00E1177B"/>
    <w:rsid w:val="00E11F13"/>
    <w:rsid w:val="00E12396"/>
    <w:rsid w:val="00E123AE"/>
    <w:rsid w:val="00E1282C"/>
    <w:rsid w:val="00E13254"/>
    <w:rsid w:val="00E13A56"/>
    <w:rsid w:val="00E143DC"/>
    <w:rsid w:val="00E1447F"/>
    <w:rsid w:val="00E1524D"/>
    <w:rsid w:val="00E15B02"/>
    <w:rsid w:val="00E1640B"/>
    <w:rsid w:val="00E166AC"/>
    <w:rsid w:val="00E16808"/>
    <w:rsid w:val="00E16BDE"/>
    <w:rsid w:val="00E17065"/>
    <w:rsid w:val="00E173E6"/>
    <w:rsid w:val="00E17B77"/>
    <w:rsid w:val="00E20047"/>
    <w:rsid w:val="00E20767"/>
    <w:rsid w:val="00E20A35"/>
    <w:rsid w:val="00E21226"/>
    <w:rsid w:val="00E217E8"/>
    <w:rsid w:val="00E2194D"/>
    <w:rsid w:val="00E22911"/>
    <w:rsid w:val="00E22AD9"/>
    <w:rsid w:val="00E22B62"/>
    <w:rsid w:val="00E22EFF"/>
    <w:rsid w:val="00E236F8"/>
    <w:rsid w:val="00E249F3"/>
    <w:rsid w:val="00E25DBC"/>
    <w:rsid w:val="00E25F6B"/>
    <w:rsid w:val="00E262AF"/>
    <w:rsid w:val="00E27789"/>
    <w:rsid w:val="00E27D81"/>
    <w:rsid w:val="00E30422"/>
    <w:rsid w:val="00E30F58"/>
    <w:rsid w:val="00E31607"/>
    <w:rsid w:val="00E31CD8"/>
    <w:rsid w:val="00E31FB9"/>
    <w:rsid w:val="00E321B9"/>
    <w:rsid w:val="00E323DF"/>
    <w:rsid w:val="00E3266F"/>
    <w:rsid w:val="00E32868"/>
    <w:rsid w:val="00E32B15"/>
    <w:rsid w:val="00E32D0E"/>
    <w:rsid w:val="00E332F4"/>
    <w:rsid w:val="00E3337D"/>
    <w:rsid w:val="00E33BB9"/>
    <w:rsid w:val="00E33DDC"/>
    <w:rsid w:val="00E34041"/>
    <w:rsid w:val="00E3421B"/>
    <w:rsid w:val="00E34528"/>
    <w:rsid w:val="00E34E7A"/>
    <w:rsid w:val="00E356FE"/>
    <w:rsid w:val="00E35CE9"/>
    <w:rsid w:val="00E35E97"/>
    <w:rsid w:val="00E37029"/>
    <w:rsid w:val="00E3705E"/>
    <w:rsid w:val="00E372EE"/>
    <w:rsid w:val="00E3732C"/>
    <w:rsid w:val="00E37400"/>
    <w:rsid w:val="00E37A18"/>
    <w:rsid w:val="00E4011B"/>
    <w:rsid w:val="00E4013C"/>
    <w:rsid w:val="00E40850"/>
    <w:rsid w:val="00E40BD9"/>
    <w:rsid w:val="00E41C20"/>
    <w:rsid w:val="00E41EF8"/>
    <w:rsid w:val="00E42128"/>
    <w:rsid w:val="00E42553"/>
    <w:rsid w:val="00E42923"/>
    <w:rsid w:val="00E42B00"/>
    <w:rsid w:val="00E42FF7"/>
    <w:rsid w:val="00E430CB"/>
    <w:rsid w:val="00E431C7"/>
    <w:rsid w:val="00E434DD"/>
    <w:rsid w:val="00E43A85"/>
    <w:rsid w:val="00E43ABD"/>
    <w:rsid w:val="00E455A7"/>
    <w:rsid w:val="00E45ABD"/>
    <w:rsid w:val="00E45C73"/>
    <w:rsid w:val="00E46503"/>
    <w:rsid w:val="00E46839"/>
    <w:rsid w:val="00E47054"/>
    <w:rsid w:val="00E47AB7"/>
    <w:rsid w:val="00E47B78"/>
    <w:rsid w:val="00E5053B"/>
    <w:rsid w:val="00E50573"/>
    <w:rsid w:val="00E50B40"/>
    <w:rsid w:val="00E51C7F"/>
    <w:rsid w:val="00E51E7E"/>
    <w:rsid w:val="00E520B5"/>
    <w:rsid w:val="00E53A6B"/>
    <w:rsid w:val="00E54092"/>
    <w:rsid w:val="00E54C50"/>
    <w:rsid w:val="00E5534D"/>
    <w:rsid w:val="00E55B5F"/>
    <w:rsid w:val="00E55F03"/>
    <w:rsid w:val="00E564E4"/>
    <w:rsid w:val="00E569AB"/>
    <w:rsid w:val="00E56B41"/>
    <w:rsid w:val="00E56E56"/>
    <w:rsid w:val="00E57B17"/>
    <w:rsid w:val="00E57EE2"/>
    <w:rsid w:val="00E600E6"/>
    <w:rsid w:val="00E60153"/>
    <w:rsid w:val="00E60383"/>
    <w:rsid w:val="00E611B1"/>
    <w:rsid w:val="00E61342"/>
    <w:rsid w:val="00E61610"/>
    <w:rsid w:val="00E618E6"/>
    <w:rsid w:val="00E62207"/>
    <w:rsid w:val="00E624C0"/>
    <w:rsid w:val="00E63CDA"/>
    <w:rsid w:val="00E650DC"/>
    <w:rsid w:val="00E65320"/>
    <w:rsid w:val="00E65AAF"/>
    <w:rsid w:val="00E66887"/>
    <w:rsid w:val="00E66DE7"/>
    <w:rsid w:val="00E67B4E"/>
    <w:rsid w:val="00E67C78"/>
    <w:rsid w:val="00E70544"/>
    <w:rsid w:val="00E708CF"/>
    <w:rsid w:val="00E71349"/>
    <w:rsid w:val="00E7138D"/>
    <w:rsid w:val="00E71558"/>
    <w:rsid w:val="00E71622"/>
    <w:rsid w:val="00E7226A"/>
    <w:rsid w:val="00E727F2"/>
    <w:rsid w:val="00E73F3C"/>
    <w:rsid w:val="00E74CAF"/>
    <w:rsid w:val="00E74E12"/>
    <w:rsid w:val="00E74F7E"/>
    <w:rsid w:val="00E7524F"/>
    <w:rsid w:val="00E75A0A"/>
    <w:rsid w:val="00E76512"/>
    <w:rsid w:val="00E776D7"/>
    <w:rsid w:val="00E77A6D"/>
    <w:rsid w:val="00E8032C"/>
    <w:rsid w:val="00E803B4"/>
    <w:rsid w:val="00E804CE"/>
    <w:rsid w:val="00E81373"/>
    <w:rsid w:val="00E813D9"/>
    <w:rsid w:val="00E8172D"/>
    <w:rsid w:val="00E82156"/>
    <w:rsid w:val="00E82168"/>
    <w:rsid w:val="00E82F37"/>
    <w:rsid w:val="00E82FEB"/>
    <w:rsid w:val="00E832BE"/>
    <w:rsid w:val="00E833BD"/>
    <w:rsid w:val="00E83BCB"/>
    <w:rsid w:val="00E83DB3"/>
    <w:rsid w:val="00E8508C"/>
    <w:rsid w:val="00E86972"/>
    <w:rsid w:val="00E86C0D"/>
    <w:rsid w:val="00E86DD6"/>
    <w:rsid w:val="00E874E9"/>
    <w:rsid w:val="00E875E3"/>
    <w:rsid w:val="00E8772F"/>
    <w:rsid w:val="00E87B59"/>
    <w:rsid w:val="00E9027D"/>
    <w:rsid w:val="00E90D7A"/>
    <w:rsid w:val="00E91CA4"/>
    <w:rsid w:val="00E92863"/>
    <w:rsid w:val="00E92D16"/>
    <w:rsid w:val="00E92E1C"/>
    <w:rsid w:val="00E92EDA"/>
    <w:rsid w:val="00E93B03"/>
    <w:rsid w:val="00E9415D"/>
    <w:rsid w:val="00E944A6"/>
    <w:rsid w:val="00E95032"/>
    <w:rsid w:val="00E9541A"/>
    <w:rsid w:val="00E9547A"/>
    <w:rsid w:val="00E95A36"/>
    <w:rsid w:val="00E95EFC"/>
    <w:rsid w:val="00E96551"/>
    <w:rsid w:val="00E96920"/>
    <w:rsid w:val="00E96D9F"/>
    <w:rsid w:val="00E975FE"/>
    <w:rsid w:val="00E97783"/>
    <w:rsid w:val="00E97F82"/>
    <w:rsid w:val="00EA03FA"/>
    <w:rsid w:val="00EA0530"/>
    <w:rsid w:val="00EA06B4"/>
    <w:rsid w:val="00EA0EA0"/>
    <w:rsid w:val="00EA1448"/>
    <w:rsid w:val="00EA1CA6"/>
    <w:rsid w:val="00EA2522"/>
    <w:rsid w:val="00EA2E9C"/>
    <w:rsid w:val="00EA36B3"/>
    <w:rsid w:val="00EA390E"/>
    <w:rsid w:val="00EA41BD"/>
    <w:rsid w:val="00EA44F0"/>
    <w:rsid w:val="00EA4508"/>
    <w:rsid w:val="00EA485E"/>
    <w:rsid w:val="00EA48C4"/>
    <w:rsid w:val="00EA5114"/>
    <w:rsid w:val="00EA5836"/>
    <w:rsid w:val="00EA5971"/>
    <w:rsid w:val="00EA5C9E"/>
    <w:rsid w:val="00EA5DA8"/>
    <w:rsid w:val="00EA64BF"/>
    <w:rsid w:val="00EA6784"/>
    <w:rsid w:val="00EA68BA"/>
    <w:rsid w:val="00EA73CF"/>
    <w:rsid w:val="00EA756B"/>
    <w:rsid w:val="00EB09C1"/>
    <w:rsid w:val="00EB17E2"/>
    <w:rsid w:val="00EB1966"/>
    <w:rsid w:val="00EB1A81"/>
    <w:rsid w:val="00EB20D9"/>
    <w:rsid w:val="00EB308B"/>
    <w:rsid w:val="00EB3500"/>
    <w:rsid w:val="00EB40D2"/>
    <w:rsid w:val="00EB4640"/>
    <w:rsid w:val="00EB4A64"/>
    <w:rsid w:val="00EB5EF7"/>
    <w:rsid w:val="00EB6D2E"/>
    <w:rsid w:val="00EB704C"/>
    <w:rsid w:val="00EB7E31"/>
    <w:rsid w:val="00EC0875"/>
    <w:rsid w:val="00EC0987"/>
    <w:rsid w:val="00EC09D2"/>
    <w:rsid w:val="00EC0A41"/>
    <w:rsid w:val="00EC1C6D"/>
    <w:rsid w:val="00EC1DF1"/>
    <w:rsid w:val="00EC213C"/>
    <w:rsid w:val="00EC22F9"/>
    <w:rsid w:val="00EC232E"/>
    <w:rsid w:val="00EC2470"/>
    <w:rsid w:val="00EC2C95"/>
    <w:rsid w:val="00EC3941"/>
    <w:rsid w:val="00EC5942"/>
    <w:rsid w:val="00EC5F0C"/>
    <w:rsid w:val="00EC6698"/>
    <w:rsid w:val="00EC6F2D"/>
    <w:rsid w:val="00EC70F4"/>
    <w:rsid w:val="00EC71F1"/>
    <w:rsid w:val="00EC7361"/>
    <w:rsid w:val="00EC759B"/>
    <w:rsid w:val="00EC7DC4"/>
    <w:rsid w:val="00ED01FD"/>
    <w:rsid w:val="00ED14A5"/>
    <w:rsid w:val="00ED26CF"/>
    <w:rsid w:val="00ED3540"/>
    <w:rsid w:val="00ED3665"/>
    <w:rsid w:val="00ED37AA"/>
    <w:rsid w:val="00ED3948"/>
    <w:rsid w:val="00ED3A37"/>
    <w:rsid w:val="00ED4855"/>
    <w:rsid w:val="00ED4BB5"/>
    <w:rsid w:val="00ED50CD"/>
    <w:rsid w:val="00ED5F85"/>
    <w:rsid w:val="00ED6BAB"/>
    <w:rsid w:val="00ED6DDB"/>
    <w:rsid w:val="00ED74BE"/>
    <w:rsid w:val="00ED7627"/>
    <w:rsid w:val="00ED7798"/>
    <w:rsid w:val="00ED7832"/>
    <w:rsid w:val="00ED79A3"/>
    <w:rsid w:val="00EE05A0"/>
    <w:rsid w:val="00EE1C30"/>
    <w:rsid w:val="00EE308A"/>
    <w:rsid w:val="00EE30CE"/>
    <w:rsid w:val="00EE350F"/>
    <w:rsid w:val="00EE6707"/>
    <w:rsid w:val="00EE6C3B"/>
    <w:rsid w:val="00EE7206"/>
    <w:rsid w:val="00EE7993"/>
    <w:rsid w:val="00EF04D6"/>
    <w:rsid w:val="00EF0855"/>
    <w:rsid w:val="00EF11AE"/>
    <w:rsid w:val="00EF1AAC"/>
    <w:rsid w:val="00EF26C1"/>
    <w:rsid w:val="00EF4ED6"/>
    <w:rsid w:val="00EF550F"/>
    <w:rsid w:val="00EF559D"/>
    <w:rsid w:val="00EF5F4E"/>
    <w:rsid w:val="00EF71DB"/>
    <w:rsid w:val="00EF72F3"/>
    <w:rsid w:val="00F0000C"/>
    <w:rsid w:val="00F00FC4"/>
    <w:rsid w:val="00F01AB0"/>
    <w:rsid w:val="00F02068"/>
    <w:rsid w:val="00F02300"/>
    <w:rsid w:val="00F023A6"/>
    <w:rsid w:val="00F0340F"/>
    <w:rsid w:val="00F03A91"/>
    <w:rsid w:val="00F03DAC"/>
    <w:rsid w:val="00F040D7"/>
    <w:rsid w:val="00F0457A"/>
    <w:rsid w:val="00F045BC"/>
    <w:rsid w:val="00F04733"/>
    <w:rsid w:val="00F04898"/>
    <w:rsid w:val="00F04B7E"/>
    <w:rsid w:val="00F051F5"/>
    <w:rsid w:val="00F053FD"/>
    <w:rsid w:val="00F05B00"/>
    <w:rsid w:val="00F10186"/>
    <w:rsid w:val="00F103E7"/>
    <w:rsid w:val="00F11648"/>
    <w:rsid w:val="00F11B5D"/>
    <w:rsid w:val="00F12248"/>
    <w:rsid w:val="00F129F4"/>
    <w:rsid w:val="00F12A52"/>
    <w:rsid w:val="00F12CA9"/>
    <w:rsid w:val="00F1326A"/>
    <w:rsid w:val="00F135CF"/>
    <w:rsid w:val="00F1367C"/>
    <w:rsid w:val="00F13A7F"/>
    <w:rsid w:val="00F13B5F"/>
    <w:rsid w:val="00F13E31"/>
    <w:rsid w:val="00F146A4"/>
    <w:rsid w:val="00F154FF"/>
    <w:rsid w:val="00F1570A"/>
    <w:rsid w:val="00F1592D"/>
    <w:rsid w:val="00F1635A"/>
    <w:rsid w:val="00F16A3F"/>
    <w:rsid w:val="00F17589"/>
    <w:rsid w:val="00F17D8D"/>
    <w:rsid w:val="00F20538"/>
    <w:rsid w:val="00F207B1"/>
    <w:rsid w:val="00F22245"/>
    <w:rsid w:val="00F22AF6"/>
    <w:rsid w:val="00F22B51"/>
    <w:rsid w:val="00F2332A"/>
    <w:rsid w:val="00F236C1"/>
    <w:rsid w:val="00F24565"/>
    <w:rsid w:val="00F25224"/>
    <w:rsid w:val="00F255D5"/>
    <w:rsid w:val="00F2578B"/>
    <w:rsid w:val="00F261BA"/>
    <w:rsid w:val="00F26200"/>
    <w:rsid w:val="00F266EE"/>
    <w:rsid w:val="00F26733"/>
    <w:rsid w:val="00F270F1"/>
    <w:rsid w:val="00F27121"/>
    <w:rsid w:val="00F2751A"/>
    <w:rsid w:val="00F3025F"/>
    <w:rsid w:val="00F308B5"/>
    <w:rsid w:val="00F30DC0"/>
    <w:rsid w:val="00F31F6C"/>
    <w:rsid w:val="00F322CC"/>
    <w:rsid w:val="00F32BAB"/>
    <w:rsid w:val="00F3328B"/>
    <w:rsid w:val="00F33542"/>
    <w:rsid w:val="00F3390B"/>
    <w:rsid w:val="00F3398D"/>
    <w:rsid w:val="00F33BE0"/>
    <w:rsid w:val="00F33E41"/>
    <w:rsid w:val="00F33E51"/>
    <w:rsid w:val="00F35079"/>
    <w:rsid w:val="00F3518E"/>
    <w:rsid w:val="00F354B3"/>
    <w:rsid w:val="00F35C4A"/>
    <w:rsid w:val="00F35CC4"/>
    <w:rsid w:val="00F35FCE"/>
    <w:rsid w:val="00F370BB"/>
    <w:rsid w:val="00F3732C"/>
    <w:rsid w:val="00F4018C"/>
    <w:rsid w:val="00F405F2"/>
    <w:rsid w:val="00F406F0"/>
    <w:rsid w:val="00F40799"/>
    <w:rsid w:val="00F408B9"/>
    <w:rsid w:val="00F40CAB"/>
    <w:rsid w:val="00F41BCC"/>
    <w:rsid w:val="00F41CE9"/>
    <w:rsid w:val="00F42670"/>
    <w:rsid w:val="00F42BD9"/>
    <w:rsid w:val="00F43006"/>
    <w:rsid w:val="00F433A8"/>
    <w:rsid w:val="00F439DF"/>
    <w:rsid w:val="00F43CA7"/>
    <w:rsid w:val="00F43D78"/>
    <w:rsid w:val="00F43E6D"/>
    <w:rsid w:val="00F44AA9"/>
    <w:rsid w:val="00F45137"/>
    <w:rsid w:val="00F455BF"/>
    <w:rsid w:val="00F45B29"/>
    <w:rsid w:val="00F45C81"/>
    <w:rsid w:val="00F45E9E"/>
    <w:rsid w:val="00F46425"/>
    <w:rsid w:val="00F4692C"/>
    <w:rsid w:val="00F47380"/>
    <w:rsid w:val="00F50484"/>
    <w:rsid w:val="00F5060B"/>
    <w:rsid w:val="00F50D4C"/>
    <w:rsid w:val="00F515FD"/>
    <w:rsid w:val="00F51A85"/>
    <w:rsid w:val="00F5219A"/>
    <w:rsid w:val="00F529E3"/>
    <w:rsid w:val="00F52C9A"/>
    <w:rsid w:val="00F5366B"/>
    <w:rsid w:val="00F538D3"/>
    <w:rsid w:val="00F5461B"/>
    <w:rsid w:val="00F548B3"/>
    <w:rsid w:val="00F554D6"/>
    <w:rsid w:val="00F56226"/>
    <w:rsid w:val="00F566BC"/>
    <w:rsid w:val="00F5684A"/>
    <w:rsid w:val="00F57B70"/>
    <w:rsid w:val="00F57F9E"/>
    <w:rsid w:val="00F614D0"/>
    <w:rsid w:val="00F61A5B"/>
    <w:rsid w:val="00F61DCD"/>
    <w:rsid w:val="00F61EB0"/>
    <w:rsid w:val="00F62775"/>
    <w:rsid w:val="00F63214"/>
    <w:rsid w:val="00F63877"/>
    <w:rsid w:val="00F63B04"/>
    <w:rsid w:val="00F63E8B"/>
    <w:rsid w:val="00F64110"/>
    <w:rsid w:val="00F645AB"/>
    <w:rsid w:val="00F64A7B"/>
    <w:rsid w:val="00F64A8A"/>
    <w:rsid w:val="00F654CC"/>
    <w:rsid w:val="00F6552F"/>
    <w:rsid w:val="00F65F79"/>
    <w:rsid w:val="00F6659F"/>
    <w:rsid w:val="00F66EDA"/>
    <w:rsid w:val="00F670CA"/>
    <w:rsid w:val="00F67184"/>
    <w:rsid w:val="00F67647"/>
    <w:rsid w:val="00F67684"/>
    <w:rsid w:val="00F67987"/>
    <w:rsid w:val="00F67C4B"/>
    <w:rsid w:val="00F67D8A"/>
    <w:rsid w:val="00F70710"/>
    <w:rsid w:val="00F70764"/>
    <w:rsid w:val="00F70D36"/>
    <w:rsid w:val="00F71139"/>
    <w:rsid w:val="00F72174"/>
    <w:rsid w:val="00F755C6"/>
    <w:rsid w:val="00F755D9"/>
    <w:rsid w:val="00F75A5A"/>
    <w:rsid w:val="00F75A9F"/>
    <w:rsid w:val="00F76375"/>
    <w:rsid w:val="00F76979"/>
    <w:rsid w:val="00F77887"/>
    <w:rsid w:val="00F77E8D"/>
    <w:rsid w:val="00F7DB86"/>
    <w:rsid w:val="00F8006E"/>
    <w:rsid w:val="00F805BB"/>
    <w:rsid w:val="00F80F56"/>
    <w:rsid w:val="00F81B5B"/>
    <w:rsid w:val="00F81E7B"/>
    <w:rsid w:val="00F81FB7"/>
    <w:rsid w:val="00F82CE7"/>
    <w:rsid w:val="00F82D59"/>
    <w:rsid w:val="00F839D9"/>
    <w:rsid w:val="00F83B7C"/>
    <w:rsid w:val="00F83DB1"/>
    <w:rsid w:val="00F84488"/>
    <w:rsid w:val="00F85190"/>
    <w:rsid w:val="00F853E3"/>
    <w:rsid w:val="00F85413"/>
    <w:rsid w:val="00F8549D"/>
    <w:rsid w:val="00F86070"/>
    <w:rsid w:val="00F861F0"/>
    <w:rsid w:val="00F86B14"/>
    <w:rsid w:val="00F86B73"/>
    <w:rsid w:val="00F875B4"/>
    <w:rsid w:val="00F87B55"/>
    <w:rsid w:val="00F90133"/>
    <w:rsid w:val="00F90182"/>
    <w:rsid w:val="00F91392"/>
    <w:rsid w:val="00F916D1"/>
    <w:rsid w:val="00F929BB"/>
    <w:rsid w:val="00F92D3C"/>
    <w:rsid w:val="00F9538D"/>
    <w:rsid w:val="00F95A57"/>
    <w:rsid w:val="00F96DAA"/>
    <w:rsid w:val="00F96E46"/>
    <w:rsid w:val="00F9735B"/>
    <w:rsid w:val="00F97B8B"/>
    <w:rsid w:val="00FA02FE"/>
    <w:rsid w:val="00FA15C9"/>
    <w:rsid w:val="00FA1915"/>
    <w:rsid w:val="00FA1A5C"/>
    <w:rsid w:val="00FA2D96"/>
    <w:rsid w:val="00FA3487"/>
    <w:rsid w:val="00FA3FBD"/>
    <w:rsid w:val="00FA42A4"/>
    <w:rsid w:val="00FA4795"/>
    <w:rsid w:val="00FA5539"/>
    <w:rsid w:val="00FA5772"/>
    <w:rsid w:val="00FA631D"/>
    <w:rsid w:val="00FA6348"/>
    <w:rsid w:val="00FA6466"/>
    <w:rsid w:val="00FA69BB"/>
    <w:rsid w:val="00FA7097"/>
    <w:rsid w:val="00FB0B70"/>
    <w:rsid w:val="00FB0CAB"/>
    <w:rsid w:val="00FB1691"/>
    <w:rsid w:val="00FB2656"/>
    <w:rsid w:val="00FB2677"/>
    <w:rsid w:val="00FB4F9F"/>
    <w:rsid w:val="00FB542F"/>
    <w:rsid w:val="00FB5D09"/>
    <w:rsid w:val="00FB5F58"/>
    <w:rsid w:val="00FB6154"/>
    <w:rsid w:val="00FB636A"/>
    <w:rsid w:val="00FB6A17"/>
    <w:rsid w:val="00FB6F96"/>
    <w:rsid w:val="00FB72A6"/>
    <w:rsid w:val="00FB75A0"/>
    <w:rsid w:val="00FB7B0C"/>
    <w:rsid w:val="00FC01F8"/>
    <w:rsid w:val="00FC03D2"/>
    <w:rsid w:val="00FC0C0F"/>
    <w:rsid w:val="00FC0C4C"/>
    <w:rsid w:val="00FC1492"/>
    <w:rsid w:val="00FC1DC1"/>
    <w:rsid w:val="00FC1DDD"/>
    <w:rsid w:val="00FC1F20"/>
    <w:rsid w:val="00FC23E0"/>
    <w:rsid w:val="00FC2885"/>
    <w:rsid w:val="00FC318B"/>
    <w:rsid w:val="00FC4248"/>
    <w:rsid w:val="00FC42AF"/>
    <w:rsid w:val="00FC42DB"/>
    <w:rsid w:val="00FC4AE8"/>
    <w:rsid w:val="00FC52C8"/>
    <w:rsid w:val="00FC65E9"/>
    <w:rsid w:val="00FC7A61"/>
    <w:rsid w:val="00FC7E63"/>
    <w:rsid w:val="00FD0FD2"/>
    <w:rsid w:val="00FD1A7F"/>
    <w:rsid w:val="00FD1B41"/>
    <w:rsid w:val="00FD22A4"/>
    <w:rsid w:val="00FD22AF"/>
    <w:rsid w:val="00FD23DD"/>
    <w:rsid w:val="00FD2F0F"/>
    <w:rsid w:val="00FD3202"/>
    <w:rsid w:val="00FD33AC"/>
    <w:rsid w:val="00FD3840"/>
    <w:rsid w:val="00FD47E5"/>
    <w:rsid w:val="00FD49A1"/>
    <w:rsid w:val="00FD4F8D"/>
    <w:rsid w:val="00FD50FF"/>
    <w:rsid w:val="00FD51D7"/>
    <w:rsid w:val="00FD588E"/>
    <w:rsid w:val="00FD60CD"/>
    <w:rsid w:val="00FD644E"/>
    <w:rsid w:val="00FD6912"/>
    <w:rsid w:val="00FD730B"/>
    <w:rsid w:val="00FD736E"/>
    <w:rsid w:val="00FE014A"/>
    <w:rsid w:val="00FE0970"/>
    <w:rsid w:val="00FE12DD"/>
    <w:rsid w:val="00FE179A"/>
    <w:rsid w:val="00FE1CF1"/>
    <w:rsid w:val="00FE28F1"/>
    <w:rsid w:val="00FE2C9F"/>
    <w:rsid w:val="00FE33FA"/>
    <w:rsid w:val="00FE370D"/>
    <w:rsid w:val="00FE3C9A"/>
    <w:rsid w:val="00FE4228"/>
    <w:rsid w:val="00FE4950"/>
    <w:rsid w:val="00FE574E"/>
    <w:rsid w:val="00FE580D"/>
    <w:rsid w:val="00FE5D20"/>
    <w:rsid w:val="00FE63C1"/>
    <w:rsid w:val="00FE6627"/>
    <w:rsid w:val="00FE67FD"/>
    <w:rsid w:val="00FE6917"/>
    <w:rsid w:val="00FE7230"/>
    <w:rsid w:val="00FE7404"/>
    <w:rsid w:val="00FE7514"/>
    <w:rsid w:val="00FE756C"/>
    <w:rsid w:val="00FE75AF"/>
    <w:rsid w:val="00FE7720"/>
    <w:rsid w:val="00FF1E92"/>
    <w:rsid w:val="00FF2326"/>
    <w:rsid w:val="00FF328B"/>
    <w:rsid w:val="00FF3764"/>
    <w:rsid w:val="00FF3942"/>
    <w:rsid w:val="00FF39A9"/>
    <w:rsid w:val="00FF3FD2"/>
    <w:rsid w:val="00FF47E8"/>
    <w:rsid w:val="00FF4991"/>
    <w:rsid w:val="00FF4BEC"/>
    <w:rsid w:val="00FF53DE"/>
    <w:rsid w:val="00FF55DE"/>
    <w:rsid w:val="00FF664B"/>
    <w:rsid w:val="00FF7174"/>
    <w:rsid w:val="01244190"/>
    <w:rsid w:val="039BA9A1"/>
    <w:rsid w:val="0A8AAC4C"/>
    <w:rsid w:val="0B25A384"/>
    <w:rsid w:val="1186E42D"/>
    <w:rsid w:val="16818C39"/>
    <w:rsid w:val="1A12BEEB"/>
    <w:rsid w:val="1A32A0C6"/>
    <w:rsid w:val="1A757A4D"/>
    <w:rsid w:val="1B6FD39D"/>
    <w:rsid w:val="1B85C939"/>
    <w:rsid w:val="1C56419D"/>
    <w:rsid w:val="1E62A5A9"/>
    <w:rsid w:val="1EE2DF99"/>
    <w:rsid w:val="1F31BC4C"/>
    <w:rsid w:val="229E98F4"/>
    <w:rsid w:val="2397350D"/>
    <w:rsid w:val="23CC8E6E"/>
    <w:rsid w:val="2493157B"/>
    <w:rsid w:val="2545BB9D"/>
    <w:rsid w:val="254D4381"/>
    <w:rsid w:val="29B39DCF"/>
    <w:rsid w:val="2C37FDB5"/>
    <w:rsid w:val="2CBA1DC2"/>
    <w:rsid w:val="2F814ADC"/>
    <w:rsid w:val="31395A8D"/>
    <w:rsid w:val="34477066"/>
    <w:rsid w:val="379562E6"/>
    <w:rsid w:val="397FDE0F"/>
    <w:rsid w:val="39D28400"/>
    <w:rsid w:val="3ADF09AE"/>
    <w:rsid w:val="40164FF4"/>
    <w:rsid w:val="403057DC"/>
    <w:rsid w:val="40D9DA80"/>
    <w:rsid w:val="4497C8DB"/>
    <w:rsid w:val="486925F9"/>
    <w:rsid w:val="492F8E8F"/>
    <w:rsid w:val="4C1293EE"/>
    <w:rsid w:val="5664C562"/>
    <w:rsid w:val="56F83362"/>
    <w:rsid w:val="57FB512D"/>
    <w:rsid w:val="5C6B7900"/>
    <w:rsid w:val="5D0E48A1"/>
    <w:rsid w:val="670D0EA5"/>
    <w:rsid w:val="69DBE023"/>
    <w:rsid w:val="6A4987E0"/>
    <w:rsid w:val="6C1FAC0A"/>
    <w:rsid w:val="6C6BD904"/>
    <w:rsid w:val="6D3E16D5"/>
    <w:rsid w:val="6D68A350"/>
    <w:rsid w:val="73CDAE8B"/>
    <w:rsid w:val="762F0AD5"/>
    <w:rsid w:val="772FB281"/>
    <w:rsid w:val="777FEFFA"/>
    <w:rsid w:val="79B4A9DF"/>
    <w:rsid w:val="7AD6CB73"/>
    <w:rsid w:val="7C1C886F"/>
    <w:rsid w:val="7F51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09F2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774"/>
    <w:pPr>
      <w:spacing w:before="160" w:after="0" w:line="240" w:lineRule="auto"/>
    </w:pPr>
    <w:rPr>
      <w:rFonts w:ascii="Times New Roman" w:hAnsi="Times New Roman"/>
      <w:sz w:val="24"/>
    </w:rPr>
  </w:style>
  <w:style w:type="paragraph" w:styleId="Heading1">
    <w:name w:val="heading 1"/>
    <w:basedOn w:val="Normal"/>
    <w:next w:val="Normal"/>
    <w:link w:val="Heading1Char"/>
    <w:uiPriority w:val="9"/>
    <w:qFormat/>
    <w:rsid w:val="00D07473"/>
    <w:pPr>
      <w:keepNext/>
      <w:keepLines/>
      <w:autoSpaceDE w:val="0"/>
      <w:autoSpaceDN w:val="0"/>
      <w:adjustRightInd w:val="0"/>
      <w:spacing w:before="480" w:line="276" w:lineRule="auto"/>
      <w:outlineLvl w:val="0"/>
    </w:pPr>
    <w:rPr>
      <w:rFonts w:eastAsiaTheme="majorEastAsia" w:cs="Times New Roman"/>
      <w:b/>
      <w:bCs/>
      <w:color w:val="000000" w:themeColor="text1"/>
      <w:sz w:val="28"/>
      <w:szCs w:val="28"/>
    </w:rPr>
  </w:style>
  <w:style w:type="paragraph" w:styleId="Heading2">
    <w:name w:val="heading 2"/>
    <w:basedOn w:val="Normal"/>
    <w:next w:val="Normal"/>
    <w:link w:val="Heading2Char"/>
    <w:uiPriority w:val="9"/>
    <w:unhideWhenUsed/>
    <w:qFormat/>
    <w:rsid w:val="0001657D"/>
    <w:pPr>
      <w:keepNext/>
      <w:keepLines/>
      <w:spacing w:before="40"/>
      <w:outlineLvl w:val="1"/>
    </w:pPr>
    <w:rPr>
      <w:rFonts w:eastAsiaTheme="majorEastAsia" w:cs="Times New Roman"/>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225D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727ED"/>
    <w:pPr>
      <w:spacing w:before="100" w:beforeAutospacing="1" w:after="100" w:afterAutospacing="1"/>
    </w:pPr>
    <w:rPr>
      <w:rFonts w:eastAsia="Times New Roman" w:cs="Times New Roman"/>
      <w:szCs w:val="24"/>
    </w:rPr>
  </w:style>
  <w:style w:type="paragraph" w:styleId="ListParagraph">
    <w:name w:val="List Paragraph"/>
    <w:aliases w:val="Bullet List,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840C9F"/>
    <w:pPr>
      <w:ind w:left="720"/>
      <w:contextualSpacing/>
    </w:pPr>
  </w:style>
  <w:style w:type="character" w:customStyle="1" w:styleId="Heading1Char">
    <w:name w:val="Heading 1 Char"/>
    <w:basedOn w:val="DefaultParagraphFont"/>
    <w:link w:val="Heading1"/>
    <w:uiPriority w:val="9"/>
    <w:rsid w:val="00D07473"/>
    <w:rPr>
      <w:rFonts w:ascii="Times New Roman" w:eastAsiaTheme="majorEastAsia" w:hAnsi="Times New Roman" w:cs="Times New Roman"/>
      <w:b/>
      <w:bCs/>
      <w:color w:val="000000" w:themeColor="text1"/>
      <w:sz w:val="28"/>
      <w:szCs w:val="28"/>
    </w:rPr>
  </w:style>
  <w:style w:type="character" w:styleId="Hyperlink">
    <w:name w:val="Hyperlink"/>
    <w:basedOn w:val="DefaultParagraphFont"/>
    <w:uiPriority w:val="99"/>
    <w:unhideWhenUsed/>
    <w:rsid w:val="004973B3"/>
    <w:rPr>
      <w:color w:val="0563C1" w:themeColor="hyperlink"/>
      <w:u w:val="single"/>
    </w:rPr>
  </w:style>
  <w:style w:type="character" w:customStyle="1" w:styleId="UnresolvedMention1">
    <w:name w:val="Unresolved Mention1"/>
    <w:basedOn w:val="DefaultParagraphFont"/>
    <w:uiPriority w:val="99"/>
    <w:semiHidden/>
    <w:unhideWhenUsed/>
    <w:rsid w:val="00D43771"/>
    <w:rPr>
      <w:color w:val="808080"/>
      <w:shd w:val="clear" w:color="auto" w:fill="E6E6E6"/>
    </w:rPr>
  </w:style>
  <w:style w:type="character" w:customStyle="1" w:styleId="Heading2Char">
    <w:name w:val="Heading 2 Char"/>
    <w:basedOn w:val="DefaultParagraphFont"/>
    <w:link w:val="Heading2"/>
    <w:uiPriority w:val="9"/>
    <w:rsid w:val="0001657D"/>
    <w:rPr>
      <w:rFonts w:ascii="Times New Roman" w:eastAsiaTheme="majorEastAsia" w:hAnsi="Times New Roman" w:cs="Times New Roman"/>
      <w:sz w:val="28"/>
      <w:szCs w:val="26"/>
    </w:rPr>
  </w:style>
  <w:style w:type="paragraph" w:styleId="TOCHeading">
    <w:name w:val="TOC Heading"/>
    <w:basedOn w:val="Heading1"/>
    <w:next w:val="Normal"/>
    <w:uiPriority w:val="39"/>
    <w:unhideWhenUsed/>
    <w:qFormat/>
    <w:rsid w:val="00A9039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D65432"/>
    <w:pPr>
      <w:tabs>
        <w:tab w:val="left" w:pos="1440"/>
        <w:tab w:val="right" w:leader="dot" w:pos="9350"/>
      </w:tabs>
      <w:spacing w:after="100"/>
      <w:ind w:left="220"/>
    </w:pPr>
  </w:style>
  <w:style w:type="paragraph" w:styleId="TOC1">
    <w:name w:val="toc 1"/>
    <w:basedOn w:val="Normal"/>
    <w:next w:val="Normal"/>
    <w:autoRedefine/>
    <w:uiPriority w:val="39"/>
    <w:unhideWhenUsed/>
    <w:rsid w:val="00024161"/>
    <w:pPr>
      <w:tabs>
        <w:tab w:val="left" w:pos="1540"/>
        <w:tab w:val="right" w:leader="dot" w:pos="9350"/>
      </w:tabs>
      <w:spacing w:after="100"/>
      <w:ind w:left="1530" w:hanging="1530"/>
    </w:pPr>
    <w:rPr>
      <w:rFonts w:eastAsiaTheme="minorEastAsia" w:cs="Times New Roman"/>
    </w:rPr>
  </w:style>
  <w:style w:type="paragraph" w:styleId="TOC3">
    <w:name w:val="toc 3"/>
    <w:basedOn w:val="Normal"/>
    <w:next w:val="Normal"/>
    <w:autoRedefine/>
    <w:uiPriority w:val="39"/>
    <w:unhideWhenUsed/>
    <w:rsid w:val="00A90399"/>
    <w:pPr>
      <w:spacing w:after="100"/>
      <w:ind w:left="440"/>
    </w:pPr>
    <w:rPr>
      <w:rFonts w:eastAsiaTheme="minorEastAsia" w:cs="Times New Roman"/>
    </w:rPr>
  </w:style>
  <w:style w:type="paragraph" w:styleId="Header">
    <w:name w:val="header"/>
    <w:basedOn w:val="Normal"/>
    <w:link w:val="HeaderChar"/>
    <w:uiPriority w:val="99"/>
    <w:unhideWhenUsed/>
    <w:rsid w:val="00452A83"/>
    <w:pPr>
      <w:tabs>
        <w:tab w:val="center" w:pos="4680"/>
        <w:tab w:val="right" w:pos="9360"/>
      </w:tabs>
    </w:pPr>
  </w:style>
  <w:style w:type="character" w:customStyle="1" w:styleId="HeaderChar">
    <w:name w:val="Header Char"/>
    <w:basedOn w:val="DefaultParagraphFont"/>
    <w:link w:val="Header"/>
    <w:uiPriority w:val="99"/>
    <w:rsid w:val="00452A83"/>
  </w:style>
  <w:style w:type="paragraph" w:styleId="Footer">
    <w:name w:val="footer"/>
    <w:basedOn w:val="Normal"/>
    <w:link w:val="FooterChar"/>
    <w:uiPriority w:val="99"/>
    <w:unhideWhenUsed/>
    <w:rsid w:val="00452A83"/>
    <w:pPr>
      <w:tabs>
        <w:tab w:val="center" w:pos="4680"/>
        <w:tab w:val="right" w:pos="9360"/>
      </w:tabs>
    </w:pPr>
  </w:style>
  <w:style w:type="character" w:customStyle="1" w:styleId="FooterChar">
    <w:name w:val="Footer Char"/>
    <w:basedOn w:val="DefaultParagraphFont"/>
    <w:link w:val="Footer"/>
    <w:uiPriority w:val="99"/>
    <w:rsid w:val="00452A83"/>
  </w:style>
  <w:style w:type="table" w:styleId="TableGrid">
    <w:name w:val="Table Grid"/>
    <w:basedOn w:val="TableNormal"/>
    <w:uiPriority w:val="39"/>
    <w:rsid w:val="00C03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2235"/>
    <w:rPr>
      <w:sz w:val="16"/>
      <w:szCs w:val="16"/>
    </w:rPr>
  </w:style>
  <w:style w:type="paragraph" w:styleId="CommentText">
    <w:name w:val="annotation text"/>
    <w:basedOn w:val="Normal"/>
    <w:link w:val="CommentTextChar"/>
    <w:uiPriority w:val="99"/>
    <w:unhideWhenUsed/>
    <w:rsid w:val="00082235"/>
    <w:rPr>
      <w:sz w:val="20"/>
      <w:szCs w:val="20"/>
    </w:rPr>
  </w:style>
  <w:style w:type="character" w:customStyle="1" w:styleId="CommentTextChar">
    <w:name w:val="Comment Text Char"/>
    <w:basedOn w:val="DefaultParagraphFont"/>
    <w:link w:val="CommentText"/>
    <w:uiPriority w:val="99"/>
    <w:rsid w:val="00082235"/>
    <w:rPr>
      <w:sz w:val="20"/>
      <w:szCs w:val="20"/>
    </w:rPr>
  </w:style>
  <w:style w:type="paragraph" w:styleId="CommentSubject">
    <w:name w:val="annotation subject"/>
    <w:basedOn w:val="CommentText"/>
    <w:next w:val="CommentText"/>
    <w:link w:val="CommentSubjectChar"/>
    <w:uiPriority w:val="99"/>
    <w:semiHidden/>
    <w:unhideWhenUsed/>
    <w:rsid w:val="00082235"/>
    <w:rPr>
      <w:b/>
      <w:bCs/>
    </w:rPr>
  </w:style>
  <w:style w:type="character" w:customStyle="1" w:styleId="CommentSubjectChar">
    <w:name w:val="Comment Subject Char"/>
    <w:basedOn w:val="CommentTextChar"/>
    <w:link w:val="CommentSubject"/>
    <w:uiPriority w:val="99"/>
    <w:semiHidden/>
    <w:rsid w:val="00082235"/>
    <w:rPr>
      <w:b/>
      <w:bCs/>
      <w:sz w:val="20"/>
      <w:szCs w:val="20"/>
    </w:rPr>
  </w:style>
  <w:style w:type="paragraph" w:styleId="BalloonText">
    <w:name w:val="Balloon Text"/>
    <w:basedOn w:val="Normal"/>
    <w:link w:val="BalloonTextChar"/>
    <w:uiPriority w:val="99"/>
    <w:semiHidden/>
    <w:unhideWhenUsed/>
    <w:rsid w:val="000822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235"/>
    <w:rPr>
      <w:rFonts w:ascii="Segoe UI" w:hAnsi="Segoe UI" w:cs="Segoe UI"/>
      <w:sz w:val="18"/>
      <w:szCs w:val="18"/>
    </w:rPr>
  </w:style>
  <w:style w:type="character" w:styleId="FollowedHyperlink">
    <w:name w:val="FollowedHyperlink"/>
    <w:basedOn w:val="DefaultParagraphFont"/>
    <w:uiPriority w:val="99"/>
    <w:semiHidden/>
    <w:unhideWhenUsed/>
    <w:rsid w:val="002616E9"/>
    <w:rPr>
      <w:color w:val="954F72" w:themeColor="followedHyperlink"/>
      <w:u w:val="single"/>
    </w:rPr>
  </w:style>
  <w:style w:type="paragraph" w:styleId="Revision">
    <w:name w:val="Revision"/>
    <w:hidden/>
    <w:uiPriority w:val="99"/>
    <w:semiHidden/>
    <w:rsid w:val="00310A92"/>
    <w:pPr>
      <w:spacing w:after="0" w:line="240" w:lineRule="auto"/>
    </w:pPr>
  </w:style>
  <w:style w:type="character" w:customStyle="1" w:styleId="UnresolvedMention2">
    <w:name w:val="Unresolved Mention2"/>
    <w:basedOn w:val="DefaultParagraphFont"/>
    <w:uiPriority w:val="99"/>
    <w:semiHidden/>
    <w:unhideWhenUsed/>
    <w:rsid w:val="00B727ED"/>
    <w:rPr>
      <w:color w:val="808080"/>
      <w:shd w:val="clear" w:color="auto" w:fill="E6E6E6"/>
    </w:rPr>
  </w:style>
  <w:style w:type="paragraph" w:styleId="FootnoteText">
    <w:name w:val="footnote text"/>
    <w:basedOn w:val="Normal"/>
    <w:link w:val="FootnoteTextChar"/>
    <w:uiPriority w:val="99"/>
    <w:unhideWhenUsed/>
    <w:rsid w:val="00A40AE3"/>
    <w:rPr>
      <w:sz w:val="20"/>
      <w:szCs w:val="20"/>
    </w:rPr>
  </w:style>
  <w:style w:type="character" w:customStyle="1" w:styleId="FootnoteTextChar">
    <w:name w:val="Footnote Text Char"/>
    <w:basedOn w:val="DefaultParagraphFont"/>
    <w:link w:val="FootnoteText"/>
    <w:uiPriority w:val="99"/>
    <w:rsid w:val="00A40AE3"/>
    <w:rPr>
      <w:sz w:val="20"/>
      <w:szCs w:val="20"/>
    </w:rPr>
  </w:style>
  <w:style w:type="character" w:styleId="FootnoteReference">
    <w:name w:val="footnote reference"/>
    <w:basedOn w:val="DefaultParagraphFont"/>
    <w:uiPriority w:val="99"/>
    <w:semiHidden/>
    <w:unhideWhenUsed/>
    <w:rsid w:val="00A40AE3"/>
    <w:rPr>
      <w:vertAlign w:val="superscript"/>
    </w:rPr>
  </w:style>
  <w:style w:type="character" w:customStyle="1" w:styleId="UnresolvedMention3">
    <w:name w:val="Unresolved Mention3"/>
    <w:basedOn w:val="DefaultParagraphFont"/>
    <w:uiPriority w:val="99"/>
    <w:semiHidden/>
    <w:unhideWhenUsed/>
    <w:rsid w:val="00FB6F96"/>
    <w:rPr>
      <w:color w:val="808080"/>
      <w:shd w:val="clear" w:color="auto" w:fill="E6E6E6"/>
    </w:rPr>
  </w:style>
  <w:style w:type="character" w:customStyle="1" w:styleId="DefaultChar">
    <w:name w:val="Default Char"/>
    <w:basedOn w:val="DefaultParagraphFont"/>
    <w:link w:val="Default"/>
    <w:locked/>
    <w:rsid w:val="00125F9F"/>
    <w:rPr>
      <w:rFonts w:ascii="Times New Roman" w:hAnsi="Times New Roman" w:cs="Times New Roman"/>
      <w:color w:val="000000"/>
      <w:sz w:val="24"/>
      <w:szCs w:val="24"/>
    </w:rPr>
  </w:style>
  <w:style w:type="character" w:customStyle="1" w:styleId="FootnoteTextChar1">
    <w:name w:val="Footnote Text Char1"/>
    <w:basedOn w:val="DefaultParagraphFont"/>
    <w:uiPriority w:val="99"/>
    <w:rsid w:val="00BD2F84"/>
    <w:rPr>
      <w:sz w:val="20"/>
      <w:szCs w:val="20"/>
    </w:rPr>
  </w:style>
  <w:style w:type="paragraph" w:customStyle="1" w:styleId="StateNotes">
    <w:name w:val="State Notes"/>
    <w:basedOn w:val="Normal"/>
    <w:link w:val="StateNotesChar"/>
    <w:qFormat/>
    <w:rsid w:val="00BA72EE"/>
    <w:pPr>
      <w:autoSpaceDE w:val="0"/>
      <w:autoSpaceDN w:val="0"/>
      <w:adjustRightInd w:val="0"/>
    </w:pPr>
    <w:rPr>
      <w:rFonts w:cs="Times New Roman"/>
      <w:i/>
      <w:color w:val="2F5496" w:themeColor="accent1" w:themeShade="BF"/>
    </w:rPr>
  </w:style>
  <w:style w:type="character" w:customStyle="1" w:styleId="StateNotesChar">
    <w:name w:val="State Notes Char"/>
    <w:basedOn w:val="DefaultParagraphFont"/>
    <w:link w:val="StateNotes"/>
    <w:rsid w:val="00BA72EE"/>
    <w:rPr>
      <w:rFonts w:ascii="Times New Roman" w:hAnsi="Times New Roman" w:cs="Times New Roman"/>
      <w:i/>
      <w:color w:val="2F5496" w:themeColor="accent1" w:themeShade="BF"/>
      <w:sz w:val="24"/>
    </w:rPr>
  </w:style>
  <w:style w:type="table" w:customStyle="1" w:styleId="TableGrid1">
    <w:name w:val="Table Grid1"/>
    <w:basedOn w:val="TableNormal"/>
    <w:next w:val="TableGrid"/>
    <w:uiPriority w:val="39"/>
    <w:rsid w:val="0020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NoteBullet">
    <w:name w:val="State Note Bullet"/>
    <w:basedOn w:val="StateNotes"/>
    <w:link w:val="StateNoteBulletChar"/>
    <w:qFormat/>
    <w:rsid w:val="00480FC2"/>
    <w:pPr>
      <w:numPr>
        <w:numId w:val="7"/>
      </w:numPr>
      <w:spacing w:before="40" w:after="40"/>
    </w:pPr>
  </w:style>
  <w:style w:type="character" w:customStyle="1" w:styleId="StateNoteBulletChar">
    <w:name w:val="State Note Bullet Char"/>
    <w:basedOn w:val="StateNotesChar"/>
    <w:link w:val="StateNoteBullet"/>
    <w:rsid w:val="00480FC2"/>
    <w:rPr>
      <w:rFonts w:ascii="Times New Roman" w:hAnsi="Times New Roman" w:cs="Times New Roman"/>
      <w:i/>
      <w:color w:val="2F5496" w:themeColor="accent1" w:themeShade="BF"/>
      <w:sz w:val="24"/>
    </w:rPr>
  </w:style>
  <w:style w:type="paragraph" w:customStyle="1" w:styleId="StateNoteNumberList">
    <w:name w:val="State Note Number List"/>
    <w:basedOn w:val="StateNoteBullet"/>
    <w:link w:val="StateNoteNumberListChar"/>
    <w:qFormat/>
    <w:rsid w:val="004243DD"/>
    <w:pPr>
      <w:numPr>
        <w:numId w:val="9"/>
      </w:numPr>
    </w:pPr>
  </w:style>
  <w:style w:type="character" w:customStyle="1" w:styleId="StateNoteNumberListChar">
    <w:name w:val="State Note Number List Char"/>
    <w:basedOn w:val="StateNoteBulletChar"/>
    <w:link w:val="StateNoteNumberList"/>
    <w:rsid w:val="004243DD"/>
    <w:rPr>
      <w:rFonts w:ascii="Times New Roman" w:hAnsi="Times New Roman" w:cs="Times New Roman"/>
      <w:i/>
      <w:color w:val="2F5496" w:themeColor="accent1" w:themeShade="BF"/>
      <w:sz w:val="24"/>
    </w:rPr>
  </w:style>
  <w:style w:type="paragraph" w:customStyle="1" w:styleId="AppendixStyle1">
    <w:name w:val="Appendix Style 1"/>
    <w:basedOn w:val="Heading1"/>
    <w:next w:val="Normal"/>
    <w:qFormat/>
    <w:rsid w:val="00C852C6"/>
    <w:pPr>
      <w:pageBreakBefore/>
      <w:numPr>
        <w:numId w:val="11"/>
      </w:numPr>
      <w:spacing w:after="240" w:line="240" w:lineRule="auto"/>
      <w:ind w:left="1620" w:hanging="1620"/>
    </w:pPr>
    <w:rPr>
      <w:color w:val="auto"/>
      <w:szCs w:val="24"/>
    </w:rPr>
  </w:style>
  <w:style w:type="table" w:styleId="GridTable5Dark-Accent3">
    <w:name w:val="Grid Table 5 Dark Accent 3"/>
    <w:basedOn w:val="TableNormal"/>
    <w:uiPriority w:val="50"/>
    <w:rsid w:val="00E217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FootnoteText1">
    <w:name w:val="Footnote Text1"/>
    <w:basedOn w:val="Normal"/>
    <w:next w:val="FootnoteText"/>
    <w:uiPriority w:val="99"/>
    <w:unhideWhenUsed/>
    <w:rsid w:val="007A54F0"/>
    <w:pPr>
      <w:autoSpaceDE w:val="0"/>
      <w:autoSpaceDN w:val="0"/>
      <w:adjustRightInd w:val="0"/>
    </w:pPr>
    <w:rPr>
      <w:rFonts w:cs="Times New Roman"/>
      <w:sz w:val="20"/>
      <w:szCs w:val="20"/>
    </w:rPr>
  </w:style>
  <w:style w:type="character" w:customStyle="1" w:styleId="normaltextrun1">
    <w:name w:val="normaltextrun1"/>
    <w:basedOn w:val="DefaultParagraphFont"/>
    <w:rsid w:val="009D2B92"/>
  </w:style>
  <w:style w:type="character" w:customStyle="1" w:styleId="eop">
    <w:name w:val="eop"/>
    <w:basedOn w:val="DefaultParagraphFont"/>
    <w:rsid w:val="009D2B92"/>
  </w:style>
  <w:style w:type="character" w:customStyle="1" w:styleId="ListParagraphChar">
    <w:name w:val="List Paragraph Char"/>
    <w:aliases w:val="Bullet List Char,Issue Action POC Char,List Paragraph1 Char,3 Char,POCG Table Text Char,Dot pt Char,F5 List Paragraph Char,List Paragraph Char Char Char Char,Indicator Text Char,Colorful List - Accent 11 Char,Numbered Para 1 Char"/>
    <w:link w:val="ListParagraph"/>
    <w:uiPriority w:val="34"/>
    <w:locked/>
    <w:rsid w:val="009D0DAA"/>
    <w:rPr>
      <w:rFonts w:ascii="Times New Roman" w:hAnsi="Times New Roman"/>
      <w:sz w:val="24"/>
    </w:rPr>
  </w:style>
  <w:style w:type="character" w:customStyle="1" w:styleId="UnresolvedMention4">
    <w:name w:val="Unresolved Mention4"/>
    <w:basedOn w:val="DefaultParagraphFont"/>
    <w:uiPriority w:val="99"/>
    <w:semiHidden/>
    <w:unhideWhenUsed/>
    <w:rsid w:val="00FA1A5C"/>
    <w:rPr>
      <w:color w:val="605E5C"/>
      <w:shd w:val="clear" w:color="auto" w:fill="E1DFDD"/>
    </w:rPr>
  </w:style>
  <w:style w:type="character" w:customStyle="1" w:styleId="enumxml">
    <w:name w:val="enumxml"/>
    <w:basedOn w:val="DefaultParagraphFont"/>
    <w:rsid w:val="00B2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918">
      <w:bodyDiv w:val="1"/>
      <w:marLeft w:val="0"/>
      <w:marRight w:val="0"/>
      <w:marTop w:val="0"/>
      <w:marBottom w:val="0"/>
      <w:divBdr>
        <w:top w:val="none" w:sz="0" w:space="0" w:color="auto"/>
        <w:left w:val="none" w:sz="0" w:space="0" w:color="auto"/>
        <w:bottom w:val="none" w:sz="0" w:space="0" w:color="auto"/>
        <w:right w:val="none" w:sz="0" w:space="0" w:color="auto"/>
      </w:divBdr>
    </w:div>
    <w:div w:id="115955062">
      <w:bodyDiv w:val="1"/>
      <w:marLeft w:val="0"/>
      <w:marRight w:val="0"/>
      <w:marTop w:val="0"/>
      <w:marBottom w:val="0"/>
      <w:divBdr>
        <w:top w:val="none" w:sz="0" w:space="0" w:color="auto"/>
        <w:left w:val="none" w:sz="0" w:space="0" w:color="auto"/>
        <w:bottom w:val="none" w:sz="0" w:space="0" w:color="auto"/>
        <w:right w:val="none" w:sz="0" w:space="0" w:color="auto"/>
      </w:divBdr>
    </w:div>
    <w:div w:id="282541268">
      <w:bodyDiv w:val="1"/>
      <w:marLeft w:val="0"/>
      <w:marRight w:val="0"/>
      <w:marTop w:val="0"/>
      <w:marBottom w:val="0"/>
      <w:divBdr>
        <w:top w:val="none" w:sz="0" w:space="0" w:color="auto"/>
        <w:left w:val="none" w:sz="0" w:space="0" w:color="auto"/>
        <w:bottom w:val="none" w:sz="0" w:space="0" w:color="auto"/>
        <w:right w:val="none" w:sz="0" w:space="0" w:color="auto"/>
      </w:divBdr>
    </w:div>
    <w:div w:id="318964071">
      <w:bodyDiv w:val="1"/>
      <w:marLeft w:val="0"/>
      <w:marRight w:val="0"/>
      <w:marTop w:val="0"/>
      <w:marBottom w:val="0"/>
      <w:divBdr>
        <w:top w:val="none" w:sz="0" w:space="0" w:color="auto"/>
        <w:left w:val="none" w:sz="0" w:space="0" w:color="auto"/>
        <w:bottom w:val="none" w:sz="0" w:space="0" w:color="auto"/>
        <w:right w:val="none" w:sz="0" w:space="0" w:color="auto"/>
      </w:divBdr>
    </w:div>
    <w:div w:id="677191814">
      <w:bodyDiv w:val="1"/>
      <w:marLeft w:val="0"/>
      <w:marRight w:val="0"/>
      <w:marTop w:val="0"/>
      <w:marBottom w:val="0"/>
      <w:divBdr>
        <w:top w:val="none" w:sz="0" w:space="0" w:color="auto"/>
        <w:left w:val="none" w:sz="0" w:space="0" w:color="auto"/>
        <w:bottom w:val="none" w:sz="0" w:space="0" w:color="auto"/>
        <w:right w:val="none" w:sz="0" w:space="0" w:color="auto"/>
      </w:divBdr>
    </w:div>
    <w:div w:id="760878975">
      <w:bodyDiv w:val="1"/>
      <w:marLeft w:val="0"/>
      <w:marRight w:val="0"/>
      <w:marTop w:val="0"/>
      <w:marBottom w:val="0"/>
      <w:divBdr>
        <w:top w:val="none" w:sz="0" w:space="0" w:color="auto"/>
        <w:left w:val="none" w:sz="0" w:space="0" w:color="auto"/>
        <w:bottom w:val="none" w:sz="0" w:space="0" w:color="auto"/>
        <w:right w:val="none" w:sz="0" w:space="0" w:color="auto"/>
      </w:divBdr>
    </w:div>
    <w:div w:id="788817106">
      <w:bodyDiv w:val="1"/>
      <w:marLeft w:val="0"/>
      <w:marRight w:val="0"/>
      <w:marTop w:val="0"/>
      <w:marBottom w:val="0"/>
      <w:divBdr>
        <w:top w:val="none" w:sz="0" w:space="0" w:color="auto"/>
        <w:left w:val="none" w:sz="0" w:space="0" w:color="auto"/>
        <w:bottom w:val="none" w:sz="0" w:space="0" w:color="auto"/>
        <w:right w:val="none" w:sz="0" w:space="0" w:color="auto"/>
      </w:divBdr>
    </w:div>
    <w:div w:id="859320074">
      <w:bodyDiv w:val="1"/>
      <w:marLeft w:val="0"/>
      <w:marRight w:val="0"/>
      <w:marTop w:val="0"/>
      <w:marBottom w:val="0"/>
      <w:divBdr>
        <w:top w:val="none" w:sz="0" w:space="0" w:color="auto"/>
        <w:left w:val="none" w:sz="0" w:space="0" w:color="auto"/>
        <w:bottom w:val="none" w:sz="0" w:space="0" w:color="auto"/>
        <w:right w:val="none" w:sz="0" w:space="0" w:color="auto"/>
      </w:divBdr>
    </w:div>
    <w:div w:id="891574457">
      <w:bodyDiv w:val="1"/>
      <w:marLeft w:val="0"/>
      <w:marRight w:val="0"/>
      <w:marTop w:val="0"/>
      <w:marBottom w:val="0"/>
      <w:divBdr>
        <w:top w:val="none" w:sz="0" w:space="0" w:color="auto"/>
        <w:left w:val="none" w:sz="0" w:space="0" w:color="auto"/>
        <w:bottom w:val="none" w:sz="0" w:space="0" w:color="auto"/>
        <w:right w:val="none" w:sz="0" w:space="0" w:color="auto"/>
      </w:divBdr>
    </w:div>
    <w:div w:id="893470723">
      <w:bodyDiv w:val="1"/>
      <w:marLeft w:val="0"/>
      <w:marRight w:val="0"/>
      <w:marTop w:val="0"/>
      <w:marBottom w:val="0"/>
      <w:divBdr>
        <w:top w:val="none" w:sz="0" w:space="0" w:color="auto"/>
        <w:left w:val="none" w:sz="0" w:space="0" w:color="auto"/>
        <w:bottom w:val="none" w:sz="0" w:space="0" w:color="auto"/>
        <w:right w:val="none" w:sz="0" w:space="0" w:color="auto"/>
      </w:divBdr>
      <w:divsChild>
        <w:div w:id="1140534440">
          <w:marLeft w:val="0"/>
          <w:marRight w:val="0"/>
          <w:marTop w:val="0"/>
          <w:marBottom w:val="0"/>
          <w:divBdr>
            <w:top w:val="none" w:sz="0" w:space="0" w:color="auto"/>
            <w:left w:val="none" w:sz="0" w:space="0" w:color="auto"/>
            <w:bottom w:val="none" w:sz="0" w:space="0" w:color="auto"/>
            <w:right w:val="none" w:sz="0" w:space="0" w:color="auto"/>
          </w:divBdr>
          <w:divsChild>
            <w:div w:id="201208297">
              <w:marLeft w:val="0"/>
              <w:marRight w:val="0"/>
              <w:marTop w:val="0"/>
              <w:marBottom w:val="0"/>
              <w:divBdr>
                <w:top w:val="none" w:sz="0" w:space="0" w:color="auto"/>
                <w:left w:val="none" w:sz="0" w:space="0" w:color="auto"/>
                <w:bottom w:val="none" w:sz="0" w:space="0" w:color="auto"/>
                <w:right w:val="none" w:sz="0" w:space="0" w:color="auto"/>
              </w:divBdr>
              <w:divsChild>
                <w:div w:id="2049597937">
                  <w:marLeft w:val="0"/>
                  <w:marRight w:val="0"/>
                  <w:marTop w:val="0"/>
                  <w:marBottom w:val="0"/>
                  <w:divBdr>
                    <w:top w:val="none" w:sz="0" w:space="0" w:color="auto"/>
                    <w:left w:val="none" w:sz="0" w:space="0" w:color="auto"/>
                    <w:bottom w:val="none" w:sz="0" w:space="0" w:color="auto"/>
                    <w:right w:val="none" w:sz="0" w:space="0" w:color="auto"/>
                  </w:divBdr>
                  <w:divsChild>
                    <w:div w:id="407844874">
                      <w:marLeft w:val="0"/>
                      <w:marRight w:val="0"/>
                      <w:marTop w:val="0"/>
                      <w:marBottom w:val="0"/>
                      <w:divBdr>
                        <w:top w:val="none" w:sz="0" w:space="0" w:color="auto"/>
                        <w:left w:val="none" w:sz="0" w:space="0" w:color="auto"/>
                        <w:bottom w:val="none" w:sz="0" w:space="0" w:color="auto"/>
                        <w:right w:val="none" w:sz="0" w:space="0" w:color="auto"/>
                      </w:divBdr>
                      <w:divsChild>
                        <w:div w:id="195046717">
                          <w:marLeft w:val="0"/>
                          <w:marRight w:val="0"/>
                          <w:marTop w:val="0"/>
                          <w:marBottom w:val="0"/>
                          <w:divBdr>
                            <w:top w:val="none" w:sz="0" w:space="0" w:color="auto"/>
                            <w:left w:val="none" w:sz="0" w:space="0" w:color="auto"/>
                            <w:bottom w:val="none" w:sz="0" w:space="0" w:color="auto"/>
                            <w:right w:val="none" w:sz="0" w:space="0" w:color="auto"/>
                          </w:divBdr>
                          <w:divsChild>
                            <w:div w:id="823622091">
                              <w:marLeft w:val="0"/>
                              <w:marRight w:val="0"/>
                              <w:marTop w:val="0"/>
                              <w:marBottom w:val="0"/>
                              <w:divBdr>
                                <w:top w:val="none" w:sz="0" w:space="0" w:color="auto"/>
                                <w:left w:val="none" w:sz="0" w:space="0" w:color="auto"/>
                                <w:bottom w:val="none" w:sz="0" w:space="0" w:color="auto"/>
                                <w:right w:val="none" w:sz="0" w:space="0" w:color="auto"/>
                              </w:divBdr>
                              <w:divsChild>
                                <w:div w:id="619453310">
                                  <w:marLeft w:val="0"/>
                                  <w:marRight w:val="0"/>
                                  <w:marTop w:val="0"/>
                                  <w:marBottom w:val="0"/>
                                  <w:divBdr>
                                    <w:top w:val="none" w:sz="0" w:space="0" w:color="auto"/>
                                    <w:left w:val="none" w:sz="0" w:space="0" w:color="auto"/>
                                    <w:bottom w:val="none" w:sz="0" w:space="0" w:color="auto"/>
                                    <w:right w:val="none" w:sz="0" w:space="0" w:color="auto"/>
                                  </w:divBdr>
                                  <w:divsChild>
                                    <w:div w:id="153111952">
                                      <w:marLeft w:val="0"/>
                                      <w:marRight w:val="0"/>
                                      <w:marTop w:val="0"/>
                                      <w:marBottom w:val="0"/>
                                      <w:divBdr>
                                        <w:top w:val="none" w:sz="0" w:space="0" w:color="auto"/>
                                        <w:left w:val="none" w:sz="0" w:space="0" w:color="auto"/>
                                        <w:bottom w:val="none" w:sz="0" w:space="0" w:color="auto"/>
                                        <w:right w:val="none" w:sz="0" w:space="0" w:color="auto"/>
                                      </w:divBdr>
                                      <w:divsChild>
                                        <w:div w:id="709184581">
                                          <w:marLeft w:val="0"/>
                                          <w:marRight w:val="0"/>
                                          <w:marTop w:val="0"/>
                                          <w:marBottom w:val="0"/>
                                          <w:divBdr>
                                            <w:top w:val="none" w:sz="0" w:space="0" w:color="auto"/>
                                            <w:left w:val="none" w:sz="0" w:space="0" w:color="auto"/>
                                            <w:bottom w:val="none" w:sz="0" w:space="0" w:color="auto"/>
                                            <w:right w:val="none" w:sz="0" w:space="0" w:color="auto"/>
                                          </w:divBdr>
                                          <w:divsChild>
                                            <w:div w:id="17515185">
                                              <w:marLeft w:val="0"/>
                                              <w:marRight w:val="0"/>
                                              <w:marTop w:val="0"/>
                                              <w:marBottom w:val="0"/>
                                              <w:divBdr>
                                                <w:top w:val="none" w:sz="0" w:space="0" w:color="auto"/>
                                                <w:left w:val="none" w:sz="0" w:space="0" w:color="auto"/>
                                                <w:bottom w:val="none" w:sz="0" w:space="0" w:color="auto"/>
                                                <w:right w:val="none" w:sz="0" w:space="0" w:color="auto"/>
                                              </w:divBdr>
                                              <w:divsChild>
                                                <w:div w:id="584530928">
                                                  <w:marLeft w:val="0"/>
                                                  <w:marRight w:val="0"/>
                                                  <w:marTop w:val="0"/>
                                                  <w:marBottom w:val="0"/>
                                                  <w:divBdr>
                                                    <w:top w:val="none" w:sz="0" w:space="0" w:color="auto"/>
                                                    <w:left w:val="none" w:sz="0" w:space="0" w:color="auto"/>
                                                    <w:bottom w:val="none" w:sz="0" w:space="0" w:color="auto"/>
                                                    <w:right w:val="none" w:sz="0" w:space="0" w:color="auto"/>
                                                  </w:divBdr>
                                                  <w:divsChild>
                                                    <w:div w:id="1283000822">
                                                      <w:marLeft w:val="0"/>
                                                      <w:marRight w:val="0"/>
                                                      <w:marTop w:val="0"/>
                                                      <w:marBottom w:val="0"/>
                                                      <w:divBdr>
                                                        <w:top w:val="none" w:sz="0" w:space="0" w:color="auto"/>
                                                        <w:left w:val="none" w:sz="0" w:space="0" w:color="auto"/>
                                                        <w:bottom w:val="none" w:sz="0" w:space="0" w:color="auto"/>
                                                        <w:right w:val="none" w:sz="0" w:space="0" w:color="auto"/>
                                                      </w:divBdr>
                                                      <w:divsChild>
                                                        <w:div w:id="1608193704">
                                                          <w:marLeft w:val="0"/>
                                                          <w:marRight w:val="0"/>
                                                          <w:marTop w:val="0"/>
                                                          <w:marBottom w:val="0"/>
                                                          <w:divBdr>
                                                            <w:top w:val="none" w:sz="0" w:space="0" w:color="auto"/>
                                                            <w:left w:val="none" w:sz="0" w:space="0" w:color="auto"/>
                                                            <w:bottom w:val="none" w:sz="0" w:space="0" w:color="auto"/>
                                                            <w:right w:val="none" w:sz="0" w:space="0" w:color="auto"/>
                                                          </w:divBdr>
                                                          <w:divsChild>
                                                            <w:div w:id="343091505">
                                                              <w:marLeft w:val="0"/>
                                                              <w:marRight w:val="0"/>
                                                              <w:marTop w:val="0"/>
                                                              <w:marBottom w:val="0"/>
                                                              <w:divBdr>
                                                                <w:top w:val="none" w:sz="0" w:space="0" w:color="auto"/>
                                                                <w:left w:val="none" w:sz="0" w:space="0" w:color="auto"/>
                                                                <w:bottom w:val="none" w:sz="0" w:space="0" w:color="auto"/>
                                                                <w:right w:val="none" w:sz="0" w:space="0" w:color="auto"/>
                                                              </w:divBdr>
                                                              <w:divsChild>
                                                                <w:div w:id="1189292182">
                                                                  <w:marLeft w:val="0"/>
                                                                  <w:marRight w:val="0"/>
                                                                  <w:marTop w:val="0"/>
                                                                  <w:marBottom w:val="0"/>
                                                                  <w:divBdr>
                                                                    <w:top w:val="none" w:sz="0" w:space="0" w:color="auto"/>
                                                                    <w:left w:val="none" w:sz="0" w:space="0" w:color="auto"/>
                                                                    <w:bottom w:val="none" w:sz="0" w:space="0" w:color="auto"/>
                                                                    <w:right w:val="none" w:sz="0" w:space="0" w:color="auto"/>
                                                                  </w:divBdr>
                                                                  <w:divsChild>
                                                                    <w:div w:id="702831294">
                                                                      <w:marLeft w:val="0"/>
                                                                      <w:marRight w:val="0"/>
                                                                      <w:marTop w:val="0"/>
                                                                      <w:marBottom w:val="0"/>
                                                                      <w:divBdr>
                                                                        <w:top w:val="none" w:sz="0" w:space="0" w:color="auto"/>
                                                                        <w:left w:val="none" w:sz="0" w:space="0" w:color="auto"/>
                                                                        <w:bottom w:val="none" w:sz="0" w:space="0" w:color="auto"/>
                                                                        <w:right w:val="none" w:sz="0" w:space="0" w:color="auto"/>
                                                                      </w:divBdr>
                                                                      <w:divsChild>
                                                                        <w:div w:id="503663189">
                                                                          <w:marLeft w:val="0"/>
                                                                          <w:marRight w:val="0"/>
                                                                          <w:marTop w:val="0"/>
                                                                          <w:marBottom w:val="0"/>
                                                                          <w:divBdr>
                                                                            <w:top w:val="none" w:sz="0" w:space="0" w:color="auto"/>
                                                                            <w:left w:val="none" w:sz="0" w:space="0" w:color="auto"/>
                                                                            <w:bottom w:val="none" w:sz="0" w:space="0" w:color="auto"/>
                                                                            <w:right w:val="none" w:sz="0" w:space="0" w:color="auto"/>
                                                                          </w:divBdr>
                                                                          <w:divsChild>
                                                                            <w:div w:id="1662153990">
                                                                              <w:marLeft w:val="0"/>
                                                                              <w:marRight w:val="0"/>
                                                                              <w:marTop w:val="0"/>
                                                                              <w:marBottom w:val="0"/>
                                                                              <w:divBdr>
                                                                                <w:top w:val="none" w:sz="0" w:space="0" w:color="auto"/>
                                                                                <w:left w:val="none" w:sz="0" w:space="0" w:color="auto"/>
                                                                                <w:bottom w:val="none" w:sz="0" w:space="0" w:color="auto"/>
                                                                                <w:right w:val="none" w:sz="0" w:space="0" w:color="auto"/>
                                                                              </w:divBdr>
                                                                              <w:divsChild>
                                                                                <w:div w:id="1613397123">
                                                                                  <w:marLeft w:val="0"/>
                                                                                  <w:marRight w:val="0"/>
                                                                                  <w:marTop w:val="0"/>
                                                                                  <w:marBottom w:val="0"/>
                                                                                  <w:divBdr>
                                                                                    <w:top w:val="none" w:sz="0" w:space="0" w:color="auto"/>
                                                                                    <w:left w:val="none" w:sz="0" w:space="0" w:color="auto"/>
                                                                                    <w:bottom w:val="none" w:sz="0" w:space="0" w:color="auto"/>
                                                                                    <w:right w:val="none" w:sz="0" w:space="0" w:color="auto"/>
                                                                                  </w:divBdr>
                                                                                  <w:divsChild>
                                                                                    <w:div w:id="541866557">
                                                                                      <w:marLeft w:val="0"/>
                                                                                      <w:marRight w:val="0"/>
                                                                                      <w:marTop w:val="0"/>
                                                                                      <w:marBottom w:val="0"/>
                                                                                      <w:divBdr>
                                                                                        <w:top w:val="none" w:sz="0" w:space="0" w:color="auto"/>
                                                                                        <w:left w:val="none" w:sz="0" w:space="0" w:color="auto"/>
                                                                                        <w:bottom w:val="none" w:sz="0" w:space="0" w:color="auto"/>
                                                                                        <w:right w:val="none" w:sz="0" w:space="0" w:color="auto"/>
                                                                                      </w:divBdr>
                                                                                      <w:divsChild>
                                                                                        <w:div w:id="1282687929">
                                                                                          <w:marLeft w:val="0"/>
                                                                                          <w:marRight w:val="0"/>
                                                                                          <w:marTop w:val="0"/>
                                                                                          <w:marBottom w:val="0"/>
                                                                                          <w:divBdr>
                                                                                            <w:top w:val="none" w:sz="0" w:space="0" w:color="auto"/>
                                                                                            <w:left w:val="none" w:sz="0" w:space="0" w:color="auto"/>
                                                                                            <w:bottom w:val="none" w:sz="0" w:space="0" w:color="auto"/>
                                                                                            <w:right w:val="none" w:sz="0" w:space="0" w:color="auto"/>
                                                                                          </w:divBdr>
                                                                                          <w:divsChild>
                                                                                            <w:div w:id="1695963875">
                                                                                              <w:marLeft w:val="0"/>
                                                                                              <w:marRight w:val="0"/>
                                                                                              <w:marTop w:val="0"/>
                                                                                              <w:marBottom w:val="0"/>
                                                                                              <w:divBdr>
                                                                                                <w:top w:val="none" w:sz="0" w:space="0" w:color="auto"/>
                                                                                                <w:left w:val="none" w:sz="0" w:space="0" w:color="auto"/>
                                                                                                <w:bottom w:val="none" w:sz="0" w:space="0" w:color="auto"/>
                                                                                                <w:right w:val="none" w:sz="0" w:space="0" w:color="auto"/>
                                                                                              </w:divBdr>
                                                                                              <w:divsChild>
                                                                                                <w:div w:id="53941252">
                                                                                                  <w:marLeft w:val="0"/>
                                                                                                  <w:marRight w:val="0"/>
                                                                                                  <w:marTop w:val="0"/>
                                                                                                  <w:marBottom w:val="0"/>
                                                                                                  <w:divBdr>
                                                                                                    <w:top w:val="none" w:sz="0" w:space="0" w:color="auto"/>
                                                                                                    <w:left w:val="none" w:sz="0" w:space="0" w:color="auto"/>
                                                                                                    <w:bottom w:val="none" w:sz="0" w:space="0" w:color="auto"/>
                                                                                                    <w:right w:val="none" w:sz="0" w:space="0" w:color="auto"/>
                                                                                                  </w:divBdr>
                                                                                                  <w:divsChild>
                                                                                                    <w:div w:id="281158728">
                                                                                                      <w:marLeft w:val="0"/>
                                                                                                      <w:marRight w:val="0"/>
                                                                                                      <w:marTop w:val="0"/>
                                                                                                      <w:marBottom w:val="0"/>
                                                                                                      <w:divBdr>
                                                                                                        <w:top w:val="none" w:sz="0" w:space="0" w:color="auto"/>
                                                                                                        <w:left w:val="none" w:sz="0" w:space="0" w:color="auto"/>
                                                                                                        <w:bottom w:val="none" w:sz="0" w:space="0" w:color="auto"/>
                                                                                                        <w:right w:val="none" w:sz="0" w:space="0" w:color="auto"/>
                                                                                                      </w:divBdr>
                                                                                                      <w:divsChild>
                                                                                                        <w:div w:id="452796348">
                                                                                                          <w:marLeft w:val="0"/>
                                                                                                          <w:marRight w:val="0"/>
                                                                                                          <w:marTop w:val="0"/>
                                                                                                          <w:marBottom w:val="0"/>
                                                                                                          <w:divBdr>
                                                                                                            <w:top w:val="none" w:sz="0" w:space="0" w:color="auto"/>
                                                                                                            <w:left w:val="none" w:sz="0" w:space="0" w:color="auto"/>
                                                                                                            <w:bottom w:val="none" w:sz="0" w:space="0" w:color="auto"/>
                                                                                                            <w:right w:val="none" w:sz="0" w:space="0" w:color="auto"/>
                                                                                                          </w:divBdr>
                                                                                                          <w:divsChild>
                                                                                                            <w:div w:id="16487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834069">
      <w:bodyDiv w:val="1"/>
      <w:marLeft w:val="0"/>
      <w:marRight w:val="0"/>
      <w:marTop w:val="0"/>
      <w:marBottom w:val="0"/>
      <w:divBdr>
        <w:top w:val="none" w:sz="0" w:space="0" w:color="auto"/>
        <w:left w:val="none" w:sz="0" w:space="0" w:color="auto"/>
        <w:bottom w:val="none" w:sz="0" w:space="0" w:color="auto"/>
        <w:right w:val="none" w:sz="0" w:space="0" w:color="auto"/>
      </w:divBdr>
    </w:div>
    <w:div w:id="951785703">
      <w:bodyDiv w:val="1"/>
      <w:marLeft w:val="0"/>
      <w:marRight w:val="0"/>
      <w:marTop w:val="0"/>
      <w:marBottom w:val="0"/>
      <w:divBdr>
        <w:top w:val="none" w:sz="0" w:space="0" w:color="auto"/>
        <w:left w:val="none" w:sz="0" w:space="0" w:color="auto"/>
        <w:bottom w:val="none" w:sz="0" w:space="0" w:color="auto"/>
        <w:right w:val="none" w:sz="0" w:space="0" w:color="auto"/>
      </w:divBdr>
    </w:div>
    <w:div w:id="961687106">
      <w:bodyDiv w:val="1"/>
      <w:marLeft w:val="0"/>
      <w:marRight w:val="0"/>
      <w:marTop w:val="0"/>
      <w:marBottom w:val="0"/>
      <w:divBdr>
        <w:top w:val="none" w:sz="0" w:space="0" w:color="auto"/>
        <w:left w:val="none" w:sz="0" w:space="0" w:color="auto"/>
        <w:bottom w:val="none" w:sz="0" w:space="0" w:color="auto"/>
        <w:right w:val="none" w:sz="0" w:space="0" w:color="auto"/>
      </w:divBdr>
    </w:div>
    <w:div w:id="1031109280">
      <w:bodyDiv w:val="1"/>
      <w:marLeft w:val="0"/>
      <w:marRight w:val="0"/>
      <w:marTop w:val="0"/>
      <w:marBottom w:val="0"/>
      <w:divBdr>
        <w:top w:val="none" w:sz="0" w:space="0" w:color="auto"/>
        <w:left w:val="none" w:sz="0" w:space="0" w:color="auto"/>
        <w:bottom w:val="none" w:sz="0" w:space="0" w:color="auto"/>
        <w:right w:val="none" w:sz="0" w:space="0" w:color="auto"/>
      </w:divBdr>
    </w:div>
    <w:div w:id="1078744921">
      <w:bodyDiv w:val="1"/>
      <w:marLeft w:val="0"/>
      <w:marRight w:val="0"/>
      <w:marTop w:val="0"/>
      <w:marBottom w:val="0"/>
      <w:divBdr>
        <w:top w:val="none" w:sz="0" w:space="0" w:color="auto"/>
        <w:left w:val="none" w:sz="0" w:space="0" w:color="auto"/>
        <w:bottom w:val="none" w:sz="0" w:space="0" w:color="auto"/>
        <w:right w:val="none" w:sz="0" w:space="0" w:color="auto"/>
      </w:divBdr>
    </w:div>
    <w:div w:id="1374043007">
      <w:bodyDiv w:val="1"/>
      <w:marLeft w:val="0"/>
      <w:marRight w:val="0"/>
      <w:marTop w:val="0"/>
      <w:marBottom w:val="0"/>
      <w:divBdr>
        <w:top w:val="none" w:sz="0" w:space="0" w:color="auto"/>
        <w:left w:val="none" w:sz="0" w:space="0" w:color="auto"/>
        <w:bottom w:val="none" w:sz="0" w:space="0" w:color="auto"/>
        <w:right w:val="none" w:sz="0" w:space="0" w:color="auto"/>
      </w:divBdr>
    </w:div>
    <w:div w:id="1430202753">
      <w:bodyDiv w:val="1"/>
      <w:marLeft w:val="0"/>
      <w:marRight w:val="0"/>
      <w:marTop w:val="0"/>
      <w:marBottom w:val="0"/>
      <w:divBdr>
        <w:top w:val="none" w:sz="0" w:space="0" w:color="auto"/>
        <w:left w:val="none" w:sz="0" w:space="0" w:color="auto"/>
        <w:bottom w:val="none" w:sz="0" w:space="0" w:color="auto"/>
        <w:right w:val="none" w:sz="0" w:space="0" w:color="auto"/>
      </w:divBdr>
    </w:div>
    <w:div w:id="1439251337">
      <w:bodyDiv w:val="1"/>
      <w:marLeft w:val="0"/>
      <w:marRight w:val="0"/>
      <w:marTop w:val="0"/>
      <w:marBottom w:val="0"/>
      <w:divBdr>
        <w:top w:val="none" w:sz="0" w:space="0" w:color="auto"/>
        <w:left w:val="none" w:sz="0" w:space="0" w:color="auto"/>
        <w:bottom w:val="none" w:sz="0" w:space="0" w:color="auto"/>
        <w:right w:val="none" w:sz="0" w:space="0" w:color="auto"/>
      </w:divBdr>
    </w:div>
    <w:div w:id="1588224494">
      <w:bodyDiv w:val="1"/>
      <w:marLeft w:val="0"/>
      <w:marRight w:val="0"/>
      <w:marTop w:val="0"/>
      <w:marBottom w:val="0"/>
      <w:divBdr>
        <w:top w:val="none" w:sz="0" w:space="0" w:color="auto"/>
        <w:left w:val="none" w:sz="0" w:space="0" w:color="auto"/>
        <w:bottom w:val="none" w:sz="0" w:space="0" w:color="auto"/>
        <w:right w:val="none" w:sz="0" w:space="0" w:color="auto"/>
      </w:divBdr>
    </w:div>
    <w:div w:id="1697270943">
      <w:bodyDiv w:val="1"/>
      <w:marLeft w:val="0"/>
      <w:marRight w:val="0"/>
      <w:marTop w:val="0"/>
      <w:marBottom w:val="0"/>
      <w:divBdr>
        <w:top w:val="none" w:sz="0" w:space="0" w:color="auto"/>
        <w:left w:val="none" w:sz="0" w:space="0" w:color="auto"/>
        <w:bottom w:val="none" w:sz="0" w:space="0" w:color="auto"/>
        <w:right w:val="none" w:sz="0" w:space="0" w:color="auto"/>
      </w:divBdr>
    </w:div>
    <w:div w:id="1751804663">
      <w:bodyDiv w:val="1"/>
      <w:marLeft w:val="0"/>
      <w:marRight w:val="0"/>
      <w:marTop w:val="0"/>
      <w:marBottom w:val="0"/>
      <w:divBdr>
        <w:top w:val="none" w:sz="0" w:space="0" w:color="auto"/>
        <w:left w:val="none" w:sz="0" w:space="0" w:color="auto"/>
        <w:bottom w:val="none" w:sz="0" w:space="0" w:color="auto"/>
        <w:right w:val="none" w:sz="0" w:space="0" w:color="auto"/>
      </w:divBdr>
    </w:div>
    <w:div w:id="1814562021">
      <w:bodyDiv w:val="1"/>
      <w:marLeft w:val="0"/>
      <w:marRight w:val="0"/>
      <w:marTop w:val="0"/>
      <w:marBottom w:val="0"/>
      <w:divBdr>
        <w:top w:val="none" w:sz="0" w:space="0" w:color="auto"/>
        <w:left w:val="none" w:sz="0" w:space="0" w:color="auto"/>
        <w:bottom w:val="none" w:sz="0" w:space="0" w:color="auto"/>
        <w:right w:val="none" w:sz="0" w:space="0" w:color="auto"/>
      </w:divBdr>
    </w:div>
    <w:div w:id="1815485611">
      <w:bodyDiv w:val="1"/>
      <w:marLeft w:val="0"/>
      <w:marRight w:val="0"/>
      <w:marTop w:val="0"/>
      <w:marBottom w:val="0"/>
      <w:divBdr>
        <w:top w:val="none" w:sz="0" w:space="0" w:color="auto"/>
        <w:left w:val="none" w:sz="0" w:space="0" w:color="auto"/>
        <w:bottom w:val="none" w:sz="0" w:space="0" w:color="auto"/>
        <w:right w:val="none" w:sz="0" w:space="0" w:color="auto"/>
      </w:divBdr>
    </w:div>
    <w:div w:id="1894999261">
      <w:bodyDiv w:val="1"/>
      <w:marLeft w:val="0"/>
      <w:marRight w:val="0"/>
      <w:marTop w:val="0"/>
      <w:marBottom w:val="0"/>
      <w:divBdr>
        <w:top w:val="none" w:sz="0" w:space="0" w:color="auto"/>
        <w:left w:val="none" w:sz="0" w:space="0" w:color="auto"/>
        <w:bottom w:val="none" w:sz="0" w:space="0" w:color="auto"/>
        <w:right w:val="none" w:sz="0" w:space="0" w:color="auto"/>
      </w:divBdr>
    </w:div>
    <w:div w:id="1968464142">
      <w:bodyDiv w:val="1"/>
      <w:marLeft w:val="0"/>
      <w:marRight w:val="0"/>
      <w:marTop w:val="0"/>
      <w:marBottom w:val="0"/>
      <w:divBdr>
        <w:top w:val="none" w:sz="0" w:space="0" w:color="auto"/>
        <w:left w:val="none" w:sz="0" w:space="0" w:color="auto"/>
        <w:bottom w:val="none" w:sz="0" w:space="0" w:color="auto"/>
        <w:right w:val="none" w:sz="0" w:space="0" w:color="auto"/>
      </w:divBdr>
    </w:div>
    <w:div w:id="19881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18/10/24/2018-23182/state-relief-and-empowerment-waivers" TargetMode="External"/><Relationship Id="rId18" Type="http://schemas.openxmlformats.org/officeDocument/2006/relationships/hyperlink" Target="https://www.cms.gov/CCIIO/Programs-and-Initiatives/State-Innovation-Waivers/Section_1332_State_Innovation_Waiver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gpo.gov/fdsys/pkg/FR-2012-02-27/pdf/2012-4395.pdf" TargetMode="External"/><Relationship Id="rId17" Type="http://schemas.openxmlformats.org/officeDocument/2006/relationships/hyperlink" Target="mailto:StateInnovationWaivers@cms.hhs.gov" TargetMode="External"/><Relationship Id="rId2" Type="http://schemas.openxmlformats.org/officeDocument/2006/relationships/customXml" Target="../customXml/item2.xml"/><Relationship Id="rId16" Type="http://schemas.openxmlformats.org/officeDocument/2006/relationships/hyperlink" Target="https://www.cms.gov/CCIIO/Programs-and-Initiatives/State-Innovation-Waivers/Section_1332_State_Innovation_Waiver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ms.gov/CCIIO/Programs-and-Initiatives/State-Innovation-Waivers/Section_1332_State_Innovation_Waiver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tateInnovationWaivers@cms.hh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CCIIO/Programs-and-Initiatives/State-Innovation-Waivers/Downloads/Waiver-Concepts-Guidance.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CCIIO/Programs-and-Initiatives/State-Innovation-Waivers/Downloads/Waiver-Concepts-Guidance.PDF" TargetMode="External"/><Relationship Id="rId2" Type="http://schemas.openxmlformats.org/officeDocument/2006/relationships/hyperlink" Target="https://www.federalregister.gov/documents/2018/10/24/2018-23182/state-relief-and-empowerment-waivers" TargetMode="External"/><Relationship Id="rId1" Type="http://schemas.openxmlformats.org/officeDocument/2006/relationships/hyperlink" Target="http://www.gpo.gov/fdsys/pkg/FR-2012-02-27/pdf/2012-4395.pdf" TargetMode="External"/><Relationship Id="rId6" Type="http://schemas.openxmlformats.org/officeDocument/2006/relationships/hyperlink" Target="https://www.cms.gov/CCIIO/Programs-and-Initiatives/State-Innovation-Waivers/Section_1332_State_Innovation_Waivers-.html" TargetMode="External"/><Relationship Id="rId5" Type="http://schemas.openxmlformats.org/officeDocument/2006/relationships/hyperlink" Target="https://www.cms.gov/CCIIO/Programs-and-Initiatives/State-Innovation-Waivers/Section_1332_State_Innovation_Waivers-.html" TargetMode="External"/><Relationship Id="rId4" Type="http://schemas.openxmlformats.org/officeDocument/2006/relationships/hyperlink" Target="https://www.cms.gov/CCIIO/Programs-and-Initiatives/State-Innovation-Waivers/Section_1332_State_Innovation_Waiv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335ED7BB179244BF94A0DFE64544DC" ma:contentTypeVersion="6" ma:contentTypeDescription="Create a new document." ma:contentTypeScope="" ma:versionID="f6cee758f9dcfaa157bb0168f570d837">
  <xsd:schema xmlns:xsd="http://www.w3.org/2001/XMLSchema" xmlns:xs="http://www.w3.org/2001/XMLSchema" xmlns:p="http://schemas.microsoft.com/office/2006/metadata/properties" xmlns:ns2="eebd8b74-b9de-41b2-9247-c010c4973c2b" xmlns:ns3="b7009bbd-f938-489b-a530-f05273710fff" targetNamespace="http://schemas.microsoft.com/office/2006/metadata/properties" ma:root="true" ma:fieldsID="78cb677f1ac2c0cd48f7e6588d9025da" ns2:_="" ns3:_="">
    <xsd:import namespace="eebd8b74-b9de-41b2-9247-c010c4973c2b"/>
    <xsd:import namespace="b7009bbd-f938-489b-a530-f05273710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atest_x0020_Update"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d8b74-b9de-41b2-9247-c010c4973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atest_x0020_Update" ma:index="12" nillable="true" ma:displayName="Latest Update" ma:format="Dropdown" ma:internalName="Latest_x0020_Update">
      <xsd:simpleType>
        <xsd:restriction base="dms:Note">
          <xsd:maxLength value="255"/>
        </xsd:restriction>
      </xsd:simpleType>
    </xsd:element>
    <xsd:element name="Owner" ma:index="13" nillable="true" ma:displayName="Book Boss"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009bbd-f938-489b-a530-f05273710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eebd8b74-b9de-41b2-9247-c010c4973c2b">
      <UserInfo>
        <DisplayName/>
        <AccountId xsi:nil="true"/>
        <AccountType/>
      </UserInfo>
    </Owner>
    <Latest_x0020_Update xmlns="eebd8b74-b9de-41b2-9247-c010c4973c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CCA7-CC77-4DBF-A37C-1619E9DEF40A}">
  <ds:schemaRefs>
    <ds:schemaRef ds:uri="http://schemas.microsoft.com/sharepoint/v3/contenttype/forms"/>
  </ds:schemaRefs>
</ds:datastoreItem>
</file>

<file path=customXml/itemProps2.xml><?xml version="1.0" encoding="utf-8"?>
<ds:datastoreItem xmlns:ds="http://schemas.openxmlformats.org/officeDocument/2006/customXml" ds:itemID="{012259DB-421B-4A9A-96E8-6BC9013E7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d8b74-b9de-41b2-9247-c010c4973c2b"/>
    <ds:schemaRef ds:uri="b7009bbd-f938-489b-a530-f05273710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A596F-9758-4DDB-BD58-55C4BCF7D036}">
  <ds:schemaRefs>
    <ds:schemaRef ds:uri="eebd8b74-b9de-41b2-9247-c010c4973c2b"/>
    <ds:schemaRef ds:uri="http://schemas.microsoft.com/office/2006/documentManagement/types"/>
    <ds:schemaRef ds:uri="http://schemas.microsoft.com/office/2006/metadata/properties"/>
    <ds:schemaRef ds:uri="b7009bbd-f938-489b-a530-f05273710fff"/>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C8AD10A-B478-4A29-880C-39DA0CDC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10502</Words>
  <Characters>59867</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2019-07-12T14:59:00Z</dcterms:created>
  <dcterms:modified xsi:type="dcterms:W3CDTF">2019-07-12T14:59:00Z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0x010100EC335ED7BB179244BF94A0DFE64544DC</vt:lpwstr>
  </property>
</Properties>
</file>