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31.xml" ContentType="application/vnd.openxmlformats-officedocument.wordprocessingml.header+xml"/>
  <Override PartName="/word/footer17.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DF88A" w14:textId="7C8F377D" w:rsidR="002E1D1E" w:rsidRPr="001E0E67" w:rsidRDefault="002E1D1E">
      <w:pPr>
        <w:jc w:val="center"/>
        <w:rPr>
          <w:b/>
          <w:bCs/>
          <w:color w:val="008000"/>
          <w:lang w:val="es-ES"/>
        </w:rPr>
      </w:pPr>
      <w:bookmarkStart w:id="0" w:name="_Toc167005566"/>
      <w:bookmarkStart w:id="1" w:name="_Toc167005874"/>
      <w:bookmarkStart w:id="2" w:name="_Toc167682450"/>
      <w:bookmarkStart w:id="3" w:name="_Toc171915536"/>
      <w:r w:rsidRPr="001E0E67">
        <w:rPr>
          <w:b/>
          <w:bCs/>
          <w:color w:val="008000"/>
          <w:lang w:val="es-US"/>
        </w:rPr>
        <w:t xml:space="preserve">[2025 EOC </w:t>
      </w:r>
      <w:proofErr w:type="spellStart"/>
      <w:r w:rsidRPr="001E0E67">
        <w:rPr>
          <w:b/>
          <w:bCs/>
          <w:color w:val="008000"/>
          <w:lang w:val="es-US"/>
        </w:rPr>
        <w:t>model</w:t>
      </w:r>
      <w:proofErr w:type="spellEnd"/>
      <w:r w:rsidRPr="001E0E67">
        <w:rPr>
          <w:b/>
          <w:bCs/>
          <w:color w:val="008000"/>
          <w:lang w:val="es-US"/>
        </w:rPr>
        <w:t>]</w:t>
      </w:r>
    </w:p>
    <w:p w14:paraId="47F48B71" w14:textId="1D50C407" w:rsidR="002E1D1E" w:rsidRPr="001E0E67"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val="es-ES"/>
        </w:rPr>
      </w:pPr>
      <w:r w:rsidRPr="001E0E67">
        <w:rPr>
          <w:rFonts w:cs="ArialMT"/>
          <w:b/>
          <w:bCs/>
          <w:sz w:val="28"/>
          <w:szCs w:val="28"/>
          <w:lang w:val="es-US"/>
        </w:rPr>
        <w:t>Del 1 de enero al 31 de diciembre de 2025</w:t>
      </w:r>
    </w:p>
    <w:p w14:paraId="0B964891" w14:textId="5186E1A5" w:rsidR="002E1D1E" w:rsidRPr="001E0E67" w:rsidRDefault="00965DC2">
      <w:pPr>
        <w:outlineLvl w:val="0"/>
        <w:rPr>
          <w:rFonts w:asciiTheme="majorHAnsi" w:hAnsiTheme="majorHAnsi"/>
          <w:b/>
          <w:bCs/>
          <w:sz w:val="40"/>
          <w:szCs w:val="40"/>
          <w:lang w:val="es-ES"/>
        </w:rPr>
      </w:pPr>
      <w:r>
        <w:rPr>
          <w:rFonts w:asciiTheme="majorHAnsi" w:hAnsiTheme="majorHAnsi"/>
          <w:b/>
          <w:bCs/>
          <w:sz w:val="40"/>
          <w:szCs w:val="40"/>
          <w:lang w:val="es-US"/>
        </w:rPr>
        <w:t>Evidencia de Cobertura</w:t>
      </w:r>
      <w:r w:rsidR="002E1D1E" w:rsidRPr="001E0E67">
        <w:rPr>
          <w:rFonts w:asciiTheme="majorHAnsi" w:hAnsiTheme="majorHAnsi"/>
          <w:b/>
          <w:bCs/>
          <w:sz w:val="40"/>
          <w:szCs w:val="40"/>
          <w:lang w:val="es-US"/>
        </w:rPr>
        <w:t>:</w:t>
      </w:r>
    </w:p>
    <w:p w14:paraId="1F6AA657" w14:textId="3E7CFFB5" w:rsidR="002E1D1E" w:rsidRPr="001E0E67" w:rsidRDefault="002E1D1E" w:rsidP="001E0E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8"/>
        <w:rPr>
          <w:rFonts w:ascii="Arial" w:hAnsi="Arial" w:cs="Arial-Black"/>
          <w:b/>
          <w:bCs/>
          <w:sz w:val="28"/>
          <w:szCs w:val="28"/>
          <w:lang w:val="es-ES"/>
        </w:rPr>
      </w:pPr>
      <w:r w:rsidRPr="001E0E67">
        <w:rPr>
          <w:b/>
          <w:bCs/>
          <w:sz w:val="28"/>
          <w:szCs w:val="28"/>
          <w:lang w:val="es-US"/>
        </w:rPr>
        <w:t xml:space="preserve">Los beneficios y servicios de salud y la cobertura para medicamentos con receta de Medicare como miembro de </w:t>
      </w:r>
      <w:r w:rsidRPr="001E0E67">
        <w:rPr>
          <w:b/>
          <w:bCs/>
          <w:i/>
          <w:iCs/>
          <w:color w:val="0000FF"/>
          <w:sz w:val="28"/>
          <w:szCs w:val="28"/>
          <w:lang w:val="es-ES"/>
        </w:rPr>
        <w:t>[</w:t>
      </w:r>
      <w:proofErr w:type="spellStart"/>
      <w:r w:rsidRPr="001E0E67">
        <w:rPr>
          <w:b/>
          <w:bCs/>
          <w:i/>
          <w:iCs/>
          <w:color w:val="0000FF"/>
          <w:sz w:val="28"/>
          <w:szCs w:val="28"/>
          <w:lang w:val="es-ES"/>
        </w:rPr>
        <w:t>insert</w:t>
      </w:r>
      <w:proofErr w:type="spellEnd"/>
      <w:r w:rsidRPr="001E0E67">
        <w:rPr>
          <w:b/>
          <w:bCs/>
          <w:i/>
          <w:iCs/>
          <w:color w:val="0000FF"/>
          <w:sz w:val="28"/>
          <w:szCs w:val="28"/>
          <w:lang w:val="es-ES"/>
        </w:rPr>
        <w:t xml:space="preserve"> 2025 plan </w:t>
      </w:r>
      <w:proofErr w:type="spellStart"/>
      <w:r w:rsidRPr="001E0E67">
        <w:rPr>
          <w:b/>
          <w:bCs/>
          <w:i/>
          <w:iCs/>
          <w:color w:val="0000FF"/>
          <w:sz w:val="28"/>
          <w:szCs w:val="28"/>
          <w:lang w:val="es-ES"/>
        </w:rPr>
        <w:t>name</w:t>
      </w:r>
      <w:proofErr w:type="spellEnd"/>
      <w:r w:rsidRPr="001E0E67">
        <w:rPr>
          <w:b/>
          <w:bCs/>
          <w:i/>
          <w:iCs/>
          <w:color w:val="0000FF"/>
          <w:sz w:val="28"/>
          <w:szCs w:val="28"/>
          <w:lang w:val="es-ES"/>
        </w:rPr>
        <w:t>] [</w:t>
      </w:r>
      <w:proofErr w:type="spellStart"/>
      <w:r w:rsidRPr="001E0E67">
        <w:rPr>
          <w:b/>
          <w:bCs/>
          <w:i/>
          <w:iCs/>
          <w:color w:val="0000FF"/>
          <w:sz w:val="28"/>
          <w:szCs w:val="28"/>
          <w:lang w:val="es-ES"/>
        </w:rPr>
        <w:t>insert</w:t>
      </w:r>
      <w:proofErr w:type="spellEnd"/>
      <w:r w:rsidRPr="001E0E67">
        <w:rPr>
          <w:b/>
          <w:bCs/>
          <w:i/>
          <w:iCs/>
          <w:color w:val="0000FF"/>
          <w:sz w:val="28"/>
          <w:szCs w:val="28"/>
          <w:lang w:val="es-ES"/>
        </w:rPr>
        <w:t xml:space="preserve"> plan </w:t>
      </w:r>
      <w:proofErr w:type="spellStart"/>
      <w:r w:rsidRPr="001E0E67">
        <w:rPr>
          <w:b/>
          <w:bCs/>
          <w:i/>
          <w:iCs/>
          <w:color w:val="0000FF"/>
          <w:sz w:val="28"/>
          <w:szCs w:val="28"/>
          <w:lang w:val="es-ES"/>
        </w:rPr>
        <w:t>type</w:t>
      </w:r>
      <w:proofErr w:type="spellEnd"/>
      <w:r w:rsidRPr="001E0E67">
        <w:rPr>
          <w:b/>
          <w:bCs/>
          <w:i/>
          <w:iCs/>
          <w:color w:val="0000FF"/>
          <w:sz w:val="28"/>
          <w:szCs w:val="28"/>
          <w:lang w:val="es-ES"/>
        </w:rPr>
        <w:t>]</w:t>
      </w:r>
    </w:p>
    <w:p w14:paraId="597C0BE7" w14:textId="72AA2A4F" w:rsidR="002E1D1E" w:rsidRPr="001E0E67" w:rsidRDefault="002E1D1E" w:rsidP="00C74D14">
      <w:pPr>
        <w:rPr>
          <w:color w:val="0000FF"/>
        </w:rPr>
      </w:pPr>
      <w:r w:rsidRPr="001E0E67">
        <w:rPr>
          <w:i/>
          <w:iCs/>
          <w:color w:val="0000FF"/>
        </w:rPr>
        <w:t>[</w:t>
      </w:r>
      <w:r w:rsidRPr="001E0E67">
        <w:rPr>
          <w:b/>
          <w:bCs/>
          <w:i/>
          <w:iCs/>
          <w:color w:val="0000FF"/>
        </w:rPr>
        <w:t>Optional:</w:t>
      </w:r>
      <w:r w:rsidRPr="001E0E67">
        <w:rPr>
          <w:i/>
          <w:iCs/>
          <w:color w:val="0000FF"/>
        </w:rPr>
        <w:t xml:space="preserve"> Insert member name]</w:t>
      </w:r>
      <w:r w:rsidRPr="001E0E67">
        <w:rPr>
          <w:color w:val="0000FF"/>
        </w:rPr>
        <w:br/>
      </w:r>
      <w:r w:rsidRPr="001E0E67">
        <w:rPr>
          <w:i/>
          <w:iCs/>
          <w:color w:val="0000FF"/>
        </w:rPr>
        <w:t>[</w:t>
      </w:r>
      <w:r w:rsidRPr="001E0E67">
        <w:rPr>
          <w:b/>
          <w:bCs/>
          <w:i/>
          <w:iCs/>
          <w:color w:val="0000FF"/>
        </w:rPr>
        <w:t>Optional:</w:t>
      </w:r>
      <w:r w:rsidRPr="001E0E67">
        <w:rPr>
          <w:i/>
          <w:iCs/>
          <w:color w:val="0000FF"/>
        </w:rPr>
        <w:t xml:space="preserve"> Insert member address] </w:t>
      </w:r>
    </w:p>
    <w:p w14:paraId="06E194E2" w14:textId="5C818450" w:rsidR="002E1D1E" w:rsidRPr="001E0E67" w:rsidRDefault="002E1D1E" w:rsidP="001E0E67">
      <w:pPr>
        <w:spacing w:before="200" w:beforeAutospacing="0" w:after="200" w:afterAutospacing="0"/>
        <w:rPr>
          <w:lang w:val="es-ES"/>
        </w:rPr>
      </w:pPr>
      <w:r w:rsidRPr="001E0E67">
        <w:rPr>
          <w:lang w:val="es-US"/>
        </w:rPr>
        <w:t>Este documento</w:t>
      </w:r>
      <w:r w:rsidRPr="001E0E67">
        <w:rPr>
          <w:color w:val="000000"/>
          <w:lang w:val="es-US"/>
        </w:rPr>
        <w:t xml:space="preserve"> proporciona detalles acerca de la cobertura para atención médica y de medicamentos con receta de </w:t>
      </w:r>
      <w:r w:rsidRPr="001E0E67">
        <w:rPr>
          <w:lang w:val="es-US"/>
        </w:rPr>
        <w:t xml:space="preserve">Medicare desde el 1 de enero hasta el 31 de diciembre de 2025. </w:t>
      </w:r>
      <w:r w:rsidRPr="001E0E67">
        <w:rPr>
          <w:b/>
          <w:bCs/>
          <w:lang w:val="es-US"/>
        </w:rPr>
        <w:t>Este</w:t>
      </w:r>
      <w:r w:rsidR="001E0E67" w:rsidRPr="001E0E67">
        <w:rPr>
          <w:b/>
          <w:bCs/>
          <w:lang w:val="es-ES"/>
        </w:rPr>
        <w:t> </w:t>
      </w:r>
      <w:r w:rsidRPr="001E0E67">
        <w:rPr>
          <w:b/>
          <w:bCs/>
          <w:lang w:val="es-US"/>
        </w:rPr>
        <w:t>es un documento legal importante. Guárdelo en un lugar seguro.</w:t>
      </w:r>
    </w:p>
    <w:p w14:paraId="666B763D" w14:textId="083B18CA" w:rsidR="00EB1CE0" w:rsidRPr="001E0E67" w:rsidRDefault="00EB1CE0" w:rsidP="001E0E67">
      <w:pPr>
        <w:spacing w:before="200" w:beforeAutospacing="0" w:after="200" w:afterAutospacing="0"/>
        <w:ind w:right="-138"/>
        <w:rPr>
          <w:b/>
          <w:bCs/>
          <w:lang w:val="es-ES"/>
        </w:rPr>
      </w:pPr>
      <w:r w:rsidRPr="001E0E67">
        <w:rPr>
          <w:b/>
          <w:bCs/>
          <w:lang w:val="es-US"/>
        </w:rPr>
        <w:t xml:space="preserve">Si tiene alguna pregunta sobre este documento, comuníquese con Servicios para los miembros al </w:t>
      </w:r>
      <w:r w:rsidRPr="001E0E67">
        <w:rPr>
          <w:b/>
          <w:bCs/>
          <w:i/>
          <w:iCs/>
          <w:color w:val="0000FF"/>
          <w:lang w:val="es-ES"/>
        </w:rPr>
        <w:t>[</w:t>
      </w:r>
      <w:proofErr w:type="spellStart"/>
      <w:r w:rsidRPr="001E0E67">
        <w:rPr>
          <w:b/>
          <w:bCs/>
          <w:i/>
          <w:iCs/>
          <w:color w:val="0000FF"/>
          <w:lang w:val="es-ES"/>
        </w:rPr>
        <w:t>insert</w:t>
      </w:r>
      <w:proofErr w:type="spellEnd"/>
      <w:r w:rsidRPr="001E0E67">
        <w:rPr>
          <w:b/>
          <w:bCs/>
          <w:i/>
          <w:iCs/>
          <w:color w:val="0000FF"/>
          <w:lang w:val="es-ES"/>
        </w:rPr>
        <w:t xml:space="preserve"> </w:t>
      </w:r>
      <w:proofErr w:type="spellStart"/>
      <w:r w:rsidRPr="001E0E67">
        <w:rPr>
          <w:b/>
          <w:bCs/>
          <w:i/>
          <w:iCs/>
          <w:color w:val="0000FF"/>
          <w:lang w:val="es-ES"/>
        </w:rPr>
        <w:t>phone</w:t>
      </w:r>
      <w:proofErr w:type="spellEnd"/>
      <w:r w:rsidRPr="001E0E67">
        <w:rPr>
          <w:b/>
          <w:bCs/>
          <w:i/>
          <w:iCs/>
          <w:color w:val="0000FF"/>
          <w:lang w:val="es-ES"/>
        </w:rPr>
        <w:t xml:space="preserve"> </w:t>
      </w:r>
      <w:proofErr w:type="spellStart"/>
      <w:r w:rsidRPr="001E0E67">
        <w:rPr>
          <w:b/>
          <w:bCs/>
          <w:i/>
          <w:iCs/>
          <w:color w:val="0000FF"/>
          <w:lang w:val="es-ES"/>
        </w:rPr>
        <w:t>number</w:t>
      </w:r>
      <w:proofErr w:type="spellEnd"/>
      <w:r w:rsidRPr="001E0E67">
        <w:rPr>
          <w:b/>
          <w:bCs/>
          <w:i/>
          <w:iCs/>
          <w:color w:val="0000FF"/>
          <w:lang w:val="es-ES"/>
        </w:rPr>
        <w:t>]</w:t>
      </w:r>
      <w:r w:rsidRPr="001E0E67">
        <w:rPr>
          <w:lang w:val="es-US"/>
        </w:rPr>
        <w:t xml:space="preserve">. </w:t>
      </w:r>
      <w:r w:rsidRPr="001E0E67">
        <w:rPr>
          <w:b/>
          <w:bCs/>
          <w:lang w:val="es-US"/>
        </w:rPr>
        <w:t xml:space="preserve">(Los usuarios de TTY deben llamar al </w:t>
      </w:r>
      <w:r w:rsidRPr="001E0E67">
        <w:rPr>
          <w:b/>
          <w:bCs/>
          <w:i/>
          <w:iCs/>
          <w:color w:val="0000FF"/>
          <w:lang w:val="es-ES"/>
        </w:rPr>
        <w:t>[</w:t>
      </w:r>
      <w:proofErr w:type="spellStart"/>
      <w:r w:rsidRPr="001E0E67">
        <w:rPr>
          <w:b/>
          <w:bCs/>
          <w:i/>
          <w:iCs/>
          <w:color w:val="0000FF"/>
          <w:lang w:val="es-ES"/>
        </w:rPr>
        <w:t>insert</w:t>
      </w:r>
      <w:proofErr w:type="spellEnd"/>
      <w:r w:rsidRPr="001E0E67">
        <w:rPr>
          <w:b/>
          <w:bCs/>
          <w:i/>
          <w:iCs/>
          <w:color w:val="0000FF"/>
          <w:lang w:val="es-ES"/>
        </w:rPr>
        <w:t xml:space="preserve"> TTY </w:t>
      </w:r>
      <w:proofErr w:type="spellStart"/>
      <w:r w:rsidRPr="001E0E67">
        <w:rPr>
          <w:b/>
          <w:bCs/>
          <w:i/>
          <w:iCs/>
          <w:color w:val="0000FF"/>
          <w:lang w:val="es-ES"/>
        </w:rPr>
        <w:t>number</w:t>
      </w:r>
      <w:proofErr w:type="spellEnd"/>
      <w:r w:rsidRPr="001E0E67">
        <w:rPr>
          <w:b/>
          <w:bCs/>
          <w:i/>
          <w:iCs/>
          <w:color w:val="0000FF"/>
          <w:lang w:val="es-ES"/>
        </w:rPr>
        <w:t>]</w:t>
      </w:r>
      <w:r w:rsidRPr="001E0E67">
        <w:rPr>
          <w:lang w:val="es-US"/>
        </w:rPr>
        <w:t xml:space="preserve">). </w:t>
      </w:r>
      <w:r w:rsidRPr="001E0E67">
        <w:rPr>
          <w:b/>
          <w:bCs/>
          <w:lang w:val="es-US"/>
        </w:rPr>
        <w:t xml:space="preserve">Los horarios son </w:t>
      </w:r>
      <w:r w:rsidRPr="001E0E67">
        <w:rPr>
          <w:b/>
          <w:bCs/>
          <w:i/>
          <w:iCs/>
          <w:color w:val="0000FF"/>
          <w:lang w:val="es-ES"/>
        </w:rPr>
        <w:t>[</w:t>
      </w:r>
      <w:proofErr w:type="spellStart"/>
      <w:r w:rsidRPr="001E0E67">
        <w:rPr>
          <w:b/>
          <w:bCs/>
          <w:i/>
          <w:iCs/>
          <w:color w:val="0000FF"/>
          <w:lang w:val="es-ES"/>
        </w:rPr>
        <w:t>insert</w:t>
      </w:r>
      <w:proofErr w:type="spellEnd"/>
      <w:r w:rsidRPr="001E0E67">
        <w:rPr>
          <w:b/>
          <w:bCs/>
          <w:i/>
          <w:iCs/>
          <w:color w:val="0000FF"/>
          <w:lang w:val="es-ES"/>
        </w:rPr>
        <w:t xml:space="preserve"> </w:t>
      </w:r>
      <w:proofErr w:type="spellStart"/>
      <w:r w:rsidRPr="001E0E67">
        <w:rPr>
          <w:b/>
          <w:bCs/>
          <w:i/>
          <w:iCs/>
          <w:color w:val="0000FF"/>
          <w:lang w:val="es-ES"/>
        </w:rPr>
        <w:t>days</w:t>
      </w:r>
      <w:proofErr w:type="spellEnd"/>
      <w:r w:rsidRPr="001E0E67">
        <w:rPr>
          <w:b/>
          <w:bCs/>
          <w:i/>
          <w:iCs/>
          <w:color w:val="0000FF"/>
          <w:lang w:val="es-ES"/>
        </w:rPr>
        <w:t xml:space="preserve"> and </w:t>
      </w:r>
      <w:proofErr w:type="spellStart"/>
      <w:r w:rsidRPr="001E0E67">
        <w:rPr>
          <w:b/>
          <w:bCs/>
          <w:i/>
          <w:iCs/>
          <w:color w:val="0000FF"/>
          <w:lang w:val="es-ES"/>
        </w:rPr>
        <w:t>hours</w:t>
      </w:r>
      <w:proofErr w:type="spellEnd"/>
      <w:r w:rsidRPr="001E0E67">
        <w:rPr>
          <w:b/>
          <w:bCs/>
          <w:i/>
          <w:iCs/>
          <w:color w:val="0000FF"/>
          <w:lang w:val="es-ES"/>
        </w:rPr>
        <w:t xml:space="preserve"> </w:t>
      </w:r>
      <w:proofErr w:type="spellStart"/>
      <w:r w:rsidRPr="001E0E67">
        <w:rPr>
          <w:b/>
          <w:bCs/>
          <w:i/>
          <w:iCs/>
          <w:color w:val="0000FF"/>
          <w:lang w:val="es-ES"/>
        </w:rPr>
        <w:t>of</w:t>
      </w:r>
      <w:proofErr w:type="spellEnd"/>
      <w:r w:rsidRPr="001E0E67">
        <w:rPr>
          <w:b/>
          <w:bCs/>
          <w:i/>
          <w:iCs/>
          <w:color w:val="0000FF"/>
          <w:lang w:val="es-ES"/>
        </w:rPr>
        <w:t xml:space="preserve"> </w:t>
      </w:r>
      <w:proofErr w:type="spellStart"/>
      <w:r w:rsidRPr="001E0E67">
        <w:rPr>
          <w:b/>
          <w:bCs/>
          <w:i/>
          <w:iCs/>
          <w:color w:val="0000FF"/>
          <w:lang w:val="es-ES"/>
        </w:rPr>
        <w:t>operation</w:t>
      </w:r>
      <w:proofErr w:type="spellEnd"/>
      <w:r w:rsidRPr="001E0E67">
        <w:rPr>
          <w:b/>
          <w:bCs/>
          <w:i/>
          <w:iCs/>
          <w:color w:val="0000FF"/>
          <w:lang w:val="es-ES"/>
        </w:rPr>
        <w:t>]</w:t>
      </w:r>
      <w:r w:rsidRPr="001E0E67">
        <w:rPr>
          <w:lang w:val="es-US"/>
        </w:rPr>
        <w:t xml:space="preserve">. </w:t>
      </w:r>
      <w:r w:rsidRPr="001E0E67">
        <w:rPr>
          <w:b/>
          <w:bCs/>
          <w:lang w:val="es-US"/>
        </w:rPr>
        <w:t xml:space="preserve">Esta llamada es gratuita. </w:t>
      </w:r>
    </w:p>
    <w:p w14:paraId="1FFAD11F" w14:textId="3ADF663A" w:rsidR="00082692" w:rsidRPr="001E0E67" w:rsidRDefault="002E1D1E" w:rsidP="001E0E67">
      <w:pPr>
        <w:spacing w:before="200" w:beforeAutospacing="0" w:after="200" w:afterAutospacing="0"/>
        <w:rPr>
          <w:lang w:val="es-ES"/>
        </w:rPr>
      </w:pPr>
      <w:r w:rsidRPr="001E0E67">
        <w:t xml:space="preserve">Este plan, </w:t>
      </w:r>
      <w:r w:rsidRPr="001E0E67">
        <w:rPr>
          <w:i/>
          <w:iCs/>
          <w:color w:val="0000FF"/>
        </w:rPr>
        <w:t>[insert 2025 plan name]</w:t>
      </w:r>
      <w:r w:rsidRPr="001E0E67">
        <w:t xml:space="preserve">, es </w:t>
      </w:r>
      <w:proofErr w:type="spellStart"/>
      <w:r w:rsidRPr="001E0E67">
        <w:t>ofrecido</w:t>
      </w:r>
      <w:proofErr w:type="spellEnd"/>
      <w:r w:rsidRPr="001E0E67">
        <w:t xml:space="preserve"> </w:t>
      </w:r>
      <w:proofErr w:type="spellStart"/>
      <w:r w:rsidRPr="001E0E67">
        <w:t>por</w:t>
      </w:r>
      <w:proofErr w:type="spellEnd"/>
      <w:r w:rsidRPr="001E0E67">
        <w:t xml:space="preserve"> </w:t>
      </w:r>
      <w:r w:rsidRPr="001E0E67">
        <w:rPr>
          <w:i/>
          <w:iCs/>
          <w:color w:val="0000FF"/>
        </w:rPr>
        <w:t>[insert MAO name]</w:t>
      </w:r>
      <w:r w:rsidRPr="001E0E67">
        <w:rPr>
          <w:color w:val="0000FF"/>
        </w:rPr>
        <w:t xml:space="preserve"> </w:t>
      </w:r>
      <w:r w:rsidRPr="001E0E67">
        <w:rPr>
          <w:i/>
          <w:iCs/>
          <w:color w:val="0000FF"/>
        </w:rPr>
        <w:t>[insert DBA names in parentheses, as applicable, after listing required MAO names throughout this document]</w:t>
      </w:r>
      <w:r w:rsidRPr="001E0E67">
        <w:t xml:space="preserve">. </w:t>
      </w:r>
      <w:r w:rsidRPr="008A1B1D">
        <w:rPr>
          <w:lang w:val="es-ES"/>
        </w:rPr>
        <w:t>(Cuando en esta</w:t>
      </w:r>
      <w:r w:rsidRPr="008A1B1D">
        <w:rPr>
          <w:i/>
          <w:iCs/>
          <w:lang w:val="es-ES"/>
        </w:rPr>
        <w:t xml:space="preserve"> </w:t>
      </w:r>
      <w:r w:rsidR="00965DC2" w:rsidRPr="008A1B1D">
        <w:rPr>
          <w:i/>
          <w:iCs/>
          <w:lang w:val="es-ES"/>
        </w:rPr>
        <w:t>Evidencia de Cobertura</w:t>
      </w:r>
      <w:r w:rsidRPr="008A1B1D">
        <w:rPr>
          <w:i/>
          <w:iCs/>
          <w:lang w:val="es-ES"/>
        </w:rPr>
        <w:t xml:space="preserve"> </w:t>
      </w:r>
      <w:r w:rsidRPr="008A1B1D">
        <w:rPr>
          <w:lang w:val="es-ES"/>
        </w:rPr>
        <w:t xml:space="preserve">dice “nosotros”, “nos” o “nuestro/a”, hace referencia a </w:t>
      </w:r>
      <w:r w:rsidRPr="008A1B1D">
        <w:rPr>
          <w:i/>
          <w:iCs/>
          <w:color w:val="0000FF"/>
          <w:lang w:val="es-ES"/>
        </w:rPr>
        <w:t>[</w:t>
      </w:r>
      <w:proofErr w:type="spellStart"/>
      <w:r w:rsidRPr="008A1B1D">
        <w:rPr>
          <w:i/>
          <w:iCs/>
          <w:color w:val="0000FF"/>
          <w:lang w:val="es-ES"/>
        </w:rPr>
        <w:t>insert</w:t>
      </w:r>
      <w:proofErr w:type="spellEnd"/>
      <w:r w:rsidRPr="008A1B1D">
        <w:rPr>
          <w:i/>
          <w:iCs/>
          <w:color w:val="0000FF"/>
          <w:lang w:val="es-ES"/>
        </w:rPr>
        <w:t xml:space="preserve"> MAO </w:t>
      </w:r>
      <w:proofErr w:type="spellStart"/>
      <w:r w:rsidRPr="008A1B1D">
        <w:rPr>
          <w:i/>
          <w:iCs/>
          <w:color w:val="0000FF"/>
          <w:lang w:val="es-ES"/>
        </w:rPr>
        <w:t>name</w:t>
      </w:r>
      <w:proofErr w:type="spellEnd"/>
      <w:r w:rsidRPr="008A1B1D">
        <w:rPr>
          <w:i/>
          <w:iCs/>
          <w:color w:val="0000FF"/>
          <w:lang w:val="es-ES"/>
        </w:rPr>
        <w:t>] [</w:t>
      </w:r>
      <w:proofErr w:type="spellStart"/>
      <w:r w:rsidRPr="008A1B1D">
        <w:rPr>
          <w:i/>
          <w:iCs/>
          <w:color w:val="0000FF"/>
          <w:lang w:val="es-ES"/>
        </w:rPr>
        <w:t>insert</w:t>
      </w:r>
      <w:proofErr w:type="spellEnd"/>
      <w:r w:rsidRPr="008A1B1D">
        <w:rPr>
          <w:i/>
          <w:iCs/>
          <w:color w:val="0000FF"/>
          <w:lang w:val="es-ES"/>
        </w:rPr>
        <w:t xml:space="preserve"> DBA </w:t>
      </w:r>
      <w:proofErr w:type="spellStart"/>
      <w:r w:rsidRPr="008A1B1D">
        <w:rPr>
          <w:i/>
          <w:iCs/>
          <w:color w:val="0000FF"/>
          <w:lang w:val="es-ES"/>
        </w:rPr>
        <w:t>names</w:t>
      </w:r>
      <w:proofErr w:type="spellEnd"/>
      <w:r w:rsidRPr="008A1B1D">
        <w:rPr>
          <w:i/>
          <w:iCs/>
          <w:color w:val="0000FF"/>
          <w:lang w:val="es-ES"/>
        </w:rPr>
        <w:t xml:space="preserve"> in </w:t>
      </w:r>
      <w:proofErr w:type="spellStart"/>
      <w:r w:rsidRPr="008A1B1D">
        <w:rPr>
          <w:i/>
          <w:iCs/>
          <w:color w:val="0000FF"/>
          <w:lang w:val="es-ES"/>
        </w:rPr>
        <w:t>parentheses</w:t>
      </w:r>
      <w:proofErr w:type="spellEnd"/>
      <w:r w:rsidRPr="008A1B1D">
        <w:rPr>
          <w:i/>
          <w:iCs/>
          <w:color w:val="0000FF"/>
          <w:lang w:val="es-ES"/>
        </w:rPr>
        <w:t xml:space="preserve">, as </w:t>
      </w:r>
      <w:proofErr w:type="spellStart"/>
      <w:r w:rsidRPr="008A1B1D">
        <w:rPr>
          <w:i/>
          <w:iCs/>
          <w:color w:val="0000FF"/>
          <w:lang w:val="es-ES"/>
        </w:rPr>
        <w:t>applicable</w:t>
      </w:r>
      <w:proofErr w:type="spellEnd"/>
      <w:r w:rsidRPr="008A1B1D">
        <w:rPr>
          <w:i/>
          <w:iCs/>
          <w:color w:val="0000FF"/>
          <w:lang w:val="es-ES"/>
        </w:rPr>
        <w:t xml:space="preserve">, after </w:t>
      </w:r>
      <w:proofErr w:type="spellStart"/>
      <w:r w:rsidRPr="008A1B1D">
        <w:rPr>
          <w:i/>
          <w:iCs/>
          <w:color w:val="0000FF"/>
          <w:lang w:val="es-ES"/>
        </w:rPr>
        <w:t>listing</w:t>
      </w:r>
      <w:proofErr w:type="spellEnd"/>
      <w:r w:rsidRPr="008A1B1D">
        <w:rPr>
          <w:i/>
          <w:iCs/>
          <w:color w:val="0000FF"/>
          <w:lang w:val="es-ES"/>
        </w:rPr>
        <w:t xml:space="preserve"> </w:t>
      </w:r>
      <w:proofErr w:type="spellStart"/>
      <w:r w:rsidRPr="008A1B1D">
        <w:rPr>
          <w:i/>
          <w:iCs/>
          <w:color w:val="0000FF"/>
          <w:lang w:val="es-ES"/>
        </w:rPr>
        <w:t>required</w:t>
      </w:r>
      <w:proofErr w:type="spellEnd"/>
      <w:r w:rsidRPr="008A1B1D">
        <w:rPr>
          <w:i/>
          <w:iCs/>
          <w:color w:val="0000FF"/>
          <w:lang w:val="es-ES"/>
        </w:rPr>
        <w:t xml:space="preserve"> MAO </w:t>
      </w:r>
      <w:proofErr w:type="spellStart"/>
      <w:r w:rsidRPr="008A1B1D">
        <w:rPr>
          <w:i/>
          <w:iCs/>
          <w:color w:val="0000FF"/>
          <w:lang w:val="es-ES"/>
        </w:rPr>
        <w:t>names</w:t>
      </w:r>
      <w:proofErr w:type="spellEnd"/>
      <w:r w:rsidRPr="008A1B1D">
        <w:rPr>
          <w:i/>
          <w:iCs/>
          <w:color w:val="0000FF"/>
          <w:lang w:val="es-ES"/>
        </w:rPr>
        <w:t>]</w:t>
      </w:r>
      <w:r w:rsidRPr="008A1B1D">
        <w:rPr>
          <w:lang w:val="es-ES"/>
        </w:rPr>
        <w:t xml:space="preserve">. </w:t>
      </w:r>
      <w:r w:rsidRPr="001E0E67">
        <w:rPr>
          <w:lang w:val="es-US"/>
        </w:rPr>
        <w:t xml:space="preserve">Cuando dice “plan” o “nuestro plan”, hace referencia 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w:t>
      </w:r>
    </w:p>
    <w:p w14:paraId="45180EE7" w14:textId="44AF9B89" w:rsidR="00A83A5E" w:rsidRPr="001E0E67" w:rsidRDefault="00A83A5E" w:rsidP="001E0E67">
      <w:pPr>
        <w:spacing w:before="200" w:beforeAutospacing="0" w:after="200" w:afterAutospacing="0"/>
      </w:pPr>
      <w:r w:rsidRPr="001E0E67">
        <w:rPr>
          <w:color w:val="0000FF"/>
        </w:rPr>
        <w:t>[</w:t>
      </w:r>
      <w:r w:rsidRPr="001E0E67">
        <w:rPr>
          <w:i/>
          <w:iCs/>
          <w:color w:val="0000FF"/>
        </w:rPr>
        <w:t>Plans that meet the 5% alternative language threshold insert:</w:t>
      </w:r>
      <w:r w:rsidRPr="001E0E67">
        <w:rPr>
          <w:color w:val="0000FF"/>
        </w:rPr>
        <w:t xml:space="preserve"> Este </w:t>
      </w:r>
      <w:proofErr w:type="spellStart"/>
      <w:r w:rsidRPr="001E0E67">
        <w:rPr>
          <w:color w:val="0000FF"/>
        </w:rPr>
        <w:t>documento</w:t>
      </w:r>
      <w:proofErr w:type="spellEnd"/>
      <w:r w:rsidRPr="001E0E67">
        <w:rPr>
          <w:color w:val="0000FF"/>
        </w:rPr>
        <w:t xml:space="preserve"> </w:t>
      </w:r>
      <w:proofErr w:type="spellStart"/>
      <w:r w:rsidRPr="001E0E67">
        <w:rPr>
          <w:color w:val="0000FF"/>
        </w:rPr>
        <w:t>está</w:t>
      </w:r>
      <w:proofErr w:type="spellEnd"/>
      <w:r w:rsidRPr="001E0E67">
        <w:rPr>
          <w:color w:val="0000FF"/>
        </w:rPr>
        <w:t xml:space="preserve"> disponible de forma </w:t>
      </w:r>
      <w:proofErr w:type="spellStart"/>
      <w:r w:rsidRPr="001E0E67">
        <w:rPr>
          <w:color w:val="0000FF"/>
        </w:rPr>
        <w:t>gratuita</w:t>
      </w:r>
      <w:proofErr w:type="spellEnd"/>
      <w:r w:rsidRPr="001E0E67">
        <w:rPr>
          <w:color w:val="0000FF"/>
        </w:rPr>
        <w:t xml:space="preserve"> </w:t>
      </w:r>
      <w:proofErr w:type="spellStart"/>
      <w:r w:rsidRPr="001E0E67">
        <w:rPr>
          <w:color w:val="0000FF"/>
        </w:rPr>
        <w:t>en</w:t>
      </w:r>
      <w:proofErr w:type="spellEnd"/>
      <w:r w:rsidRPr="001E0E67">
        <w:rPr>
          <w:color w:val="0000FF"/>
        </w:rPr>
        <w:t xml:space="preserve"> </w:t>
      </w:r>
      <w:r w:rsidRPr="001E0E67">
        <w:rPr>
          <w:i/>
          <w:iCs/>
          <w:color w:val="0000FF"/>
        </w:rPr>
        <w:t>[insert languages that meet the 5% threshold]</w:t>
      </w:r>
      <w:r w:rsidRPr="001E0E67">
        <w:rPr>
          <w:color w:val="0000FF"/>
        </w:rPr>
        <w:t xml:space="preserve">. </w:t>
      </w:r>
      <w:r w:rsidRPr="001E0E67">
        <w:rPr>
          <w:i/>
          <w:iCs/>
          <w:color w:val="0000FF"/>
        </w:rPr>
        <w:t>[Plans must insert language about availability of alternate formats (e.g., braille, large print, audio) as applicable.]</w:t>
      </w:r>
      <w:r w:rsidRPr="001E0E67">
        <w:rPr>
          <w:color w:val="0000FF"/>
        </w:rPr>
        <w:t>]</w:t>
      </w:r>
    </w:p>
    <w:p w14:paraId="19B4FF49" w14:textId="6FA8C758" w:rsidR="00621133" w:rsidRPr="001E0E67" w:rsidRDefault="00621133" w:rsidP="001E0E67">
      <w:pPr>
        <w:spacing w:before="200" w:beforeAutospacing="0" w:after="200" w:afterAutospacing="0"/>
        <w:rPr>
          <w:lang w:val="es-ES"/>
        </w:rPr>
      </w:pPr>
      <w:r w:rsidRPr="001E0E67">
        <w:rPr>
          <w:i/>
          <w:iCs/>
          <w:color w:val="0000FF"/>
          <w:lang w:val="es-ES"/>
        </w:rPr>
        <w:t>[</w:t>
      </w:r>
      <w:proofErr w:type="spellStart"/>
      <w:r w:rsidRPr="001E0E67">
        <w:rPr>
          <w:i/>
          <w:iCs/>
          <w:color w:val="0000FF"/>
          <w:lang w:val="es-ES"/>
        </w:rPr>
        <w:t>Remove</w:t>
      </w:r>
      <w:proofErr w:type="spellEnd"/>
      <w:r w:rsidRPr="001E0E67">
        <w:rPr>
          <w:i/>
          <w:iCs/>
          <w:color w:val="0000FF"/>
          <w:lang w:val="es-ES"/>
        </w:rPr>
        <w:t xml:space="preserve"> </w:t>
      </w:r>
      <w:proofErr w:type="spellStart"/>
      <w:r w:rsidRPr="001E0E67">
        <w:rPr>
          <w:i/>
          <w:iCs/>
          <w:color w:val="0000FF"/>
          <w:lang w:val="es-ES"/>
        </w:rPr>
        <w:t>terms</w:t>
      </w:r>
      <w:proofErr w:type="spellEnd"/>
      <w:r w:rsidRPr="001E0E67">
        <w:rPr>
          <w:i/>
          <w:iCs/>
          <w:color w:val="0000FF"/>
          <w:lang w:val="es-ES"/>
        </w:rPr>
        <w:t xml:space="preserve"> as </w:t>
      </w:r>
      <w:proofErr w:type="spellStart"/>
      <w:r w:rsidRPr="001E0E67">
        <w:rPr>
          <w:i/>
          <w:iCs/>
          <w:color w:val="0000FF"/>
          <w:lang w:val="es-ES"/>
        </w:rPr>
        <w:t>needed</w:t>
      </w:r>
      <w:proofErr w:type="spellEnd"/>
      <w:r w:rsidRPr="001E0E67">
        <w:rPr>
          <w:i/>
          <w:iCs/>
          <w:color w:val="0000FF"/>
          <w:lang w:val="es-ES"/>
        </w:rPr>
        <w:t xml:space="preserve"> </w:t>
      </w:r>
      <w:proofErr w:type="spellStart"/>
      <w:r w:rsidRPr="001E0E67">
        <w:rPr>
          <w:i/>
          <w:iCs/>
          <w:color w:val="0000FF"/>
          <w:lang w:val="es-ES"/>
        </w:rPr>
        <w:t>to</w:t>
      </w:r>
      <w:proofErr w:type="spellEnd"/>
      <w:r w:rsidRPr="001E0E67">
        <w:rPr>
          <w:i/>
          <w:iCs/>
          <w:color w:val="0000FF"/>
          <w:lang w:val="es-ES"/>
        </w:rPr>
        <w:t xml:space="preserve"> </w:t>
      </w:r>
      <w:proofErr w:type="spellStart"/>
      <w:r w:rsidRPr="001E0E67">
        <w:rPr>
          <w:i/>
          <w:iCs/>
          <w:color w:val="0000FF"/>
          <w:lang w:val="es-ES"/>
        </w:rPr>
        <w:t>reflect</w:t>
      </w:r>
      <w:proofErr w:type="spellEnd"/>
      <w:r w:rsidRPr="001E0E67">
        <w:rPr>
          <w:i/>
          <w:iCs/>
          <w:color w:val="0000FF"/>
          <w:lang w:val="es-ES"/>
        </w:rPr>
        <w:t xml:space="preserve"> plan </w:t>
      </w:r>
      <w:proofErr w:type="spellStart"/>
      <w:r w:rsidRPr="001E0E67">
        <w:rPr>
          <w:i/>
          <w:iCs/>
          <w:color w:val="0000FF"/>
          <w:lang w:val="es-ES"/>
        </w:rPr>
        <w:t>benefits</w:t>
      </w:r>
      <w:proofErr w:type="spellEnd"/>
      <w:r w:rsidRPr="001E0E67">
        <w:rPr>
          <w:i/>
          <w:iCs/>
          <w:color w:val="0000FF"/>
          <w:lang w:val="es-ES"/>
        </w:rPr>
        <w:t xml:space="preserve">] </w:t>
      </w:r>
      <w:r w:rsidRPr="001E0E67">
        <w:rPr>
          <w:lang w:val="es-US"/>
        </w:rPr>
        <w:t xml:space="preserve">Los beneficios, las primas, los deducibles o los copagos/el </w:t>
      </w:r>
      <w:proofErr w:type="spellStart"/>
      <w:r w:rsidRPr="001E0E67">
        <w:rPr>
          <w:lang w:val="es-US"/>
        </w:rPr>
        <w:t>coseguro</w:t>
      </w:r>
      <w:proofErr w:type="spellEnd"/>
      <w:r w:rsidRPr="001E0E67">
        <w:rPr>
          <w:lang w:val="es-US"/>
        </w:rPr>
        <w:t xml:space="preserve"> pueden cambiar el 1 de enero de 2026.</w:t>
      </w:r>
    </w:p>
    <w:p w14:paraId="4FB2547B" w14:textId="3B015FA0" w:rsidR="00475E03" w:rsidRPr="001E0E67" w:rsidRDefault="00475E03" w:rsidP="00D95AA1">
      <w:pPr>
        <w:spacing w:before="0" w:beforeAutospacing="0" w:after="0" w:afterAutospacing="0"/>
        <w:rPr>
          <w:color w:val="000000" w:themeColor="text1"/>
          <w:lang w:val="es-ES"/>
        </w:rPr>
      </w:pPr>
      <w:r w:rsidRPr="001E0E67">
        <w:rPr>
          <w:i/>
          <w:iCs/>
          <w:color w:val="0000FF"/>
          <w:lang w:val="es-ES"/>
        </w:rPr>
        <w:t>[</w:t>
      </w:r>
      <w:proofErr w:type="spellStart"/>
      <w:r w:rsidRPr="001E0E67">
        <w:rPr>
          <w:i/>
          <w:iCs/>
          <w:color w:val="0000FF"/>
          <w:lang w:val="es-ES"/>
        </w:rPr>
        <w:t>Remove</w:t>
      </w:r>
      <w:proofErr w:type="spellEnd"/>
      <w:r w:rsidRPr="001E0E67">
        <w:rPr>
          <w:i/>
          <w:iCs/>
          <w:color w:val="0000FF"/>
          <w:lang w:val="es-ES"/>
        </w:rPr>
        <w:t xml:space="preserve"> </w:t>
      </w:r>
      <w:proofErr w:type="spellStart"/>
      <w:r w:rsidRPr="001E0E67">
        <w:rPr>
          <w:i/>
          <w:iCs/>
          <w:color w:val="0000FF"/>
          <w:lang w:val="es-ES"/>
        </w:rPr>
        <w:t>terms</w:t>
      </w:r>
      <w:proofErr w:type="spellEnd"/>
      <w:r w:rsidRPr="001E0E67">
        <w:rPr>
          <w:i/>
          <w:iCs/>
          <w:color w:val="0000FF"/>
          <w:lang w:val="es-ES"/>
        </w:rPr>
        <w:t xml:space="preserve"> as </w:t>
      </w:r>
      <w:proofErr w:type="spellStart"/>
      <w:r w:rsidRPr="001E0E67">
        <w:rPr>
          <w:i/>
          <w:iCs/>
          <w:color w:val="0000FF"/>
          <w:lang w:val="es-ES"/>
        </w:rPr>
        <w:t>needed</w:t>
      </w:r>
      <w:proofErr w:type="spellEnd"/>
      <w:r w:rsidRPr="001E0E67">
        <w:rPr>
          <w:i/>
          <w:iCs/>
          <w:color w:val="0000FF"/>
          <w:lang w:val="es-ES"/>
        </w:rPr>
        <w:t xml:space="preserve"> </w:t>
      </w:r>
      <w:proofErr w:type="spellStart"/>
      <w:r w:rsidRPr="001E0E67">
        <w:rPr>
          <w:i/>
          <w:iCs/>
          <w:color w:val="0000FF"/>
          <w:lang w:val="es-ES"/>
        </w:rPr>
        <w:t>to</w:t>
      </w:r>
      <w:proofErr w:type="spellEnd"/>
      <w:r w:rsidRPr="001E0E67">
        <w:rPr>
          <w:i/>
          <w:iCs/>
          <w:color w:val="0000FF"/>
          <w:lang w:val="es-ES"/>
        </w:rPr>
        <w:t xml:space="preserve"> </w:t>
      </w:r>
      <w:proofErr w:type="spellStart"/>
      <w:r w:rsidRPr="001E0E67">
        <w:rPr>
          <w:i/>
          <w:iCs/>
          <w:color w:val="0000FF"/>
          <w:lang w:val="es-ES"/>
        </w:rPr>
        <w:t>reflect</w:t>
      </w:r>
      <w:proofErr w:type="spellEnd"/>
      <w:r w:rsidRPr="001E0E67">
        <w:rPr>
          <w:i/>
          <w:iCs/>
          <w:color w:val="0000FF"/>
          <w:lang w:val="es-ES"/>
        </w:rPr>
        <w:t xml:space="preserve"> plan </w:t>
      </w:r>
      <w:proofErr w:type="spellStart"/>
      <w:r w:rsidRPr="001E0E67">
        <w:rPr>
          <w:i/>
          <w:iCs/>
          <w:color w:val="0000FF"/>
          <w:lang w:val="es-ES"/>
        </w:rPr>
        <w:t>benefits</w:t>
      </w:r>
      <w:proofErr w:type="spellEnd"/>
      <w:r w:rsidRPr="001E0E67">
        <w:rPr>
          <w:i/>
          <w:iCs/>
          <w:color w:val="0000FF"/>
          <w:lang w:val="es-ES"/>
        </w:rPr>
        <w:t xml:space="preserve">] </w:t>
      </w:r>
      <w:r w:rsidRPr="001E0E67">
        <w:rPr>
          <w:color w:val="000000" w:themeColor="text1"/>
          <w:lang w:val="es-US"/>
        </w:rPr>
        <w:t>El formulario, la red de farmacias o la red de</w:t>
      </w:r>
      <w:r w:rsidR="001E0E67" w:rsidRPr="001E0E67">
        <w:rPr>
          <w:color w:val="000000" w:themeColor="text1"/>
          <w:lang w:val="es-ES"/>
        </w:rPr>
        <w:t> </w:t>
      </w:r>
      <w:r w:rsidRPr="001E0E67">
        <w:rPr>
          <w:color w:val="000000" w:themeColor="text1"/>
          <w:lang w:val="es-US"/>
        </w:rPr>
        <w:t>proveedores pueden cambiar en cualquier momento. Usted recibirá un aviso cuando sea necesario. Notificaremos a los afiliados afectados sobre los cambios con al menos 30 días de</w:t>
      </w:r>
      <w:r w:rsidR="001E0E67" w:rsidRPr="001E0E67">
        <w:rPr>
          <w:color w:val="000000" w:themeColor="text1"/>
          <w:lang w:val="es-ES"/>
        </w:rPr>
        <w:t> </w:t>
      </w:r>
      <w:r w:rsidRPr="001E0E67">
        <w:rPr>
          <w:color w:val="000000" w:themeColor="text1"/>
          <w:lang w:val="es-US"/>
        </w:rPr>
        <w:t>anticipación.</w:t>
      </w:r>
      <w:r w:rsidRPr="001E0E67">
        <w:rPr>
          <w:lang w:val="es-US"/>
        </w:rPr>
        <w:t xml:space="preserve"> </w:t>
      </w:r>
    </w:p>
    <w:p w14:paraId="58FB7454" w14:textId="33C84372" w:rsidR="008B65F0" w:rsidRPr="001E0E67" w:rsidRDefault="008B65F0" w:rsidP="008B65F0">
      <w:pPr>
        <w:spacing w:before="0" w:beforeAutospacing="0" w:after="0" w:afterAutospacing="0"/>
        <w:rPr>
          <w:color w:val="000000" w:themeColor="text1"/>
          <w:lang w:val="es-ES"/>
        </w:rPr>
      </w:pPr>
    </w:p>
    <w:p w14:paraId="62A01A41" w14:textId="77777777" w:rsidR="000864E1" w:rsidRPr="008A1B1D" w:rsidRDefault="000864E1" w:rsidP="00D95AA1">
      <w:pPr>
        <w:spacing w:before="0" w:beforeAutospacing="0" w:after="0" w:afterAutospacing="0"/>
        <w:rPr>
          <w:lang w:val="es-ES"/>
        </w:rPr>
      </w:pPr>
      <w:r w:rsidRPr="001E0E67">
        <w:rPr>
          <w:lang w:val="es-US"/>
        </w:rPr>
        <w:t xml:space="preserve">Este documento explica sus beneficios y derechos. Utilice este documento para comprender acerca de lo siguiente: </w:t>
      </w:r>
    </w:p>
    <w:p w14:paraId="331C0B67" w14:textId="77777777" w:rsidR="000864E1" w:rsidRPr="001E0E67" w:rsidRDefault="000864E1" w:rsidP="002B6331">
      <w:pPr>
        <w:pStyle w:val="ListParagraph"/>
        <w:numPr>
          <w:ilvl w:val="0"/>
          <w:numId w:val="53"/>
        </w:numPr>
        <w:spacing w:before="0" w:beforeAutospacing="0" w:after="0" w:afterAutospacing="0"/>
        <w:rPr>
          <w:i/>
          <w:iCs/>
          <w:color w:val="000000" w:themeColor="text1"/>
          <w:lang w:val="es-ES"/>
        </w:rPr>
      </w:pPr>
      <w:r w:rsidRPr="001E0E67">
        <w:rPr>
          <w:lang w:val="es-US"/>
        </w:rPr>
        <w:t>La prima del plan y el costo compartido.</w:t>
      </w:r>
    </w:p>
    <w:p w14:paraId="55EE3573" w14:textId="77777777" w:rsidR="000864E1" w:rsidRPr="001E0E67" w:rsidRDefault="000864E1" w:rsidP="002B6331">
      <w:pPr>
        <w:pStyle w:val="ListParagraph"/>
        <w:numPr>
          <w:ilvl w:val="0"/>
          <w:numId w:val="53"/>
        </w:numPr>
        <w:spacing w:before="0" w:beforeAutospacing="0" w:after="0" w:afterAutospacing="0"/>
        <w:rPr>
          <w:i/>
          <w:iCs/>
          <w:color w:val="000000" w:themeColor="text1"/>
          <w:lang w:val="es-ES"/>
        </w:rPr>
      </w:pPr>
      <w:r w:rsidRPr="001E0E67">
        <w:rPr>
          <w:lang w:val="es-US"/>
        </w:rPr>
        <w:t xml:space="preserve">Sus beneficios médicos y de medicamentos con receta. </w:t>
      </w:r>
    </w:p>
    <w:p w14:paraId="2E855E1C" w14:textId="77777777" w:rsidR="000864E1" w:rsidRPr="001E0E67" w:rsidRDefault="000864E1" w:rsidP="002B6331">
      <w:pPr>
        <w:pStyle w:val="ListParagraph"/>
        <w:numPr>
          <w:ilvl w:val="0"/>
          <w:numId w:val="53"/>
        </w:numPr>
        <w:spacing w:before="0" w:beforeAutospacing="0" w:after="0" w:afterAutospacing="0"/>
        <w:rPr>
          <w:i/>
          <w:iCs/>
          <w:color w:val="000000" w:themeColor="text1"/>
          <w:lang w:val="es-ES"/>
        </w:rPr>
      </w:pPr>
      <w:r w:rsidRPr="001E0E67">
        <w:rPr>
          <w:lang w:val="es-US"/>
        </w:rPr>
        <w:t xml:space="preserve">Cómo presentar una queja si no está satisfecho con un servicio o tratamiento. </w:t>
      </w:r>
    </w:p>
    <w:p w14:paraId="4D783023" w14:textId="77777777" w:rsidR="000864E1" w:rsidRPr="001E0E67" w:rsidRDefault="000864E1" w:rsidP="002B6331">
      <w:pPr>
        <w:pStyle w:val="ListParagraph"/>
        <w:numPr>
          <w:ilvl w:val="0"/>
          <w:numId w:val="53"/>
        </w:numPr>
        <w:spacing w:before="0" w:beforeAutospacing="0" w:after="0" w:afterAutospacing="0"/>
        <w:rPr>
          <w:i/>
          <w:iCs/>
          <w:color w:val="000000" w:themeColor="text1"/>
          <w:lang w:val="es-ES"/>
        </w:rPr>
      </w:pPr>
      <w:r w:rsidRPr="001E0E67">
        <w:rPr>
          <w:lang w:val="es-US"/>
        </w:rPr>
        <w:t>Cómo ponerse en contacto con nosotros si necesita más ayuda.</w:t>
      </w:r>
    </w:p>
    <w:p w14:paraId="16DB91FF" w14:textId="5DDA608C" w:rsidR="000864E1" w:rsidRPr="001E0E67" w:rsidRDefault="000864E1" w:rsidP="002B6331">
      <w:pPr>
        <w:pStyle w:val="ListParagraph"/>
        <w:numPr>
          <w:ilvl w:val="0"/>
          <w:numId w:val="53"/>
        </w:numPr>
        <w:spacing w:before="0" w:beforeAutospacing="0" w:after="0" w:afterAutospacing="0"/>
        <w:rPr>
          <w:rStyle w:val="CommentReference"/>
          <w:i/>
          <w:iCs/>
          <w:color w:val="000000" w:themeColor="text1"/>
          <w:sz w:val="24"/>
          <w:szCs w:val="24"/>
          <w:lang w:val="es-ES"/>
        </w:rPr>
      </w:pPr>
      <w:r w:rsidRPr="001E0E67">
        <w:rPr>
          <w:lang w:val="es-US"/>
        </w:rPr>
        <w:t>Otras protecciones requeridas por la ley de Medicare.</w:t>
      </w:r>
      <w:r w:rsidRPr="001E0E67">
        <w:rPr>
          <w:rStyle w:val="CommentReference"/>
          <w:lang w:val="es-US"/>
        </w:rPr>
        <w:t xml:space="preserve"> </w:t>
      </w:r>
    </w:p>
    <w:p w14:paraId="21B61833" w14:textId="119E5266" w:rsidR="0091294C" w:rsidRPr="001E0E67" w:rsidRDefault="0091294C" w:rsidP="0091294C">
      <w:pPr>
        <w:spacing w:before="0" w:beforeAutospacing="0" w:after="0" w:afterAutospacing="0"/>
        <w:rPr>
          <w:i/>
          <w:iCs/>
          <w:color w:val="000000" w:themeColor="text1"/>
          <w:lang w:val="es-ES"/>
        </w:rPr>
      </w:pPr>
    </w:p>
    <w:p w14:paraId="01CBC470" w14:textId="49727F8D" w:rsidR="0091294C" w:rsidRPr="001E0E67" w:rsidRDefault="0091294C" w:rsidP="0091294C">
      <w:pPr>
        <w:spacing w:before="0" w:beforeAutospacing="0" w:after="0" w:afterAutospacing="0"/>
        <w:jc w:val="center"/>
        <w:rPr>
          <w:i/>
          <w:iCs/>
          <w:color w:val="0000FF"/>
        </w:rPr>
      </w:pPr>
      <w:r w:rsidRPr="001E0E67">
        <w:rPr>
          <w:rFonts w:eastAsia="MS Mincho"/>
          <w:i/>
          <w:iCs/>
          <w:color w:val="0000FF"/>
        </w:rPr>
        <w:t xml:space="preserve">[Insert Material ID: (H, R, S, or Y) </w:t>
      </w:r>
      <w:proofErr w:type="spellStart"/>
      <w:r w:rsidRPr="001E0E67">
        <w:rPr>
          <w:rFonts w:eastAsia="MS Mincho"/>
          <w:i/>
          <w:iCs/>
          <w:color w:val="0000FF"/>
        </w:rPr>
        <w:t>number_description</w:t>
      </w:r>
      <w:proofErr w:type="spellEnd"/>
      <w:r w:rsidRPr="001E0E67">
        <w:rPr>
          <w:rFonts w:eastAsia="MS Mincho"/>
          <w:i/>
          <w:iCs/>
          <w:color w:val="0000FF"/>
        </w:rPr>
        <w:t xml:space="preserve"> of choice (M or C)]</w:t>
      </w:r>
    </w:p>
    <w:p w14:paraId="03FC0269" w14:textId="569DEA46" w:rsidR="002E1D1E" w:rsidRPr="001E0E67" w:rsidRDefault="003B4695" w:rsidP="00D95AA1">
      <w:pPr>
        <w:autoSpaceDE w:val="0"/>
        <w:autoSpaceDN w:val="0"/>
        <w:adjustRightInd w:val="0"/>
        <w:spacing w:before="0" w:beforeAutospacing="0" w:after="0" w:afterAutospacing="0"/>
        <w:jc w:val="center"/>
        <w:rPr>
          <w:rFonts w:ascii="Arial" w:hAnsi="Arial"/>
          <w:b/>
          <w:bCs/>
          <w:u w:val="single"/>
        </w:rPr>
      </w:pPr>
      <w:r w:rsidRPr="003B4695">
        <w:rPr>
          <w:rFonts w:ascii="Arial" w:hAnsi="Arial"/>
          <w:b/>
          <w:bCs/>
          <w:u w:val="single"/>
          <w:lang w:val="es-US"/>
        </w:rPr>
        <w:lastRenderedPageBreak/>
        <w:t>Evidencia de Cobertura de 2025</w:t>
      </w:r>
    </w:p>
    <w:p w14:paraId="75F53B13" w14:textId="77777777" w:rsidR="002E1D1E" w:rsidRPr="001E0E67" w:rsidRDefault="002E1D1E" w:rsidP="002E1D1E">
      <w:pPr>
        <w:autoSpaceDE w:val="0"/>
        <w:autoSpaceDN w:val="0"/>
        <w:adjustRightInd w:val="0"/>
        <w:spacing w:before="0" w:beforeAutospacing="0" w:after="0" w:afterAutospacing="0"/>
        <w:jc w:val="center"/>
        <w:rPr>
          <w:rFonts w:ascii="Arial" w:hAnsi="Arial"/>
          <w:b/>
          <w:u w:val="single"/>
        </w:rPr>
      </w:pPr>
    </w:p>
    <w:p w14:paraId="4C045A8B" w14:textId="77777777" w:rsidR="00184086" w:rsidRPr="001E0E67" w:rsidRDefault="00184086" w:rsidP="00D95AA1">
      <w:pPr>
        <w:autoSpaceDE w:val="0"/>
        <w:autoSpaceDN w:val="0"/>
        <w:adjustRightInd w:val="0"/>
        <w:spacing w:before="0" w:beforeAutospacing="0" w:after="0" w:afterAutospacing="0"/>
        <w:jc w:val="center"/>
        <w:outlineLvl w:val="1"/>
        <w:rPr>
          <w:rFonts w:ascii="Arial" w:hAnsi="Arial"/>
          <w:b/>
          <w:bCs/>
          <w:u w:val="single"/>
        </w:rPr>
      </w:pPr>
      <w:r w:rsidRPr="001E0E67">
        <w:rPr>
          <w:rFonts w:ascii="Arial" w:hAnsi="Arial"/>
          <w:b/>
          <w:bCs/>
          <w:u w:val="single"/>
          <w:lang w:val="es-US"/>
        </w:rPr>
        <w:t>Índice</w:t>
      </w:r>
    </w:p>
    <w:bookmarkStart w:id="4" w:name="_Hlk71023121"/>
    <w:bookmarkStart w:id="5" w:name="_Hlk71105935"/>
    <w:p w14:paraId="13089B6D" w14:textId="60BFB51F" w:rsidR="001E0E67" w:rsidRDefault="007D73E8">
      <w:pPr>
        <w:pStyle w:val="TOC1"/>
        <w:rPr>
          <w:rFonts w:asciiTheme="minorHAnsi" w:eastAsiaTheme="minorEastAsia" w:hAnsiTheme="minorHAnsi" w:cstheme="minorBidi"/>
          <w:b w:val="0"/>
          <w:noProof/>
          <w:kern w:val="2"/>
          <w:sz w:val="22"/>
          <w:szCs w:val="22"/>
          <w:lang w:eastAsia="zh-CN"/>
          <w14:ligatures w14:val="standardContextual"/>
        </w:rPr>
      </w:pPr>
      <w:r w:rsidRPr="001E0E67">
        <w:rPr>
          <w:bCs/>
          <w:lang w:val="es-US"/>
        </w:rPr>
        <w:fldChar w:fldCharType="begin"/>
      </w:r>
      <w:r w:rsidRPr="001E0E67">
        <w:rPr>
          <w:rFonts w:ascii="Times New Roman" w:hAnsi="Times New Roman"/>
          <w:bCs/>
          <w:szCs w:val="22"/>
        </w:rPr>
        <w:instrText xml:space="preserve"> TOC \h \z \t "Heading 2,1,Heading 3,2" </w:instrText>
      </w:r>
      <w:r w:rsidRPr="001E0E67">
        <w:fldChar w:fldCharType="separate"/>
      </w:r>
      <w:hyperlink w:anchor="_Toc172198163" w:history="1">
        <w:r w:rsidR="001E0E67" w:rsidRPr="00EA5927">
          <w:rPr>
            <w:rStyle w:val="Hyperlink"/>
            <w:noProof/>
            <w:lang w:val="es-US"/>
          </w:rPr>
          <w:t xml:space="preserve">CAPÍTULO 1: </w:t>
        </w:r>
        <w:r w:rsidR="001E0E67" w:rsidRPr="00EA5927">
          <w:rPr>
            <w:rStyle w:val="Hyperlink"/>
            <w:i/>
            <w:noProof/>
            <w:lang w:val="es-US"/>
          </w:rPr>
          <w:t>Primeros pasos como miembro</w:t>
        </w:r>
        <w:r w:rsidR="001E0E67">
          <w:rPr>
            <w:noProof/>
            <w:webHidden/>
          </w:rPr>
          <w:tab/>
        </w:r>
        <w:r w:rsidR="001E0E67">
          <w:rPr>
            <w:noProof/>
            <w:webHidden/>
          </w:rPr>
          <w:fldChar w:fldCharType="begin"/>
        </w:r>
        <w:r w:rsidR="001E0E67">
          <w:rPr>
            <w:noProof/>
            <w:webHidden/>
          </w:rPr>
          <w:instrText xml:space="preserve"> PAGEREF _Toc172198163 \h </w:instrText>
        </w:r>
        <w:r w:rsidR="001E0E67">
          <w:rPr>
            <w:noProof/>
            <w:webHidden/>
          </w:rPr>
        </w:r>
        <w:r w:rsidR="001E0E67">
          <w:rPr>
            <w:noProof/>
            <w:webHidden/>
          </w:rPr>
          <w:fldChar w:fldCharType="separate"/>
        </w:r>
        <w:r w:rsidR="0071126B">
          <w:rPr>
            <w:noProof/>
            <w:webHidden/>
          </w:rPr>
          <w:t>5</w:t>
        </w:r>
        <w:r w:rsidR="001E0E67">
          <w:rPr>
            <w:noProof/>
            <w:webHidden/>
          </w:rPr>
          <w:fldChar w:fldCharType="end"/>
        </w:r>
      </w:hyperlink>
    </w:p>
    <w:p w14:paraId="4C3F4E08" w14:textId="782AF702"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64" w:history="1">
        <w:r w:rsidR="001E0E67" w:rsidRPr="00EA5927">
          <w:rPr>
            <w:rStyle w:val="Hyperlink"/>
            <w:noProof/>
            <w:lang w:val="es-US"/>
          </w:rPr>
          <w:t>SECCIÓN 1</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Introducción</w:t>
        </w:r>
        <w:r w:rsidR="001E0E67">
          <w:rPr>
            <w:noProof/>
            <w:webHidden/>
          </w:rPr>
          <w:tab/>
        </w:r>
        <w:r w:rsidR="001E0E67">
          <w:rPr>
            <w:noProof/>
            <w:webHidden/>
          </w:rPr>
          <w:fldChar w:fldCharType="begin"/>
        </w:r>
        <w:r w:rsidR="001E0E67">
          <w:rPr>
            <w:noProof/>
            <w:webHidden/>
          </w:rPr>
          <w:instrText xml:space="preserve"> PAGEREF _Toc172198164 \h </w:instrText>
        </w:r>
        <w:r w:rsidR="001E0E67">
          <w:rPr>
            <w:noProof/>
            <w:webHidden/>
          </w:rPr>
        </w:r>
        <w:r w:rsidR="001E0E67">
          <w:rPr>
            <w:noProof/>
            <w:webHidden/>
          </w:rPr>
          <w:fldChar w:fldCharType="separate"/>
        </w:r>
        <w:r w:rsidR="0071126B">
          <w:rPr>
            <w:noProof/>
            <w:webHidden/>
          </w:rPr>
          <w:t>6</w:t>
        </w:r>
        <w:r w:rsidR="001E0E67">
          <w:rPr>
            <w:noProof/>
            <w:webHidden/>
          </w:rPr>
          <w:fldChar w:fldCharType="end"/>
        </w:r>
      </w:hyperlink>
    </w:p>
    <w:p w14:paraId="33A173E8" w14:textId="402DEC32"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65" w:history="1">
        <w:r w:rsidR="001E0E67" w:rsidRPr="00EA5927">
          <w:rPr>
            <w:rStyle w:val="Hyperlink"/>
            <w:noProof/>
            <w:lang w:val="es-US"/>
          </w:rPr>
          <w:t>SECCIÓN 2</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¿Qué requisitos son necesarios para ser miembro del plan?</w:t>
        </w:r>
        <w:r w:rsidR="001E0E67">
          <w:rPr>
            <w:noProof/>
            <w:webHidden/>
          </w:rPr>
          <w:tab/>
        </w:r>
        <w:r w:rsidR="001E0E67">
          <w:rPr>
            <w:noProof/>
            <w:webHidden/>
          </w:rPr>
          <w:fldChar w:fldCharType="begin"/>
        </w:r>
        <w:r w:rsidR="001E0E67">
          <w:rPr>
            <w:noProof/>
            <w:webHidden/>
          </w:rPr>
          <w:instrText xml:space="preserve"> PAGEREF _Toc172198165 \h </w:instrText>
        </w:r>
        <w:r w:rsidR="001E0E67">
          <w:rPr>
            <w:noProof/>
            <w:webHidden/>
          </w:rPr>
        </w:r>
        <w:r w:rsidR="001E0E67">
          <w:rPr>
            <w:noProof/>
            <w:webHidden/>
          </w:rPr>
          <w:fldChar w:fldCharType="separate"/>
        </w:r>
        <w:r w:rsidR="0071126B">
          <w:rPr>
            <w:noProof/>
            <w:webHidden/>
          </w:rPr>
          <w:t>8</w:t>
        </w:r>
        <w:r w:rsidR="001E0E67">
          <w:rPr>
            <w:noProof/>
            <w:webHidden/>
          </w:rPr>
          <w:fldChar w:fldCharType="end"/>
        </w:r>
      </w:hyperlink>
    </w:p>
    <w:p w14:paraId="53E84D71" w14:textId="552D2326"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66" w:history="1">
        <w:r w:rsidR="001E0E67" w:rsidRPr="00EA5927">
          <w:rPr>
            <w:rStyle w:val="Hyperlink"/>
            <w:noProof/>
            <w:lang w:val="es-US"/>
          </w:rPr>
          <w:t>SECCIÓN 3</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Materiales importantes para miembros que recibirá</w:t>
        </w:r>
        <w:r w:rsidR="001E0E67">
          <w:rPr>
            <w:noProof/>
            <w:webHidden/>
          </w:rPr>
          <w:tab/>
        </w:r>
        <w:r w:rsidR="001E0E67">
          <w:rPr>
            <w:noProof/>
            <w:webHidden/>
          </w:rPr>
          <w:fldChar w:fldCharType="begin"/>
        </w:r>
        <w:r w:rsidR="001E0E67">
          <w:rPr>
            <w:noProof/>
            <w:webHidden/>
          </w:rPr>
          <w:instrText xml:space="preserve"> PAGEREF _Toc172198166 \h </w:instrText>
        </w:r>
        <w:r w:rsidR="001E0E67">
          <w:rPr>
            <w:noProof/>
            <w:webHidden/>
          </w:rPr>
        </w:r>
        <w:r w:rsidR="001E0E67">
          <w:rPr>
            <w:noProof/>
            <w:webHidden/>
          </w:rPr>
          <w:fldChar w:fldCharType="separate"/>
        </w:r>
        <w:r w:rsidR="0071126B">
          <w:rPr>
            <w:noProof/>
            <w:webHidden/>
          </w:rPr>
          <w:t>10</w:t>
        </w:r>
        <w:r w:rsidR="001E0E67">
          <w:rPr>
            <w:noProof/>
            <w:webHidden/>
          </w:rPr>
          <w:fldChar w:fldCharType="end"/>
        </w:r>
      </w:hyperlink>
    </w:p>
    <w:p w14:paraId="11EFD0CE" w14:textId="01332C79"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67" w:history="1">
        <w:r w:rsidR="001E0E67" w:rsidRPr="00EA5927">
          <w:rPr>
            <w:rStyle w:val="Hyperlink"/>
            <w:noProof/>
            <w:lang w:val="es-US"/>
          </w:rPr>
          <w:t>SECCIÓN 4</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 xml:space="preserve">Sus costos mensuales para </w:t>
        </w:r>
        <w:r w:rsidR="001E0E67" w:rsidRPr="001C3734">
          <w:rPr>
            <w:rStyle w:val="Hyperlink"/>
            <w:i/>
            <w:iCs/>
            <w:noProof/>
            <w:color w:val="0000FE"/>
            <w:lang w:val="es-ES"/>
          </w:rPr>
          <w:t>[insert 2025 plan name]</w:t>
        </w:r>
        <w:r w:rsidR="001E0E67">
          <w:rPr>
            <w:noProof/>
            <w:webHidden/>
          </w:rPr>
          <w:tab/>
        </w:r>
        <w:r w:rsidR="001E0E67">
          <w:rPr>
            <w:noProof/>
            <w:webHidden/>
          </w:rPr>
          <w:fldChar w:fldCharType="begin"/>
        </w:r>
        <w:r w:rsidR="001E0E67">
          <w:rPr>
            <w:noProof/>
            <w:webHidden/>
          </w:rPr>
          <w:instrText xml:space="preserve"> PAGEREF _Toc172198167 \h </w:instrText>
        </w:r>
        <w:r w:rsidR="001E0E67">
          <w:rPr>
            <w:noProof/>
            <w:webHidden/>
          </w:rPr>
        </w:r>
        <w:r w:rsidR="001E0E67">
          <w:rPr>
            <w:noProof/>
            <w:webHidden/>
          </w:rPr>
          <w:fldChar w:fldCharType="separate"/>
        </w:r>
        <w:r w:rsidR="0071126B">
          <w:rPr>
            <w:noProof/>
            <w:webHidden/>
          </w:rPr>
          <w:t>13</w:t>
        </w:r>
        <w:r w:rsidR="001E0E67">
          <w:rPr>
            <w:noProof/>
            <w:webHidden/>
          </w:rPr>
          <w:fldChar w:fldCharType="end"/>
        </w:r>
      </w:hyperlink>
    </w:p>
    <w:p w14:paraId="382A1FC4" w14:textId="13C3D615"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68" w:history="1">
        <w:r w:rsidR="001E0E67" w:rsidRPr="00EA5927">
          <w:rPr>
            <w:rStyle w:val="Hyperlink"/>
            <w:noProof/>
            <w:lang w:val="es-US"/>
          </w:rPr>
          <w:t xml:space="preserve">SECCIÓN 5 </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Más información sobre su prima mensual</w:t>
        </w:r>
        <w:r w:rsidR="001E0E67">
          <w:rPr>
            <w:noProof/>
            <w:webHidden/>
          </w:rPr>
          <w:tab/>
        </w:r>
        <w:r w:rsidR="001E0E67">
          <w:rPr>
            <w:noProof/>
            <w:webHidden/>
          </w:rPr>
          <w:fldChar w:fldCharType="begin"/>
        </w:r>
        <w:r w:rsidR="001E0E67">
          <w:rPr>
            <w:noProof/>
            <w:webHidden/>
          </w:rPr>
          <w:instrText xml:space="preserve"> PAGEREF _Toc172198168 \h </w:instrText>
        </w:r>
        <w:r w:rsidR="001E0E67">
          <w:rPr>
            <w:noProof/>
            <w:webHidden/>
          </w:rPr>
        </w:r>
        <w:r w:rsidR="001E0E67">
          <w:rPr>
            <w:noProof/>
            <w:webHidden/>
          </w:rPr>
          <w:fldChar w:fldCharType="separate"/>
        </w:r>
        <w:r w:rsidR="0071126B">
          <w:rPr>
            <w:noProof/>
            <w:webHidden/>
          </w:rPr>
          <w:t>17</w:t>
        </w:r>
        <w:r w:rsidR="001E0E67">
          <w:rPr>
            <w:noProof/>
            <w:webHidden/>
          </w:rPr>
          <w:fldChar w:fldCharType="end"/>
        </w:r>
      </w:hyperlink>
    </w:p>
    <w:p w14:paraId="43116D22" w14:textId="0CA035DE"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69" w:history="1">
        <w:r w:rsidR="001E0E67" w:rsidRPr="00EA5927">
          <w:rPr>
            <w:rStyle w:val="Hyperlink"/>
            <w:noProof/>
            <w:lang w:val="es-US"/>
          </w:rPr>
          <w:t>SECCIÓN 6</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Mantener actualizado su registro de miembro del plan</w:t>
        </w:r>
        <w:r w:rsidR="001E0E67">
          <w:rPr>
            <w:noProof/>
            <w:webHidden/>
          </w:rPr>
          <w:tab/>
        </w:r>
        <w:r w:rsidR="001E0E67">
          <w:rPr>
            <w:noProof/>
            <w:webHidden/>
          </w:rPr>
          <w:fldChar w:fldCharType="begin"/>
        </w:r>
        <w:r w:rsidR="001E0E67">
          <w:rPr>
            <w:noProof/>
            <w:webHidden/>
          </w:rPr>
          <w:instrText xml:space="preserve"> PAGEREF _Toc172198169 \h </w:instrText>
        </w:r>
        <w:r w:rsidR="001E0E67">
          <w:rPr>
            <w:noProof/>
            <w:webHidden/>
          </w:rPr>
        </w:r>
        <w:r w:rsidR="001E0E67">
          <w:rPr>
            <w:noProof/>
            <w:webHidden/>
          </w:rPr>
          <w:fldChar w:fldCharType="separate"/>
        </w:r>
        <w:r w:rsidR="0071126B">
          <w:rPr>
            <w:noProof/>
            <w:webHidden/>
          </w:rPr>
          <w:t>20</w:t>
        </w:r>
        <w:r w:rsidR="001E0E67">
          <w:rPr>
            <w:noProof/>
            <w:webHidden/>
          </w:rPr>
          <w:fldChar w:fldCharType="end"/>
        </w:r>
      </w:hyperlink>
    </w:p>
    <w:p w14:paraId="0E947D68" w14:textId="0CFD4A14"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70" w:history="1">
        <w:r w:rsidR="001E0E67" w:rsidRPr="00EA5927">
          <w:rPr>
            <w:rStyle w:val="Hyperlink"/>
            <w:noProof/>
            <w:lang w:val="es-US"/>
          </w:rPr>
          <w:t>SECCIÓN 7</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Cómo funcionan otros seguros con nuestro plan</w:t>
        </w:r>
        <w:r w:rsidR="001E0E67">
          <w:rPr>
            <w:noProof/>
            <w:webHidden/>
          </w:rPr>
          <w:tab/>
        </w:r>
        <w:r w:rsidR="001E0E67">
          <w:rPr>
            <w:noProof/>
            <w:webHidden/>
          </w:rPr>
          <w:fldChar w:fldCharType="begin"/>
        </w:r>
        <w:r w:rsidR="001E0E67">
          <w:rPr>
            <w:noProof/>
            <w:webHidden/>
          </w:rPr>
          <w:instrText xml:space="preserve"> PAGEREF _Toc172198170 \h </w:instrText>
        </w:r>
        <w:r w:rsidR="001E0E67">
          <w:rPr>
            <w:noProof/>
            <w:webHidden/>
          </w:rPr>
        </w:r>
        <w:r w:rsidR="001E0E67">
          <w:rPr>
            <w:noProof/>
            <w:webHidden/>
          </w:rPr>
          <w:fldChar w:fldCharType="separate"/>
        </w:r>
        <w:r w:rsidR="0071126B">
          <w:rPr>
            <w:noProof/>
            <w:webHidden/>
          </w:rPr>
          <w:t>21</w:t>
        </w:r>
        <w:r w:rsidR="001E0E67">
          <w:rPr>
            <w:noProof/>
            <w:webHidden/>
          </w:rPr>
          <w:fldChar w:fldCharType="end"/>
        </w:r>
      </w:hyperlink>
    </w:p>
    <w:p w14:paraId="719BC044" w14:textId="3022A828" w:rsidR="001E0E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198171" w:history="1">
        <w:r w:rsidR="001E0E67" w:rsidRPr="00EA5927">
          <w:rPr>
            <w:rStyle w:val="Hyperlink"/>
            <w:noProof/>
            <w:lang w:val="es-US"/>
          </w:rPr>
          <w:t xml:space="preserve">CAPÍTULO 2: </w:t>
        </w:r>
        <w:r w:rsidR="001E0E67" w:rsidRPr="00EA5927">
          <w:rPr>
            <w:rStyle w:val="Hyperlink"/>
            <w:i/>
            <w:noProof/>
            <w:lang w:val="es-US"/>
          </w:rPr>
          <w:t>Números de teléfono</w:t>
        </w:r>
        <w:r w:rsidR="001E0E67" w:rsidRPr="00EA5927">
          <w:rPr>
            <w:rStyle w:val="Hyperlink"/>
            <w:noProof/>
            <w:lang w:val="es-US"/>
          </w:rPr>
          <w:t xml:space="preserve"> </w:t>
        </w:r>
        <w:r w:rsidR="001E0E67" w:rsidRPr="00EA5927">
          <w:rPr>
            <w:rStyle w:val="Hyperlink"/>
            <w:i/>
            <w:noProof/>
            <w:lang w:val="es-US"/>
          </w:rPr>
          <w:t>y recursos importantes</w:t>
        </w:r>
        <w:r w:rsidR="001E0E67">
          <w:rPr>
            <w:noProof/>
            <w:webHidden/>
          </w:rPr>
          <w:tab/>
        </w:r>
        <w:r w:rsidR="001E0E67">
          <w:rPr>
            <w:noProof/>
            <w:webHidden/>
          </w:rPr>
          <w:fldChar w:fldCharType="begin"/>
        </w:r>
        <w:r w:rsidR="001E0E67">
          <w:rPr>
            <w:noProof/>
            <w:webHidden/>
          </w:rPr>
          <w:instrText xml:space="preserve"> PAGEREF _Toc172198171 \h </w:instrText>
        </w:r>
        <w:r w:rsidR="001E0E67">
          <w:rPr>
            <w:noProof/>
            <w:webHidden/>
          </w:rPr>
        </w:r>
        <w:r w:rsidR="001E0E67">
          <w:rPr>
            <w:noProof/>
            <w:webHidden/>
          </w:rPr>
          <w:fldChar w:fldCharType="separate"/>
        </w:r>
        <w:r w:rsidR="0071126B">
          <w:rPr>
            <w:noProof/>
            <w:webHidden/>
          </w:rPr>
          <w:t>23</w:t>
        </w:r>
        <w:r w:rsidR="001E0E67">
          <w:rPr>
            <w:noProof/>
            <w:webHidden/>
          </w:rPr>
          <w:fldChar w:fldCharType="end"/>
        </w:r>
      </w:hyperlink>
    </w:p>
    <w:p w14:paraId="7F2BE776" w14:textId="761EEFBC"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72" w:history="1">
        <w:r w:rsidR="001E0E67" w:rsidRPr="00EA5927">
          <w:rPr>
            <w:rStyle w:val="Hyperlink"/>
            <w:noProof/>
            <w:lang w:val="es-US"/>
          </w:rPr>
          <w:t>SECCIÓN 1</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 xml:space="preserve">Contactos de </w:t>
        </w:r>
        <w:r w:rsidR="001E0E67" w:rsidRPr="001C3734">
          <w:rPr>
            <w:rStyle w:val="Hyperlink"/>
            <w:i/>
            <w:iCs/>
            <w:noProof/>
            <w:color w:val="0000FE"/>
            <w:lang w:val="es-ES"/>
          </w:rPr>
          <w:t>[Insert 2025 plan name]</w:t>
        </w:r>
        <w:r w:rsidR="001E0E67" w:rsidRPr="00EA5927">
          <w:rPr>
            <w:rStyle w:val="Hyperlink"/>
            <w:noProof/>
            <w:lang w:val="es-US"/>
          </w:rPr>
          <w:t xml:space="preserve"> (cómo comunicarse con nosotros, incluso cómo comunicarse con Servicios para los miembros)</w:t>
        </w:r>
        <w:r w:rsidR="001E0E67">
          <w:rPr>
            <w:noProof/>
            <w:webHidden/>
          </w:rPr>
          <w:tab/>
        </w:r>
        <w:r w:rsidR="001E0E67">
          <w:rPr>
            <w:noProof/>
            <w:webHidden/>
          </w:rPr>
          <w:fldChar w:fldCharType="begin"/>
        </w:r>
        <w:r w:rsidR="001E0E67">
          <w:rPr>
            <w:noProof/>
            <w:webHidden/>
          </w:rPr>
          <w:instrText xml:space="preserve"> PAGEREF _Toc172198172 \h </w:instrText>
        </w:r>
        <w:r w:rsidR="001E0E67">
          <w:rPr>
            <w:noProof/>
            <w:webHidden/>
          </w:rPr>
        </w:r>
        <w:r w:rsidR="001E0E67">
          <w:rPr>
            <w:noProof/>
            <w:webHidden/>
          </w:rPr>
          <w:fldChar w:fldCharType="separate"/>
        </w:r>
        <w:r w:rsidR="0071126B">
          <w:rPr>
            <w:noProof/>
            <w:webHidden/>
          </w:rPr>
          <w:t>24</w:t>
        </w:r>
        <w:r w:rsidR="001E0E67">
          <w:rPr>
            <w:noProof/>
            <w:webHidden/>
          </w:rPr>
          <w:fldChar w:fldCharType="end"/>
        </w:r>
      </w:hyperlink>
    </w:p>
    <w:p w14:paraId="525B9653" w14:textId="77321318"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73" w:history="1">
        <w:r w:rsidR="001E0E67" w:rsidRPr="00EA5927">
          <w:rPr>
            <w:rStyle w:val="Hyperlink"/>
            <w:noProof/>
            <w:lang w:val="es-US"/>
          </w:rPr>
          <w:t>SECCIÓN 2</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Medicare (cómo obtener ayuda e información directamente del programa federal Medicare)</w:t>
        </w:r>
        <w:r w:rsidR="001E0E67">
          <w:rPr>
            <w:noProof/>
            <w:webHidden/>
          </w:rPr>
          <w:tab/>
        </w:r>
        <w:r w:rsidR="001E0E67">
          <w:rPr>
            <w:noProof/>
            <w:webHidden/>
          </w:rPr>
          <w:fldChar w:fldCharType="begin"/>
        </w:r>
        <w:r w:rsidR="001E0E67">
          <w:rPr>
            <w:noProof/>
            <w:webHidden/>
          </w:rPr>
          <w:instrText xml:space="preserve"> PAGEREF _Toc172198173 \h </w:instrText>
        </w:r>
        <w:r w:rsidR="001E0E67">
          <w:rPr>
            <w:noProof/>
            <w:webHidden/>
          </w:rPr>
        </w:r>
        <w:r w:rsidR="001E0E67">
          <w:rPr>
            <w:noProof/>
            <w:webHidden/>
          </w:rPr>
          <w:fldChar w:fldCharType="separate"/>
        </w:r>
        <w:r w:rsidR="0071126B">
          <w:rPr>
            <w:noProof/>
            <w:webHidden/>
          </w:rPr>
          <w:t>27</w:t>
        </w:r>
        <w:r w:rsidR="001E0E67">
          <w:rPr>
            <w:noProof/>
            <w:webHidden/>
          </w:rPr>
          <w:fldChar w:fldCharType="end"/>
        </w:r>
      </w:hyperlink>
    </w:p>
    <w:p w14:paraId="1EA2BCC1" w14:textId="21A3B7F8"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74" w:history="1">
        <w:r w:rsidR="001E0E67" w:rsidRPr="00EA5927">
          <w:rPr>
            <w:rStyle w:val="Hyperlink"/>
            <w:noProof/>
            <w:lang w:val="es-US"/>
          </w:rPr>
          <w:t>SECCIÓN 3</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Programa estatal de asistencia sobre seguro médico (ayuda gratuita, información y respuestas a sus preguntas sobre Medicare)</w:t>
        </w:r>
        <w:r w:rsidR="001E0E67">
          <w:rPr>
            <w:noProof/>
            <w:webHidden/>
          </w:rPr>
          <w:tab/>
        </w:r>
        <w:r w:rsidR="001E0E67">
          <w:rPr>
            <w:noProof/>
            <w:webHidden/>
          </w:rPr>
          <w:fldChar w:fldCharType="begin"/>
        </w:r>
        <w:r w:rsidR="001E0E67">
          <w:rPr>
            <w:noProof/>
            <w:webHidden/>
          </w:rPr>
          <w:instrText xml:space="preserve"> PAGEREF _Toc172198174 \h </w:instrText>
        </w:r>
        <w:r w:rsidR="001E0E67">
          <w:rPr>
            <w:noProof/>
            <w:webHidden/>
          </w:rPr>
        </w:r>
        <w:r w:rsidR="001E0E67">
          <w:rPr>
            <w:noProof/>
            <w:webHidden/>
          </w:rPr>
          <w:fldChar w:fldCharType="separate"/>
        </w:r>
        <w:r w:rsidR="0071126B">
          <w:rPr>
            <w:noProof/>
            <w:webHidden/>
          </w:rPr>
          <w:t>29</w:t>
        </w:r>
        <w:r w:rsidR="001E0E67">
          <w:rPr>
            <w:noProof/>
            <w:webHidden/>
          </w:rPr>
          <w:fldChar w:fldCharType="end"/>
        </w:r>
      </w:hyperlink>
    </w:p>
    <w:p w14:paraId="64300058" w14:textId="3731A27E"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75" w:history="1">
        <w:r w:rsidR="001E0E67" w:rsidRPr="00EA5927">
          <w:rPr>
            <w:rStyle w:val="Hyperlink"/>
            <w:noProof/>
            <w:lang w:val="es-US"/>
          </w:rPr>
          <w:t>SECCIÓN 4</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Organización para la mejora de la calidad</w:t>
        </w:r>
        <w:r w:rsidR="001E0E67">
          <w:rPr>
            <w:noProof/>
            <w:webHidden/>
          </w:rPr>
          <w:tab/>
        </w:r>
        <w:r w:rsidR="001E0E67">
          <w:rPr>
            <w:noProof/>
            <w:webHidden/>
          </w:rPr>
          <w:fldChar w:fldCharType="begin"/>
        </w:r>
        <w:r w:rsidR="001E0E67">
          <w:rPr>
            <w:noProof/>
            <w:webHidden/>
          </w:rPr>
          <w:instrText xml:space="preserve"> PAGEREF _Toc172198175 \h </w:instrText>
        </w:r>
        <w:r w:rsidR="001E0E67">
          <w:rPr>
            <w:noProof/>
            <w:webHidden/>
          </w:rPr>
        </w:r>
        <w:r w:rsidR="001E0E67">
          <w:rPr>
            <w:noProof/>
            <w:webHidden/>
          </w:rPr>
          <w:fldChar w:fldCharType="separate"/>
        </w:r>
        <w:r w:rsidR="0071126B">
          <w:rPr>
            <w:noProof/>
            <w:webHidden/>
          </w:rPr>
          <w:t>30</w:t>
        </w:r>
        <w:r w:rsidR="001E0E67">
          <w:rPr>
            <w:noProof/>
            <w:webHidden/>
          </w:rPr>
          <w:fldChar w:fldCharType="end"/>
        </w:r>
      </w:hyperlink>
    </w:p>
    <w:p w14:paraId="208A0DB5" w14:textId="01957584"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76" w:history="1">
        <w:r w:rsidR="001E0E67" w:rsidRPr="00EA5927">
          <w:rPr>
            <w:rStyle w:val="Hyperlink"/>
            <w:noProof/>
            <w:lang w:val="es-US"/>
          </w:rPr>
          <w:t>SECCIÓN 5</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Seguro Social</w:t>
        </w:r>
        <w:r w:rsidR="001E0E67">
          <w:rPr>
            <w:noProof/>
            <w:webHidden/>
          </w:rPr>
          <w:tab/>
        </w:r>
        <w:r w:rsidR="001E0E67">
          <w:rPr>
            <w:noProof/>
            <w:webHidden/>
          </w:rPr>
          <w:fldChar w:fldCharType="begin"/>
        </w:r>
        <w:r w:rsidR="001E0E67">
          <w:rPr>
            <w:noProof/>
            <w:webHidden/>
          </w:rPr>
          <w:instrText xml:space="preserve"> PAGEREF _Toc172198176 \h </w:instrText>
        </w:r>
        <w:r w:rsidR="001E0E67">
          <w:rPr>
            <w:noProof/>
            <w:webHidden/>
          </w:rPr>
        </w:r>
        <w:r w:rsidR="001E0E67">
          <w:rPr>
            <w:noProof/>
            <w:webHidden/>
          </w:rPr>
          <w:fldChar w:fldCharType="separate"/>
        </w:r>
        <w:r w:rsidR="0071126B">
          <w:rPr>
            <w:noProof/>
            <w:webHidden/>
          </w:rPr>
          <w:t>31</w:t>
        </w:r>
        <w:r w:rsidR="001E0E67">
          <w:rPr>
            <w:noProof/>
            <w:webHidden/>
          </w:rPr>
          <w:fldChar w:fldCharType="end"/>
        </w:r>
      </w:hyperlink>
    </w:p>
    <w:p w14:paraId="6B3C9525" w14:textId="29617413"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77" w:history="1">
        <w:r w:rsidR="001E0E67" w:rsidRPr="00EA5927">
          <w:rPr>
            <w:rStyle w:val="Hyperlink"/>
            <w:noProof/>
            <w:lang w:val="es-US"/>
          </w:rPr>
          <w:t>SECCIÓN 6</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Medicaid</w:t>
        </w:r>
        <w:r w:rsidR="001E0E67">
          <w:rPr>
            <w:noProof/>
            <w:webHidden/>
          </w:rPr>
          <w:tab/>
        </w:r>
        <w:r w:rsidR="001E0E67">
          <w:rPr>
            <w:noProof/>
            <w:webHidden/>
          </w:rPr>
          <w:fldChar w:fldCharType="begin"/>
        </w:r>
        <w:r w:rsidR="001E0E67">
          <w:rPr>
            <w:noProof/>
            <w:webHidden/>
          </w:rPr>
          <w:instrText xml:space="preserve"> PAGEREF _Toc172198177 \h </w:instrText>
        </w:r>
        <w:r w:rsidR="001E0E67">
          <w:rPr>
            <w:noProof/>
            <w:webHidden/>
          </w:rPr>
        </w:r>
        <w:r w:rsidR="001E0E67">
          <w:rPr>
            <w:noProof/>
            <w:webHidden/>
          </w:rPr>
          <w:fldChar w:fldCharType="separate"/>
        </w:r>
        <w:r w:rsidR="0071126B">
          <w:rPr>
            <w:noProof/>
            <w:webHidden/>
          </w:rPr>
          <w:t>32</w:t>
        </w:r>
        <w:r w:rsidR="001E0E67">
          <w:rPr>
            <w:noProof/>
            <w:webHidden/>
          </w:rPr>
          <w:fldChar w:fldCharType="end"/>
        </w:r>
      </w:hyperlink>
    </w:p>
    <w:p w14:paraId="0E3295B8" w14:textId="3E885EAE"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78" w:history="1">
        <w:r w:rsidR="001E0E67" w:rsidRPr="00EA5927">
          <w:rPr>
            <w:rStyle w:val="Hyperlink"/>
            <w:noProof/>
            <w:lang w:val="es-US"/>
          </w:rPr>
          <w:t>SECCIÓN 7</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Información sobre programas que ayudan a las personas a pagar los medicamentos con receta</w:t>
        </w:r>
        <w:r w:rsidR="001E0E67">
          <w:rPr>
            <w:noProof/>
            <w:webHidden/>
          </w:rPr>
          <w:tab/>
        </w:r>
        <w:r w:rsidR="001E0E67">
          <w:rPr>
            <w:noProof/>
            <w:webHidden/>
          </w:rPr>
          <w:fldChar w:fldCharType="begin"/>
        </w:r>
        <w:r w:rsidR="001E0E67">
          <w:rPr>
            <w:noProof/>
            <w:webHidden/>
          </w:rPr>
          <w:instrText xml:space="preserve"> PAGEREF _Toc172198178 \h </w:instrText>
        </w:r>
        <w:r w:rsidR="001E0E67">
          <w:rPr>
            <w:noProof/>
            <w:webHidden/>
          </w:rPr>
        </w:r>
        <w:r w:rsidR="001E0E67">
          <w:rPr>
            <w:noProof/>
            <w:webHidden/>
          </w:rPr>
          <w:fldChar w:fldCharType="separate"/>
        </w:r>
        <w:r w:rsidR="0071126B">
          <w:rPr>
            <w:noProof/>
            <w:webHidden/>
          </w:rPr>
          <w:t>33</w:t>
        </w:r>
        <w:r w:rsidR="001E0E67">
          <w:rPr>
            <w:noProof/>
            <w:webHidden/>
          </w:rPr>
          <w:fldChar w:fldCharType="end"/>
        </w:r>
      </w:hyperlink>
    </w:p>
    <w:p w14:paraId="45A66F43" w14:textId="29489AD8"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79" w:history="1">
        <w:r w:rsidR="001E0E67" w:rsidRPr="00EA5927">
          <w:rPr>
            <w:rStyle w:val="Hyperlink"/>
            <w:noProof/>
            <w:lang w:val="es-US"/>
          </w:rPr>
          <w:t>SECCIÓN 8</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Cómo puede ponerse en contacto con la Junta de jubilación para ferroviarios</w:t>
        </w:r>
        <w:r w:rsidR="001E0E67">
          <w:rPr>
            <w:noProof/>
            <w:webHidden/>
          </w:rPr>
          <w:tab/>
        </w:r>
        <w:r w:rsidR="001E0E67">
          <w:rPr>
            <w:noProof/>
            <w:webHidden/>
          </w:rPr>
          <w:fldChar w:fldCharType="begin"/>
        </w:r>
        <w:r w:rsidR="001E0E67">
          <w:rPr>
            <w:noProof/>
            <w:webHidden/>
          </w:rPr>
          <w:instrText xml:space="preserve"> PAGEREF _Toc172198179 \h </w:instrText>
        </w:r>
        <w:r w:rsidR="001E0E67">
          <w:rPr>
            <w:noProof/>
            <w:webHidden/>
          </w:rPr>
        </w:r>
        <w:r w:rsidR="001E0E67">
          <w:rPr>
            <w:noProof/>
            <w:webHidden/>
          </w:rPr>
          <w:fldChar w:fldCharType="separate"/>
        </w:r>
        <w:r w:rsidR="0071126B">
          <w:rPr>
            <w:noProof/>
            <w:webHidden/>
          </w:rPr>
          <w:t>37</w:t>
        </w:r>
        <w:r w:rsidR="001E0E67">
          <w:rPr>
            <w:noProof/>
            <w:webHidden/>
          </w:rPr>
          <w:fldChar w:fldCharType="end"/>
        </w:r>
      </w:hyperlink>
    </w:p>
    <w:p w14:paraId="1D0738C1" w14:textId="1627DCD0"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80" w:history="1">
        <w:r w:rsidR="001E0E67" w:rsidRPr="00EA5927">
          <w:rPr>
            <w:rStyle w:val="Hyperlink"/>
            <w:noProof/>
            <w:lang w:val="es-US"/>
          </w:rPr>
          <w:t>SECCIÓN 9</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¿Tiene un seguro grupal u otro seguro médico de un empleador?</w:t>
        </w:r>
        <w:r w:rsidR="001E0E67">
          <w:rPr>
            <w:noProof/>
            <w:webHidden/>
          </w:rPr>
          <w:tab/>
        </w:r>
        <w:r w:rsidR="001E0E67">
          <w:rPr>
            <w:noProof/>
            <w:webHidden/>
          </w:rPr>
          <w:fldChar w:fldCharType="begin"/>
        </w:r>
        <w:r w:rsidR="001E0E67">
          <w:rPr>
            <w:noProof/>
            <w:webHidden/>
          </w:rPr>
          <w:instrText xml:space="preserve"> PAGEREF _Toc172198180 \h </w:instrText>
        </w:r>
        <w:r w:rsidR="001E0E67">
          <w:rPr>
            <w:noProof/>
            <w:webHidden/>
          </w:rPr>
        </w:r>
        <w:r w:rsidR="001E0E67">
          <w:rPr>
            <w:noProof/>
            <w:webHidden/>
          </w:rPr>
          <w:fldChar w:fldCharType="separate"/>
        </w:r>
        <w:r w:rsidR="0071126B">
          <w:rPr>
            <w:noProof/>
            <w:webHidden/>
          </w:rPr>
          <w:t>37</w:t>
        </w:r>
        <w:r w:rsidR="001E0E67">
          <w:rPr>
            <w:noProof/>
            <w:webHidden/>
          </w:rPr>
          <w:fldChar w:fldCharType="end"/>
        </w:r>
      </w:hyperlink>
    </w:p>
    <w:p w14:paraId="39190EAB" w14:textId="73239810" w:rsidR="001E0E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198181" w:history="1">
        <w:r w:rsidR="001E0E67" w:rsidRPr="00EA5927">
          <w:rPr>
            <w:rStyle w:val="Hyperlink"/>
            <w:noProof/>
            <w:lang w:val="es-US"/>
          </w:rPr>
          <w:t xml:space="preserve">CAPÍTULO 3: </w:t>
        </w:r>
        <w:r w:rsidR="001E0E67" w:rsidRPr="00EA5927">
          <w:rPr>
            <w:rStyle w:val="Hyperlink"/>
            <w:i/>
            <w:noProof/>
            <w:lang w:val="es-US"/>
          </w:rPr>
          <w:t>Cómo utilizar el plan para obtener servicios médicos</w:t>
        </w:r>
        <w:r w:rsidR="001E0E67">
          <w:rPr>
            <w:noProof/>
            <w:webHidden/>
          </w:rPr>
          <w:tab/>
        </w:r>
        <w:r w:rsidR="001E0E67">
          <w:rPr>
            <w:noProof/>
            <w:webHidden/>
          </w:rPr>
          <w:fldChar w:fldCharType="begin"/>
        </w:r>
        <w:r w:rsidR="001E0E67">
          <w:rPr>
            <w:noProof/>
            <w:webHidden/>
          </w:rPr>
          <w:instrText xml:space="preserve"> PAGEREF _Toc172198181 \h </w:instrText>
        </w:r>
        <w:r w:rsidR="001E0E67">
          <w:rPr>
            <w:noProof/>
            <w:webHidden/>
          </w:rPr>
        </w:r>
        <w:r w:rsidR="001E0E67">
          <w:rPr>
            <w:noProof/>
            <w:webHidden/>
          </w:rPr>
          <w:fldChar w:fldCharType="separate"/>
        </w:r>
        <w:r w:rsidR="0071126B">
          <w:rPr>
            <w:noProof/>
            <w:webHidden/>
          </w:rPr>
          <w:t>38</w:t>
        </w:r>
        <w:r w:rsidR="001E0E67">
          <w:rPr>
            <w:noProof/>
            <w:webHidden/>
          </w:rPr>
          <w:fldChar w:fldCharType="end"/>
        </w:r>
      </w:hyperlink>
    </w:p>
    <w:p w14:paraId="115485B3" w14:textId="4BB236B4"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82" w:history="1">
        <w:r w:rsidR="001E0E67" w:rsidRPr="00EA5927">
          <w:rPr>
            <w:rStyle w:val="Hyperlink"/>
            <w:noProof/>
            <w:lang w:val="es-US"/>
          </w:rPr>
          <w:t>SECCIÓN 1</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Datos importantes sobre cómo obtener atención médica como miembro de nuestro plan</w:t>
        </w:r>
        <w:r w:rsidR="001E0E67">
          <w:rPr>
            <w:noProof/>
            <w:webHidden/>
          </w:rPr>
          <w:tab/>
        </w:r>
        <w:r w:rsidR="001E0E67">
          <w:rPr>
            <w:noProof/>
            <w:webHidden/>
          </w:rPr>
          <w:fldChar w:fldCharType="begin"/>
        </w:r>
        <w:r w:rsidR="001E0E67">
          <w:rPr>
            <w:noProof/>
            <w:webHidden/>
          </w:rPr>
          <w:instrText xml:space="preserve"> PAGEREF _Toc172198182 \h </w:instrText>
        </w:r>
        <w:r w:rsidR="001E0E67">
          <w:rPr>
            <w:noProof/>
            <w:webHidden/>
          </w:rPr>
        </w:r>
        <w:r w:rsidR="001E0E67">
          <w:rPr>
            <w:noProof/>
            <w:webHidden/>
          </w:rPr>
          <w:fldChar w:fldCharType="separate"/>
        </w:r>
        <w:r w:rsidR="0071126B">
          <w:rPr>
            <w:noProof/>
            <w:webHidden/>
          </w:rPr>
          <w:t>39</w:t>
        </w:r>
        <w:r w:rsidR="001E0E67">
          <w:rPr>
            <w:noProof/>
            <w:webHidden/>
          </w:rPr>
          <w:fldChar w:fldCharType="end"/>
        </w:r>
      </w:hyperlink>
    </w:p>
    <w:p w14:paraId="7299D3C1" w14:textId="2E8400C5"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83" w:history="1">
        <w:r w:rsidR="001E0E67" w:rsidRPr="00EA5927">
          <w:rPr>
            <w:rStyle w:val="Hyperlink"/>
            <w:noProof/>
            <w:lang w:val="es-US"/>
          </w:rPr>
          <w:t>SECCIÓN 2</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Cómo usar proveedores de la red y fuera de la red para obtener atención médica</w:t>
        </w:r>
        <w:r w:rsidR="001E0E67">
          <w:rPr>
            <w:noProof/>
            <w:webHidden/>
          </w:rPr>
          <w:tab/>
        </w:r>
        <w:r w:rsidR="001E0E67">
          <w:rPr>
            <w:noProof/>
            <w:webHidden/>
          </w:rPr>
          <w:fldChar w:fldCharType="begin"/>
        </w:r>
        <w:r w:rsidR="001E0E67">
          <w:rPr>
            <w:noProof/>
            <w:webHidden/>
          </w:rPr>
          <w:instrText xml:space="preserve"> PAGEREF _Toc172198183 \h </w:instrText>
        </w:r>
        <w:r w:rsidR="001E0E67">
          <w:rPr>
            <w:noProof/>
            <w:webHidden/>
          </w:rPr>
        </w:r>
        <w:r w:rsidR="001E0E67">
          <w:rPr>
            <w:noProof/>
            <w:webHidden/>
          </w:rPr>
          <w:fldChar w:fldCharType="separate"/>
        </w:r>
        <w:r w:rsidR="0071126B">
          <w:rPr>
            <w:noProof/>
            <w:webHidden/>
          </w:rPr>
          <w:t>40</w:t>
        </w:r>
        <w:r w:rsidR="001E0E67">
          <w:rPr>
            <w:noProof/>
            <w:webHidden/>
          </w:rPr>
          <w:fldChar w:fldCharType="end"/>
        </w:r>
      </w:hyperlink>
    </w:p>
    <w:p w14:paraId="125D8801" w14:textId="39033B36"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84" w:history="1">
        <w:r w:rsidR="001E0E67" w:rsidRPr="00EA5927">
          <w:rPr>
            <w:rStyle w:val="Hyperlink"/>
            <w:noProof/>
            <w:lang w:val="es-US"/>
          </w:rPr>
          <w:t>SECCIÓN 3</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Cómo obtener servicios cuando tiene una emergencia, una necesidad urgente de recibir atención o durante un desastre</w:t>
        </w:r>
        <w:r w:rsidR="001E0E67">
          <w:rPr>
            <w:noProof/>
            <w:webHidden/>
          </w:rPr>
          <w:tab/>
        </w:r>
        <w:r w:rsidR="001E0E67">
          <w:rPr>
            <w:noProof/>
            <w:webHidden/>
          </w:rPr>
          <w:fldChar w:fldCharType="begin"/>
        </w:r>
        <w:r w:rsidR="001E0E67">
          <w:rPr>
            <w:noProof/>
            <w:webHidden/>
          </w:rPr>
          <w:instrText xml:space="preserve"> PAGEREF _Toc172198184 \h </w:instrText>
        </w:r>
        <w:r w:rsidR="001E0E67">
          <w:rPr>
            <w:noProof/>
            <w:webHidden/>
          </w:rPr>
        </w:r>
        <w:r w:rsidR="001E0E67">
          <w:rPr>
            <w:noProof/>
            <w:webHidden/>
          </w:rPr>
          <w:fldChar w:fldCharType="separate"/>
        </w:r>
        <w:r w:rsidR="0071126B">
          <w:rPr>
            <w:noProof/>
            <w:webHidden/>
          </w:rPr>
          <w:t>45</w:t>
        </w:r>
        <w:r w:rsidR="001E0E67">
          <w:rPr>
            <w:noProof/>
            <w:webHidden/>
          </w:rPr>
          <w:fldChar w:fldCharType="end"/>
        </w:r>
      </w:hyperlink>
    </w:p>
    <w:p w14:paraId="29374FA1" w14:textId="35A43C30"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85" w:history="1">
        <w:r w:rsidR="001E0E67" w:rsidRPr="00EA5927">
          <w:rPr>
            <w:rStyle w:val="Hyperlink"/>
            <w:noProof/>
            <w:lang w:val="es-US"/>
          </w:rPr>
          <w:t>SECCIÓN 4</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¿Qué sucede si le facturan directamente el costo total de los servicios?</w:t>
        </w:r>
        <w:r w:rsidR="001E0E67">
          <w:rPr>
            <w:noProof/>
            <w:webHidden/>
          </w:rPr>
          <w:tab/>
        </w:r>
        <w:r w:rsidR="001E0E67">
          <w:rPr>
            <w:noProof/>
            <w:webHidden/>
          </w:rPr>
          <w:fldChar w:fldCharType="begin"/>
        </w:r>
        <w:r w:rsidR="001E0E67">
          <w:rPr>
            <w:noProof/>
            <w:webHidden/>
          </w:rPr>
          <w:instrText xml:space="preserve"> PAGEREF _Toc172198185 \h </w:instrText>
        </w:r>
        <w:r w:rsidR="001E0E67">
          <w:rPr>
            <w:noProof/>
            <w:webHidden/>
          </w:rPr>
        </w:r>
        <w:r w:rsidR="001E0E67">
          <w:rPr>
            <w:noProof/>
            <w:webHidden/>
          </w:rPr>
          <w:fldChar w:fldCharType="separate"/>
        </w:r>
        <w:r w:rsidR="0071126B">
          <w:rPr>
            <w:noProof/>
            <w:webHidden/>
          </w:rPr>
          <w:t>47</w:t>
        </w:r>
        <w:r w:rsidR="001E0E67">
          <w:rPr>
            <w:noProof/>
            <w:webHidden/>
          </w:rPr>
          <w:fldChar w:fldCharType="end"/>
        </w:r>
      </w:hyperlink>
    </w:p>
    <w:p w14:paraId="49F68EFB" w14:textId="0EA22090"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86" w:history="1">
        <w:r w:rsidR="001E0E67" w:rsidRPr="00EA5927">
          <w:rPr>
            <w:rStyle w:val="Hyperlink"/>
            <w:noProof/>
            <w:lang w:val="es-US"/>
          </w:rPr>
          <w:t>SECCIÓN 5</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¿Cómo se cubren los servicios médicos cuando participa en un estudio de investigación clínica?</w:t>
        </w:r>
        <w:r w:rsidR="001E0E67">
          <w:rPr>
            <w:noProof/>
            <w:webHidden/>
          </w:rPr>
          <w:tab/>
        </w:r>
        <w:r w:rsidR="001E0E67">
          <w:rPr>
            <w:noProof/>
            <w:webHidden/>
          </w:rPr>
          <w:fldChar w:fldCharType="begin"/>
        </w:r>
        <w:r w:rsidR="001E0E67">
          <w:rPr>
            <w:noProof/>
            <w:webHidden/>
          </w:rPr>
          <w:instrText xml:space="preserve"> PAGEREF _Toc172198186 \h </w:instrText>
        </w:r>
        <w:r w:rsidR="001E0E67">
          <w:rPr>
            <w:noProof/>
            <w:webHidden/>
          </w:rPr>
        </w:r>
        <w:r w:rsidR="001E0E67">
          <w:rPr>
            <w:noProof/>
            <w:webHidden/>
          </w:rPr>
          <w:fldChar w:fldCharType="separate"/>
        </w:r>
        <w:r w:rsidR="0071126B">
          <w:rPr>
            <w:noProof/>
            <w:webHidden/>
          </w:rPr>
          <w:t>48</w:t>
        </w:r>
        <w:r w:rsidR="001E0E67">
          <w:rPr>
            <w:noProof/>
            <w:webHidden/>
          </w:rPr>
          <w:fldChar w:fldCharType="end"/>
        </w:r>
      </w:hyperlink>
    </w:p>
    <w:p w14:paraId="12D81591" w14:textId="1ACC50CD"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87" w:history="1">
        <w:r w:rsidR="001E0E67" w:rsidRPr="00EA5927">
          <w:rPr>
            <w:rStyle w:val="Hyperlink"/>
            <w:noProof/>
            <w:lang w:val="es-US"/>
          </w:rPr>
          <w:t>SECCIÓN 6</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Normas para obtener atención en una institución religiosa de atención sanitaria no médica</w:t>
        </w:r>
        <w:r w:rsidR="001E0E67">
          <w:rPr>
            <w:noProof/>
            <w:webHidden/>
          </w:rPr>
          <w:tab/>
        </w:r>
        <w:r w:rsidR="001E0E67">
          <w:rPr>
            <w:noProof/>
            <w:webHidden/>
          </w:rPr>
          <w:fldChar w:fldCharType="begin"/>
        </w:r>
        <w:r w:rsidR="001E0E67">
          <w:rPr>
            <w:noProof/>
            <w:webHidden/>
          </w:rPr>
          <w:instrText xml:space="preserve"> PAGEREF _Toc172198187 \h </w:instrText>
        </w:r>
        <w:r w:rsidR="001E0E67">
          <w:rPr>
            <w:noProof/>
            <w:webHidden/>
          </w:rPr>
        </w:r>
        <w:r w:rsidR="001E0E67">
          <w:rPr>
            <w:noProof/>
            <w:webHidden/>
          </w:rPr>
          <w:fldChar w:fldCharType="separate"/>
        </w:r>
        <w:r w:rsidR="0071126B">
          <w:rPr>
            <w:noProof/>
            <w:webHidden/>
          </w:rPr>
          <w:t>50</w:t>
        </w:r>
        <w:r w:rsidR="001E0E67">
          <w:rPr>
            <w:noProof/>
            <w:webHidden/>
          </w:rPr>
          <w:fldChar w:fldCharType="end"/>
        </w:r>
      </w:hyperlink>
    </w:p>
    <w:p w14:paraId="06C0221D" w14:textId="7EACDB6D"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88" w:history="1">
        <w:r w:rsidR="001E0E67" w:rsidRPr="00EA5927">
          <w:rPr>
            <w:rStyle w:val="Hyperlink"/>
            <w:noProof/>
            <w:lang w:val="es-US"/>
          </w:rPr>
          <w:t>SECCIÓN 7</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Normas para la posesión de equipo médico duradero</w:t>
        </w:r>
        <w:r w:rsidR="001E0E67">
          <w:rPr>
            <w:noProof/>
            <w:webHidden/>
          </w:rPr>
          <w:tab/>
        </w:r>
        <w:r w:rsidR="001E0E67">
          <w:rPr>
            <w:noProof/>
            <w:webHidden/>
          </w:rPr>
          <w:fldChar w:fldCharType="begin"/>
        </w:r>
        <w:r w:rsidR="001E0E67">
          <w:rPr>
            <w:noProof/>
            <w:webHidden/>
          </w:rPr>
          <w:instrText xml:space="preserve"> PAGEREF _Toc172198188 \h </w:instrText>
        </w:r>
        <w:r w:rsidR="001E0E67">
          <w:rPr>
            <w:noProof/>
            <w:webHidden/>
          </w:rPr>
        </w:r>
        <w:r w:rsidR="001E0E67">
          <w:rPr>
            <w:noProof/>
            <w:webHidden/>
          </w:rPr>
          <w:fldChar w:fldCharType="separate"/>
        </w:r>
        <w:r w:rsidR="0071126B">
          <w:rPr>
            <w:noProof/>
            <w:webHidden/>
          </w:rPr>
          <w:t>51</w:t>
        </w:r>
        <w:r w:rsidR="001E0E67">
          <w:rPr>
            <w:noProof/>
            <w:webHidden/>
          </w:rPr>
          <w:fldChar w:fldCharType="end"/>
        </w:r>
      </w:hyperlink>
    </w:p>
    <w:p w14:paraId="13E95C20" w14:textId="486817C1" w:rsidR="001E0E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198189" w:history="1">
        <w:r w:rsidR="001E0E67" w:rsidRPr="00EA5927">
          <w:rPr>
            <w:rStyle w:val="Hyperlink"/>
            <w:noProof/>
            <w:lang w:val="es-US"/>
          </w:rPr>
          <w:t xml:space="preserve">CAPÍTULO 4: </w:t>
        </w:r>
        <w:r w:rsidR="001E0E67" w:rsidRPr="00EA5927">
          <w:rPr>
            <w:rStyle w:val="Hyperlink"/>
            <w:i/>
            <w:noProof/>
            <w:lang w:val="es-US"/>
          </w:rPr>
          <w:t>Tabla de beneficios médicos</w:t>
        </w:r>
        <w:r w:rsidR="001E0E67" w:rsidRPr="00EA5927">
          <w:rPr>
            <w:rStyle w:val="Hyperlink"/>
            <w:noProof/>
            <w:lang w:val="es-US"/>
          </w:rPr>
          <w:t xml:space="preserve"> </w:t>
        </w:r>
        <w:r w:rsidR="001E0E67" w:rsidRPr="00EA5927">
          <w:rPr>
            <w:rStyle w:val="Hyperlink"/>
            <w:i/>
            <w:noProof/>
            <w:lang w:val="es-US"/>
          </w:rPr>
          <w:t>(lo que está cubierto y lo que le corresponde pagar)</w:t>
        </w:r>
        <w:r w:rsidR="001E0E67">
          <w:rPr>
            <w:noProof/>
            <w:webHidden/>
          </w:rPr>
          <w:tab/>
        </w:r>
        <w:r w:rsidR="001E0E67">
          <w:rPr>
            <w:noProof/>
            <w:webHidden/>
          </w:rPr>
          <w:fldChar w:fldCharType="begin"/>
        </w:r>
        <w:r w:rsidR="001E0E67">
          <w:rPr>
            <w:noProof/>
            <w:webHidden/>
          </w:rPr>
          <w:instrText xml:space="preserve"> PAGEREF _Toc172198189 \h </w:instrText>
        </w:r>
        <w:r w:rsidR="001E0E67">
          <w:rPr>
            <w:noProof/>
            <w:webHidden/>
          </w:rPr>
        </w:r>
        <w:r w:rsidR="001E0E67">
          <w:rPr>
            <w:noProof/>
            <w:webHidden/>
          </w:rPr>
          <w:fldChar w:fldCharType="separate"/>
        </w:r>
        <w:r w:rsidR="0071126B">
          <w:rPr>
            <w:noProof/>
            <w:webHidden/>
          </w:rPr>
          <w:t>53</w:t>
        </w:r>
        <w:r w:rsidR="001E0E67">
          <w:rPr>
            <w:noProof/>
            <w:webHidden/>
          </w:rPr>
          <w:fldChar w:fldCharType="end"/>
        </w:r>
      </w:hyperlink>
    </w:p>
    <w:p w14:paraId="7A7FE3D4" w14:textId="0728EFA3"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90" w:history="1">
        <w:r w:rsidR="001E0E67" w:rsidRPr="00EA5927">
          <w:rPr>
            <w:rStyle w:val="Hyperlink"/>
            <w:noProof/>
            <w:lang w:val="es-US"/>
          </w:rPr>
          <w:t>SECCIÓN 1</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Cómo comprender los costos que paga de su bolsillo por los servicios cubiertos</w:t>
        </w:r>
        <w:r w:rsidR="001E0E67">
          <w:rPr>
            <w:noProof/>
            <w:webHidden/>
          </w:rPr>
          <w:tab/>
        </w:r>
        <w:r w:rsidR="001E0E67">
          <w:rPr>
            <w:noProof/>
            <w:webHidden/>
          </w:rPr>
          <w:fldChar w:fldCharType="begin"/>
        </w:r>
        <w:r w:rsidR="001E0E67">
          <w:rPr>
            <w:noProof/>
            <w:webHidden/>
          </w:rPr>
          <w:instrText xml:space="preserve"> PAGEREF _Toc172198190 \h </w:instrText>
        </w:r>
        <w:r w:rsidR="001E0E67">
          <w:rPr>
            <w:noProof/>
            <w:webHidden/>
          </w:rPr>
        </w:r>
        <w:r w:rsidR="001E0E67">
          <w:rPr>
            <w:noProof/>
            <w:webHidden/>
          </w:rPr>
          <w:fldChar w:fldCharType="separate"/>
        </w:r>
        <w:r w:rsidR="0071126B">
          <w:rPr>
            <w:noProof/>
            <w:webHidden/>
          </w:rPr>
          <w:t>54</w:t>
        </w:r>
        <w:r w:rsidR="001E0E67">
          <w:rPr>
            <w:noProof/>
            <w:webHidden/>
          </w:rPr>
          <w:fldChar w:fldCharType="end"/>
        </w:r>
      </w:hyperlink>
    </w:p>
    <w:p w14:paraId="175442AA" w14:textId="23483B7C"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91" w:history="1">
        <w:r w:rsidR="001E0E67" w:rsidRPr="00EA5927">
          <w:rPr>
            <w:rStyle w:val="Hyperlink"/>
            <w:noProof/>
            <w:lang w:val="es-US"/>
          </w:rPr>
          <w:t>SECCIÓN 2</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 xml:space="preserve">Utilice la </w:t>
        </w:r>
        <w:r w:rsidR="001E0E67" w:rsidRPr="00EA5927">
          <w:rPr>
            <w:rStyle w:val="Hyperlink"/>
            <w:i/>
            <w:iCs/>
            <w:noProof/>
            <w:lang w:val="es-US"/>
          </w:rPr>
          <w:t>Tabla de beneficios médicos</w:t>
        </w:r>
        <w:r w:rsidR="001E0E67" w:rsidRPr="00EA5927">
          <w:rPr>
            <w:rStyle w:val="Hyperlink"/>
            <w:noProof/>
            <w:lang w:val="es-US"/>
          </w:rPr>
          <w:t xml:space="preserve"> para averiguar qué es lo que está cubierto y cuánto le corresponde pagar</w:t>
        </w:r>
        <w:r w:rsidR="001E0E67">
          <w:rPr>
            <w:noProof/>
            <w:webHidden/>
          </w:rPr>
          <w:tab/>
        </w:r>
        <w:r w:rsidR="001E0E67">
          <w:rPr>
            <w:noProof/>
            <w:webHidden/>
          </w:rPr>
          <w:fldChar w:fldCharType="begin"/>
        </w:r>
        <w:r w:rsidR="001E0E67">
          <w:rPr>
            <w:noProof/>
            <w:webHidden/>
          </w:rPr>
          <w:instrText xml:space="preserve"> PAGEREF _Toc172198191 \h </w:instrText>
        </w:r>
        <w:r w:rsidR="001E0E67">
          <w:rPr>
            <w:noProof/>
            <w:webHidden/>
          </w:rPr>
        </w:r>
        <w:r w:rsidR="001E0E67">
          <w:rPr>
            <w:noProof/>
            <w:webHidden/>
          </w:rPr>
          <w:fldChar w:fldCharType="separate"/>
        </w:r>
        <w:r w:rsidR="0071126B">
          <w:rPr>
            <w:noProof/>
            <w:webHidden/>
          </w:rPr>
          <w:t>58</w:t>
        </w:r>
        <w:r w:rsidR="001E0E67">
          <w:rPr>
            <w:noProof/>
            <w:webHidden/>
          </w:rPr>
          <w:fldChar w:fldCharType="end"/>
        </w:r>
      </w:hyperlink>
    </w:p>
    <w:p w14:paraId="168E36F9" w14:textId="26F4BB89"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92" w:history="1">
        <w:r w:rsidR="001E0E67" w:rsidRPr="00EA5927">
          <w:rPr>
            <w:rStyle w:val="Hyperlink"/>
            <w:noProof/>
            <w:lang w:val="es-US"/>
          </w:rPr>
          <w:t>SECCIÓN 3</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¿Qué servicios no están cubiertos por el plan?</w:t>
        </w:r>
        <w:r w:rsidR="001E0E67">
          <w:rPr>
            <w:noProof/>
            <w:webHidden/>
          </w:rPr>
          <w:tab/>
        </w:r>
        <w:r w:rsidR="001E0E67">
          <w:rPr>
            <w:noProof/>
            <w:webHidden/>
          </w:rPr>
          <w:fldChar w:fldCharType="begin"/>
        </w:r>
        <w:r w:rsidR="001E0E67">
          <w:rPr>
            <w:noProof/>
            <w:webHidden/>
          </w:rPr>
          <w:instrText xml:space="preserve"> PAGEREF _Toc172198192 \h </w:instrText>
        </w:r>
        <w:r w:rsidR="001E0E67">
          <w:rPr>
            <w:noProof/>
            <w:webHidden/>
          </w:rPr>
        </w:r>
        <w:r w:rsidR="001E0E67">
          <w:rPr>
            <w:noProof/>
            <w:webHidden/>
          </w:rPr>
          <w:fldChar w:fldCharType="separate"/>
        </w:r>
        <w:r w:rsidR="0071126B">
          <w:rPr>
            <w:noProof/>
            <w:webHidden/>
          </w:rPr>
          <w:t>106</w:t>
        </w:r>
        <w:r w:rsidR="001E0E67">
          <w:rPr>
            <w:noProof/>
            <w:webHidden/>
          </w:rPr>
          <w:fldChar w:fldCharType="end"/>
        </w:r>
      </w:hyperlink>
    </w:p>
    <w:p w14:paraId="68DF9F4F" w14:textId="2F039A58" w:rsidR="001E0E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198193" w:history="1">
        <w:r w:rsidR="001E0E67" w:rsidRPr="00EA5927">
          <w:rPr>
            <w:rStyle w:val="Hyperlink"/>
            <w:noProof/>
            <w:lang w:val="es-US"/>
          </w:rPr>
          <w:t xml:space="preserve">CAPÍTULO 5: </w:t>
        </w:r>
        <w:r w:rsidR="001E0E67" w:rsidRPr="00EA5927">
          <w:rPr>
            <w:rStyle w:val="Hyperlink"/>
            <w:i/>
            <w:noProof/>
            <w:lang w:val="es-US"/>
          </w:rPr>
          <w:t>Cómo utilizar la cobertura del plan para los medicamentos con receta de la Parte D</w:t>
        </w:r>
        <w:r w:rsidR="001E0E67">
          <w:rPr>
            <w:noProof/>
            <w:webHidden/>
          </w:rPr>
          <w:tab/>
        </w:r>
        <w:r w:rsidR="001E0E67">
          <w:rPr>
            <w:noProof/>
            <w:webHidden/>
          </w:rPr>
          <w:fldChar w:fldCharType="begin"/>
        </w:r>
        <w:r w:rsidR="001E0E67">
          <w:rPr>
            <w:noProof/>
            <w:webHidden/>
          </w:rPr>
          <w:instrText xml:space="preserve"> PAGEREF _Toc172198193 \h </w:instrText>
        </w:r>
        <w:r w:rsidR="001E0E67">
          <w:rPr>
            <w:noProof/>
            <w:webHidden/>
          </w:rPr>
        </w:r>
        <w:r w:rsidR="001E0E67">
          <w:rPr>
            <w:noProof/>
            <w:webHidden/>
          </w:rPr>
          <w:fldChar w:fldCharType="separate"/>
        </w:r>
        <w:r w:rsidR="0071126B">
          <w:rPr>
            <w:noProof/>
            <w:webHidden/>
          </w:rPr>
          <w:t>110</w:t>
        </w:r>
        <w:r w:rsidR="001E0E67">
          <w:rPr>
            <w:noProof/>
            <w:webHidden/>
          </w:rPr>
          <w:fldChar w:fldCharType="end"/>
        </w:r>
      </w:hyperlink>
    </w:p>
    <w:p w14:paraId="65EF8405" w14:textId="46A006D9"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94" w:history="1">
        <w:r w:rsidR="001E0E67" w:rsidRPr="00EA5927">
          <w:rPr>
            <w:rStyle w:val="Hyperlink"/>
            <w:noProof/>
            <w:lang w:val="es-US"/>
          </w:rPr>
          <w:t>SECCIÓN 1</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Introducción</w:t>
        </w:r>
        <w:r w:rsidR="001E0E67">
          <w:rPr>
            <w:noProof/>
            <w:webHidden/>
          </w:rPr>
          <w:tab/>
        </w:r>
        <w:r w:rsidR="001E0E67">
          <w:rPr>
            <w:noProof/>
            <w:webHidden/>
          </w:rPr>
          <w:fldChar w:fldCharType="begin"/>
        </w:r>
        <w:r w:rsidR="001E0E67">
          <w:rPr>
            <w:noProof/>
            <w:webHidden/>
          </w:rPr>
          <w:instrText xml:space="preserve"> PAGEREF _Toc172198194 \h </w:instrText>
        </w:r>
        <w:r w:rsidR="001E0E67">
          <w:rPr>
            <w:noProof/>
            <w:webHidden/>
          </w:rPr>
        </w:r>
        <w:r w:rsidR="001E0E67">
          <w:rPr>
            <w:noProof/>
            <w:webHidden/>
          </w:rPr>
          <w:fldChar w:fldCharType="separate"/>
        </w:r>
        <w:r w:rsidR="0071126B">
          <w:rPr>
            <w:noProof/>
            <w:webHidden/>
          </w:rPr>
          <w:t>111</w:t>
        </w:r>
        <w:r w:rsidR="001E0E67">
          <w:rPr>
            <w:noProof/>
            <w:webHidden/>
          </w:rPr>
          <w:fldChar w:fldCharType="end"/>
        </w:r>
      </w:hyperlink>
    </w:p>
    <w:p w14:paraId="30A8AA5B" w14:textId="4AD8FAF0"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95" w:history="1">
        <w:r w:rsidR="001E0E67" w:rsidRPr="00EA5927">
          <w:rPr>
            <w:rStyle w:val="Hyperlink"/>
            <w:noProof/>
            <w:lang w:val="es-US"/>
          </w:rPr>
          <w:t>SECCIÓN 2</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 xml:space="preserve">Obtenga sus medicamentos con receta en una farmacia de la red </w:t>
        </w:r>
        <w:r w:rsidR="001E0E67" w:rsidRPr="001C3734">
          <w:rPr>
            <w:rStyle w:val="Hyperlink"/>
            <w:noProof/>
            <w:color w:val="0000FE"/>
          </w:rPr>
          <w:t>[</w:t>
        </w:r>
        <w:r w:rsidR="001E0E67" w:rsidRPr="001C3734">
          <w:rPr>
            <w:rStyle w:val="Hyperlink"/>
            <w:i/>
            <w:iCs/>
            <w:noProof/>
            <w:color w:val="0000FE"/>
          </w:rPr>
          <w:t>insert if applicable:</w:t>
        </w:r>
        <w:r w:rsidR="001E0E67" w:rsidRPr="001C3734">
          <w:rPr>
            <w:rStyle w:val="Hyperlink"/>
            <w:noProof/>
            <w:color w:val="0000FE"/>
          </w:rPr>
          <w:t xml:space="preserve"> </w:t>
        </w:r>
        <w:r w:rsidR="001E0E67" w:rsidRPr="001C3734">
          <w:rPr>
            <w:rStyle w:val="Hyperlink"/>
            <w:noProof/>
            <w:color w:val="0000FE"/>
            <w:lang w:val="es-US"/>
          </w:rPr>
          <w:t>o a través del servicio de pedido por correo del plan</w:t>
        </w:r>
        <w:r w:rsidR="001E0E67" w:rsidRPr="001C3734">
          <w:rPr>
            <w:rStyle w:val="Hyperlink"/>
            <w:noProof/>
            <w:color w:val="0000FE"/>
          </w:rPr>
          <w:t>]</w:t>
        </w:r>
        <w:r w:rsidR="001E0E67">
          <w:rPr>
            <w:noProof/>
            <w:webHidden/>
          </w:rPr>
          <w:tab/>
        </w:r>
        <w:r w:rsidR="001E0E67">
          <w:rPr>
            <w:noProof/>
            <w:webHidden/>
          </w:rPr>
          <w:fldChar w:fldCharType="begin"/>
        </w:r>
        <w:r w:rsidR="001E0E67">
          <w:rPr>
            <w:noProof/>
            <w:webHidden/>
          </w:rPr>
          <w:instrText xml:space="preserve"> PAGEREF _Toc172198195 \h </w:instrText>
        </w:r>
        <w:r w:rsidR="001E0E67">
          <w:rPr>
            <w:noProof/>
            <w:webHidden/>
          </w:rPr>
        </w:r>
        <w:r w:rsidR="001E0E67">
          <w:rPr>
            <w:noProof/>
            <w:webHidden/>
          </w:rPr>
          <w:fldChar w:fldCharType="separate"/>
        </w:r>
        <w:r w:rsidR="0071126B">
          <w:rPr>
            <w:noProof/>
            <w:webHidden/>
          </w:rPr>
          <w:t>111</w:t>
        </w:r>
        <w:r w:rsidR="001E0E67">
          <w:rPr>
            <w:noProof/>
            <w:webHidden/>
          </w:rPr>
          <w:fldChar w:fldCharType="end"/>
        </w:r>
      </w:hyperlink>
    </w:p>
    <w:p w14:paraId="519C262C" w14:textId="35FA7280"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96" w:history="1">
        <w:r w:rsidR="001E0E67" w:rsidRPr="00EA5927">
          <w:rPr>
            <w:rStyle w:val="Hyperlink"/>
            <w:noProof/>
            <w:lang w:val="es-US"/>
          </w:rPr>
          <w:t>SECCIÓN 3</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Sus medicamentos deben estar en la Lista de medicamentos del plan</w:t>
        </w:r>
        <w:r w:rsidR="001E0E67">
          <w:rPr>
            <w:noProof/>
            <w:webHidden/>
          </w:rPr>
          <w:tab/>
        </w:r>
        <w:r w:rsidR="001E0E67">
          <w:rPr>
            <w:noProof/>
            <w:webHidden/>
          </w:rPr>
          <w:fldChar w:fldCharType="begin"/>
        </w:r>
        <w:r w:rsidR="001E0E67">
          <w:rPr>
            <w:noProof/>
            <w:webHidden/>
          </w:rPr>
          <w:instrText xml:space="preserve"> PAGEREF _Toc172198196 \h </w:instrText>
        </w:r>
        <w:r w:rsidR="001E0E67">
          <w:rPr>
            <w:noProof/>
            <w:webHidden/>
          </w:rPr>
        </w:r>
        <w:r w:rsidR="001E0E67">
          <w:rPr>
            <w:noProof/>
            <w:webHidden/>
          </w:rPr>
          <w:fldChar w:fldCharType="separate"/>
        </w:r>
        <w:r w:rsidR="0071126B">
          <w:rPr>
            <w:noProof/>
            <w:webHidden/>
          </w:rPr>
          <w:t>117</w:t>
        </w:r>
        <w:r w:rsidR="001E0E67">
          <w:rPr>
            <w:noProof/>
            <w:webHidden/>
          </w:rPr>
          <w:fldChar w:fldCharType="end"/>
        </w:r>
      </w:hyperlink>
    </w:p>
    <w:p w14:paraId="6E7139E7" w14:textId="0B308276"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97" w:history="1">
        <w:r w:rsidR="001E0E67" w:rsidRPr="00EA5927">
          <w:rPr>
            <w:rStyle w:val="Hyperlink"/>
            <w:noProof/>
            <w:lang w:val="es-US"/>
          </w:rPr>
          <w:t>SECCIÓN 4</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Hay restricciones respecto de la cobertura de algunos medicamentos</w:t>
        </w:r>
        <w:r w:rsidR="001E0E67">
          <w:rPr>
            <w:noProof/>
            <w:webHidden/>
          </w:rPr>
          <w:tab/>
        </w:r>
        <w:r w:rsidR="001E0E67">
          <w:rPr>
            <w:noProof/>
            <w:webHidden/>
          </w:rPr>
          <w:fldChar w:fldCharType="begin"/>
        </w:r>
        <w:r w:rsidR="001E0E67">
          <w:rPr>
            <w:noProof/>
            <w:webHidden/>
          </w:rPr>
          <w:instrText xml:space="preserve"> PAGEREF _Toc172198197 \h </w:instrText>
        </w:r>
        <w:r w:rsidR="001E0E67">
          <w:rPr>
            <w:noProof/>
            <w:webHidden/>
          </w:rPr>
        </w:r>
        <w:r w:rsidR="001E0E67">
          <w:rPr>
            <w:noProof/>
            <w:webHidden/>
          </w:rPr>
          <w:fldChar w:fldCharType="separate"/>
        </w:r>
        <w:r w:rsidR="0071126B">
          <w:rPr>
            <w:noProof/>
            <w:webHidden/>
          </w:rPr>
          <w:t>119</w:t>
        </w:r>
        <w:r w:rsidR="001E0E67">
          <w:rPr>
            <w:noProof/>
            <w:webHidden/>
          </w:rPr>
          <w:fldChar w:fldCharType="end"/>
        </w:r>
      </w:hyperlink>
    </w:p>
    <w:p w14:paraId="08C73D8B" w14:textId="1199CCCC"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98" w:history="1">
        <w:r w:rsidR="001E0E67" w:rsidRPr="00EA5927">
          <w:rPr>
            <w:rStyle w:val="Hyperlink"/>
            <w:noProof/>
            <w:lang w:val="es-US"/>
          </w:rPr>
          <w:t>SECCIÓN 5</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¿Qué sucede si uno de sus medicamentos no está cubierto de la manera en que usted querría que lo estuviera?</w:t>
        </w:r>
        <w:r w:rsidR="001E0E67">
          <w:rPr>
            <w:noProof/>
            <w:webHidden/>
          </w:rPr>
          <w:tab/>
        </w:r>
        <w:r w:rsidR="001E0E67">
          <w:rPr>
            <w:noProof/>
            <w:webHidden/>
          </w:rPr>
          <w:fldChar w:fldCharType="begin"/>
        </w:r>
        <w:r w:rsidR="001E0E67">
          <w:rPr>
            <w:noProof/>
            <w:webHidden/>
          </w:rPr>
          <w:instrText xml:space="preserve"> PAGEREF _Toc172198198 \h </w:instrText>
        </w:r>
        <w:r w:rsidR="001E0E67">
          <w:rPr>
            <w:noProof/>
            <w:webHidden/>
          </w:rPr>
        </w:r>
        <w:r w:rsidR="001E0E67">
          <w:rPr>
            <w:noProof/>
            <w:webHidden/>
          </w:rPr>
          <w:fldChar w:fldCharType="separate"/>
        </w:r>
        <w:r w:rsidR="0071126B">
          <w:rPr>
            <w:noProof/>
            <w:webHidden/>
          </w:rPr>
          <w:t>121</w:t>
        </w:r>
        <w:r w:rsidR="001E0E67">
          <w:rPr>
            <w:noProof/>
            <w:webHidden/>
          </w:rPr>
          <w:fldChar w:fldCharType="end"/>
        </w:r>
      </w:hyperlink>
    </w:p>
    <w:p w14:paraId="5E90C341" w14:textId="75C19CD2"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199" w:history="1">
        <w:r w:rsidR="001E0E67" w:rsidRPr="00EA5927">
          <w:rPr>
            <w:rStyle w:val="Hyperlink"/>
            <w:noProof/>
            <w:lang w:val="es-US"/>
          </w:rPr>
          <w:t>SECCIÓN 6</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¿Qué sucede si cambia la cobertura para alguno de sus medicamentos?</w:t>
        </w:r>
        <w:r w:rsidR="001E0E67">
          <w:rPr>
            <w:noProof/>
            <w:webHidden/>
          </w:rPr>
          <w:tab/>
        </w:r>
        <w:r w:rsidR="001E0E67">
          <w:rPr>
            <w:noProof/>
            <w:webHidden/>
          </w:rPr>
          <w:fldChar w:fldCharType="begin"/>
        </w:r>
        <w:r w:rsidR="001E0E67">
          <w:rPr>
            <w:noProof/>
            <w:webHidden/>
          </w:rPr>
          <w:instrText xml:space="preserve"> PAGEREF _Toc172198199 \h </w:instrText>
        </w:r>
        <w:r w:rsidR="001E0E67">
          <w:rPr>
            <w:noProof/>
            <w:webHidden/>
          </w:rPr>
        </w:r>
        <w:r w:rsidR="001E0E67">
          <w:rPr>
            <w:noProof/>
            <w:webHidden/>
          </w:rPr>
          <w:fldChar w:fldCharType="separate"/>
        </w:r>
        <w:r w:rsidR="0071126B">
          <w:rPr>
            <w:noProof/>
            <w:webHidden/>
          </w:rPr>
          <w:t>125</w:t>
        </w:r>
        <w:r w:rsidR="001E0E67">
          <w:rPr>
            <w:noProof/>
            <w:webHidden/>
          </w:rPr>
          <w:fldChar w:fldCharType="end"/>
        </w:r>
      </w:hyperlink>
    </w:p>
    <w:p w14:paraId="729F7292" w14:textId="5958B4C8"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00" w:history="1">
        <w:r w:rsidR="001E0E67" w:rsidRPr="00EA5927">
          <w:rPr>
            <w:rStyle w:val="Hyperlink"/>
            <w:noProof/>
            <w:lang w:val="es-US"/>
          </w:rPr>
          <w:t>SECCIÓN 7</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 xml:space="preserve">¿Qué tipos de medicamentos </w:t>
        </w:r>
        <w:r w:rsidR="001E0E67" w:rsidRPr="00EA5927">
          <w:rPr>
            <w:rStyle w:val="Hyperlink"/>
            <w:i/>
            <w:iCs/>
            <w:noProof/>
            <w:lang w:val="es-US"/>
          </w:rPr>
          <w:t>no</w:t>
        </w:r>
        <w:r w:rsidR="001E0E67" w:rsidRPr="00EA5927">
          <w:rPr>
            <w:rStyle w:val="Hyperlink"/>
            <w:noProof/>
            <w:lang w:val="es-US"/>
          </w:rPr>
          <w:t xml:space="preserve"> cubre el plan?</w:t>
        </w:r>
        <w:r w:rsidR="001E0E67">
          <w:rPr>
            <w:noProof/>
            <w:webHidden/>
          </w:rPr>
          <w:tab/>
        </w:r>
        <w:r w:rsidR="001E0E67">
          <w:rPr>
            <w:noProof/>
            <w:webHidden/>
          </w:rPr>
          <w:fldChar w:fldCharType="begin"/>
        </w:r>
        <w:r w:rsidR="001E0E67">
          <w:rPr>
            <w:noProof/>
            <w:webHidden/>
          </w:rPr>
          <w:instrText xml:space="preserve"> PAGEREF _Toc172198200 \h </w:instrText>
        </w:r>
        <w:r w:rsidR="001E0E67">
          <w:rPr>
            <w:noProof/>
            <w:webHidden/>
          </w:rPr>
        </w:r>
        <w:r w:rsidR="001E0E67">
          <w:rPr>
            <w:noProof/>
            <w:webHidden/>
          </w:rPr>
          <w:fldChar w:fldCharType="separate"/>
        </w:r>
        <w:r w:rsidR="0071126B">
          <w:rPr>
            <w:noProof/>
            <w:webHidden/>
          </w:rPr>
          <w:t>128</w:t>
        </w:r>
        <w:r w:rsidR="001E0E67">
          <w:rPr>
            <w:noProof/>
            <w:webHidden/>
          </w:rPr>
          <w:fldChar w:fldCharType="end"/>
        </w:r>
      </w:hyperlink>
    </w:p>
    <w:p w14:paraId="69FB42B3" w14:textId="48CD24FC"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01" w:history="1">
        <w:r w:rsidR="001E0E67" w:rsidRPr="00EA5927">
          <w:rPr>
            <w:rStyle w:val="Hyperlink"/>
            <w:noProof/>
            <w:lang w:val="es-US"/>
          </w:rPr>
          <w:t>SECCIÓN 8</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Surtir un medicamento con receta</w:t>
        </w:r>
        <w:r w:rsidR="001E0E67">
          <w:rPr>
            <w:noProof/>
            <w:webHidden/>
          </w:rPr>
          <w:tab/>
        </w:r>
        <w:r w:rsidR="001E0E67">
          <w:rPr>
            <w:noProof/>
            <w:webHidden/>
          </w:rPr>
          <w:fldChar w:fldCharType="begin"/>
        </w:r>
        <w:r w:rsidR="001E0E67">
          <w:rPr>
            <w:noProof/>
            <w:webHidden/>
          </w:rPr>
          <w:instrText xml:space="preserve"> PAGEREF _Toc172198201 \h </w:instrText>
        </w:r>
        <w:r w:rsidR="001E0E67">
          <w:rPr>
            <w:noProof/>
            <w:webHidden/>
          </w:rPr>
        </w:r>
        <w:r w:rsidR="001E0E67">
          <w:rPr>
            <w:noProof/>
            <w:webHidden/>
          </w:rPr>
          <w:fldChar w:fldCharType="separate"/>
        </w:r>
        <w:r w:rsidR="0071126B">
          <w:rPr>
            <w:noProof/>
            <w:webHidden/>
          </w:rPr>
          <w:t>130</w:t>
        </w:r>
        <w:r w:rsidR="001E0E67">
          <w:rPr>
            <w:noProof/>
            <w:webHidden/>
          </w:rPr>
          <w:fldChar w:fldCharType="end"/>
        </w:r>
      </w:hyperlink>
    </w:p>
    <w:p w14:paraId="673AAA03" w14:textId="7721A3C4"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02" w:history="1">
        <w:r w:rsidR="001E0E67" w:rsidRPr="00EA5927">
          <w:rPr>
            <w:rStyle w:val="Hyperlink"/>
            <w:noProof/>
            <w:lang w:val="es-US"/>
          </w:rPr>
          <w:t>SECCIÓN 9</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Cobertura para medicamentos de la Parte D en situaciones especiales</w:t>
        </w:r>
        <w:r w:rsidR="001E0E67">
          <w:rPr>
            <w:noProof/>
            <w:webHidden/>
          </w:rPr>
          <w:tab/>
        </w:r>
        <w:r w:rsidR="001E0E67">
          <w:rPr>
            <w:noProof/>
            <w:webHidden/>
          </w:rPr>
          <w:fldChar w:fldCharType="begin"/>
        </w:r>
        <w:r w:rsidR="001E0E67">
          <w:rPr>
            <w:noProof/>
            <w:webHidden/>
          </w:rPr>
          <w:instrText xml:space="preserve"> PAGEREF _Toc172198202 \h </w:instrText>
        </w:r>
        <w:r w:rsidR="001E0E67">
          <w:rPr>
            <w:noProof/>
            <w:webHidden/>
          </w:rPr>
        </w:r>
        <w:r w:rsidR="001E0E67">
          <w:rPr>
            <w:noProof/>
            <w:webHidden/>
          </w:rPr>
          <w:fldChar w:fldCharType="separate"/>
        </w:r>
        <w:r w:rsidR="0071126B">
          <w:rPr>
            <w:noProof/>
            <w:webHidden/>
          </w:rPr>
          <w:t>130</w:t>
        </w:r>
        <w:r w:rsidR="001E0E67">
          <w:rPr>
            <w:noProof/>
            <w:webHidden/>
          </w:rPr>
          <w:fldChar w:fldCharType="end"/>
        </w:r>
      </w:hyperlink>
    </w:p>
    <w:p w14:paraId="50991EE3" w14:textId="3CCE6E59"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03" w:history="1">
        <w:r w:rsidR="001E0E67" w:rsidRPr="00EA5927">
          <w:rPr>
            <w:rStyle w:val="Hyperlink"/>
            <w:noProof/>
            <w:lang w:val="es-US"/>
          </w:rPr>
          <w:t>SECCIÓN 10</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Programas sobre la seguridad y administración de los medicamentos</w:t>
        </w:r>
        <w:r w:rsidR="001E0E67">
          <w:rPr>
            <w:noProof/>
            <w:webHidden/>
          </w:rPr>
          <w:tab/>
        </w:r>
        <w:r w:rsidR="001E0E67">
          <w:rPr>
            <w:noProof/>
            <w:webHidden/>
          </w:rPr>
          <w:fldChar w:fldCharType="begin"/>
        </w:r>
        <w:r w:rsidR="001E0E67">
          <w:rPr>
            <w:noProof/>
            <w:webHidden/>
          </w:rPr>
          <w:instrText xml:space="preserve"> PAGEREF _Toc172198203 \h </w:instrText>
        </w:r>
        <w:r w:rsidR="001E0E67">
          <w:rPr>
            <w:noProof/>
            <w:webHidden/>
          </w:rPr>
        </w:r>
        <w:r w:rsidR="001E0E67">
          <w:rPr>
            <w:noProof/>
            <w:webHidden/>
          </w:rPr>
          <w:fldChar w:fldCharType="separate"/>
        </w:r>
        <w:r w:rsidR="0071126B">
          <w:rPr>
            <w:noProof/>
            <w:webHidden/>
          </w:rPr>
          <w:t>132</w:t>
        </w:r>
        <w:r w:rsidR="001E0E67">
          <w:rPr>
            <w:noProof/>
            <w:webHidden/>
          </w:rPr>
          <w:fldChar w:fldCharType="end"/>
        </w:r>
      </w:hyperlink>
    </w:p>
    <w:p w14:paraId="1D42D697" w14:textId="0FFE00C5" w:rsidR="001E0E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198204" w:history="1">
        <w:r w:rsidR="001E0E67" w:rsidRPr="00EA5927">
          <w:rPr>
            <w:rStyle w:val="Hyperlink"/>
            <w:noProof/>
            <w:lang w:val="es-US"/>
          </w:rPr>
          <w:t xml:space="preserve">CAPÍTULO 6: </w:t>
        </w:r>
        <w:r w:rsidR="001E0E67" w:rsidRPr="00EA5927">
          <w:rPr>
            <w:rStyle w:val="Hyperlink"/>
            <w:i/>
            <w:noProof/>
            <w:lang w:val="es-US"/>
          </w:rPr>
          <w:t>Lo que le corresponde pagar por los medicamentos con receta de la Parte D</w:t>
        </w:r>
        <w:r w:rsidR="001E0E67">
          <w:rPr>
            <w:noProof/>
            <w:webHidden/>
          </w:rPr>
          <w:tab/>
        </w:r>
        <w:r w:rsidR="001E0E67">
          <w:rPr>
            <w:noProof/>
            <w:webHidden/>
          </w:rPr>
          <w:fldChar w:fldCharType="begin"/>
        </w:r>
        <w:r w:rsidR="001E0E67">
          <w:rPr>
            <w:noProof/>
            <w:webHidden/>
          </w:rPr>
          <w:instrText xml:space="preserve"> PAGEREF _Toc172198204 \h </w:instrText>
        </w:r>
        <w:r w:rsidR="001E0E67">
          <w:rPr>
            <w:noProof/>
            <w:webHidden/>
          </w:rPr>
        </w:r>
        <w:r w:rsidR="001E0E67">
          <w:rPr>
            <w:noProof/>
            <w:webHidden/>
          </w:rPr>
          <w:fldChar w:fldCharType="separate"/>
        </w:r>
        <w:r w:rsidR="0071126B">
          <w:rPr>
            <w:noProof/>
            <w:webHidden/>
          </w:rPr>
          <w:t>135</w:t>
        </w:r>
        <w:r w:rsidR="001E0E67">
          <w:rPr>
            <w:noProof/>
            <w:webHidden/>
          </w:rPr>
          <w:fldChar w:fldCharType="end"/>
        </w:r>
      </w:hyperlink>
    </w:p>
    <w:p w14:paraId="282F1674" w14:textId="5223CE59"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05" w:history="1">
        <w:r w:rsidR="001E0E67" w:rsidRPr="00EA5927">
          <w:rPr>
            <w:rStyle w:val="Hyperlink"/>
            <w:noProof/>
            <w:lang w:val="es-US"/>
          </w:rPr>
          <w:t>SECCIÓN 1</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Introducción</w:t>
        </w:r>
        <w:r w:rsidR="001E0E67">
          <w:rPr>
            <w:noProof/>
            <w:webHidden/>
          </w:rPr>
          <w:tab/>
        </w:r>
        <w:r w:rsidR="001E0E67">
          <w:rPr>
            <w:noProof/>
            <w:webHidden/>
          </w:rPr>
          <w:fldChar w:fldCharType="begin"/>
        </w:r>
        <w:r w:rsidR="001E0E67">
          <w:rPr>
            <w:noProof/>
            <w:webHidden/>
          </w:rPr>
          <w:instrText xml:space="preserve"> PAGEREF _Toc172198205 \h </w:instrText>
        </w:r>
        <w:r w:rsidR="001E0E67">
          <w:rPr>
            <w:noProof/>
            <w:webHidden/>
          </w:rPr>
        </w:r>
        <w:r w:rsidR="001E0E67">
          <w:rPr>
            <w:noProof/>
            <w:webHidden/>
          </w:rPr>
          <w:fldChar w:fldCharType="separate"/>
        </w:r>
        <w:r w:rsidR="0071126B">
          <w:rPr>
            <w:noProof/>
            <w:webHidden/>
          </w:rPr>
          <w:t>136</w:t>
        </w:r>
        <w:r w:rsidR="001E0E67">
          <w:rPr>
            <w:noProof/>
            <w:webHidden/>
          </w:rPr>
          <w:fldChar w:fldCharType="end"/>
        </w:r>
      </w:hyperlink>
    </w:p>
    <w:p w14:paraId="317D3170" w14:textId="781FDE2D"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06" w:history="1">
        <w:r w:rsidR="001E0E67" w:rsidRPr="00EA5927">
          <w:rPr>
            <w:rStyle w:val="Hyperlink"/>
            <w:noProof/>
            <w:lang w:val="es-US"/>
          </w:rPr>
          <w:t>SECCIÓN 2</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El precio que paga por un medicamento depende de la etapa de pago de medicamentos en la que esté al obtener el medicamento</w:t>
        </w:r>
        <w:r w:rsidR="001E0E67">
          <w:rPr>
            <w:noProof/>
            <w:webHidden/>
          </w:rPr>
          <w:tab/>
        </w:r>
        <w:r w:rsidR="001E0E67">
          <w:rPr>
            <w:noProof/>
            <w:webHidden/>
          </w:rPr>
          <w:fldChar w:fldCharType="begin"/>
        </w:r>
        <w:r w:rsidR="001E0E67">
          <w:rPr>
            <w:noProof/>
            <w:webHidden/>
          </w:rPr>
          <w:instrText xml:space="preserve"> PAGEREF _Toc172198206 \h </w:instrText>
        </w:r>
        <w:r w:rsidR="001E0E67">
          <w:rPr>
            <w:noProof/>
            <w:webHidden/>
          </w:rPr>
        </w:r>
        <w:r w:rsidR="001E0E67">
          <w:rPr>
            <w:noProof/>
            <w:webHidden/>
          </w:rPr>
          <w:fldChar w:fldCharType="separate"/>
        </w:r>
        <w:r w:rsidR="0071126B">
          <w:rPr>
            <w:noProof/>
            <w:webHidden/>
          </w:rPr>
          <w:t>139</w:t>
        </w:r>
        <w:r w:rsidR="001E0E67">
          <w:rPr>
            <w:noProof/>
            <w:webHidden/>
          </w:rPr>
          <w:fldChar w:fldCharType="end"/>
        </w:r>
      </w:hyperlink>
    </w:p>
    <w:p w14:paraId="2ADE729A" w14:textId="586D728E"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07" w:history="1">
        <w:r w:rsidR="001E0E67" w:rsidRPr="00EA5927">
          <w:rPr>
            <w:rStyle w:val="Hyperlink"/>
            <w:noProof/>
            <w:lang w:val="es-US"/>
          </w:rPr>
          <w:t>SECCIÓN 3</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Le enviamos informes que explican los pagos de sus medicamentos y la etapa de pago en la que se encuentra</w:t>
        </w:r>
        <w:r w:rsidR="001E0E67">
          <w:rPr>
            <w:noProof/>
            <w:webHidden/>
          </w:rPr>
          <w:tab/>
        </w:r>
        <w:r w:rsidR="001E0E67">
          <w:rPr>
            <w:noProof/>
            <w:webHidden/>
          </w:rPr>
          <w:fldChar w:fldCharType="begin"/>
        </w:r>
        <w:r w:rsidR="001E0E67">
          <w:rPr>
            <w:noProof/>
            <w:webHidden/>
          </w:rPr>
          <w:instrText xml:space="preserve"> PAGEREF _Toc172198207 \h </w:instrText>
        </w:r>
        <w:r w:rsidR="001E0E67">
          <w:rPr>
            <w:noProof/>
            <w:webHidden/>
          </w:rPr>
        </w:r>
        <w:r w:rsidR="001E0E67">
          <w:rPr>
            <w:noProof/>
            <w:webHidden/>
          </w:rPr>
          <w:fldChar w:fldCharType="separate"/>
        </w:r>
        <w:r w:rsidR="0071126B">
          <w:rPr>
            <w:noProof/>
            <w:webHidden/>
          </w:rPr>
          <w:t>140</w:t>
        </w:r>
        <w:r w:rsidR="001E0E67">
          <w:rPr>
            <w:noProof/>
            <w:webHidden/>
          </w:rPr>
          <w:fldChar w:fldCharType="end"/>
        </w:r>
      </w:hyperlink>
    </w:p>
    <w:p w14:paraId="32DF3A6A" w14:textId="50032BF6"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08" w:history="1">
        <w:r w:rsidR="001E0E67" w:rsidRPr="00EA5927">
          <w:rPr>
            <w:rStyle w:val="Hyperlink"/>
            <w:noProof/>
            <w:lang w:val="es-US"/>
          </w:rPr>
          <w:t>SECCIÓN 4</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 xml:space="preserve">Durante la Etapa del deducible, usted paga el costo total de los medicamentos </w:t>
        </w:r>
        <w:r w:rsidR="001E0E67" w:rsidRPr="001C3734">
          <w:rPr>
            <w:rStyle w:val="Hyperlink"/>
            <w:i/>
            <w:iCs/>
            <w:noProof/>
            <w:color w:val="0000FE"/>
          </w:rPr>
          <w:t>[insert drug tiers if applicable]</w:t>
        </w:r>
        <w:r w:rsidR="001E0E67">
          <w:rPr>
            <w:noProof/>
            <w:webHidden/>
          </w:rPr>
          <w:tab/>
        </w:r>
        <w:r w:rsidR="001E0E67">
          <w:rPr>
            <w:noProof/>
            <w:webHidden/>
          </w:rPr>
          <w:fldChar w:fldCharType="begin"/>
        </w:r>
        <w:r w:rsidR="001E0E67">
          <w:rPr>
            <w:noProof/>
            <w:webHidden/>
          </w:rPr>
          <w:instrText xml:space="preserve"> PAGEREF _Toc172198208 \h </w:instrText>
        </w:r>
        <w:r w:rsidR="001E0E67">
          <w:rPr>
            <w:noProof/>
            <w:webHidden/>
          </w:rPr>
        </w:r>
        <w:r w:rsidR="001E0E67">
          <w:rPr>
            <w:noProof/>
            <w:webHidden/>
          </w:rPr>
          <w:fldChar w:fldCharType="separate"/>
        </w:r>
        <w:r w:rsidR="0071126B">
          <w:rPr>
            <w:noProof/>
            <w:webHidden/>
          </w:rPr>
          <w:t>142</w:t>
        </w:r>
        <w:r w:rsidR="001E0E67">
          <w:rPr>
            <w:noProof/>
            <w:webHidden/>
          </w:rPr>
          <w:fldChar w:fldCharType="end"/>
        </w:r>
      </w:hyperlink>
    </w:p>
    <w:p w14:paraId="38D0BE63" w14:textId="19EC138D"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09" w:history="1">
        <w:r w:rsidR="001E0E67" w:rsidRPr="00EA5927">
          <w:rPr>
            <w:rStyle w:val="Hyperlink"/>
            <w:noProof/>
            <w:lang w:val="es-US"/>
          </w:rPr>
          <w:t>SECCIÓN 5</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Durante la Etapa de cobertura inicial, el plan paga la parte que le corresponde del costo de sus medicamentos y usted paga su parte</w:t>
        </w:r>
        <w:r w:rsidR="001E0E67">
          <w:rPr>
            <w:noProof/>
            <w:webHidden/>
          </w:rPr>
          <w:tab/>
        </w:r>
        <w:r w:rsidR="001E0E67">
          <w:rPr>
            <w:noProof/>
            <w:webHidden/>
          </w:rPr>
          <w:fldChar w:fldCharType="begin"/>
        </w:r>
        <w:r w:rsidR="001E0E67">
          <w:rPr>
            <w:noProof/>
            <w:webHidden/>
          </w:rPr>
          <w:instrText xml:space="preserve"> PAGEREF _Toc172198209 \h </w:instrText>
        </w:r>
        <w:r w:rsidR="001E0E67">
          <w:rPr>
            <w:noProof/>
            <w:webHidden/>
          </w:rPr>
        </w:r>
        <w:r w:rsidR="001E0E67">
          <w:rPr>
            <w:noProof/>
            <w:webHidden/>
          </w:rPr>
          <w:fldChar w:fldCharType="separate"/>
        </w:r>
        <w:r w:rsidR="0071126B">
          <w:rPr>
            <w:noProof/>
            <w:webHidden/>
          </w:rPr>
          <w:t>142</w:t>
        </w:r>
        <w:r w:rsidR="001E0E67">
          <w:rPr>
            <w:noProof/>
            <w:webHidden/>
          </w:rPr>
          <w:fldChar w:fldCharType="end"/>
        </w:r>
      </w:hyperlink>
    </w:p>
    <w:p w14:paraId="3B24B98D" w14:textId="4FEC3570"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10" w:history="1">
        <w:r w:rsidR="001E0E67" w:rsidRPr="00EA5927">
          <w:rPr>
            <w:rStyle w:val="Hyperlink"/>
            <w:noProof/>
            <w:lang w:val="es-US"/>
          </w:rPr>
          <w:t>SECCIÓN 6</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Durante la Etapa de cobertura en situaciones catastróficas, no paga nada por los medicamentos cubiertos de la Parte D</w:t>
        </w:r>
        <w:r w:rsidR="001E0E67">
          <w:rPr>
            <w:noProof/>
            <w:webHidden/>
          </w:rPr>
          <w:tab/>
        </w:r>
        <w:r w:rsidR="001E0E67">
          <w:rPr>
            <w:noProof/>
            <w:webHidden/>
          </w:rPr>
          <w:fldChar w:fldCharType="begin"/>
        </w:r>
        <w:r w:rsidR="001E0E67">
          <w:rPr>
            <w:noProof/>
            <w:webHidden/>
          </w:rPr>
          <w:instrText xml:space="preserve"> PAGEREF _Toc172198210 \h </w:instrText>
        </w:r>
        <w:r w:rsidR="001E0E67">
          <w:rPr>
            <w:noProof/>
            <w:webHidden/>
          </w:rPr>
        </w:r>
        <w:r w:rsidR="001E0E67">
          <w:rPr>
            <w:noProof/>
            <w:webHidden/>
          </w:rPr>
          <w:fldChar w:fldCharType="separate"/>
        </w:r>
        <w:r w:rsidR="0071126B">
          <w:rPr>
            <w:noProof/>
            <w:webHidden/>
          </w:rPr>
          <w:t>148</w:t>
        </w:r>
        <w:r w:rsidR="001E0E67">
          <w:rPr>
            <w:noProof/>
            <w:webHidden/>
          </w:rPr>
          <w:fldChar w:fldCharType="end"/>
        </w:r>
      </w:hyperlink>
    </w:p>
    <w:p w14:paraId="0AEF2B0C" w14:textId="08AD0D8C"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11" w:history="1">
        <w:r w:rsidR="001E0E67" w:rsidRPr="00EA5927">
          <w:rPr>
            <w:rStyle w:val="Hyperlink"/>
            <w:noProof/>
            <w:lang w:val="es-US"/>
          </w:rPr>
          <w:t>SECCIÓN 7</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Información de beneficios adicionales</w:t>
        </w:r>
        <w:r w:rsidR="001E0E67">
          <w:rPr>
            <w:noProof/>
            <w:webHidden/>
          </w:rPr>
          <w:tab/>
        </w:r>
        <w:r w:rsidR="001E0E67">
          <w:rPr>
            <w:noProof/>
            <w:webHidden/>
          </w:rPr>
          <w:fldChar w:fldCharType="begin"/>
        </w:r>
        <w:r w:rsidR="001E0E67">
          <w:rPr>
            <w:noProof/>
            <w:webHidden/>
          </w:rPr>
          <w:instrText xml:space="preserve"> PAGEREF _Toc172198211 \h </w:instrText>
        </w:r>
        <w:r w:rsidR="001E0E67">
          <w:rPr>
            <w:noProof/>
            <w:webHidden/>
          </w:rPr>
        </w:r>
        <w:r w:rsidR="001E0E67">
          <w:rPr>
            <w:noProof/>
            <w:webHidden/>
          </w:rPr>
          <w:fldChar w:fldCharType="separate"/>
        </w:r>
        <w:r w:rsidR="0071126B">
          <w:rPr>
            <w:noProof/>
            <w:webHidden/>
          </w:rPr>
          <w:t>148</w:t>
        </w:r>
        <w:r w:rsidR="001E0E67">
          <w:rPr>
            <w:noProof/>
            <w:webHidden/>
          </w:rPr>
          <w:fldChar w:fldCharType="end"/>
        </w:r>
      </w:hyperlink>
    </w:p>
    <w:p w14:paraId="14531027" w14:textId="3C8255D4"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12" w:history="1">
        <w:r w:rsidR="001E0E67" w:rsidRPr="00EA5927">
          <w:rPr>
            <w:rStyle w:val="Hyperlink"/>
            <w:noProof/>
            <w:lang w:val="es-US"/>
          </w:rPr>
          <w:t>SECCIÓN 8</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Vacunas de la Parte D Lo que usted paga depende de cómo y dónde las obtiene</w:t>
        </w:r>
        <w:r w:rsidR="001E0E67">
          <w:rPr>
            <w:noProof/>
            <w:webHidden/>
          </w:rPr>
          <w:tab/>
        </w:r>
        <w:r w:rsidR="001E0E67">
          <w:rPr>
            <w:noProof/>
            <w:webHidden/>
          </w:rPr>
          <w:fldChar w:fldCharType="begin"/>
        </w:r>
        <w:r w:rsidR="001E0E67">
          <w:rPr>
            <w:noProof/>
            <w:webHidden/>
          </w:rPr>
          <w:instrText xml:space="preserve"> PAGEREF _Toc172198212 \h </w:instrText>
        </w:r>
        <w:r w:rsidR="001E0E67">
          <w:rPr>
            <w:noProof/>
            <w:webHidden/>
          </w:rPr>
        </w:r>
        <w:r w:rsidR="001E0E67">
          <w:rPr>
            <w:noProof/>
            <w:webHidden/>
          </w:rPr>
          <w:fldChar w:fldCharType="separate"/>
        </w:r>
        <w:r w:rsidR="0071126B">
          <w:rPr>
            <w:noProof/>
            <w:webHidden/>
          </w:rPr>
          <w:t>149</w:t>
        </w:r>
        <w:r w:rsidR="001E0E67">
          <w:rPr>
            <w:noProof/>
            <w:webHidden/>
          </w:rPr>
          <w:fldChar w:fldCharType="end"/>
        </w:r>
      </w:hyperlink>
    </w:p>
    <w:p w14:paraId="519F62C3" w14:textId="3DADE019" w:rsidR="001E0E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198213" w:history="1">
        <w:r w:rsidR="001E0E67" w:rsidRPr="00EA5927">
          <w:rPr>
            <w:rStyle w:val="Hyperlink"/>
            <w:noProof/>
            <w:lang w:val="es-US"/>
          </w:rPr>
          <w:t xml:space="preserve">CAPÍTULO 7: </w:t>
        </w:r>
        <w:r w:rsidR="001E0E67" w:rsidRPr="00EA5927">
          <w:rPr>
            <w:rStyle w:val="Hyperlink"/>
            <w:i/>
            <w:noProof/>
            <w:lang w:val="es-US"/>
          </w:rPr>
          <w:t>Cómo solicitarnos que paguemos la parte que nos corresponde de una factura que usted recibió por concepto de servicios médicos o medicamentos cubiertos.</w:t>
        </w:r>
        <w:r w:rsidR="001E0E67">
          <w:rPr>
            <w:noProof/>
            <w:webHidden/>
          </w:rPr>
          <w:tab/>
        </w:r>
        <w:r w:rsidR="001E0E67">
          <w:rPr>
            <w:noProof/>
            <w:webHidden/>
          </w:rPr>
          <w:fldChar w:fldCharType="begin"/>
        </w:r>
        <w:r w:rsidR="001E0E67">
          <w:rPr>
            <w:noProof/>
            <w:webHidden/>
          </w:rPr>
          <w:instrText xml:space="preserve"> PAGEREF _Toc172198213 \h </w:instrText>
        </w:r>
        <w:r w:rsidR="001E0E67">
          <w:rPr>
            <w:noProof/>
            <w:webHidden/>
          </w:rPr>
        </w:r>
        <w:r w:rsidR="001E0E67">
          <w:rPr>
            <w:noProof/>
            <w:webHidden/>
          </w:rPr>
          <w:fldChar w:fldCharType="separate"/>
        </w:r>
        <w:r w:rsidR="0071126B">
          <w:rPr>
            <w:noProof/>
            <w:webHidden/>
          </w:rPr>
          <w:t>152</w:t>
        </w:r>
        <w:r w:rsidR="001E0E67">
          <w:rPr>
            <w:noProof/>
            <w:webHidden/>
          </w:rPr>
          <w:fldChar w:fldCharType="end"/>
        </w:r>
      </w:hyperlink>
    </w:p>
    <w:p w14:paraId="6A9CAE53" w14:textId="4FA9EA11"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14" w:history="1">
        <w:r w:rsidR="001E0E67" w:rsidRPr="00EA5927">
          <w:rPr>
            <w:rStyle w:val="Hyperlink"/>
            <w:noProof/>
            <w:lang w:val="es-US"/>
          </w:rPr>
          <w:t>SECCIÓN 1</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Situaciones en las que debe pedirnos que paguemos nuestra parte del costo de los servicios cubiertos o medicamentos cubiertos</w:t>
        </w:r>
        <w:r w:rsidR="001E0E67">
          <w:rPr>
            <w:noProof/>
            <w:webHidden/>
          </w:rPr>
          <w:tab/>
        </w:r>
        <w:r w:rsidR="001E0E67">
          <w:rPr>
            <w:noProof/>
            <w:webHidden/>
          </w:rPr>
          <w:fldChar w:fldCharType="begin"/>
        </w:r>
        <w:r w:rsidR="001E0E67">
          <w:rPr>
            <w:noProof/>
            <w:webHidden/>
          </w:rPr>
          <w:instrText xml:space="preserve"> PAGEREF _Toc172198214 \h </w:instrText>
        </w:r>
        <w:r w:rsidR="001E0E67">
          <w:rPr>
            <w:noProof/>
            <w:webHidden/>
          </w:rPr>
        </w:r>
        <w:r w:rsidR="001E0E67">
          <w:rPr>
            <w:noProof/>
            <w:webHidden/>
          </w:rPr>
          <w:fldChar w:fldCharType="separate"/>
        </w:r>
        <w:r w:rsidR="0071126B">
          <w:rPr>
            <w:noProof/>
            <w:webHidden/>
          </w:rPr>
          <w:t>153</w:t>
        </w:r>
        <w:r w:rsidR="001E0E67">
          <w:rPr>
            <w:noProof/>
            <w:webHidden/>
          </w:rPr>
          <w:fldChar w:fldCharType="end"/>
        </w:r>
      </w:hyperlink>
    </w:p>
    <w:p w14:paraId="17D89E0A" w14:textId="4BAC81DE"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15" w:history="1">
        <w:r w:rsidR="001E0E67" w:rsidRPr="00EA5927">
          <w:rPr>
            <w:rStyle w:val="Hyperlink"/>
            <w:noProof/>
            <w:lang w:val="es-US"/>
          </w:rPr>
          <w:t>SECCIÓN 2</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Cómo solicitarnos el reembolso o el pago de una factura que recibió</w:t>
        </w:r>
        <w:r w:rsidR="001E0E67">
          <w:rPr>
            <w:noProof/>
            <w:webHidden/>
          </w:rPr>
          <w:tab/>
        </w:r>
        <w:r w:rsidR="001E0E67">
          <w:rPr>
            <w:noProof/>
            <w:webHidden/>
          </w:rPr>
          <w:fldChar w:fldCharType="begin"/>
        </w:r>
        <w:r w:rsidR="001E0E67">
          <w:rPr>
            <w:noProof/>
            <w:webHidden/>
          </w:rPr>
          <w:instrText xml:space="preserve"> PAGEREF _Toc172198215 \h </w:instrText>
        </w:r>
        <w:r w:rsidR="001E0E67">
          <w:rPr>
            <w:noProof/>
            <w:webHidden/>
          </w:rPr>
        </w:r>
        <w:r w:rsidR="001E0E67">
          <w:rPr>
            <w:noProof/>
            <w:webHidden/>
          </w:rPr>
          <w:fldChar w:fldCharType="separate"/>
        </w:r>
        <w:r w:rsidR="0071126B">
          <w:rPr>
            <w:noProof/>
            <w:webHidden/>
          </w:rPr>
          <w:t>156</w:t>
        </w:r>
        <w:r w:rsidR="001E0E67">
          <w:rPr>
            <w:noProof/>
            <w:webHidden/>
          </w:rPr>
          <w:fldChar w:fldCharType="end"/>
        </w:r>
      </w:hyperlink>
    </w:p>
    <w:p w14:paraId="6C33B115" w14:textId="595BAC90"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16" w:history="1">
        <w:r w:rsidR="001E0E67" w:rsidRPr="00EA5927">
          <w:rPr>
            <w:rStyle w:val="Hyperlink"/>
            <w:noProof/>
            <w:lang w:val="es-US"/>
          </w:rPr>
          <w:t>SECCIÓN 3</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Analizaremos su solicitud de pago y decidiremos si le pagaremos o no</w:t>
        </w:r>
        <w:r w:rsidR="001E0E67">
          <w:rPr>
            <w:noProof/>
            <w:webHidden/>
          </w:rPr>
          <w:tab/>
        </w:r>
        <w:r w:rsidR="001E0E67">
          <w:rPr>
            <w:noProof/>
            <w:webHidden/>
          </w:rPr>
          <w:fldChar w:fldCharType="begin"/>
        </w:r>
        <w:r w:rsidR="001E0E67">
          <w:rPr>
            <w:noProof/>
            <w:webHidden/>
          </w:rPr>
          <w:instrText xml:space="preserve"> PAGEREF _Toc172198216 \h </w:instrText>
        </w:r>
        <w:r w:rsidR="001E0E67">
          <w:rPr>
            <w:noProof/>
            <w:webHidden/>
          </w:rPr>
        </w:r>
        <w:r w:rsidR="001E0E67">
          <w:rPr>
            <w:noProof/>
            <w:webHidden/>
          </w:rPr>
          <w:fldChar w:fldCharType="separate"/>
        </w:r>
        <w:r w:rsidR="0071126B">
          <w:rPr>
            <w:noProof/>
            <w:webHidden/>
          </w:rPr>
          <w:t>156</w:t>
        </w:r>
        <w:r w:rsidR="001E0E67">
          <w:rPr>
            <w:noProof/>
            <w:webHidden/>
          </w:rPr>
          <w:fldChar w:fldCharType="end"/>
        </w:r>
      </w:hyperlink>
    </w:p>
    <w:p w14:paraId="161D6F76" w14:textId="3E6E6560" w:rsidR="001E0E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198217" w:history="1">
        <w:r w:rsidR="001E0E67" w:rsidRPr="00EA5927">
          <w:rPr>
            <w:rStyle w:val="Hyperlink"/>
            <w:noProof/>
            <w:lang w:val="es-US"/>
          </w:rPr>
          <w:t xml:space="preserve">CAPÍTULO 8: </w:t>
        </w:r>
        <w:r w:rsidR="001E0E67" w:rsidRPr="00EA5927">
          <w:rPr>
            <w:rStyle w:val="Hyperlink"/>
            <w:i/>
            <w:noProof/>
            <w:lang w:val="es-US"/>
          </w:rPr>
          <w:t>Sus derechos y responsabilidades</w:t>
        </w:r>
        <w:r w:rsidR="001E0E67">
          <w:rPr>
            <w:noProof/>
            <w:webHidden/>
          </w:rPr>
          <w:tab/>
        </w:r>
        <w:r w:rsidR="001E0E67">
          <w:rPr>
            <w:noProof/>
            <w:webHidden/>
          </w:rPr>
          <w:fldChar w:fldCharType="begin"/>
        </w:r>
        <w:r w:rsidR="001E0E67">
          <w:rPr>
            <w:noProof/>
            <w:webHidden/>
          </w:rPr>
          <w:instrText xml:space="preserve"> PAGEREF _Toc172198217 \h </w:instrText>
        </w:r>
        <w:r w:rsidR="001E0E67">
          <w:rPr>
            <w:noProof/>
            <w:webHidden/>
          </w:rPr>
        </w:r>
        <w:r w:rsidR="001E0E67">
          <w:rPr>
            <w:noProof/>
            <w:webHidden/>
          </w:rPr>
          <w:fldChar w:fldCharType="separate"/>
        </w:r>
        <w:r w:rsidR="0071126B">
          <w:rPr>
            <w:noProof/>
            <w:webHidden/>
          </w:rPr>
          <w:t>158</w:t>
        </w:r>
        <w:r w:rsidR="001E0E67">
          <w:rPr>
            <w:noProof/>
            <w:webHidden/>
          </w:rPr>
          <w:fldChar w:fldCharType="end"/>
        </w:r>
      </w:hyperlink>
    </w:p>
    <w:p w14:paraId="0249CD06" w14:textId="5CFFF080"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18" w:history="1">
        <w:r w:rsidR="001E0E67" w:rsidRPr="00EA5927">
          <w:rPr>
            <w:rStyle w:val="Hyperlink"/>
            <w:noProof/>
            <w:lang w:val="es-US"/>
          </w:rPr>
          <w:t>SECCIÓN 1</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Nuestro plan debe respetar sus derechos y sensibilidades interculturales como miembro del plan</w:t>
        </w:r>
        <w:r w:rsidR="001E0E67">
          <w:rPr>
            <w:noProof/>
            <w:webHidden/>
          </w:rPr>
          <w:tab/>
        </w:r>
        <w:r w:rsidR="001E0E67">
          <w:rPr>
            <w:noProof/>
            <w:webHidden/>
          </w:rPr>
          <w:fldChar w:fldCharType="begin"/>
        </w:r>
        <w:r w:rsidR="001E0E67">
          <w:rPr>
            <w:noProof/>
            <w:webHidden/>
          </w:rPr>
          <w:instrText xml:space="preserve"> PAGEREF _Toc172198218 \h </w:instrText>
        </w:r>
        <w:r w:rsidR="001E0E67">
          <w:rPr>
            <w:noProof/>
            <w:webHidden/>
          </w:rPr>
        </w:r>
        <w:r w:rsidR="001E0E67">
          <w:rPr>
            <w:noProof/>
            <w:webHidden/>
          </w:rPr>
          <w:fldChar w:fldCharType="separate"/>
        </w:r>
        <w:r w:rsidR="0071126B">
          <w:rPr>
            <w:noProof/>
            <w:webHidden/>
          </w:rPr>
          <w:t>159</w:t>
        </w:r>
        <w:r w:rsidR="001E0E67">
          <w:rPr>
            <w:noProof/>
            <w:webHidden/>
          </w:rPr>
          <w:fldChar w:fldCharType="end"/>
        </w:r>
      </w:hyperlink>
    </w:p>
    <w:p w14:paraId="644B19C6" w14:textId="404F706F"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19" w:history="1">
        <w:r w:rsidR="001E0E67" w:rsidRPr="00EA5927">
          <w:rPr>
            <w:rStyle w:val="Hyperlink"/>
            <w:noProof/>
            <w:lang w:val="es-US"/>
          </w:rPr>
          <w:t>SECCIÓN 2</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Usted tiene algunas responsabilidades como miembro del plan</w:t>
        </w:r>
        <w:r w:rsidR="001E0E67">
          <w:rPr>
            <w:noProof/>
            <w:webHidden/>
          </w:rPr>
          <w:tab/>
        </w:r>
        <w:r w:rsidR="001E0E67">
          <w:rPr>
            <w:noProof/>
            <w:webHidden/>
          </w:rPr>
          <w:fldChar w:fldCharType="begin"/>
        </w:r>
        <w:r w:rsidR="001E0E67">
          <w:rPr>
            <w:noProof/>
            <w:webHidden/>
          </w:rPr>
          <w:instrText xml:space="preserve"> PAGEREF _Toc172198219 \h </w:instrText>
        </w:r>
        <w:r w:rsidR="001E0E67">
          <w:rPr>
            <w:noProof/>
            <w:webHidden/>
          </w:rPr>
        </w:r>
        <w:r w:rsidR="001E0E67">
          <w:rPr>
            <w:noProof/>
            <w:webHidden/>
          </w:rPr>
          <w:fldChar w:fldCharType="separate"/>
        </w:r>
        <w:r w:rsidR="0071126B">
          <w:rPr>
            <w:noProof/>
            <w:webHidden/>
          </w:rPr>
          <w:t>165</w:t>
        </w:r>
        <w:r w:rsidR="001E0E67">
          <w:rPr>
            <w:noProof/>
            <w:webHidden/>
          </w:rPr>
          <w:fldChar w:fldCharType="end"/>
        </w:r>
      </w:hyperlink>
    </w:p>
    <w:p w14:paraId="30289C6C" w14:textId="071831C4" w:rsidR="001E0E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198220" w:history="1">
        <w:r w:rsidR="001E0E67" w:rsidRPr="00EA5927">
          <w:rPr>
            <w:rStyle w:val="Hyperlink"/>
            <w:noProof/>
            <w:lang w:val="es-US"/>
          </w:rPr>
          <w:t xml:space="preserve">CAPÍTULO 9: </w:t>
        </w:r>
        <w:r w:rsidR="001E0E67" w:rsidRPr="00EA5927">
          <w:rPr>
            <w:rStyle w:val="Hyperlink"/>
            <w:i/>
            <w:noProof/>
            <w:lang w:val="es-US"/>
          </w:rPr>
          <w:t>Qué debe hacer si tiene un problema o una queja (decisiones de cobertura, apelaciones, quejas)</w:t>
        </w:r>
        <w:r w:rsidR="001E0E67">
          <w:rPr>
            <w:noProof/>
            <w:webHidden/>
          </w:rPr>
          <w:tab/>
        </w:r>
        <w:r w:rsidR="001E0E67">
          <w:rPr>
            <w:noProof/>
            <w:webHidden/>
          </w:rPr>
          <w:fldChar w:fldCharType="begin"/>
        </w:r>
        <w:r w:rsidR="001E0E67">
          <w:rPr>
            <w:noProof/>
            <w:webHidden/>
          </w:rPr>
          <w:instrText xml:space="preserve"> PAGEREF _Toc172198220 \h </w:instrText>
        </w:r>
        <w:r w:rsidR="001E0E67">
          <w:rPr>
            <w:noProof/>
            <w:webHidden/>
          </w:rPr>
        </w:r>
        <w:r w:rsidR="001E0E67">
          <w:rPr>
            <w:noProof/>
            <w:webHidden/>
          </w:rPr>
          <w:fldChar w:fldCharType="separate"/>
        </w:r>
        <w:r w:rsidR="0071126B">
          <w:rPr>
            <w:noProof/>
            <w:webHidden/>
          </w:rPr>
          <w:t>167</w:t>
        </w:r>
        <w:r w:rsidR="001E0E67">
          <w:rPr>
            <w:noProof/>
            <w:webHidden/>
          </w:rPr>
          <w:fldChar w:fldCharType="end"/>
        </w:r>
      </w:hyperlink>
    </w:p>
    <w:p w14:paraId="21059D66" w14:textId="330DC17E"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21" w:history="1">
        <w:r w:rsidR="001E0E67" w:rsidRPr="00EA5927">
          <w:rPr>
            <w:rStyle w:val="Hyperlink"/>
            <w:noProof/>
            <w:lang w:val="es-US"/>
          </w:rPr>
          <w:t>SECCIÓN 1</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Introducción</w:t>
        </w:r>
        <w:r w:rsidR="001E0E67">
          <w:rPr>
            <w:noProof/>
            <w:webHidden/>
          </w:rPr>
          <w:tab/>
        </w:r>
        <w:r w:rsidR="001E0E67">
          <w:rPr>
            <w:noProof/>
            <w:webHidden/>
          </w:rPr>
          <w:fldChar w:fldCharType="begin"/>
        </w:r>
        <w:r w:rsidR="001E0E67">
          <w:rPr>
            <w:noProof/>
            <w:webHidden/>
          </w:rPr>
          <w:instrText xml:space="preserve"> PAGEREF _Toc172198221 \h </w:instrText>
        </w:r>
        <w:r w:rsidR="001E0E67">
          <w:rPr>
            <w:noProof/>
            <w:webHidden/>
          </w:rPr>
        </w:r>
        <w:r w:rsidR="001E0E67">
          <w:rPr>
            <w:noProof/>
            <w:webHidden/>
          </w:rPr>
          <w:fldChar w:fldCharType="separate"/>
        </w:r>
        <w:r w:rsidR="0071126B">
          <w:rPr>
            <w:noProof/>
            <w:webHidden/>
          </w:rPr>
          <w:t>168</w:t>
        </w:r>
        <w:r w:rsidR="001E0E67">
          <w:rPr>
            <w:noProof/>
            <w:webHidden/>
          </w:rPr>
          <w:fldChar w:fldCharType="end"/>
        </w:r>
      </w:hyperlink>
    </w:p>
    <w:p w14:paraId="6F741470" w14:textId="637281D9"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22" w:history="1">
        <w:r w:rsidR="001E0E67" w:rsidRPr="00EA5927">
          <w:rPr>
            <w:rStyle w:val="Hyperlink"/>
            <w:noProof/>
            <w:lang w:val="es-US"/>
          </w:rPr>
          <w:t>SECCIÓN 2</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Dónde obtener más información y asistencia personalizada</w:t>
        </w:r>
        <w:r w:rsidR="001E0E67">
          <w:rPr>
            <w:noProof/>
            <w:webHidden/>
          </w:rPr>
          <w:tab/>
        </w:r>
        <w:r w:rsidR="001E0E67">
          <w:rPr>
            <w:noProof/>
            <w:webHidden/>
          </w:rPr>
          <w:fldChar w:fldCharType="begin"/>
        </w:r>
        <w:r w:rsidR="001E0E67">
          <w:rPr>
            <w:noProof/>
            <w:webHidden/>
          </w:rPr>
          <w:instrText xml:space="preserve"> PAGEREF _Toc172198222 \h </w:instrText>
        </w:r>
        <w:r w:rsidR="001E0E67">
          <w:rPr>
            <w:noProof/>
            <w:webHidden/>
          </w:rPr>
        </w:r>
        <w:r w:rsidR="001E0E67">
          <w:rPr>
            <w:noProof/>
            <w:webHidden/>
          </w:rPr>
          <w:fldChar w:fldCharType="separate"/>
        </w:r>
        <w:r w:rsidR="0071126B">
          <w:rPr>
            <w:noProof/>
            <w:webHidden/>
          </w:rPr>
          <w:t>168</w:t>
        </w:r>
        <w:r w:rsidR="001E0E67">
          <w:rPr>
            <w:noProof/>
            <w:webHidden/>
          </w:rPr>
          <w:fldChar w:fldCharType="end"/>
        </w:r>
      </w:hyperlink>
    </w:p>
    <w:p w14:paraId="53410A57" w14:textId="1860119E"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23" w:history="1">
        <w:r w:rsidR="001E0E67" w:rsidRPr="00EA5927">
          <w:rPr>
            <w:rStyle w:val="Hyperlink"/>
            <w:noProof/>
            <w:lang w:val="es-US"/>
          </w:rPr>
          <w:t>SECCIÓN 3</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¿Qué proceso debe utilizar para tratar su problema?</w:t>
        </w:r>
        <w:r w:rsidR="001E0E67">
          <w:rPr>
            <w:noProof/>
            <w:webHidden/>
          </w:rPr>
          <w:tab/>
        </w:r>
        <w:r w:rsidR="001E0E67">
          <w:rPr>
            <w:noProof/>
            <w:webHidden/>
          </w:rPr>
          <w:fldChar w:fldCharType="begin"/>
        </w:r>
        <w:r w:rsidR="001E0E67">
          <w:rPr>
            <w:noProof/>
            <w:webHidden/>
          </w:rPr>
          <w:instrText xml:space="preserve"> PAGEREF _Toc172198223 \h </w:instrText>
        </w:r>
        <w:r w:rsidR="001E0E67">
          <w:rPr>
            <w:noProof/>
            <w:webHidden/>
          </w:rPr>
        </w:r>
        <w:r w:rsidR="001E0E67">
          <w:rPr>
            <w:noProof/>
            <w:webHidden/>
          </w:rPr>
          <w:fldChar w:fldCharType="separate"/>
        </w:r>
        <w:r w:rsidR="0071126B">
          <w:rPr>
            <w:noProof/>
            <w:webHidden/>
          </w:rPr>
          <w:t>169</w:t>
        </w:r>
        <w:r w:rsidR="001E0E67">
          <w:rPr>
            <w:noProof/>
            <w:webHidden/>
          </w:rPr>
          <w:fldChar w:fldCharType="end"/>
        </w:r>
      </w:hyperlink>
    </w:p>
    <w:p w14:paraId="01369CFA" w14:textId="1F9679E8"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24" w:history="1">
        <w:r w:rsidR="001E0E67" w:rsidRPr="00EA5927">
          <w:rPr>
            <w:rStyle w:val="Hyperlink"/>
            <w:noProof/>
            <w:lang w:val="es-US"/>
          </w:rPr>
          <w:t>SECCIÓN 4</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Una guía de los fundamentos de las decisiones de cobertura y las apelaciones</w:t>
        </w:r>
        <w:r w:rsidR="001E0E67">
          <w:rPr>
            <w:noProof/>
            <w:webHidden/>
          </w:rPr>
          <w:tab/>
        </w:r>
        <w:r w:rsidR="001E0E67">
          <w:rPr>
            <w:noProof/>
            <w:webHidden/>
          </w:rPr>
          <w:fldChar w:fldCharType="begin"/>
        </w:r>
        <w:r w:rsidR="001E0E67">
          <w:rPr>
            <w:noProof/>
            <w:webHidden/>
          </w:rPr>
          <w:instrText xml:space="preserve"> PAGEREF _Toc172198224 \h </w:instrText>
        </w:r>
        <w:r w:rsidR="001E0E67">
          <w:rPr>
            <w:noProof/>
            <w:webHidden/>
          </w:rPr>
        </w:r>
        <w:r w:rsidR="001E0E67">
          <w:rPr>
            <w:noProof/>
            <w:webHidden/>
          </w:rPr>
          <w:fldChar w:fldCharType="separate"/>
        </w:r>
        <w:r w:rsidR="0071126B">
          <w:rPr>
            <w:noProof/>
            <w:webHidden/>
          </w:rPr>
          <w:t>170</w:t>
        </w:r>
        <w:r w:rsidR="001E0E67">
          <w:rPr>
            <w:noProof/>
            <w:webHidden/>
          </w:rPr>
          <w:fldChar w:fldCharType="end"/>
        </w:r>
      </w:hyperlink>
    </w:p>
    <w:p w14:paraId="2730CF7B" w14:textId="3629B682"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25" w:history="1">
        <w:r w:rsidR="001E0E67" w:rsidRPr="00EA5927">
          <w:rPr>
            <w:rStyle w:val="Hyperlink"/>
            <w:noProof/>
            <w:lang w:val="es-US"/>
          </w:rPr>
          <w:t>SECCIÓN 5</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Su atención médica: Cómo solicitar una decisión de cobertura o presentar una apelación de una decisión de cobertura</w:t>
        </w:r>
        <w:r w:rsidR="001E0E67">
          <w:rPr>
            <w:noProof/>
            <w:webHidden/>
          </w:rPr>
          <w:tab/>
        </w:r>
        <w:r w:rsidR="001E0E67">
          <w:rPr>
            <w:noProof/>
            <w:webHidden/>
          </w:rPr>
          <w:fldChar w:fldCharType="begin"/>
        </w:r>
        <w:r w:rsidR="001E0E67">
          <w:rPr>
            <w:noProof/>
            <w:webHidden/>
          </w:rPr>
          <w:instrText xml:space="preserve"> PAGEREF _Toc172198225 \h </w:instrText>
        </w:r>
        <w:r w:rsidR="001E0E67">
          <w:rPr>
            <w:noProof/>
            <w:webHidden/>
          </w:rPr>
        </w:r>
        <w:r w:rsidR="001E0E67">
          <w:rPr>
            <w:noProof/>
            <w:webHidden/>
          </w:rPr>
          <w:fldChar w:fldCharType="separate"/>
        </w:r>
        <w:r w:rsidR="0071126B">
          <w:rPr>
            <w:noProof/>
            <w:webHidden/>
          </w:rPr>
          <w:t>173</w:t>
        </w:r>
        <w:r w:rsidR="001E0E67">
          <w:rPr>
            <w:noProof/>
            <w:webHidden/>
          </w:rPr>
          <w:fldChar w:fldCharType="end"/>
        </w:r>
      </w:hyperlink>
    </w:p>
    <w:p w14:paraId="16945F0E" w14:textId="5B14CCAE"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26" w:history="1">
        <w:r w:rsidR="001E0E67" w:rsidRPr="00EA5927">
          <w:rPr>
            <w:rStyle w:val="Hyperlink"/>
            <w:noProof/>
            <w:lang w:val="es-US"/>
          </w:rPr>
          <w:t>SECCIÓN 6</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Medicamentos con receta de la Parte D: cómo solicitar una decisión de cobertura o presentar una apelación</w:t>
        </w:r>
        <w:r w:rsidR="001E0E67">
          <w:rPr>
            <w:noProof/>
            <w:webHidden/>
          </w:rPr>
          <w:tab/>
        </w:r>
        <w:r w:rsidR="001E0E67">
          <w:rPr>
            <w:noProof/>
            <w:webHidden/>
          </w:rPr>
          <w:fldChar w:fldCharType="begin"/>
        </w:r>
        <w:r w:rsidR="001E0E67">
          <w:rPr>
            <w:noProof/>
            <w:webHidden/>
          </w:rPr>
          <w:instrText xml:space="preserve"> PAGEREF _Toc172198226 \h </w:instrText>
        </w:r>
        <w:r w:rsidR="001E0E67">
          <w:rPr>
            <w:noProof/>
            <w:webHidden/>
          </w:rPr>
        </w:r>
        <w:r w:rsidR="001E0E67">
          <w:rPr>
            <w:noProof/>
            <w:webHidden/>
          </w:rPr>
          <w:fldChar w:fldCharType="separate"/>
        </w:r>
        <w:r w:rsidR="0071126B">
          <w:rPr>
            <w:noProof/>
            <w:webHidden/>
          </w:rPr>
          <w:t>181</w:t>
        </w:r>
        <w:r w:rsidR="001E0E67">
          <w:rPr>
            <w:noProof/>
            <w:webHidden/>
          </w:rPr>
          <w:fldChar w:fldCharType="end"/>
        </w:r>
      </w:hyperlink>
    </w:p>
    <w:p w14:paraId="550F51FF" w14:textId="51C40438"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27" w:history="1">
        <w:r w:rsidR="001E0E67" w:rsidRPr="00EA5927">
          <w:rPr>
            <w:rStyle w:val="Hyperlink"/>
            <w:noProof/>
            <w:lang w:val="es-US"/>
          </w:rPr>
          <w:t>SECCIÓN 7</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Cómo solicitarnos la cobertura de una hospitalización más prolongada si usted considera que está siendo dado de alta demasiado pronto</w:t>
        </w:r>
        <w:r w:rsidR="001E0E67">
          <w:rPr>
            <w:noProof/>
            <w:webHidden/>
          </w:rPr>
          <w:tab/>
        </w:r>
        <w:r w:rsidR="001E0E67">
          <w:rPr>
            <w:noProof/>
            <w:webHidden/>
          </w:rPr>
          <w:fldChar w:fldCharType="begin"/>
        </w:r>
        <w:r w:rsidR="001E0E67">
          <w:rPr>
            <w:noProof/>
            <w:webHidden/>
          </w:rPr>
          <w:instrText xml:space="preserve"> PAGEREF _Toc172198227 \h </w:instrText>
        </w:r>
        <w:r w:rsidR="001E0E67">
          <w:rPr>
            <w:noProof/>
            <w:webHidden/>
          </w:rPr>
        </w:r>
        <w:r w:rsidR="001E0E67">
          <w:rPr>
            <w:noProof/>
            <w:webHidden/>
          </w:rPr>
          <w:fldChar w:fldCharType="separate"/>
        </w:r>
        <w:r w:rsidR="0071126B">
          <w:rPr>
            <w:noProof/>
            <w:webHidden/>
          </w:rPr>
          <w:t>192</w:t>
        </w:r>
        <w:r w:rsidR="001E0E67">
          <w:rPr>
            <w:noProof/>
            <w:webHidden/>
          </w:rPr>
          <w:fldChar w:fldCharType="end"/>
        </w:r>
      </w:hyperlink>
    </w:p>
    <w:p w14:paraId="47C984C8" w14:textId="02D418F8"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28" w:history="1">
        <w:r w:rsidR="001E0E67" w:rsidRPr="00EA5927">
          <w:rPr>
            <w:rStyle w:val="Hyperlink"/>
            <w:noProof/>
            <w:lang w:val="es-US"/>
          </w:rPr>
          <w:t>SECCIÓN 8</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Cómo solicitarnos que sigamos cubriendo algunos servicios médicos si siente que su cobertura está terminando demasiado pronto.</w:t>
        </w:r>
        <w:r w:rsidR="001E0E67">
          <w:rPr>
            <w:noProof/>
            <w:webHidden/>
          </w:rPr>
          <w:tab/>
        </w:r>
        <w:r w:rsidR="001E0E67">
          <w:rPr>
            <w:noProof/>
            <w:webHidden/>
          </w:rPr>
          <w:fldChar w:fldCharType="begin"/>
        </w:r>
        <w:r w:rsidR="001E0E67">
          <w:rPr>
            <w:noProof/>
            <w:webHidden/>
          </w:rPr>
          <w:instrText xml:space="preserve"> PAGEREF _Toc172198228 \h </w:instrText>
        </w:r>
        <w:r w:rsidR="001E0E67">
          <w:rPr>
            <w:noProof/>
            <w:webHidden/>
          </w:rPr>
        </w:r>
        <w:r w:rsidR="001E0E67">
          <w:rPr>
            <w:noProof/>
            <w:webHidden/>
          </w:rPr>
          <w:fldChar w:fldCharType="separate"/>
        </w:r>
        <w:r w:rsidR="0071126B">
          <w:rPr>
            <w:noProof/>
            <w:webHidden/>
          </w:rPr>
          <w:t>197</w:t>
        </w:r>
        <w:r w:rsidR="001E0E67">
          <w:rPr>
            <w:noProof/>
            <w:webHidden/>
          </w:rPr>
          <w:fldChar w:fldCharType="end"/>
        </w:r>
      </w:hyperlink>
    </w:p>
    <w:p w14:paraId="18F7C66C" w14:textId="1913564D"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29" w:history="1">
        <w:r w:rsidR="001E0E67" w:rsidRPr="00EA5927">
          <w:rPr>
            <w:rStyle w:val="Hyperlink"/>
            <w:noProof/>
            <w:lang w:val="es-US"/>
          </w:rPr>
          <w:t>SECCIÓN 9</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Cómo llevar su apelación al Nivel 3 y más allá</w:t>
        </w:r>
        <w:r w:rsidR="001E0E67">
          <w:rPr>
            <w:noProof/>
            <w:webHidden/>
          </w:rPr>
          <w:tab/>
        </w:r>
        <w:r w:rsidR="001E0E67">
          <w:rPr>
            <w:noProof/>
            <w:webHidden/>
          </w:rPr>
          <w:fldChar w:fldCharType="begin"/>
        </w:r>
        <w:r w:rsidR="001E0E67">
          <w:rPr>
            <w:noProof/>
            <w:webHidden/>
          </w:rPr>
          <w:instrText xml:space="preserve"> PAGEREF _Toc172198229 \h </w:instrText>
        </w:r>
        <w:r w:rsidR="001E0E67">
          <w:rPr>
            <w:noProof/>
            <w:webHidden/>
          </w:rPr>
        </w:r>
        <w:r w:rsidR="001E0E67">
          <w:rPr>
            <w:noProof/>
            <w:webHidden/>
          </w:rPr>
          <w:fldChar w:fldCharType="separate"/>
        </w:r>
        <w:r w:rsidR="0071126B">
          <w:rPr>
            <w:noProof/>
            <w:webHidden/>
          </w:rPr>
          <w:t>201</w:t>
        </w:r>
        <w:r w:rsidR="001E0E67">
          <w:rPr>
            <w:noProof/>
            <w:webHidden/>
          </w:rPr>
          <w:fldChar w:fldCharType="end"/>
        </w:r>
      </w:hyperlink>
    </w:p>
    <w:p w14:paraId="7483E7EF" w14:textId="30E26BB2"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30" w:history="1">
        <w:r w:rsidR="001E0E67" w:rsidRPr="00EA5927">
          <w:rPr>
            <w:rStyle w:val="Hyperlink"/>
            <w:noProof/>
            <w:lang w:val="es-US"/>
          </w:rPr>
          <w:t>SECCIÓN 10</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Cómo presentar una queja sobre la calidad de la atención, los tiempos de espera, el servicio al cliente u otras inquietudes</w:t>
        </w:r>
        <w:r w:rsidR="001E0E67">
          <w:rPr>
            <w:noProof/>
            <w:webHidden/>
          </w:rPr>
          <w:tab/>
        </w:r>
        <w:r w:rsidR="001E0E67">
          <w:rPr>
            <w:noProof/>
            <w:webHidden/>
          </w:rPr>
          <w:fldChar w:fldCharType="begin"/>
        </w:r>
        <w:r w:rsidR="001E0E67">
          <w:rPr>
            <w:noProof/>
            <w:webHidden/>
          </w:rPr>
          <w:instrText xml:space="preserve"> PAGEREF _Toc172198230 \h </w:instrText>
        </w:r>
        <w:r w:rsidR="001E0E67">
          <w:rPr>
            <w:noProof/>
            <w:webHidden/>
          </w:rPr>
        </w:r>
        <w:r w:rsidR="001E0E67">
          <w:rPr>
            <w:noProof/>
            <w:webHidden/>
          </w:rPr>
          <w:fldChar w:fldCharType="separate"/>
        </w:r>
        <w:r w:rsidR="0071126B">
          <w:rPr>
            <w:noProof/>
            <w:webHidden/>
          </w:rPr>
          <w:t>204</w:t>
        </w:r>
        <w:r w:rsidR="001E0E67">
          <w:rPr>
            <w:noProof/>
            <w:webHidden/>
          </w:rPr>
          <w:fldChar w:fldCharType="end"/>
        </w:r>
      </w:hyperlink>
    </w:p>
    <w:p w14:paraId="0365BFB4" w14:textId="3336994A" w:rsidR="001E0E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198231" w:history="1">
        <w:r w:rsidR="001E0E67" w:rsidRPr="00EA5927">
          <w:rPr>
            <w:rStyle w:val="Hyperlink"/>
            <w:noProof/>
            <w:lang w:val="es-US"/>
          </w:rPr>
          <w:t xml:space="preserve">CAPÍTULO 10: </w:t>
        </w:r>
        <w:r w:rsidR="001E0E67" w:rsidRPr="00EA5927">
          <w:rPr>
            <w:rStyle w:val="Hyperlink"/>
            <w:i/>
            <w:noProof/>
            <w:lang w:val="es-US"/>
          </w:rPr>
          <w:t>Cancelación de su membresía en el plan</w:t>
        </w:r>
        <w:r w:rsidR="001E0E67">
          <w:rPr>
            <w:noProof/>
            <w:webHidden/>
          </w:rPr>
          <w:tab/>
        </w:r>
        <w:r w:rsidR="001E0E67">
          <w:rPr>
            <w:noProof/>
            <w:webHidden/>
          </w:rPr>
          <w:fldChar w:fldCharType="begin"/>
        </w:r>
        <w:r w:rsidR="001E0E67">
          <w:rPr>
            <w:noProof/>
            <w:webHidden/>
          </w:rPr>
          <w:instrText xml:space="preserve"> PAGEREF _Toc172198231 \h </w:instrText>
        </w:r>
        <w:r w:rsidR="001E0E67">
          <w:rPr>
            <w:noProof/>
            <w:webHidden/>
          </w:rPr>
        </w:r>
        <w:r w:rsidR="001E0E67">
          <w:rPr>
            <w:noProof/>
            <w:webHidden/>
          </w:rPr>
          <w:fldChar w:fldCharType="separate"/>
        </w:r>
        <w:r w:rsidR="0071126B">
          <w:rPr>
            <w:noProof/>
            <w:webHidden/>
          </w:rPr>
          <w:t>208</w:t>
        </w:r>
        <w:r w:rsidR="001E0E67">
          <w:rPr>
            <w:noProof/>
            <w:webHidden/>
          </w:rPr>
          <w:fldChar w:fldCharType="end"/>
        </w:r>
      </w:hyperlink>
    </w:p>
    <w:p w14:paraId="717803E0" w14:textId="2C761A12"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32" w:history="1">
        <w:r w:rsidR="001E0E67" w:rsidRPr="00EA5927">
          <w:rPr>
            <w:rStyle w:val="Hyperlink"/>
            <w:noProof/>
            <w:lang w:val="es-US"/>
          </w:rPr>
          <w:t>SECCIÓN 1</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Introducción a cómo cancelar su membresía en nuestro plan</w:t>
        </w:r>
        <w:r w:rsidR="001E0E67">
          <w:rPr>
            <w:noProof/>
            <w:webHidden/>
          </w:rPr>
          <w:tab/>
        </w:r>
        <w:r w:rsidR="001E0E67">
          <w:rPr>
            <w:noProof/>
            <w:webHidden/>
          </w:rPr>
          <w:fldChar w:fldCharType="begin"/>
        </w:r>
        <w:r w:rsidR="001E0E67">
          <w:rPr>
            <w:noProof/>
            <w:webHidden/>
          </w:rPr>
          <w:instrText xml:space="preserve"> PAGEREF _Toc172198232 \h </w:instrText>
        </w:r>
        <w:r w:rsidR="001E0E67">
          <w:rPr>
            <w:noProof/>
            <w:webHidden/>
          </w:rPr>
        </w:r>
        <w:r w:rsidR="001E0E67">
          <w:rPr>
            <w:noProof/>
            <w:webHidden/>
          </w:rPr>
          <w:fldChar w:fldCharType="separate"/>
        </w:r>
        <w:r w:rsidR="0071126B">
          <w:rPr>
            <w:noProof/>
            <w:webHidden/>
          </w:rPr>
          <w:t>209</w:t>
        </w:r>
        <w:r w:rsidR="001E0E67">
          <w:rPr>
            <w:noProof/>
            <w:webHidden/>
          </w:rPr>
          <w:fldChar w:fldCharType="end"/>
        </w:r>
      </w:hyperlink>
    </w:p>
    <w:p w14:paraId="24399E04" w14:textId="3B7EC30E"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33" w:history="1">
        <w:r w:rsidR="001E0E67" w:rsidRPr="00EA5927">
          <w:rPr>
            <w:rStyle w:val="Hyperlink"/>
            <w:noProof/>
            <w:lang w:val="es-US"/>
          </w:rPr>
          <w:t>SECCIÓN 2</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¿Cuándo puede cancelar su membresía en nuestro plan?</w:t>
        </w:r>
        <w:r w:rsidR="001E0E67">
          <w:rPr>
            <w:noProof/>
            <w:webHidden/>
          </w:rPr>
          <w:tab/>
        </w:r>
        <w:r w:rsidR="001E0E67">
          <w:rPr>
            <w:noProof/>
            <w:webHidden/>
          </w:rPr>
          <w:fldChar w:fldCharType="begin"/>
        </w:r>
        <w:r w:rsidR="001E0E67">
          <w:rPr>
            <w:noProof/>
            <w:webHidden/>
          </w:rPr>
          <w:instrText xml:space="preserve"> PAGEREF _Toc172198233 \h </w:instrText>
        </w:r>
        <w:r w:rsidR="001E0E67">
          <w:rPr>
            <w:noProof/>
            <w:webHidden/>
          </w:rPr>
        </w:r>
        <w:r w:rsidR="001E0E67">
          <w:rPr>
            <w:noProof/>
            <w:webHidden/>
          </w:rPr>
          <w:fldChar w:fldCharType="separate"/>
        </w:r>
        <w:r w:rsidR="0071126B">
          <w:rPr>
            <w:noProof/>
            <w:webHidden/>
          </w:rPr>
          <w:t>209</w:t>
        </w:r>
        <w:r w:rsidR="001E0E67">
          <w:rPr>
            <w:noProof/>
            <w:webHidden/>
          </w:rPr>
          <w:fldChar w:fldCharType="end"/>
        </w:r>
      </w:hyperlink>
    </w:p>
    <w:p w14:paraId="516FB9D2" w14:textId="6D4845F6"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34" w:history="1">
        <w:r w:rsidR="001E0E67" w:rsidRPr="00EA5927">
          <w:rPr>
            <w:rStyle w:val="Hyperlink"/>
            <w:noProof/>
            <w:lang w:val="es-US"/>
          </w:rPr>
          <w:t>SECCIÓN 3</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¿Cómo puede cancelar su membresía en nuestro plan?</w:t>
        </w:r>
        <w:r w:rsidR="001E0E67">
          <w:rPr>
            <w:noProof/>
            <w:webHidden/>
          </w:rPr>
          <w:tab/>
        </w:r>
        <w:r w:rsidR="001E0E67">
          <w:rPr>
            <w:noProof/>
            <w:webHidden/>
          </w:rPr>
          <w:fldChar w:fldCharType="begin"/>
        </w:r>
        <w:r w:rsidR="001E0E67">
          <w:rPr>
            <w:noProof/>
            <w:webHidden/>
          </w:rPr>
          <w:instrText xml:space="preserve"> PAGEREF _Toc172198234 \h </w:instrText>
        </w:r>
        <w:r w:rsidR="001E0E67">
          <w:rPr>
            <w:noProof/>
            <w:webHidden/>
          </w:rPr>
        </w:r>
        <w:r w:rsidR="001E0E67">
          <w:rPr>
            <w:noProof/>
            <w:webHidden/>
          </w:rPr>
          <w:fldChar w:fldCharType="separate"/>
        </w:r>
        <w:r w:rsidR="0071126B">
          <w:rPr>
            <w:noProof/>
            <w:webHidden/>
          </w:rPr>
          <w:t>212</w:t>
        </w:r>
        <w:r w:rsidR="001E0E67">
          <w:rPr>
            <w:noProof/>
            <w:webHidden/>
          </w:rPr>
          <w:fldChar w:fldCharType="end"/>
        </w:r>
      </w:hyperlink>
    </w:p>
    <w:p w14:paraId="46389A3C" w14:textId="05F9B195"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35" w:history="1">
        <w:r w:rsidR="001E0E67" w:rsidRPr="00EA5927">
          <w:rPr>
            <w:rStyle w:val="Hyperlink"/>
            <w:noProof/>
            <w:lang w:val="es-US"/>
          </w:rPr>
          <w:t>SECCIÓN 4</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Hasta que se cancele su membresía, debe seguir recibiendo sus medicamentos, artículos y servicios médicos a través de nuestro plan</w:t>
        </w:r>
        <w:r w:rsidR="001E0E67">
          <w:rPr>
            <w:noProof/>
            <w:webHidden/>
          </w:rPr>
          <w:tab/>
        </w:r>
        <w:r w:rsidR="001E0E67">
          <w:rPr>
            <w:noProof/>
            <w:webHidden/>
          </w:rPr>
          <w:fldChar w:fldCharType="begin"/>
        </w:r>
        <w:r w:rsidR="001E0E67">
          <w:rPr>
            <w:noProof/>
            <w:webHidden/>
          </w:rPr>
          <w:instrText xml:space="preserve"> PAGEREF _Toc172198235 \h </w:instrText>
        </w:r>
        <w:r w:rsidR="001E0E67">
          <w:rPr>
            <w:noProof/>
            <w:webHidden/>
          </w:rPr>
        </w:r>
        <w:r w:rsidR="001E0E67">
          <w:rPr>
            <w:noProof/>
            <w:webHidden/>
          </w:rPr>
          <w:fldChar w:fldCharType="separate"/>
        </w:r>
        <w:r w:rsidR="0071126B">
          <w:rPr>
            <w:noProof/>
            <w:webHidden/>
          </w:rPr>
          <w:t>213</w:t>
        </w:r>
        <w:r w:rsidR="001E0E67">
          <w:rPr>
            <w:noProof/>
            <w:webHidden/>
          </w:rPr>
          <w:fldChar w:fldCharType="end"/>
        </w:r>
      </w:hyperlink>
    </w:p>
    <w:p w14:paraId="0481CDB0" w14:textId="445B108E"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36" w:history="1">
        <w:r w:rsidR="001E0E67" w:rsidRPr="00EA5927">
          <w:rPr>
            <w:rStyle w:val="Hyperlink"/>
            <w:noProof/>
            <w:lang w:val="es-US"/>
          </w:rPr>
          <w:t>SECCIÓN 5</w:t>
        </w:r>
        <w:r w:rsidR="001E0E67">
          <w:rPr>
            <w:rFonts w:asciiTheme="minorHAnsi" w:eastAsiaTheme="minorEastAsia" w:hAnsiTheme="minorHAnsi" w:cstheme="minorBidi"/>
            <w:bCs w:val="0"/>
            <w:noProof/>
            <w:kern w:val="2"/>
            <w:sz w:val="22"/>
            <w:lang w:eastAsia="zh-CN"/>
            <w14:ligatures w14:val="standardContextual"/>
          </w:rPr>
          <w:tab/>
        </w:r>
        <w:r w:rsidR="001E0E67" w:rsidRPr="001C3734">
          <w:rPr>
            <w:rStyle w:val="Hyperlink"/>
            <w:i/>
            <w:iCs/>
            <w:noProof/>
            <w:color w:val="0000FE"/>
          </w:rPr>
          <w:t>[Insert 2025 plan name]</w:t>
        </w:r>
        <w:r w:rsidR="001E0E67" w:rsidRPr="00EA5927">
          <w:rPr>
            <w:rStyle w:val="Hyperlink"/>
            <w:noProof/>
            <w:lang w:val="es-US"/>
          </w:rPr>
          <w:t xml:space="preserve"> debe cancelar su membresía en el plan en ciertas situaciones</w:t>
        </w:r>
        <w:r w:rsidR="001E0E67">
          <w:rPr>
            <w:noProof/>
            <w:webHidden/>
          </w:rPr>
          <w:tab/>
        </w:r>
        <w:r w:rsidR="001E0E67">
          <w:rPr>
            <w:noProof/>
            <w:webHidden/>
          </w:rPr>
          <w:fldChar w:fldCharType="begin"/>
        </w:r>
        <w:r w:rsidR="001E0E67">
          <w:rPr>
            <w:noProof/>
            <w:webHidden/>
          </w:rPr>
          <w:instrText xml:space="preserve"> PAGEREF _Toc172198236 \h </w:instrText>
        </w:r>
        <w:r w:rsidR="001E0E67">
          <w:rPr>
            <w:noProof/>
            <w:webHidden/>
          </w:rPr>
        </w:r>
        <w:r w:rsidR="001E0E67">
          <w:rPr>
            <w:noProof/>
            <w:webHidden/>
          </w:rPr>
          <w:fldChar w:fldCharType="separate"/>
        </w:r>
        <w:r w:rsidR="0071126B">
          <w:rPr>
            <w:noProof/>
            <w:webHidden/>
          </w:rPr>
          <w:t>214</w:t>
        </w:r>
        <w:r w:rsidR="001E0E67">
          <w:rPr>
            <w:noProof/>
            <w:webHidden/>
          </w:rPr>
          <w:fldChar w:fldCharType="end"/>
        </w:r>
      </w:hyperlink>
    </w:p>
    <w:p w14:paraId="02BC7CE8" w14:textId="5D0F1BE6" w:rsidR="001E0E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198237" w:history="1">
        <w:r w:rsidR="001E0E67" w:rsidRPr="00EA5927">
          <w:rPr>
            <w:rStyle w:val="Hyperlink"/>
            <w:noProof/>
            <w:lang w:val="es-US"/>
          </w:rPr>
          <w:t xml:space="preserve">CAPÍTULO 11: </w:t>
        </w:r>
        <w:r w:rsidR="001E0E67" w:rsidRPr="00EA5927">
          <w:rPr>
            <w:rStyle w:val="Hyperlink"/>
            <w:i/>
            <w:noProof/>
            <w:lang w:val="es-US"/>
          </w:rPr>
          <w:t>Avisos legales</w:t>
        </w:r>
        <w:r w:rsidR="001E0E67">
          <w:rPr>
            <w:noProof/>
            <w:webHidden/>
          </w:rPr>
          <w:tab/>
        </w:r>
        <w:r w:rsidR="001E0E67">
          <w:rPr>
            <w:noProof/>
            <w:webHidden/>
          </w:rPr>
          <w:fldChar w:fldCharType="begin"/>
        </w:r>
        <w:r w:rsidR="001E0E67">
          <w:rPr>
            <w:noProof/>
            <w:webHidden/>
          </w:rPr>
          <w:instrText xml:space="preserve"> PAGEREF _Toc172198237 \h </w:instrText>
        </w:r>
        <w:r w:rsidR="001E0E67">
          <w:rPr>
            <w:noProof/>
            <w:webHidden/>
          </w:rPr>
        </w:r>
        <w:r w:rsidR="001E0E67">
          <w:rPr>
            <w:noProof/>
            <w:webHidden/>
          </w:rPr>
          <w:fldChar w:fldCharType="separate"/>
        </w:r>
        <w:r w:rsidR="0071126B">
          <w:rPr>
            <w:noProof/>
            <w:webHidden/>
          </w:rPr>
          <w:t>217</w:t>
        </w:r>
        <w:r w:rsidR="001E0E67">
          <w:rPr>
            <w:noProof/>
            <w:webHidden/>
          </w:rPr>
          <w:fldChar w:fldCharType="end"/>
        </w:r>
      </w:hyperlink>
    </w:p>
    <w:p w14:paraId="14108AF4" w14:textId="60007EA3"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38" w:history="1">
        <w:r w:rsidR="001E0E67" w:rsidRPr="00EA5927">
          <w:rPr>
            <w:rStyle w:val="Hyperlink"/>
            <w:noProof/>
            <w:lang w:val="es-US"/>
          </w:rPr>
          <w:t>SECCIÓN 1</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Aviso sobre leyes vigentes</w:t>
        </w:r>
        <w:r w:rsidR="001E0E67">
          <w:rPr>
            <w:noProof/>
            <w:webHidden/>
          </w:rPr>
          <w:tab/>
        </w:r>
        <w:r w:rsidR="001E0E67">
          <w:rPr>
            <w:noProof/>
            <w:webHidden/>
          </w:rPr>
          <w:fldChar w:fldCharType="begin"/>
        </w:r>
        <w:r w:rsidR="001E0E67">
          <w:rPr>
            <w:noProof/>
            <w:webHidden/>
          </w:rPr>
          <w:instrText xml:space="preserve"> PAGEREF _Toc172198238 \h </w:instrText>
        </w:r>
        <w:r w:rsidR="001E0E67">
          <w:rPr>
            <w:noProof/>
            <w:webHidden/>
          </w:rPr>
        </w:r>
        <w:r w:rsidR="001E0E67">
          <w:rPr>
            <w:noProof/>
            <w:webHidden/>
          </w:rPr>
          <w:fldChar w:fldCharType="separate"/>
        </w:r>
        <w:r w:rsidR="0071126B">
          <w:rPr>
            <w:noProof/>
            <w:webHidden/>
          </w:rPr>
          <w:t>218</w:t>
        </w:r>
        <w:r w:rsidR="001E0E67">
          <w:rPr>
            <w:noProof/>
            <w:webHidden/>
          </w:rPr>
          <w:fldChar w:fldCharType="end"/>
        </w:r>
      </w:hyperlink>
    </w:p>
    <w:p w14:paraId="59AF6EBC" w14:textId="3F3667A3"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39" w:history="1">
        <w:r w:rsidR="001E0E67" w:rsidRPr="00EA5927">
          <w:rPr>
            <w:rStyle w:val="Hyperlink"/>
            <w:noProof/>
            <w:lang w:val="es-US"/>
          </w:rPr>
          <w:t>SECCIÓN 2</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Aviso sobre no discriminación</w:t>
        </w:r>
        <w:r w:rsidR="001E0E67">
          <w:rPr>
            <w:noProof/>
            <w:webHidden/>
          </w:rPr>
          <w:tab/>
        </w:r>
        <w:r w:rsidR="001E0E67">
          <w:rPr>
            <w:noProof/>
            <w:webHidden/>
          </w:rPr>
          <w:fldChar w:fldCharType="begin"/>
        </w:r>
        <w:r w:rsidR="001E0E67">
          <w:rPr>
            <w:noProof/>
            <w:webHidden/>
          </w:rPr>
          <w:instrText xml:space="preserve"> PAGEREF _Toc172198239 \h </w:instrText>
        </w:r>
        <w:r w:rsidR="001E0E67">
          <w:rPr>
            <w:noProof/>
            <w:webHidden/>
          </w:rPr>
        </w:r>
        <w:r w:rsidR="001E0E67">
          <w:rPr>
            <w:noProof/>
            <w:webHidden/>
          </w:rPr>
          <w:fldChar w:fldCharType="separate"/>
        </w:r>
        <w:r w:rsidR="0071126B">
          <w:rPr>
            <w:noProof/>
            <w:webHidden/>
          </w:rPr>
          <w:t>218</w:t>
        </w:r>
        <w:r w:rsidR="001E0E67">
          <w:rPr>
            <w:noProof/>
            <w:webHidden/>
          </w:rPr>
          <w:fldChar w:fldCharType="end"/>
        </w:r>
      </w:hyperlink>
    </w:p>
    <w:p w14:paraId="3A3806B4" w14:textId="261C06CB" w:rsidR="001E0E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72198240" w:history="1">
        <w:r w:rsidR="001E0E67" w:rsidRPr="00EA5927">
          <w:rPr>
            <w:rStyle w:val="Hyperlink"/>
            <w:noProof/>
            <w:lang w:val="es-US"/>
          </w:rPr>
          <w:t>SECCIÓN 3</w:t>
        </w:r>
        <w:r w:rsidR="001E0E67">
          <w:rPr>
            <w:rFonts w:asciiTheme="minorHAnsi" w:eastAsiaTheme="minorEastAsia" w:hAnsiTheme="minorHAnsi" w:cstheme="minorBidi"/>
            <w:bCs w:val="0"/>
            <w:noProof/>
            <w:kern w:val="2"/>
            <w:sz w:val="22"/>
            <w:lang w:eastAsia="zh-CN"/>
            <w14:ligatures w14:val="standardContextual"/>
          </w:rPr>
          <w:tab/>
        </w:r>
        <w:r w:rsidR="001E0E67" w:rsidRPr="00EA5927">
          <w:rPr>
            <w:rStyle w:val="Hyperlink"/>
            <w:noProof/>
            <w:lang w:val="es-US"/>
          </w:rPr>
          <w:t>Aviso sobre los derechos de subrogación del pagador secundario de Medicare</w:t>
        </w:r>
        <w:r w:rsidR="001E0E67">
          <w:rPr>
            <w:noProof/>
            <w:webHidden/>
          </w:rPr>
          <w:tab/>
        </w:r>
        <w:r w:rsidR="001E0E67">
          <w:rPr>
            <w:noProof/>
            <w:webHidden/>
          </w:rPr>
          <w:fldChar w:fldCharType="begin"/>
        </w:r>
        <w:r w:rsidR="001E0E67">
          <w:rPr>
            <w:noProof/>
            <w:webHidden/>
          </w:rPr>
          <w:instrText xml:space="preserve"> PAGEREF _Toc172198240 \h </w:instrText>
        </w:r>
        <w:r w:rsidR="001E0E67">
          <w:rPr>
            <w:noProof/>
            <w:webHidden/>
          </w:rPr>
        </w:r>
        <w:r w:rsidR="001E0E67">
          <w:rPr>
            <w:noProof/>
            <w:webHidden/>
          </w:rPr>
          <w:fldChar w:fldCharType="separate"/>
        </w:r>
        <w:r w:rsidR="0071126B">
          <w:rPr>
            <w:noProof/>
            <w:webHidden/>
          </w:rPr>
          <w:t>218</w:t>
        </w:r>
        <w:r w:rsidR="001E0E67">
          <w:rPr>
            <w:noProof/>
            <w:webHidden/>
          </w:rPr>
          <w:fldChar w:fldCharType="end"/>
        </w:r>
      </w:hyperlink>
    </w:p>
    <w:p w14:paraId="1265EA28" w14:textId="79017BC5" w:rsidR="001E0E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72198241" w:history="1">
        <w:r w:rsidR="001E0E67" w:rsidRPr="00EA5927">
          <w:rPr>
            <w:rStyle w:val="Hyperlink"/>
            <w:noProof/>
            <w:lang w:val="es-US"/>
          </w:rPr>
          <w:t xml:space="preserve">CAPÍTULO 12: </w:t>
        </w:r>
        <w:r w:rsidR="001E0E67" w:rsidRPr="00EA5927">
          <w:rPr>
            <w:rStyle w:val="Hyperlink"/>
            <w:i/>
            <w:noProof/>
            <w:lang w:val="es-US"/>
          </w:rPr>
          <w:t>Definiciones de palabras importantes</w:t>
        </w:r>
        <w:r w:rsidR="001E0E67">
          <w:rPr>
            <w:noProof/>
            <w:webHidden/>
          </w:rPr>
          <w:tab/>
        </w:r>
        <w:r w:rsidR="001E0E67">
          <w:rPr>
            <w:noProof/>
            <w:webHidden/>
          </w:rPr>
          <w:fldChar w:fldCharType="begin"/>
        </w:r>
        <w:r w:rsidR="001E0E67">
          <w:rPr>
            <w:noProof/>
            <w:webHidden/>
          </w:rPr>
          <w:instrText xml:space="preserve"> PAGEREF _Toc172198241 \h </w:instrText>
        </w:r>
        <w:r w:rsidR="001E0E67">
          <w:rPr>
            <w:noProof/>
            <w:webHidden/>
          </w:rPr>
        </w:r>
        <w:r w:rsidR="001E0E67">
          <w:rPr>
            <w:noProof/>
            <w:webHidden/>
          </w:rPr>
          <w:fldChar w:fldCharType="separate"/>
        </w:r>
        <w:r w:rsidR="0071126B">
          <w:rPr>
            <w:noProof/>
            <w:webHidden/>
          </w:rPr>
          <w:t>220</w:t>
        </w:r>
        <w:r w:rsidR="001E0E67">
          <w:rPr>
            <w:noProof/>
            <w:webHidden/>
          </w:rPr>
          <w:fldChar w:fldCharType="end"/>
        </w:r>
      </w:hyperlink>
    </w:p>
    <w:p w14:paraId="42207D06" w14:textId="6AD4ADEF" w:rsidR="002E1D1E" w:rsidRPr="001E0E67" w:rsidRDefault="007D73E8" w:rsidP="006D4CB7">
      <w:pPr>
        <w:pStyle w:val="TOC1"/>
      </w:pPr>
      <w:r w:rsidRPr="001E0E67">
        <w:fldChar w:fldCharType="end"/>
      </w:r>
      <w:bookmarkEnd w:id="4"/>
      <w:bookmarkEnd w:id="5"/>
    </w:p>
    <w:p w14:paraId="38CB1DB8" w14:textId="7BBDF9AE" w:rsidR="007D73E8" w:rsidRPr="001E0E67" w:rsidRDefault="007D73E8" w:rsidP="007D73E8">
      <w:pPr>
        <w:sectPr w:rsidR="007D73E8" w:rsidRPr="001E0E67" w:rsidSect="005A41A9">
          <w:headerReference w:type="default" r:id="rId12"/>
          <w:footerReference w:type="first" r:id="rId13"/>
          <w:endnotePr>
            <w:numFmt w:val="decimal"/>
          </w:endnotePr>
          <w:pgSz w:w="12240" w:h="15840" w:code="1"/>
          <w:pgMar w:top="1440" w:right="1440" w:bottom="1152" w:left="1440" w:header="619" w:footer="720" w:gutter="0"/>
          <w:pgNumType w:start="0"/>
          <w:cols w:space="720"/>
          <w:titlePg/>
          <w:docGrid w:linePitch="360"/>
        </w:sectPr>
      </w:pPr>
    </w:p>
    <w:p w14:paraId="633FF78E" w14:textId="77777777" w:rsidR="005464F6" w:rsidRPr="001E0E67" w:rsidRDefault="005464F6" w:rsidP="00EF5127">
      <w:bookmarkStart w:id="6" w:name="_Toc109322036"/>
      <w:bookmarkStart w:id="7" w:name="_Toc110619990"/>
    </w:p>
    <w:p w14:paraId="78DFFD8A" w14:textId="28FA123C" w:rsidR="005464F6" w:rsidRPr="001E0E67" w:rsidRDefault="005464F6" w:rsidP="007D73E8">
      <w:pPr>
        <w:pStyle w:val="Heading2"/>
        <w:rPr>
          <w:lang w:val="es-ES"/>
        </w:rPr>
      </w:pPr>
      <w:bookmarkStart w:id="8" w:name="_Toc98761227"/>
      <w:bookmarkStart w:id="9" w:name="_Toc102342432"/>
      <w:bookmarkStart w:id="10" w:name="_Toc172198163"/>
      <w:r w:rsidRPr="001E0E67">
        <w:rPr>
          <w:bCs w:val="0"/>
          <w:iCs w:val="0"/>
          <w:lang w:val="es-US"/>
        </w:rPr>
        <w:t>CAPÍTULO 1:</w:t>
      </w:r>
      <w:r w:rsidRPr="001E0E67">
        <w:rPr>
          <w:bCs w:val="0"/>
          <w:iCs w:val="0"/>
          <w:lang w:val="es-US"/>
        </w:rPr>
        <w:br/>
      </w:r>
      <w:r w:rsidRPr="001E0E67">
        <w:rPr>
          <w:bCs w:val="0"/>
          <w:i/>
          <w:sz w:val="56"/>
          <w:szCs w:val="56"/>
          <w:lang w:val="es-US"/>
        </w:rPr>
        <w:t>Primeros pasos como miembro</w:t>
      </w:r>
      <w:bookmarkEnd w:id="8"/>
      <w:bookmarkEnd w:id="9"/>
      <w:bookmarkEnd w:id="10"/>
    </w:p>
    <w:bookmarkEnd w:id="6"/>
    <w:bookmarkEnd w:id="7"/>
    <w:p w14:paraId="45A9760E" w14:textId="2C792584" w:rsidR="0071359B" w:rsidRPr="001E0E67" w:rsidRDefault="0071359B" w:rsidP="00180851">
      <w:pPr>
        <w:rPr>
          <w:rFonts w:ascii="Arial" w:hAnsi="Arial"/>
          <w:b/>
          <w:lang w:val="es-ES"/>
        </w:rPr>
      </w:pPr>
    </w:p>
    <w:p w14:paraId="1122C65D" w14:textId="77777777" w:rsidR="0071359B" w:rsidRPr="001E0E67" w:rsidRDefault="0071359B">
      <w:pPr>
        <w:spacing w:before="0" w:beforeAutospacing="0" w:after="0" w:afterAutospacing="0"/>
        <w:rPr>
          <w:rFonts w:ascii="Arial" w:hAnsi="Arial"/>
          <w:b/>
          <w:lang w:val="es-ES"/>
        </w:rPr>
      </w:pPr>
      <w:r w:rsidRPr="001E0E67">
        <w:rPr>
          <w:rFonts w:ascii="Arial" w:hAnsi="Arial"/>
          <w:b/>
          <w:bCs/>
          <w:lang w:val="es-US"/>
        </w:rPr>
        <w:br w:type="page"/>
      </w:r>
    </w:p>
    <w:p w14:paraId="7E209800" w14:textId="77777777" w:rsidR="002E1D1E" w:rsidRPr="001E0E67" w:rsidRDefault="002E1D1E" w:rsidP="00180851">
      <w:pPr>
        <w:pStyle w:val="Heading3"/>
        <w:rPr>
          <w:lang w:val="es-ES"/>
        </w:rPr>
      </w:pPr>
      <w:bookmarkStart w:id="11" w:name="_Toc102342433"/>
      <w:bookmarkStart w:id="12" w:name="_Toc98761228"/>
      <w:bookmarkStart w:id="13" w:name="_Toc68442101"/>
      <w:bookmarkStart w:id="14" w:name="_Toc228561295"/>
      <w:bookmarkStart w:id="15" w:name="_Toc199343553"/>
      <w:bookmarkStart w:id="16" w:name="_Toc190801783"/>
      <w:bookmarkStart w:id="17" w:name="_Toc233882503"/>
      <w:bookmarkStart w:id="18" w:name="_Toc172198164"/>
      <w:bookmarkStart w:id="19" w:name="s1"/>
      <w:bookmarkEnd w:id="0"/>
      <w:bookmarkEnd w:id="1"/>
      <w:bookmarkEnd w:id="2"/>
      <w:bookmarkEnd w:id="3"/>
      <w:r w:rsidRPr="001E0E67">
        <w:rPr>
          <w:lang w:val="es-US"/>
        </w:rPr>
        <w:lastRenderedPageBreak/>
        <w:t>SECCIÓN 1</w:t>
      </w:r>
      <w:r w:rsidRPr="001E0E67">
        <w:rPr>
          <w:lang w:val="es-US"/>
        </w:rPr>
        <w:tab/>
        <w:t>Introducción</w:t>
      </w:r>
      <w:bookmarkEnd w:id="11"/>
      <w:bookmarkEnd w:id="12"/>
      <w:bookmarkEnd w:id="13"/>
      <w:bookmarkEnd w:id="14"/>
      <w:bookmarkEnd w:id="15"/>
      <w:bookmarkEnd w:id="16"/>
      <w:bookmarkEnd w:id="17"/>
      <w:bookmarkEnd w:id="18"/>
    </w:p>
    <w:p w14:paraId="43743D5F" w14:textId="7E4A420D" w:rsidR="002E1D1E" w:rsidRPr="001E0E67" w:rsidRDefault="002E1D1E" w:rsidP="00180851">
      <w:pPr>
        <w:pStyle w:val="Heading4"/>
        <w:rPr>
          <w:lang w:val="es-ES"/>
        </w:rPr>
      </w:pPr>
      <w:bookmarkStart w:id="20" w:name="_Toc68442102"/>
      <w:bookmarkStart w:id="21" w:name="_Toc228561296"/>
      <w:bookmarkStart w:id="22" w:name="_Toc199343554"/>
      <w:bookmarkStart w:id="23" w:name="_Toc190801784"/>
      <w:bookmarkStart w:id="24" w:name="_Toc233882504"/>
      <w:r w:rsidRPr="001E0E67">
        <w:rPr>
          <w:lang w:val="es-US"/>
        </w:rPr>
        <w:t>Sección 1.1</w:t>
      </w:r>
      <w:r w:rsidRPr="001E0E67">
        <w:rPr>
          <w:lang w:val="es-US"/>
        </w:rPr>
        <w:tab/>
        <w:t xml:space="preserve">Usted está inscrito 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b w:val="0"/>
          <w:bCs w:val="0"/>
          <w:lang w:val="es-US"/>
        </w:rPr>
        <w:t>, una PPO de Medicare</w:t>
      </w:r>
      <w:bookmarkEnd w:id="20"/>
      <w:bookmarkEnd w:id="21"/>
      <w:bookmarkEnd w:id="22"/>
      <w:bookmarkEnd w:id="23"/>
    </w:p>
    <w:p w14:paraId="5D634BA3" w14:textId="01D4DCD2" w:rsidR="002E1D1E" w:rsidRPr="001E0E67" w:rsidRDefault="002E1D1E" w:rsidP="0071359B">
      <w:pPr>
        <w:rPr>
          <w:lang w:val="es-ES"/>
        </w:rPr>
      </w:pPr>
      <w:r w:rsidRPr="001E0E67">
        <w:rPr>
          <w:lang w:val="es-US"/>
        </w:rPr>
        <w:t xml:space="preserve">Usted está cubierto por Medicare y ha elegido recibir la cobertura para medicamentos con receta y atención médica de Medicare a través de nuestro plan,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w:t>
      </w:r>
      <w:r w:rsidRPr="001E0E67">
        <w:rPr>
          <w:color w:val="000000" w:themeColor="text1"/>
          <w:lang w:val="es-US"/>
        </w:rPr>
        <w:t xml:space="preserve"> Debemos cubrir todos los servicios de la Parte A y la Parte B. Sin embargo, los costos compartidos y el acceso a proveedores en este plan difieren de Original Medicare.</w:t>
      </w:r>
    </w:p>
    <w:p w14:paraId="5EF793D7" w14:textId="5E280D93" w:rsidR="00F050EF" w:rsidRPr="001E0E67" w:rsidRDefault="002E1D1E" w:rsidP="0071359B">
      <w:pPr>
        <w:rPr>
          <w:lang w:val="es-ES"/>
        </w:rPr>
      </w:pP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i/>
          <w:iCs/>
          <w:color w:val="0000FF"/>
          <w:lang w:val="es-US"/>
        </w:rPr>
        <w:t xml:space="preserve"> </w:t>
      </w:r>
      <w:r w:rsidRPr="001E0E67">
        <w:rPr>
          <w:lang w:val="es-US"/>
        </w:rPr>
        <w:t xml:space="preserve">es un plan Medicare </w:t>
      </w:r>
      <w:proofErr w:type="spellStart"/>
      <w:r w:rsidRPr="001E0E67">
        <w:rPr>
          <w:lang w:val="es-US"/>
        </w:rPr>
        <w:t>Advantage</w:t>
      </w:r>
      <w:proofErr w:type="spellEnd"/>
      <w:r w:rsidRPr="001E0E67">
        <w:rPr>
          <w:lang w:val="es-US"/>
        </w:rPr>
        <w:t xml:space="preserve"> PPO (PPO significa </w:t>
      </w:r>
      <w:proofErr w:type="spellStart"/>
      <w:r w:rsidRPr="001E0E67">
        <w:rPr>
          <w:lang w:val="es-US"/>
        </w:rPr>
        <w:t>Preferred</w:t>
      </w:r>
      <w:proofErr w:type="spellEnd"/>
      <w:r w:rsidRPr="001E0E67">
        <w:rPr>
          <w:lang w:val="es-US"/>
        </w:rPr>
        <w:t xml:space="preserve"> </w:t>
      </w:r>
      <w:proofErr w:type="spellStart"/>
      <w:r w:rsidRPr="001E0E67">
        <w:rPr>
          <w:lang w:val="es-US"/>
        </w:rPr>
        <w:t>Provider</w:t>
      </w:r>
      <w:proofErr w:type="spellEnd"/>
      <w:r w:rsidRPr="001E0E67">
        <w:rPr>
          <w:lang w:val="es-US"/>
        </w:rPr>
        <w:t xml:space="preserve"> </w:t>
      </w:r>
      <w:proofErr w:type="spellStart"/>
      <w:r w:rsidRPr="001E0E67">
        <w:rPr>
          <w:lang w:val="es-US"/>
        </w:rPr>
        <w:t>Organization</w:t>
      </w:r>
      <w:proofErr w:type="spellEnd"/>
      <w:r w:rsidRPr="001E0E67">
        <w:rPr>
          <w:lang w:val="es-US"/>
        </w:rPr>
        <w:t>, organización de proveedores preferidos). Como todos los planes de salud de Medicare, este plan PPO de Medicare está aprobado por Medicare y administrado por una compañía privada.</w:t>
      </w:r>
    </w:p>
    <w:p w14:paraId="7BD8A4DC" w14:textId="50F6F707" w:rsidR="00F050EF" w:rsidRPr="001E0E67" w:rsidRDefault="00F050EF" w:rsidP="001C3734">
      <w:pPr>
        <w:spacing w:before="120" w:after="120"/>
        <w:ind w:right="-279"/>
        <w:rPr>
          <w:lang w:val="es-ES"/>
        </w:rPr>
      </w:pPr>
      <w:r w:rsidRPr="001E0E67">
        <w:rPr>
          <w:b/>
          <w:bCs/>
          <w:lang w:val="es-US"/>
        </w:rPr>
        <w:t>La cobertura según este plan califica como Cobertura de salud que reúne los requisitos (</w:t>
      </w:r>
      <w:proofErr w:type="spellStart"/>
      <w:r w:rsidRPr="001E0E67">
        <w:rPr>
          <w:b/>
          <w:bCs/>
          <w:lang w:val="es-US"/>
        </w:rPr>
        <w:t>Qualifying</w:t>
      </w:r>
      <w:proofErr w:type="spellEnd"/>
      <w:r w:rsidRPr="001E0E67">
        <w:rPr>
          <w:b/>
          <w:bCs/>
          <w:lang w:val="es-US"/>
        </w:rPr>
        <w:t xml:space="preserve"> </w:t>
      </w:r>
      <w:proofErr w:type="spellStart"/>
      <w:r w:rsidRPr="001E0E67">
        <w:rPr>
          <w:b/>
          <w:bCs/>
          <w:lang w:val="es-US"/>
        </w:rPr>
        <w:t>Health</w:t>
      </w:r>
      <w:proofErr w:type="spellEnd"/>
      <w:r w:rsidRPr="001E0E67">
        <w:rPr>
          <w:b/>
          <w:bCs/>
          <w:lang w:val="es-US"/>
        </w:rPr>
        <w:t xml:space="preserve"> </w:t>
      </w:r>
      <w:proofErr w:type="spellStart"/>
      <w:r w:rsidRPr="001E0E67">
        <w:rPr>
          <w:b/>
          <w:bCs/>
          <w:lang w:val="es-US"/>
        </w:rPr>
        <w:t>Coverage</w:t>
      </w:r>
      <w:proofErr w:type="spellEnd"/>
      <w:r w:rsidRPr="001E0E67">
        <w:rPr>
          <w:b/>
          <w:bCs/>
          <w:lang w:val="es-US"/>
        </w:rPr>
        <w:t>, QHC)</w:t>
      </w:r>
      <w:r w:rsidRPr="001E0E67">
        <w:rPr>
          <w:lang w:val="es-US"/>
        </w:rPr>
        <w:t xml:space="preserve"> y cumple con el requisito de responsabilidad compartida individual de la Ley de protección del paciente y cuidado de salud de bajo costo (</w:t>
      </w:r>
      <w:proofErr w:type="spellStart"/>
      <w:r w:rsidRPr="001E0E67">
        <w:rPr>
          <w:lang w:val="es-US"/>
        </w:rPr>
        <w:t>Patient</w:t>
      </w:r>
      <w:proofErr w:type="spellEnd"/>
      <w:r w:rsidRPr="001E0E67">
        <w:rPr>
          <w:lang w:val="es-US"/>
        </w:rPr>
        <w:t xml:space="preserve"> </w:t>
      </w:r>
      <w:proofErr w:type="spellStart"/>
      <w:r w:rsidRPr="001E0E67">
        <w:rPr>
          <w:lang w:val="es-US"/>
        </w:rPr>
        <w:t>Protection</w:t>
      </w:r>
      <w:proofErr w:type="spellEnd"/>
      <w:r w:rsidRPr="001E0E67">
        <w:rPr>
          <w:lang w:val="es-US"/>
        </w:rPr>
        <w:t xml:space="preserve"> and </w:t>
      </w:r>
      <w:proofErr w:type="spellStart"/>
      <w:r w:rsidRPr="001E0E67">
        <w:rPr>
          <w:lang w:val="es-US"/>
        </w:rPr>
        <w:t>Affordable</w:t>
      </w:r>
      <w:proofErr w:type="spellEnd"/>
      <w:r w:rsidRPr="001E0E67">
        <w:rPr>
          <w:lang w:val="es-US"/>
        </w:rPr>
        <w:t xml:space="preserve"> Care </w:t>
      </w:r>
      <w:proofErr w:type="spellStart"/>
      <w:r w:rsidRPr="001E0E67">
        <w:rPr>
          <w:lang w:val="es-US"/>
        </w:rPr>
        <w:t>Act</w:t>
      </w:r>
      <w:proofErr w:type="spellEnd"/>
      <w:r w:rsidRPr="001E0E67">
        <w:rPr>
          <w:lang w:val="es-US"/>
        </w:rPr>
        <w:t xml:space="preserve">, ACA). Para obtener más información, visite el sitio web del Servicio de impuestos internos (IRS) en </w:t>
      </w:r>
      <w:r w:rsidR="00000000">
        <w:fldChar w:fldCharType="begin"/>
      </w:r>
      <w:r w:rsidR="00000000" w:rsidRPr="00F25AA7">
        <w:rPr>
          <w:lang w:val="es-US"/>
        </w:rPr>
        <w:instrText>HYPERLINK "http://www.irs.gov/affordable-care-act/individuals-and-families"</w:instrText>
      </w:r>
      <w:r w:rsidR="00000000">
        <w:fldChar w:fldCharType="separate"/>
      </w:r>
      <w:r w:rsidRPr="001E0E67">
        <w:rPr>
          <w:rStyle w:val="Hyperlink"/>
          <w:lang w:val="es-US"/>
        </w:rPr>
        <w:t>www.irs.gov/affordable-care-act/individuals-and-families</w:t>
      </w:r>
      <w:r w:rsidR="00000000">
        <w:rPr>
          <w:rStyle w:val="Hyperlink"/>
          <w:lang w:val="es-US"/>
        </w:rPr>
        <w:fldChar w:fldCharType="end"/>
      </w:r>
      <w:r w:rsidRPr="001E0E67">
        <w:rPr>
          <w:lang w:val="es-US"/>
        </w:rPr>
        <w:t>.</w:t>
      </w:r>
    </w:p>
    <w:p w14:paraId="19C8929C" w14:textId="531F8907" w:rsidR="0071359B" w:rsidRPr="001E0E67" w:rsidRDefault="0071359B" w:rsidP="0071359B">
      <w:r w:rsidRPr="001E0E67">
        <w:rPr>
          <w:color w:val="0000FF"/>
        </w:rPr>
        <w:t>[</w:t>
      </w:r>
      <w:r w:rsidRPr="001E0E67">
        <w:rPr>
          <w:i/>
          <w:iCs/>
          <w:color w:val="0000FF"/>
        </w:rPr>
        <w:t>I-SNPs and C-SNPs use the following language for Section 1.1 in place of the language above:</w:t>
      </w:r>
    </w:p>
    <w:p w14:paraId="3EAD299D" w14:textId="2889F205" w:rsidR="00180851" w:rsidRPr="003B4695" w:rsidRDefault="00180851" w:rsidP="00180851">
      <w:pPr>
        <w:pStyle w:val="Heading4"/>
        <w:rPr>
          <w:lang w:val="es-ES"/>
        </w:rPr>
      </w:pPr>
      <w:bookmarkStart w:id="25" w:name="_Toc68442103"/>
      <w:r w:rsidRPr="001E0E67">
        <w:rPr>
          <w:color w:val="0000FF"/>
          <w:lang w:val="es-US"/>
        </w:rPr>
        <w:t xml:space="preserve">Sección 1.1 </w:t>
      </w:r>
      <w:r w:rsidRPr="001E0E67">
        <w:rPr>
          <w:color w:val="0000FF"/>
          <w:lang w:val="es-US"/>
        </w:rPr>
        <w:tab/>
        <w:t xml:space="preserve">Actualmente está inscrito 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3B4695">
        <w:rPr>
          <w:i/>
          <w:iCs/>
          <w:color w:val="0000FF"/>
          <w:lang w:val="es-ES"/>
        </w:rPr>
        <w:t>]</w:t>
      </w:r>
      <w:r w:rsidRPr="003B4695">
        <w:rPr>
          <w:color w:val="0000FF"/>
          <w:lang w:val="es-US"/>
        </w:rPr>
        <w:t>, que</w:t>
      </w:r>
      <w:r w:rsidR="001C3734" w:rsidRPr="003B4695">
        <w:rPr>
          <w:color w:val="0000FF"/>
          <w:lang w:val="es-ES"/>
        </w:rPr>
        <w:t> </w:t>
      </w:r>
      <w:r w:rsidRPr="003B4695">
        <w:rPr>
          <w:color w:val="0000FF"/>
          <w:lang w:val="es-US"/>
        </w:rPr>
        <w:t>es</w:t>
      </w:r>
      <w:r w:rsidR="001C3734" w:rsidRPr="003B4695">
        <w:rPr>
          <w:color w:val="0000FF"/>
          <w:lang w:val="es-ES"/>
        </w:rPr>
        <w:t> </w:t>
      </w:r>
      <w:r w:rsidRPr="003B4695">
        <w:rPr>
          <w:color w:val="0000FF"/>
          <w:lang w:val="es-US"/>
        </w:rPr>
        <w:t>un</w:t>
      </w:r>
      <w:r w:rsidR="001C3734" w:rsidRPr="003B4695">
        <w:rPr>
          <w:color w:val="0000FF"/>
          <w:lang w:val="es-ES"/>
        </w:rPr>
        <w:t> </w:t>
      </w:r>
      <w:r w:rsidRPr="003B4695">
        <w:rPr>
          <w:color w:val="0000FF"/>
          <w:lang w:val="es-US"/>
        </w:rPr>
        <w:t xml:space="preserve">plan Medicare </w:t>
      </w:r>
      <w:proofErr w:type="spellStart"/>
      <w:r w:rsidRPr="003B4695">
        <w:rPr>
          <w:color w:val="0000FF"/>
          <w:lang w:val="es-US"/>
        </w:rPr>
        <w:t>Advantage</w:t>
      </w:r>
      <w:proofErr w:type="spellEnd"/>
      <w:r w:rsidRPr="003B4695">
        <w:rPr>
          <w:color w:val="0000FF"/>
          <w:lang w:val="es-US"/>
        </w:rPr>
        <w:t xml:space="preserve"> especializado (Plan</w:t>
      </w:r>
      <w:r w:rsidR="003B4695">
        <w:rPr>
          <w:color w:val="0000FF"/>
          <w:lang w:val="es-US"/>
        </w:rPr>
        <w:t> </w:t>
      </w:r>
      <w:r w:rsidRPr="003B4695">
        <w:rPr>
          <w:color w:val="0000FF"/>
          <w:lang w:val="es-US"/>
        </w:rPr>
        <w:t>de</w:t>
      </w:r>
      <w:r w:rsidR="003B4695">
        <w:rPr>
          <w:color w:val="0000FF"/>
          <w:lang w:val="es-US"/>
        </w:rPr>
        <w:t> </w:t>
      </w:r>
      <w:r w:rsidRPr="003B4695">
        <w:rPr>
          <w:color w:val="0000FF"/>
          <w:lang w:val="es-US"/>
        </w:rPr>
        <w:t>necesidades especiales)</w:t>
      </w:r>
      <w:bookmarkEnd w:id="25"/>
    </w:p>
    <w:p w14:paraId="142235B1" w14:textId="56AEBFA3" w:rsidR="00704438" w:rsidRPr="001C3734" w:rsidRDefault="00704438" w:rsidP="00704438">
      <w:pPr>
        <w:rPr>
          <w:color w:val="0000FE"/>
          <w:lang w:val="es-ES"/>
        </w:rPr>
      </w:pPr>
      <w:r w:rsidRPr="001C3734">
        <w:rPr>
          <w:color w:val="0000FE"/>
          <w:lang w:val="es-US"/>
        </w:rPr>
        <w:t xml:space="preserve">Usted está cubierto por Medicare y ha elegido recibir la cobertura para medicamentos con receta y atención médica de Medicare a través de nuestro plan, </w:t>
      </w:r>
      <w:r w:rsidRPr="001C3734">
        <w:rPr>
          <w:i/>
          <w:iCs/>
          <w:color w:val="0000FE"/>
          <w:lang w:val="es-ES"/>
        </w:rPr>
        <w:t>[</w:t>
      </w:r>
      <w:proofErr w:type="spellStart"/>
      <w:r w:rsidRPr="001C3734">
        <w:rPr>
          <w:i/>
          <w:iCs/>
          <w:color w:val="0000FE"/>
          <w:lang w:val="es-ES"/>
        </w:rPr>
        <w:t>insert</w:t>
      </w:r>
      <w:proofErr w:type="spellEnd"/>
      <w:r w:rsidRPr="001C3734">
        <w:rPr>
          <w:i/>
          <w:iCs/>
          <w:color w:val="0000FE"/>
          <w:lang w:val="es-ES"/>
        </w:rPr>
        <w:t xml:space="preserve"> 2025 plan </w:t>
      </w:r>
      <w:proofErr w:type="spellStart"/>
      <w:r w:rsidRPr="001C3734">
        <w:rPr>
          <w:i/>
          <w:iCs/>
          <w:color w:val="0000FE"/>
          <w:lang w:val="es-ES"/>
        </w:rPr>
        <w:t>name</w:t>
      </w:r>
      <w:proofErr w:type="spellEnd"/>
      <w:r w:rsidRPr="001C3734">
        <w:rPr>
          <w:i/>
          <w:iCs/>
          <w:color w:val="0000FE"/>
          <w:lang w:val="es-ES"/>
        </w:rPr>
        <w:t>]</w:t>
      </w:r>
      <w:r w:rsidRPr="001C3734">
        <w:rPr>
          <w:color w:val="0000FE"/>
          <w:lang w:val="es-US"/>
        </w:rPr>
        <w:t>.</w:t>
      </w:r>
    </w:p>
    <w:p w14:paraId="690A715D" w14:textId="412BE80E" w:rsidR="00704438" w:rsidRPr="001E0E67" w:rsidRDefault="00704438">
      <w:pPr>
        <w:rPr>
          <w:i/>
          <w:iCs/>
          <w:color w:val="0000FF"/>
        </w:rPr>
      </w:pPr>
      <w:r w:rsidRPr="001E0E67">
        <w:rPr>
          <w:color w:val="0000FF"/>
        </w:rPr>
        <w:t>[</w:t>
      </w:r>
      <w:r w:rsidRPr="001E0E67">
        <w:rPr>
          <w:i/>
          <w:iCs/>
          <w:color w:val="0000FF"/>
        </w:rPr>
        <w:t>I-SNPs: insert the following two paragraphs:</w:t>
      </w:r>
    </w:p>
    <w:p w14:paraId="50ABED40" w14:textId="141E23F7" w:rsidR="00704438" w:rsidRPr="001E0E67" w:rsidRDefault="00704438" w:rsidP="00704438">
      <w:pPr>
        <w:rPr>
          <w:color w:val="0000FF"/>
          <w:lang w:val="es-ES"/>
        </w:rPr>
      </w:pP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 xml:space="preserve"> es un plan Medicare </w:t>
      </w:r>
      <w:proofErr w:type="spellStart"/>
      <w:r w:rsidRPr="001E0E67">
        <w:rPr>
          <w:color w:val="0000FF"/>
          <w:lang w:val="es-US"/>
        </w:rPr>
        <w:t>Advantage</w:t>
      </w:r>
      <w:proofErr w:type="spellEnd"/>
      <w:r w:rsidRPr="001E0E67">
        <w:rPr>
          <w:color w:val="0000FF"/>
          <w:lang w:val="es-US"/>
        </w:rPr>
        <w:t xml:space="preserve"> especializado (un Plan de necesidades especiales de Medicare </w:t>
      </w:r>
      <w:proofErr w:type="spellStart"/>
      <w:r w:rsidRPr="001E0E67">
        <w:rPr>
          <w:color w:val="0000FF"/>
          <w:lang w:val="es-US"/>
        </w:rPr>
        <w:t>Advantage</w:t>
      </w:r>
      <w:proofErr w:type="spellEnd"/>
      <w:r w:rsidRPr="001E0E67">
        <w:rPr>
          <w:color w:val="0000FF"/>
          <w:lang w:val="es-US"/>
        </w:rPr>
        <w:t xml:space="preserve">). Esto significa que sus beneficios están diseñados para las personas con necesidades de atención médica especiales.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 xml:space="preserve"> está diseñado específicamente para las personas que viven en una institución (como un hogar de convalecencia) o viven en la comunidad, pero que necesitan un nivel de atención que se brinda, generalmente, en un centro de cuidados. </w:t>
      </w:r>
    </w:p>
    <w:p w14:paraId="6EB9A2BD" w14:textId="061ACEC4" w:rsidR="00704438" w:rsidRPr="001E0E67" w:rsidRDefault="00704438" w:rsidP="00704438">
      <w:pPr>
        <w:rPr>
          <w:color w:val="0000FF"/>
          <w:lang w:val="es-ES"/>
        </w:rPr>
      </w:pPr>
      <w:r w:rsidRPr="001E0E67">
        <w:rPr>
          <w:color w:val="0000FF"/>
          <w:lang w:val="es-US"/>
        </w:rPr>
        <w:t>Nuestro plan incluye proveedores especializados en el tratamiento de pacientes que necesitan este nivel de atención. Como miembro del plan, usted obtiene beneficios especialmente diseñados y todo su servicio de atención estará coordinado por medio de nuestro plan.</w:t>
      </w:r>
      <w:r w:rsidRPr="001E0E67">
        <w:rPr>
          <w:color w:val="0000FF"/>
          <w:lang w:val="es-ES"/>
        </w:rPr>
        <w:t>]</w:t>
      </w:r>
    </w:p>
    <w:p w14:paraId="731C0A08" w14:textId="7BD174BD" w:rsidR="00704438" w:rsidRPr="001E0E67" w:rsidRDefault="00704438" w:rsidP="001C3734">
      <w:pPr>
        <w:pageBreakBefore/>
        <w:rPr>
          <w:i/>
          <w:iCs/>
          <w:color w:val="0000FF"/>
        </w:rPr>
      </w:pPr>
      <w:r w:rsidRPr="001E0E67">
        <w:rPr>
          <w:color w:val="0000FF"/>
        </w:rPr>
        <w:lastRenderedPageBreak/>
        <w:t>[</w:t>
      </w:r>
      <w:r w:rsidRPr="001E0E67">
        <w:rPr>
          <w:i/>
          <w:iCs/>
          <w:color w:val="0000FF"/>
        </w:rPr>
        <w:t>C-SNPs: insert the following two paragraphs:</w:t>
      </w:r>
    </w:p>
    <w:p w14:paraId="15B9D8A2" w14:textId="31895011" w:rsidR="00704438" w:rsidRPr="001E0E67" w:rsidRDefault="00704438" w:rsidP="00704438">
      <w:pPr>
        <w:rPr>
          <w:color w:val="0000FF"/>
          <w:lang w:val="es-ES"/>
        </w:rPr>
      </w:pP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 xml:space="preserve"> es un plan Medicare </w:t>
      </w:r>
      <w:proofErr w:type="spellStart"/>
      <w:r w:rsidRPr="001E0E67">
        <w:rPr>
          <w:color w:val="0000FF"/>
          <w:lang w:val="es-US"/>
        </w:rPr>
        <w:t>Advantage</w:t>
      </w:r>
      <w:proofErr w:type="spellEnd"/>
      <w:r w:rsidRPr="001E0E67">
        <w:rPr>
          <w:color w:val="0000FF"/>
          <w:lang w:val="es-US"/>
        </w:rPr>
        <w:t xml:space="preserve"> especializado (un “Plan de necesidades especiales” de Medicare). Esto significa que sus beneficios están diseñados para las personas con necesidades de atención médica especiales.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 xml:space="preserve"> está diseñado para brindar beneficios de salud adicionales que ayudan específicamente a personas que tienen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condition</w:t>
      </w:r>
      <w:proofErr w:type="spellEnd"/>
      <w:r w:rsidRPr="001E0E67">
        <w:rPr>
          <w:i/>
          <w:iCs/>
          <w:color w:val="0000FF"/>
          <w:lang w:val="es-ES"/>
        </w:rPr>
        <w:t>(s)]</w:t>
      </w:r>
      <w:r w:rsidRPr="001E0E67">
        <w:rPr>
          <w:color w:val="0000FF"/>
          <w:lang w:val="es-US"/>
        </w:rPr>
        <w:t>.</w:t>
      </w:r>
    </w:p>
    <w:p w14:paraId="15B87EEB" w14:textId="5EFD49B6" w:rsidR="00704438" w:rsidRPr="001E0E67" w:rsidRDefault="00704438" w:rsidP="00AC5223">
      <w:pPr>
        <w:rPr>
          <w:color w:val="0000FF"/>
          <w:lang w:val="es-ES"/>
        </w:rPr>
      </w:pPr>
      <w:r w:rsidRPr="001E0E67">
        <w:rPr>
          <w:color w:val="0000FF"/>
          <w:lang w:val="es-US"/>
        </w:rPr>
        <w:t xml:space="preserve">Nuestro plan incluye proveedores que se especializan en el tratamiento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condition</w:t>
      </w:r>
      <w:proofErr w:type="spellEnd"/>
      <w:r w:rsidRPr="001E0E67">
        <w:rPr>
          <w:i/>
          <w:iCs/>
          <w:color w:val="0000FF"/>
          <w:lang w:val="es-ES"/>
        </w:rPr>
        <w:t>(s)]</w:t>
      </w:r>
      <w:r w:rsidRPr="001E0E67">
        <w:rPr>
          <w:i/>
          <w:iCs/>
          <w:color w:val="0000FF"/>
          <w:lang w:val="es-US"/>
        </w:rPr>
        <w:t xml:space="preserve">. </w:t>
      </w:r>
      <w:r w:rsidRPr="001E0E67">
        <w:rPr>
          <w:color w:val="0000FF"/>
          <w:lang w:val="es-US"/>
        </w:rPr>
        <w:t xml:space="preserve">También incluye programas de salud diseñados para satisfacer las necesidades especializadas de las personas con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esta afección </w:t>
      </w:r>
      <w:r w:rsidRPr="001E0E67">
        <w:rPr>
          <w:i/>
          <w:iCs/>
          <w:color w:val="0000FF"/>
          <w:lang w:val="es-ES"/>
        </w:rPr>
        <w:t>OR</w:t>
      </w:r>
      <w:r w:rsidRPr="001E0E67">
        <w:rPr>
          <w:color w:val="0000FF"/>
          <w:lang w:val="es-US"/>
        </w:rPr>
        <w:t xml:space="preserve"> estas afecciones</w:t>
      </w:r>
      <w:r w:rsidRPr="001E0E67">
        <w:rPr>
          <w:color w:val="0000FF"/>
          <w:lang w:val="es-ES"/>
        </w:rPr>
        <w:t>]</w:t>
      </w:r>
      <w:r w:rsidRPr="001E0E67">
        <w:rPr>
          <w:color w:val="0000FF"/>
          <w:lang w:val="es-US"/>
        </w:rPr>
        <w:t xml:space="preserve">. Además, nuestro plan cubre medicamentos con receta para tratar la mayoría de las afecciones, incluidos los medicamentos generalmente utilizados para tratar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condition</w:t>
      </w:r>
      <w:proofErr w:type="spellEnd"/>
      <w:r w:rsidRPr="001E0E67">
        <w:rPr>
          <w:i/>
          <w:iCs/>
          <w:color w:val="0000FF"/>
          <w:lang w:val="es-ES"/>
        </w:rPr>
        <w:t>(s)]</w:t>
      </w:r>
      <w:r w:rsidRPr="001E0E67">
        <w:rPr>
          <w:color w:val="0000FF"/>
          <w:lang w:val="es-US"/>
        </w:rPr>
        <w:t>. Como miembro del plan, usted obtiene beneficios especialmente diseñados para su afección y todo su servicio de atención estará coordinado a través de nuestro plan.</w:t>
      </w:r>
      <w:r w:rsidRPr="001E0E67">
        <w:rPr>
          <w:color w:val="0000FF"/>
          <w:lang w:val="es-ES"/>
        </w:rPr>
        <w:t>]</w:t>
      </w:r>
    </w:p>
    <w:p w14:paraId="7EB44747" w14:textId="486F91EB" w:rsidR="005F0C85" w:rsidRPr="001C3734" w:rsidRDefault="005F0C85" w:rsidP="001C3734">
      <w:pPr>
        <w:ind w:right="-138"/>
        <w:rPr>
          <w:color w:val="0000FE"/>
          <w:lang w:val="es-ES"/>
        </w:rPr>
      </w:pPr>
      <w:r w:rsidRPr="001C3734">
        <w:rPr>
          <w:b/>
          <w:bCs/>
          <w:color w:val="0000FE"/>
          <w:lang w:val="es-US"/>
        </w:rPr>
        <w:t>La cobertura según este plan califica como Cobertura de salud que reúne los requisitos (</w:t>
      </w:r>
      <w:proofErr w:type="spellStart"/>
      <w:r w:rsidRPr="001C3734">
        <w:rPr>
          <w:b/>
          <w:bCs/>
          <w:color w:val="0000FE"/>
          <w:lang w:val="es-US"/>
        </w:rPr>
        <w:t>Qualifying</w:t>
      </w:r>
      <w:proofErr w:type="spellEnd"/>
      <w:r w:rsidRPr="001C3734">
        <w:rPr>
          <w:b/>
          <w:bCs/>
          <w:color w:val="0000FE"/>
          <w:lang w:val="es-US"/>
        </w:rPr>
        <w:t xml:space="preserve"> </w:t>
      </w:r>
      <w:proofErr w:type="spellStart"/>
      <w:r w:rsidRPr="001C3734">
        <w:rPr>
          <w:b/>
          <w:bCs/>
          <w:color w:val="0000FE"/>
          <w:lang w:val="es-US"/>
        </w:rPr>
        <w:t>Health</w:t>
      </w:r>
      <w:proofErr w:type="spellEnd"/>
      <w:r w:rsidRPr="001C3734">
        <w:rPr>
          <w:b/>
          <w:bCs/>
          <w:color w:val="0000FE"/>
          <w:lang w:val="es-US"/>
        </w:rPr>
        <w:t xml:space="preserve"> </w:t>
      </w:r>
      <w:proofErr w:type="spellStart"/>
      <w:r w:rsidRPr="001C3734">
        <w:rPr>
          <w:b/>
          <w:bCs/>
          <w:color w:val="0000FE"/>
          <w:lang w:val="es-US"/>
        </w:rPr>
        <w:t>Coverage</w:t>
      </w:r>
      <w:proofErr w:type="spellEnd"/>
      <w:r w:rsidRPr="001C3734">
        <w:rPr>
          <w:b/>
          <w:bCs/>
          <w:color w:val="0000FE"/>
          <w:lang w:val="es-US"/>
        </w:rPr>
        <w:t>, QHC)</w:t>
      </w:r>
      <w:r w:rsidRPr="001C3734">
        <w:rPr>
          <w:color w:val="0000FE"/>
          <w:lang w:val="es-US"/>
        </w:rPr>
        <w:t xml:space="preserve"> y cumple con el requisito de responsabilidad compartida individual de la Ley de protección del paciente y cuidado de salud de bajo costo (</w:t>
      </w:r>
      <w:proofErr w:type="spellStart"/>
      <w:r w:rsidRPr="001C3734">
        <w:rPr>
          <w:color w:val="0000FE"/>
          <w:lang w:val="es-US"/>
        </w:rPr>
        <w:t>Patient</w:t>
      </w:r>
      <w:proofErr w:type="spellEnd"/>
      <w:r w:rsidRPr="001C3734">
        <w:rPr>
          <w:color w:val="0000FE"/>
          <w:lang w:val="es-US"/>
        </w:rPr>
        <w:t xml:space="preserve"> </w:t>
      </w:r>
      <w:proofErr w:type="spellStart"/>
      <w:r w:rsidRPr="001C3734">
        <w:rPr>
          <w:color w:val="0000FE"/>
          <w:lang w:val="es-US"/>
        </w:rPr>
        <w:t>Protection</w:t>
      </w:r>
      <w:proofErr w:type="spellEnd"/>
      <w:r w:rsidRPr="001C3734">
        <w:rPr>
          <w:color w:val="0000FE"/>
          <w:lang w:val="es-US"/>
        </w:rPr>
        <w:t xml:space="preserve"> and </w:t>
      </w:r>
      <w:proofErr w:type="spellStart"/>
      <w:r w:rsidRPr="001C3734">
        <w:rPr>
          <w:color w:val="0000FE"/>
          <w:lang w:val="es-US"/>
        </w:rPr>
        <w:t>Affordable</w:t>
      </w:r>
      <w:proofErr w:type="spellEnd"/>
      <w:r w:rsidRPr="001C3734">
        <w:rPr>
          <w:color w:val="0000FE"/>
          <w:lang w:val="es-US"/>
        </w:rPr>
        <w:t xml:space="preserve"> Care </w:t>
      </w:r>
      <w:proofErr w:type="spellStart"/>
      <w:r w:rsidRPr="001C3734">
        <w:rPr>
          <w:color w:val="0000FE"/>
          <w:lang w:val="es-US"/>
        </w:rPr>
        <w:t>Act</w:t>
      </w:r>
      <w:proofErr w:type="spellEnd"/>
      <w:r w:rsidRPr="001C3734">
        <w:rPr>
          <w:color w:val="0000FE"/>
          <w:lang w:val="es-US"/>
        </w:rPr>
        <w:t xml:space="preserve">, ACA). Para obtener más información, visite el sitio web del Servicio de impuestos internos (IRS) en </w:t>
      </w:r>
      <w:r w:rsidR="00000000">
        <w:fldChar w:fldCharType="begin"/>
      </w:r>
      <w:r w:rsidR="00000000" w:rsidRPr="00F25AA7">
        <w:rPr>
          <w:lang w:val="es-US"/>
        </w:rPr>
        <w:instrText>HYPERLINK "http://www.irs.gov/affordable-care-act/individuals-and-families"</w:instrText>
      </w:r>
      <w:r w:rsidR="00000000">
        <w:fldChar w:fldCharType="separate"/>
      </w:r>
      <w:r w:rsidRPr="001C3734">
        <w:rPr>
          <w:rStyle w:val="Hyperlink"/>
          <w:snapToGrid w:val="0"/>
          <w:color w:val="0000FE"/>
          <w:lang w:val="es-US"/>
        </w:rPr>
        <w:t>www.irs.gov/affordable-care-act/individuals-and-families</w:t>
      </w:r>
      <w:r w:rsidR="00000000">
        <w:rPr>
          <w:rStyle w:val="Hyperlink"/>
          <w:snapToGrid w:val="0"/>
          <w:color w:val="0000FE"/>
          <w:lang w:val="es-US"/>
        </w:rPr>
        <w:fldChar w:fldCharType="end"/>
      </w:r>
      <w:r w:rsidRPr="001C3734">
        <w:rPr>
          <w:color w:val="0000FE"/>
          <w:lang w:val="es-US"/>
        </w:rPr>
        <w:t>.</w:t>
      </w:r>
    </w:p>
    <w:p w14:paraId="5EEFD275" w14:textId="0B5D82C3" w:rsidR="005C247A" w:rsidRPr="001E0E67" w:rsidRDefault="002E1D1E" w:rsidP="00180851">
      <w:pPr>
        <w:pStyle w:val="Heading4"/>
        <w:rPr>
          <w:lang w:val="es-ES"/>
        </w:rPr>
      </w:pPr>
      <w:bookmarkStart w:id="26" w:name="_Toc68442104"/>
      <w:bookmarkStart w:id="27" w:name="_Toc228561298"/>
      <w:bookmarkStart w:id="28" w:name="_Toc199343556"/>
      <w:bookmarkStart w:id="29" w:name="_Toc190801786"/>
      <w:r w:rsidRPr="001E0E67">
        <w:rPr>
          <w:lang w:val="es-US"/>
        </w:rPr>
        <w:t>Sección 1.2</w:t>
      </w:r>
      <w:r w:rsidRPr="001E0E67">
        <w:rPr>
          <w:lang w:val="es-US"/>
        </w:rPr>
        <w:tab/>
        <w:t xml:space="preserve">¿De qué trata el documento </w:t>
      </w:r>
      <w:r w:rsidR="00965DC2">
        <w:rPr>
          <w:i/>
          <w:iCs/>
          <w:lang w:val="es-US"/>
        </w:rPr>
        <w:t>Evidencia de Cobertura</w:t>
      </w:r>
      <w:r w:rsidRPr="001E0E67">
        <w:rPr>
          <w:lang w:val="es-US"/>
        </w:rPr>
        <w:t>?</w:t>
      </w:r>
      <w:bookmarkEnd w:id="24"/>
      <w:bookmarkEnd w:id="26"/>
      <w:bookmarkEnd w:id="27"/>
      <w:bookmarkEnd w:id="28"/>
      <w:bookmarkEnd w:id="29"/>
    </w:p>
    <w:p w14:paraId="3169B94F" w14:textId="628E94F0" w:rsidR="002E1D1E" w:rsidRPr="001E0E67" w:rsidRDefault="002E1D1E" w:rsidP="001C3734">
      <w:pPr>
        <w:spacing w:before="200" w:beforeAutospacing="0" w:after="200" w:afterAutospacing="0"/>
        <w:rPr>
          <w:lang w:val="es-ES"/>
        </w:rPr>
      </w:pPr>
      <w:r w:rsidRPr="001E0E67">
        <w:rPr>
          <w:lang w:val="es-US"/>
        </w:rPr>
        <w:t xml:space="preserve">Este documento de </w:t>
      </w:r>
      <w:r w:rsidR="00965DC2">
        <w:rPr>
          <w:i/>
          <w:iCs/>
          <w:lang w:val="es-US"/>
        </w:rPr>
        <w:t>Evidencia de Cobertura</w:t>
      </w:r>
      <w:r w:rsidRPr="001E0E67">
        <w:rPr>
          <w:lang w:val="es-US"/>
        </w:rPr>
        <w:t xml:space="preserve"> describe cómo puede obtener atención médica y</w:t>
      </w:r>
      <w:r w:rsidR="001C3734">
        <w:rPr>
          <w:lang w:val="es-US"/>
        </w:rPr>
        <w:t> </w:t>
      </w:r>
      <w:r w:rsidRPr="001E0E67">
        <w:rPr>
          <w:lang w:val="es-US"/>
        </w:rPr>
        <w:t>medicamentos con receta. Explica sus derechos y responsabilidades, lo que está cubierto, lo</w:t>
      </w:r>
      <w:r w:rsidR="001C3734">
        <w:rPr>
          <w:lang w:val="es-US"/>
        </w:rPr>
        <w:t> </w:t>
      </w:r>
      <w:r w:rsidRPr="001E0E67">
        <w:rPr>
          <w:lang w:val="es-US"/>
        </w:rPr>
        <w:t>que paga como miembro del plan y cómo presentar una queja si no está satisfecho con una decisión o tratamiento.</w:t>
      </w:r>
    </w:p>
    <w:p w14:paraId="3FF6C744" w14:textId="2ADDFB39" w:rsidR="002E1D1E" w:rsidRPr="001E0E67" w:rsidRDefault="002E1D1E" w:rsidP="001C3734">
      <w:pPr>
        <w:spacing w:before="200" w:beforeAutospacing="0" w:after="200" w:afterAutospacing="0"/>
        <w:ind w:right="-279"/>
        <w:rPr>
          <w:lang w:val="es-ES"/>
        </w:rPr>
      </w:pPr>
      <w:r w:rsidRPr="001E0E67">
        <w:rPr>
          <w:lang w:val="es-US"/>
        </w:rPr>
        <w:t xml:space="preserve">Los términos </w:t>
      </w:r>
      <w:r w:rsidRPr="001E0E67">
        <w:rPr>
          <w:i/>
          <w:iCs/>
          <w:lang w:val="es-US"/>
        </w:rPr>
        <w:t>cobertura</w:t>
      </w:r>
      <w:r w:rsidRPr="001E0E67">
        <w:rPr>
          <w:lang w:val="es-US"/>
        </w:rPr>
        <w:t xml:space="preserve"> y </w:t>
      </w:r>
      <w:r w:rsidRPr="001E0E67">
        <w:rPr>
          <w:i/>
          <w:iCs/>
          <w:lang w:val="es-US"/>
        </w:rPr>
        <w:t>servicios cubiertos</w:t>
      </w:r>
      <w:r w:rsidRPr="001E0E67">
        <w:rPr>
          <w:lang w:val="es-US"/>
        </w:rPr>
        <w:t xml:space="preserve"> hacen referencia a la atención y los servicios médicos y los medicamentos con receta a su disposición como miembro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w:t>
      </w:r>
    </w:p>
    <w:p w14:paraId="7947650D" w14:textId="505669DA" w:rsidR="008B0077" w:rsidRPr="001E0E67" w:rsidRDefault="008B0077" w:rsidP="001C3734">
      <w:pPr>
        <w:spacing w:before="200" w:beforeAutospacing="0" w:after="200" w:afterAutospacing="0"/>
        <w:rPr>
          <w:lang w:val="es-ES"/>
        </w:rPr>
      </w:pPr>
      <w:r w:rsidRPr="001E0E67">
        <w:rPr>
          <w:lang w:val="es-US"/>
        </w:rPr>
        <w:t xml:space="preserve">Es importante que sepa cuáles son las normas del plan y cuáles son los servicios que están a su disposición. Le recomendamos que dedique un tiempo a leer este documento sobre la </w:t>
      </w:r>
      <w:r w:rsidR="00965DC2">
        <w:rPr>
          <w:i/>
          <w:iCs/>
          <w:lang w:val="es-US"/>
        </w:rPr>
        <w:t>Evidencia de Cobertura</w:t>
      </w:r>
      <w:r w:rsidRPr="001E0E67">
        <w:rPr>
          <w:lang w:val="es-US"/>
        </w:rPr>
        <w:t xml:space="preserve">. </w:t>
      </w:r>
    </w:p>
    <w:p w14:paraId="42FC8C66" w14:textId="0EA4CFC4" w:rsidR="008B0077" w:rsidRPr="001E0E67" w:rsidRDefault="008B0077" w:rsidP="001C3734">
      <w:pPr>
        <w:spacing w:before="200" w:beforeAutospacing="0" w:after="200" w:afterAutospacing="0"/>
        <w:rPr>
          <w:lang w:val="es-ES"/>
        </w:rPr>
      </w:pPr>
      <w:r w:rsidRPr="001E0E67">
        <w:rPr>
          <w:lang w:val="es-US"/>
        </w:rPr>
        <w:t xml:space="preserve">Si hay algún tema que lo confunde o le preocupa, o simplemente tiene una pregunta, comuníquese con Servicios para los miembros. </w:t>
      </w:r>
    </w:p>
    <w:p w14:paraId="6DA2F573" w14:textId="3C075A4B" w:rsidR="002E1D1E" w:rsidRPr="001E0E67" w:rsidRDefault="002E1D1E" w:rsidP="001C3734">
      <w:pPr>
        <w:pStyle w:val="Heading4"/>
        <w:rPr>
          <w:lang w:val="es-ES"/>
        </w:rPr>
      </w:pPr>
      <w:bookmarkStart w:id="30" w:name="_Toc68442105"/>
      <w:bookmarkStart w:id="31" w:name="_Toc228561301"/>
      <w:bookmarkStart w:id="32" w:name="_Toc199343559"/>
      <w:bookmarkStart w:id="33" w:name="_Toc190801789"/>
      <w:bookmarkStart w:id="34" w:name="_Toc109300174"/>
      <w:bookmarkStart w:id="35" w:name="_Toc109299875"/>
      <w:bookmarkStart w:id="36" w:name="_Toc167005549"/>
      <w:bookmarkStart w:id="37" w:name="_Toc167005857"/>
      <w:bookmarkStart w:id="38" w:name="_Toc167682433"/>
      <w:r w:rsidRPr="001E0E67">
        <w:rPr>
          <w:lang w:val="es-US"/>
        </w:rPr>
        <w:t>Sección 1.3</w:t>
      </w:r>
      <w:r w:rsidRPr="001E0E67">
        <w:rPr>
          <w:lang w:val="es-US"/>
        </w:rPr>
        <w:tab/>
        <w:t xml:space="preserve">Información legal sobre la </w:t>
      </w:r>
      <w:r w:rsidR="00965DC2">
        <w:rPr>
          <w:i/>
          <w:iCs/>
          <w:lang w:val="es-US"/>
        </w:rPr>
        <w:t>Evidencia de Cobertura</w:t>
      </w:r>
      <w:bookmarkEnd w:id="30"/>
      <w:bookmarkEnd w:id="31"/>
      <w:bookmarkEnd w:id="32"/>
      <w:bookmarkEnd w:id="33"/>
      <w:bookmarkEnd w:id="34"/>
      <w:bookmarkEnd w:id="35"/>
    </w:p>
    <w:p w14:paraId="2030A174" w14:textId="396CB9F2" w:rsidR="002E1D1E" w:rsidRPr="001E0E67" w:rsidRDefault="002E1D1E" w:rsidP="0071359B">
      <w:pPr>
        <w:rPr>
          <w:lang w:val="es-ES"/>
        </w:rPr>
      </w:pPr>
      <w:r w:rsidRPr="001E0E67">
        <w:rPr>
          <w:lang w:val="es-US"/>
        </w:rPr>
        <w:t xml:space="preserve">Esta </w:t>
      </w:r>
      <w:r w:rsidR="00965DC2">
        <w:rPr>
          <w:i/>
          <w:iCs/>
          <w:lang w:val="es-US"/>
        </w:rPr>
        <w:t>Evidencia de Cobertura</w:t>
      </w:r>
      <w:r w:rsidRPr="001E0E67">
        <w:rPr>
          <w:lang w:val="es-US"/>
        </w:rPr>
        <w:t xml:space="preserve"> es parte de nuestro contrato con usted sobre cómo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i/>
          <w:iCs/>
          <w:lang w:val="es-US"/>
        </w:rPr>
        <w:t xml:space="preserve"> </w:t>
      </w:r>
      <w:r w:rsidRPr="001E0E67">
        <w:rPr>
          <w:lang w:val="es-US"/>
        </w:rPr>
        <w:t xml:space="preserve">cubre su atención. Las otras partes de este contrato incluyen el formulario de inscripción, la </w:t>
      </w:r>
      <w:r w:rsidRPr="001E0E67">
        <w:rPr>
          <w:i/>
          <w:iCs/>
          <w:lang w:val="es-US"/>
        </w:rPr>
        <w:t>Lista de medicamentos cubiertos (Formulario)</w:t>
      </w:r>
      <w:r w:rsidRPr="001E0E67">
        <w:rPr>
          <w:lang w:val="es-US"/>
        </w:rPr>
        <w:t xml:space="preserve"> y cualquier aviso que reciba de nuestra parte sobre las modificaciones en su cobertura o condiciones que puedan afectar su cobertura. En ocasiones, estos avisos se denominan </w:t>
      </w:r>
      <w:r w:rsidRPr="001E0E67">
        <w:rPr>
          <w:i/>
          <w:iCs/>
          <w:lang w:val="es-US"/>
        </w:rPr>
        <w:t>cláusulas adicionales</w:t>
      </w:r>
      <w:r w:rsidRPr="001E0E67">
        <w:rPr>
          <w:lang w:val="es-US"/>
        </w:rPr>
        <w:t xml:space="preserve"> o </w:t>
      </w:r>
      <w:r w:rsidRPr="001E0E67">
        <w:rPr>
          <w:i/>
          <w:iCs/>
          <w:lang w:val="es-US"/>
        </w:rPr>
        <w:t>enmiendas</w:t>
      </w:r>
      <w:r w:rsidRPr="001E0E67">
        <w:rPr>
          <w:lang w:val="es-US"/>
        </w:rPr>
        <w:t xml:space="preserve">. </w:t>
      </w:r>
    </w:p>
    <w:p w14:paraId="04AEA487" w14:textId="5CB6917B" w:rsidR="002E1D1E" w:rsidRPr="001E0E67" w:rsidRDefault="002E1D1E" w:rsidP="0071359B">
      <w:pPr>
        <w:rPr>
          <w:lang w:val="es-ES"/>
        </w:rPr>
      </w:pPr>
      <w:r w:rsidRPr="001E0E67">
        <w:rPr>
          <w:lang w:val="es-US"/>
        </w:rPr>
        <w:lastRenderedPageBreak/>
        <w:t xml:space="preserve">El contrato está vigente durante los meses en los que esté inscrito 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entre el 1 de enero de 2025 y el 31 de diciembre de 2025. </w:t>
      </w:r>
    </w:p>
    <w:p w14:paraId="3AEA8A29" w14:textId="384A2AF3" w:rsidR="00E03106" w:rsidRPr="001E0E67" w:rsidRDefault="00E03106" w:rsidP="0071359B">
      <w:pPr>
        <w:rPr>
          <w:lang w:val="es-ES"/>
        </w:rPr>
      </w:pPr>
      <w:r w:rsidRPr="001E0E67">
        <w:rPr>
          <w:lang w:val="es-US"/>
        </w:rPr>
        <w:t xml:space="preserve">Cada año calendario, Medicare nos permite realizar cambios en los planes que ofrecemos. Esto significa que podemos cambiar los costos y beneficios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después del 31 de diciembre de 2025. También podemos decidir dejar de ofrecer el plan, u ofrecerlo en un área de servicio diferente, después del 31 de diciembre de 2025.</w:t>
      </w:r>
    </w:p>
    <w:p w14:paraId="249A6926" w14:textId="105E7DBA" w:rsidR="002E1D1E" w:rsidRPr="001E0E67" w:rsidRDefault="002E1D1E" w:rsidP="09A121F9">
      <w:pPr>
        <w:autoSpaceDE w:val="0"/>
        <w:autoSpaceDN w:val="0"/>
        <w:adjustRightInd w:val="0"/>
        <w:spacing w:after="120"/>
        <w:rPr>
          <w:szCs w:val="26"/>
          <w:lang w:val="es-ES"/>
        </w:rPr>
      </w:pPr>
      <w:r w:rsidRPr="001E0E67">
        <w:rPr>
          <w:lang w:val="es-US"/>
        </w:rPr>
        <w:t xml:space="preserve">Medicare (los Centros de Servicios de Medicare y Medicaid) debe aprobar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i/>
          <w:iCs/>
          <w:lang w:val="es-US"/>
        </w:rPr>
        <w:t xml:space="preserve"> </w:t>
      </w:r>
      <w:r w:rsidRPr="001E0E67">
        <w:rPr>
          <w:lang w:val="es-US"/>
        </w:rPr>
        <w:t>cada año. Puede seguir obteniendo la cobertura de Medicare como miembro de nuestro plan cada año solo si decidimos continuar ofreciendo el plan y si Medicare renueva la aprobación del plan.</w:t>
      </w:r>
    </w:p>
    <w:p w14:paraId="52C0A4E1" w14:textId="77777777" w:rsidR="002E1D1E" w:rsidRPr="001E0E67" w:rsidRDefault="002E1D1E" w:rsidP="00180851">
      <w:pPr>
        <w:pStyle w:val="Heading3"/>
        <w:rPr>
          <w:lang w:val="es-ES"/>
        </w:rPr>
      </w:pPr>
      <w:bookmarkStart w:id="39" w:name="_Toc102342434"/>
      <w:bookmarkStart w:id="40" w:name="_Toc98761229"/>
      <w:bookmarkStart w:id="41" w:name="_Toc68442106"/>
      <w:bookmarkStart w:id="42" w:name="_Toc228561302"/>
      <w:bookmarkStart w:id="43" w:name="_Toc199343560"/>
      <w:bookmarkStart w:id="44" w:name="_Toc190801790"/>
      <w:bookmarkStart w:id="45" w:name="_Toc109300175"/>
      <w:bookmarkStart w:id="46" w:name="_Toc109299876"/>
      <w:bookmarkStart w:id="47" w:name="_Toc172198165"/>
      <w:r w:rsidRPr="001E0E67">
        <w:rPr>
          <w:lang w:val="es-US"/>
        </w:rPr>
        <w:t>SECCIÓN 2</w:t>
      </w:r>
      <w:r w:rsidRPr="001E0E67">
        <w:rPr>
          <w:lang w:val="es-US"/>
        </w:rPr>
        <w:tab/>
        <w:t>¿Qué requisitos son necesarios para ser miembro del plan?</w:t>
      </w:r>
      <w:bookmarkEnd w:id="39"/>
      <w:bookmarkEnd w:id="40"/>
      <w:bookmarkEnd w:id="41"/>
      <w:bookmarkEnd w:id="42"/>
      <w:bookmarkEnd w:id="43"/>
      <w:bookmarkEnd w:id="44"/>
      <w:bookmarkEnd w:id="45"/>
      <w:bookmarkEnd w:id="46"/>
      <w:bookmarkEnd w:id="47"/>
    </w:p>
    <w:p w14:paraId="43822FEB" w14:textId="77777777" w:rsidR="002E1D1E" w:rsidRPr="001E0E67" w:rsidRDefault="002E1D1E" w:rsidP="00180851">
      <w:pPr>
        <w:pStyle w:val="Heading4"/>
        <w:rPr>
          <w:lang w:val="es-ES"/>
        </w:rPr>
      </w:pPr>
      <w:bookmarkStart w:id="48" w:name="_Toc68442107"/>
      <w:bookmarkStart w:id="49" w:name="_Toc228561303"/>
      <w:bookmarkStart w:id="50" w:name="_Toc199343561"/>
      <w:bookmarkStart w:id="51" w:name="_Toc190801791"/>
      <w:bookmarkStart w:id="52" w:name="_Toc109300176"/>
      <w:bookmarkStart w:id="53" w:name="_Toc109299877"/>
      <w:r w:rsidRPr="001E0E67">
        <w:rPr>
          <w:lang w:val="es-US"/>
        </w:rPr>
        <w:t xml:space="preserve">Sección 2.1 </w:t>
      </w:r>
      <w:r w:rsidRPr="001E0E67">
        <w:rPr>
          <w:lang w:val="es-US"/>
        </w:rPr>
        <w:tab/>
        <w:t>Sus requisitos de elegibilidad</w:t>
      </w:r>
      <w:bookmarkEnd w:id="48"/>
      <w:bookmarkEnd w:id="49"/>
      <w:bookmarkEnd w:id="50"/>
      <w:bookmarkEnd w:id="51"/>
      <w:bookmarkEnd w:id="52"/>
      <w:bookmarkEnd w:id="53"/>
    </w:p>
    <w:bookmarkEnd w:id="36"/>
    <w:bookmarkEnd w:id="37"/>
    <w:bookmarkEnd w:id="38"/>
    <w:p w14:paraId="6103EE93" w14:textId="7B4A76DD" w:rsidR="006B1BA9" w:rsidRPr="001E0E67" w:rsidRDefault="006B1BA9" w:rsidP="001C3734">
      <w:pPr>
        <w:ind w:right="-279"/>
        <w:rPr>
          <w:lang w:val="es-ES"/>
        </w:rPr>
      </w:pPr>
      <w:r w:rsidRPr="001E0E67">
        <w:rPr>
          <w:lang w:val="es-US"/>
        </w:rPr>
        <w:t>Usted es elegible para ser miembro de nuestro plan, siempre y cuando cumpla con estos requisitos:</w:t>
      </w:r>
    </w:p>
    <w:p w14:paraId="4C2366FD" w14:textId="6114E10E" w:rsidR="002E1D1E" w:rsidRPr="001E0E67" w:rsidRDefault="002E1D1E" w:rsidP="003600F1">
      <w:pPr>
        <w:pStyle w:val="ListBullet"/>
        <w:numPr>
          <w:ilvl w:val="0"/>
          <w:numId w:val="22"/>
        </w:numPr>
        <w:rPr>
          <w:lang w:val="es-ES"/>
        </w:rPr>
      </w:pPr>
      <w:r w:rsidRPr="001E0E67">
        <w:rPr>
          <w:lang w:val="es-US"/>
        </w:rPr>
        <w:t xml:space="preserve">Tenga tanto la Parte A como la Parte B de Medicare. </w:t>
      </w:r>
    </w:p>
    <w:p w14:paraId="0532D38D" w14:textId="18951B3B" w:rsidR="002E1D1E" w:rsidRPr="001E0E67" w:rsidRDefault="00AC5223" w:rsidP="003600F1">
      <w:pPr>
        <w:pStyle w:val="ListBullet"/>
        <w:numPr>
          <w:ilvl w:val="0"/>
          <w:numId w:val="22"/>
        </w:numPr>
        <w:rPr>
          <w:lang w:val="es-ES"/>
        </w:rPr>
      </w:pPr>
      <w:r w:rsidRPr="001E0E67">
        <w:rPr>
          <w:lang w:val="es-US"/>
        </w:rPr>
        <w:t xml:space="preserve">Viva en nuestra área de servicio geográfica (la Sección 2.2, que se encuentra más abajo, describe el área de servicio). </w:t>
      </w:r>
      <w:r w:rsidRPr="001E0E67">
        <w:rPr>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w:t>
      </w:r>
      <w:proofErr w:type="spellStart"/>
      <w:r w:rsidRPr="001E0E67">
        <w:rPr>
          <w:i/>
          <w:iCs/>
          <w:color w:val="0000FF"/>
          <w:lang w:val="es-ES"/>
        </w:rPr>
        <w:t>grandfathered</w:t>
      </w:r>
      <w:proofErr w:type="spellEnd"/>
      <w:r w:rsidRPr="001E0E67">
        <w:rPr>
          <w:i/>
          <w:iCs/>
          <w:color w:val="0000FF"/>
          <w:lang w:val="es-ES"/>
        </w:rPr>
        <w:t xml:space="preserve"> </w:t>
      </w:r>
      <w:proofErr w:type="spellStart"/>
      <w:r w:rsidRPr="001E0E67">
        <w:rPr>
          <w:i/>
          <w:iCs/>
          <w:color w:val="0000FF"/>
          <w:lang w:val="es-ES"/>
        </w:rPr>
        <w:t>members</w:t>
      </w:r>
      <w:proofErr w:type="spellEnd"/>
      <w:r w:rsidRPr="001E0E67">
        <w:rPr>
          <w:i/>
          <w:iCs/>
          <w:color w:val="0000FF"/>
          <w:lang w:val="es-ES"/>
        </w:rPr>
        <w:t xml:space="preserve"> </w:t>
      </w:r>
      <w:proofErr w:type="spellStart"/>
      <w:r w:rsidRPr="001E0E67">
        <w:rPr>
          <w:i/>
          <w:iCs/>
          <w:color w:val="0000FF"/>
          <w:lang w:val="es-ES"/>
        </w:rPr>
        <w:t>who</w:t>
      </w:r>
      <w:proofErr w:type="spellEnd"/>
      <w:r w:rsidRPr="001E0E67">
        <w:rPr>
          <w:i/>
          <w:iCs/>
          <w:color w:val="0000FF"/>
          <w:lang w:val="es-ES"/>
        </w:rPr>
        <w:t xml:space="preserve"> </w:t>
      </w:r>
      <w:proofErr w:type="spellStart"/>
      <w:r w:rsidRPr="001E0E67">
        <w:rPr>
          <w:i/>
          <w:iCs/>
          <w:color w:val="0000FF"/>
          <w:lang w:val="es-ES"/>
        </w:rPr>
        <w:t>were</w:t>
      </w:r>
      <w:proofErr w:type="spellEnd"/>
      <w:r w:rsidRPr="001E0E67">
        <w:rPr>
          <w:i/>
          <w:iCs/>
          <w:color w:val="0000FF"/>
          <w:lang w:val="es-ES"/>
        </w:rPr>
        <w:t xml:space="preserve"> </w:t>
      </w:r>
      <w:proofErr w:type="spellStart"/>
      <w:r w:rsidRPr="001E0E67">
        <w:rPr>
          <w:i/>
          <w:iCs/>
          <w:color w:val="0000FF"/>
          <w:lang w:val="es-ES"/>
        </w:rPr>
        <w:t>outside</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area</w:t>
      </w:r>
      <w:proofErr w:type="spellEnd"/>
      <w:r w:rsidRPr="001E0E67">
        <w:rPr>
          <w:i/>
          <w:iCs/>
          <w:color w:val="0000FF"/>
          <w:lang w:val="es-ES"/>
        </w:rPr>
        <w:t xml:space="preserve"> prior </w:t>
      </w:r>
      <w:proofErr w:type="spellStart"/>
      <w:r w:rsidRPr="001E0E67">
        <w:rPr>
          <w:i/>
          <w:iCs/>
          <w:color w:val="0000FF"/>
          <w:lang w:val="es-ES"/>
        </w:rPr>
        <w:t>to</w:t>
      </w:r>
      <w:proofErr w:type="spellEnd"/>
      <w:r w:rsidRPr="001E0E67">
        <w:rPr>
          <w:i/>
          <w:iCs/>
          <w:color w:val="0000FF"/>
          <w:lang w:val="es-ES"/>
        </w:rPr>
        <w:t xml:space="preserve"> </w:t>
      </w:r>
      <w:proofErr w:type="spellStart"/>
      <w:r w:rsidRPr="001E0E67">
        <w:rPr>
          <w:i/>
          <w:iCs/>
          <w:color w:val="0000FF"/>
          <w:lang w:val="es-ES"/>
        </w:rPr>
        <w:t>January</w:t>
      </w:r>
      <w:proofErr w:type="spellEnd"/>
      <w:r w:rsidRPr="001E0E67">
        <w:rPr>
          <w:i/>
          <w:iCs/>
          <w:color w:val="0000FF"/>
          <w:lang w:val="es-ES"/>
        </w:rPr>
        <w:t xml:space="preserve"> 1999, </w:t>
      </w:r>
      <w:proofErr w:type="spellStart"/>
      <w:r w:rsidRPr="001E0E67">
        <w:rPr>
          <w:i/>
          <w:iCs/>
          <w:color w:val="0000FF"/>
          <w:lang w:val="es-ES"/>
        </w:rPr>
        <w:t>insert</w:t>
      </w:r>
      <w:proofErr w:type="spellEnd"/>
      <w:r w:rsidRPr="001E0E67">
        <w:rPr>
          <w:color w:val="0000FF"/>
          <w:lang w:val="es-ES"/>
        </w:rPr>
        <w:t xml:space="preserve">: </w:t>
      </w:r>
      <w:r w:rsidRPr="001E0E67">
        <w:rPr>
          <w:color w:val="0000FF"/>
          <w:lang w:val="es-US"/>
        </w:rPr>
        <w:t>Si ha sido miembro de nuestro plan de manera ininterrumpida desde antes de enero de 1999 y vivía fuera de nuestra área de servicio antes de enero de 1999, aún es elegible, siempre que no se haya mudado desde antes de enero de 1999.</w:t>
      </w:r>
      <w:r w:rsidRPr="001E0E67">
        <w:rPr>
          <w:color w:val="0000FF"/>
          <w:lang w:val="es-ES"/>
        </w:rPr>
        <w:t>]</w:t>
      </w:r>
      <w:r w:rsidRPr="001E0E67">
        <w:rPr>
          <w:lang w:val="es-US"/>
        </w:rPr>
        <w:t xml:space="preserve"> No se considera que las personas encarceladas vivan en el área de servicio geográfica, aun si se encuentran físicamente en esta área.</w:t>
      </w:r>
    </w:p>
    <w:p w14:paraId="09EA8152" w14:textId="0E15F9D5" w:rsidR="002C5910" w:rsidRPr="001E0E67" w:rsidRDefault="002C5910" w:rsidP="003600F1">
      <w:pPr>
        <w:numPr>
          <w:ilvl w:val="0"/>
          <w:numId w:val="22"/>
        </w:numPr>
        <w:spacing w:before="120" w:beforeAutospacing="0" w:after="120" w:afterAutospacing="0"/>
        <w:rPr>
          <w:lang w:val="es-ES"/>
        </w:rPr>
      </w:pPr>
      <w:r w:rsidRPr="001E0E67">
        <w:rPr>
          <w:i/>
          <w:iCs/>
          <w:lang w:val="es-US"/>
        </w:rPr>
        <w:t>Sea</w:t>
      </w:r>
      <w:r w:rsidRPr="001E0E67">
        <w:rPr>
          <w:lang w:val="es-US"/>
        </w:rPr>
        <w:t xml:space="preserve"> ciudadano estadounidense o resida legalmente en los Estados Unidos.</w:t>
      </w:r>
    </w:p>
    <w:p w14:paraId="7C1E1B32" w14:textId="2CC8C795" w:rsidR="00ED062B" w:rsidRPr="001E0E67" w:rsidRDefault="00ED062B" w:rsidP="003600F1">
      <w:pPr>
        <w:numPr>
          <w:ilvl w:val="0"/>
          <w:numId w:val="22"/>
        </w:numPr>
        <w:spacing w:before="120" w:beforeAutospacing="0" w:after="120" w:afterAutospacing="0"/>
        <w:rPr>
          <w:lang w:val="es-ES"/>
        </w:rPr>
      </w:pPr>
      <w:r w:rsidRPr="001E0E67">
        <w:rPr>
          <w:color w:val="0000FF"/>
          <w:lang w:val="es-ES"/>
        </w:rPr>
        <w:t>[</w:t>
      </w:r>
      <w:r w:rsidRPr="001E0E67">
        <w:rPr>
          <w:i/>
          <w:iCs/>
          <w:color w:val="0000FF"/>
          <w:lang w:val="es-ES"/>
        </w:rPr>
        <w:t>I-</w:t>
      </w:r>
      <w:proofErr w:type="spellStart"/>
      <w:r w:rsidRPr="001E0E67">
        <w:rPr>
          <w:i/>
          <w:iCs/>
          <w:color w:val="0000FF"/>
          <w:lang w:val="es-ES"/>
        </w:rPr>
        <w:t>SNPs</w:t>
      </w:r>
      <w:proofErr w:type="spellEnd"/>
      <w:r w:rsidRPr="001E0E67">
        <w:rPr>
          <w:i/>
          <w:iCs/>
          <w:color w:val="0000FF"/>
          <w:lang w:val="es-ES"/>
        </w:rPr>
        <w:t xml:space="preserve"> and C-</w:t>
      </w:r>
      <w:proofErr w:type="spellStart"/>
      <w:r w:rsidRPr="001E0E67">
        <w:rPr>
          <w:i/>
          <w:iCs/>
          <w:color w:val="0000FF"/>
          <w:lang w:val="es-ES"/>
        </w:rPr>
        <w:t>SNPs</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w:t>
      </w:r>
      <w:r w:rsidRPr="001E0E67">
        <w:rPr>
          <w:color w:val="0000FF"/>
          <w:lang w:val="es-ES"/>
        </w:rPr>
        <w:t xml:space="preserve"> </w:t>
      </w:r>
      <w:r w:rsidRPr="001E0E67">
        <w:rPr>
          <w:i/>
          <w:iCs/>
          <w:color w:val="0000FF"/>
          <w:lang w:val="es-US"/>
        </w:rPr>
        <w:t xml:space="preserve">-- y -- </w:t>
      </w:r>
      <w:r w:rsidRPr="001E0E67">
        <w:rPr>
          <w:color w:val="0000FF"/>
          <w:lang w:val="es-US"/>
        </w:rPr>
        <w:t>Cumpla con los requisitos especiales de elegibilidad que se describen a continuación.</w:t>
      </w:r>
      <w:r w:rsidRPr="001E0E67">
        <w:rPr>
          <w:color w:val="0000FF"/>
          <w:lang w:val="es-ES"/>
        </w:rPr>
        <w:t>]</w:t>
      </w:r>
    </w:p>
    <w:p w14:paraId="0849FD4F" w14:textId="77777777" w:rsidR="00180851" w:rsidRPr="001E0E67" w:rsidRDefault="00180851" w:rsidP="001C3734">
      <w:r w:rsidRPr="001E0E67">
        <w:rPr>
          <w:rFonts w:cs="Arial"/>
          <w:color w:val="0000FF"/>
        </w:rPr>
        <w:t>[</w:t>
      </w:r>
      <w:r w:rsidRPr="001E0E67">
        <w:rPr>
          <w:rFonts w:cs="Arial"/>
          <w:i/>
          <w:iCs/>
          <w:color w:val="0000FF"/>
        </w:rPr>
        <w:t>I-SNPs and C-SNPs insert this section as applicable to your plan type:</w:t>
      </w:r>
    </w:p>
    <w:p w14:paraId="19876983" w14:textId="77777777" w:rsidR="00704438" w:rsidRPr="001E0E67" w:rsidRDefault="00704438" w:rsidP="001C3734">
      <w:pPr>
        <w:pStyle w:val="subheading"/>
        <w:spacing w:before="120" w:beforeAutospacing="0" w:after="240"/>
        <w:rPr>
          <w:color w:val="0000FF"/>
          <w:lang w:val="es-ES"/>
        </w:rPr>
      </w:pPr>
      <w:r w:rsidRPr="001E0E67">
        <w:rPr>
          <w:bCs/>
          <w:color w:val="0000FF"/>
          <w:lang w:val="es-US"/>
        </w:rPr>
        <w:t xml:space="preserve">Requisitos especiales de elegibilidad para nuestro plan </w:t>
      </w:r>
    </w:p>
    <w:p w14:paraId="7AE787B3" w14:textId="3D4B7938" w:rsidR="00704438" w:rsidRPr="001E0E67" w:rsidRDefault="00704438" w:rsidP="001C3734">
      <w:pPr>
        <w:spacing w:before="120" w:beforeAutospacing="0" w:after="120" w:afterAutospacing="0"/>
        <w:rPr>
          <w:color w:val="0000FF"/>
          <w:lang w:val="es-ES"/>
        </w:rPr>
      </w:pPr>
      <w:r w:rsidRPr="001E0E67">
        <w:rPr>
          <w:color w:val="0000FF"/>
          <w:lang w:val="es-ES"/>
        </w:rPr>
        <w:t>[</w:t>
      </w:r>
      <w:proofErr w:type="spellStart"/>
      <w:r w:rsidRPr="001E0E67">
        <w:rPr>
          <w:i/>
          <w:iCs/>
          <w:color w:val="0000FF"/>
          <w:lang w:val="es-ES"/>
        </w:rPr>
        <w:t>Chronic</w:t>
      </w:r>
      <w:proofErr w:type="spellEnd"/>
      <w:r w:rsidRPr="001E0E67">
        <w:rPr>
          <w:i/>
          <w:iCs/>
          <w:color w:val="0000FF"/>
          <w:lang w:val="es-ES"/>
        </w:rPr>
        <w:t>/</w:t>
      </w:r>
      <w:proofErr w:type="spellStart"/>
      <w:r w:rsidRPr="001E0E67">
        <w:rPr>
          <w:i/>
          <w:iCs/>
          <w:color w:val="0000FF"/>
          <w:lang w:val="es-ES"/>
        </w:rPr>
        <w:t>disabling</w:t>
      </w:r>
      <w:proofErr w:type="spellEnd"/>
      <w:r w:rsidRPr="001E0E67">
        <w:rPr>
          <w:i/>
          <w:iCs/>
          <w:color w:val="0000FF"/>
          <w:lang w:val="es-ES"/>
        </w:rPr>
        <w:t xml:space="preserve"> </w:t>
      </w:r>
      <w:proofErr w:type="spellStart"/>
      <w:r w:rsidRPr="001E0E67">
        <w:rPr>
          <w:i/>
          <w:iCs/>
          <w:color w:val="0000FF"/>
          <w:lang w:val="es-ES"/>
        </w:rPr>
        <w:t>condition</w:t>
      </w:r>
      <w:proofErr w:type="spellEnd"/>
      <w:r w:rsidRPr="001E0E67">
        <w:rPr>
          <w:i/>
          <w:iCs/>
          <w:color w:val="0000FF"/>
          <w:lang w:val="es-ES"/>
        </w:rPr>
        <w:t xml:space="preserve"> </w:t>
      </w:r>
      <w:proofErr w:type="spellStart"/>
      <w:r w:rsidRPr="001E0E67">
        <w:rPr>
          <w:i/>
          <w:iCs/>
          <w:color w:val="0000FF"/>
          <w:lang w:val="es-ES"/>
        </w:rPr>
        <w:t>SNPs</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w:t>
      </w:r>
      <w:r w:rsidRPr="001E0E67">
        <w:rPr>
          <w:color w:val="0000FF"/>
          <w:lang w:val="es-US"/>
        </w:rPr>
        <w:t xml:space="preserve"> Nuestro plan está diseñado para satisfacer las necesidades especializadas de las personas que padecen ciertas afecciones. Para ser elegible para nuestro plan, debe tener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condition</w:t>
      </w:r>
      <w:proofErr w:type="spellEnd"/>
      <w:r w:rsidRPr="001E0E67">
        <w:rPr>
          <w:i/>
          <w:iCs/>
          <w:color w:val="0000FF"/>
          <w:lang w:val="es-ES"/>
        </w:rPr>
        <w:t>(s)]</w:t>
      </w:r>
      <w:r w:rsidRPr="001E0E67">
        <w:rPr>
          <w:color w:val="0000FF"/>
          <w:lang w:val="es-US"/>
        </w:rPr>
        <w:t>.</w:t>
      </w:r>
      <w:r w:rsidRPr="001E0E67">
        <w:rPr>
          <w:color w:val="0000FF"/>
          <w:lang w:val="es-ES"/>
        </w:rPr>
        <w:t>]</w:t>
      </w:r>
    </w:p>
    <w:p w14:paraId="1F4DD850" w14:textId="13763DD3" w:rsidR="002E0B72" w:rsidRPr="001E0E67" w:rsidRDefault="00DC6517" w:rsidP="001C3734">
      <w:pPr>
        <w:spacing w:before="120" w:beforeAutospacing="0" w:after="120" w:afterAutospacing="0"/>
        <w:rPr>
          <w:color w:val="0000FF"/>
          <w:lang w:val="es-ES"/>
        </w:rPr>
      </w:pPr>
      <w:r w:rsidRPr="001E0E67">
        <w:rPr>
          <w:color w:val="0000FF"/>
          <w:lang w:val="es-ES"/>
        </w:rPr>
        <w:t>[</w:t>
      </w:r>
      <w:proofErr w:type="spellStart"/>
      <w:r w:rsidRPr="001E0E67">
        <w:rPr>
          <w:i/>
          <w:iCs/>
          <w:color w:val="0000FF"/>
          <w:lang w:val="es-ES"/>
        </w:rPr>
        <w:t>Institutional</w:t>
      </w:r>
      <w:proofErr w:type="spellEnd"/>
      <w:r w:rsidRPr="001E0E67">
        <w:rPr>
          <w:i/>
          <w:iCs/>
          <w:color w:val="0000FF"/>
          <w:lang w:val="es-ES"/>
        </w:rPr>
        <w:t xml:space="preserve"> </w:t>
      </w:r>
      <w:proofErr w:type="spellStart"/>
      <w:r w:rsidRPr="001E0E67">
        <w:rPr>
          <w:i/>
          <w:iCs/>
          <w:color w:val="0000FF"/>
          <w:lang w:val="es-ES"/>
        </w:rPr>
        <w:t>SNPs</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w:t>
      </w:r>
      <w:r w:rsidRPr="001E0E67">
        <w:rPr>
          <w:color w:val="0000FF"/>
          <w:lang w:val="es-ES"/>
        </w:rPr>
        <w:t xml:space="preserve"> </w:t>
      </w:r>
      <w:r w:rsidRPr="001E0E67">
        <w:rPr>
          <w:color w:val="0000FF"/>
          <w:lang w:val="es-US"/>
        </w:rPr>
        <w:t>Nuestro plan está diseñado para cubrir las necesidades especializadas de las personas que necesitan un nivel de atención que se brinda, generalmente, en un centro de cuidados.</w:t>
      </w:r>
      <w:r w:rsidRPr="001E0E67">
        <w:rPr>
          <w:color w:val="0000FF"/>
          <w:lang w:val="es-ES"/>
        </w:rPr>
        <w:t>]</w:t>
      </w:r>
    </w:p>
    <w:p w14:paraId="08703953" w14:textId="253696CC" w:rsidR="002E0B72" w:rsidRPr="008A1B1D" w:rsidRDefault="002E0B72" w:rsidP="00485E02">
      <w:pPr>
        <w:spacing w:before="120" w:beforeAutospacing="0" w:after="120" w:afterAutospacing="0"/>
        <w:rPr>
          <w:color w:val="0000FF"/>
          <w:lang w:val="es-ES"/>
        </w:rPr>
      </w:pPr>
      <w:r w:rsidRPr="001E0E67">
        <w:rPr>
          <w:color w:val="0000FF"/>
          <w:lang w:val="es-ES"/>
        </w:rPr>
        <w:lastRenderedPageBreak/>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w:t>
      </w:r>
      <w:proofErr w:type="spellStart"/>
      <w:r w:rsidRPr="001E0E67">
        <w:rPr>
          <w:i/>
          <w:iCs/>
          <w:color w:val="0000FF"/>
          <w:lang w:val="es-ES"/>
        </w:rPr>
        <w:t>limit</w:t>
      </w:r>
      <w:proofErr w:type="spellEnd"/>
      <w:r w:rsidRPr="001E0E67">
        <w:rPr>
          <w:i/>
          <w:iCs/>
          <w:color w:val="0000FF"/>
          <w:lang w:val="es-ES"/>
        </w:rPr>
        <w:t xml:space="preserve"> </w:t>
      </w:r>
      <w:proofErr w:type="spellStart"/>
      <w:r w:rsidRPr="001E0E67">
        <w:rPr>
          <w:i/>
          <w:iCs/>
          <w:color w:val="0000FF"/>
          <w:lang w:val="es-ES"/>
        </w:rPr>
        <w:t>enrollment</w:t>
      </w:r>
      <w:proofErr w:type="spellEnd"/>
      <w:r w:rsidRPr="001E0E67">
        <w:rPr>
          <w:i/>
          <w:iCs/>
          <w:color w:val="0000FF"/>
          <w:lang w:val="es-ES"/>
        </w:rPr>
        <w:t xml:space="preserve"> </w:t>
      </w:r>
      <w:proofErr w:type="spellStart"/>
      <w:r w:rsidRPr="001E0E67">
        <w:rPr>
          <w:i/>
          <w:iCs/>
          <w:color w:val="0000FF"/>
          <w:lang w:val="es-ES"/>
        </w:rPr>
        <w:t>to</w:t>
      </w:r>
      <w:proofErr w:type="spellEnd"/>
      <w:r w:rsidRPr="001E0E67">
        <w:rPr>
          <w:i/>
          <w:iCs/>
          <w:color w:val="0000FF"/>
          <w:lang w:val="es-ES"/>
        </w:rPr>
        <w:t xml:space="preserve"> </w:t>
      </w:r>
      <w:proofErr w:type="spellStart"/>
      <w:r w:rsidRPr="001E0E67">
        <w:rPr>
          <w:i/>
          <w:iCs/>
          <w:color w:val="0000FF"/>
          <w:lang w:val="es-ES"/>
        </w:rPr>
        <w:t>those</w:t>
      </w:r>
      <w:proofErr w:type="spellEnd"/>
      <w:r w:rsidRPr="001E0E67">
        <w:rPr>
          <w:i/>
          <w:iCs/>
          <w:color w:val="0000FF"/>
          <w:lang w:val="es-ES"/>
        </w:rPr>
        <w:t xml:space="preserve"> </w:t>
      </w:r>
      <w:proofErr w:type="spellStart"/>
      <w:r w:rsidRPr="001E0E67">
        <w:rPr>
          <w:i/>
          <w:iCs/>
          <w:color w:val="0000FF"/>
          <w:lang w:val="es-ES"/>
        </w:rPr>
        <w:t>residing</w:t>
      </w:r>
      <w:proofErr w:type="spellEnd"/>
      <w:r w:rsidRPr="001E0E67">
        <w:rPr>
          <w:i/>
          <w:iCs/>
          <w:color w:val="0000FF"/>
          <w:lang w:val="es-ES"/>
        </w:rPr>
        <w:t xml:space="preserve"> in </w:t>
      </w:r>
      <w:proofErr w:type="spellStart"/>
      <w:r w:rsidRPr="001E0E67">
        <w:rPr>
          <w:i/>
          <w:iCs/>
          <w:color w:val="0000FF"/>
          <w:lang w:val="es-ES"/>
        </w:rPr>
        <w:t>an</w:t>
      </w:r>
      <w:proofErr w:type="spellEnd"/>
      <w:r w:rsidRPr="001E0E67">
        <w:rPr>
          <w:i/>
          <w:iCs/>
          <w:color w:val="0000FF"/>
          <w:lang w:val="es-ES"/>
        </w:rPr>
        <w:t xml:space="preserve"> </w:t>
      </w:r>
      <w:proofErr w:type="spellStart"/>
      <w:r w:rsidRPr="001E0E67">
        <w:rPr>
          <w:i/>
          <w:iCs/>
          <w:color w:val="0000FF"/>
          <w:lang w:val="es-ES"/>
        </w:rPr>
        <w:t>institution</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Para ser elegible para nuestro plan, debe vivir en un centro de cuidados disponible a través de nuestro plan.</w:t>
      </w:r>
      <w:r w:rsidRPr="001E0E67">
        <w:rPr>
          <w:color w:val="0000FF"/>
          <w:lang w:val="es-ES"/>
        </w:rPr>
        <w:t>]</w:t>
      </w:r>
      <w:r w:rsidRPr="001E0E67">
        <w:rPr>
          <w:color w:val="0000FF"/>
          <w:lang w:val="es-US"/>
        </w:rPr>
        <w:t xml:space="preserv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Consulte el </w:t>
      </w:r>
      <w:r w:rsidRPr="001E0E67">
        <w:rPr>
          <w:i/>
          <w:iCs/>
          <w:color w:val="0000FF"/>
          <w:lang w:val="es-US"/>
        </w:rPr>
        <w:t>Directorio de proveedores</w:t>
      </w:r>
      <w:r w:rsidRPr="001E0E67">
        <w:rPr>
          <w:color w:val="0000FF"/>
          <w:lang w:val="es-US"/>
        </w:rPr>
        <w:t xml:space="preserv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color w:val="0000FF"/>
          <w:lang w:val="es-US"/>
        </w:rPr>
        <w:t xml:space="preserve"> del plan para obtener una lista de los centros de cuidados contratados o llame a Servicios para los miembros y pídanos que le enviemos una lista.</w:t>
      </w:r>
      <w:r w:rsidRPr="001E0E67">
        <w:rPr>
          <w:i/>
          <w:iCs/>
          <w:color w:val="0000FF"/>
          <w:lang w:val="es-ES"/>
        </w:rPr>
        <w:t xml:space="preserve"> </w:t>
      </w:r>
      <w:r w:rsidRPr="008A1B1D">
        <w:rPr>
          <w:i/>
          <w:iCs/>
          <w:color w:val="0000FF"/>
          <w:lang w:val="es-ES"/>
        </w:rPr>
        <w:t xml:space="preserve">OR </w:t>
      </w:r>
      <w:r w:rsidRPr="001E0E67">
        <w:rPr>
          <w:color w:val="0000FF"/>
          <w:lang w:val="es-US"/>
        </w:rPr>
        <w:t>A continuación, encontrará una lista de centros de cuidados contratados:</w:t>
      </w:r>
    </w:p>
    <w:p w14:paraId="5453EAD6" w14:textId="1F076ADF" w:rsidR="0071359B" w:rsidRPr="001E0E67" w:rsidRDefault="0071359B" w:rsidP="00485E02">
      <w:pPr>
        <w:pStyle w:val="ListBullet"/>
        <w:numPr>
          <w:ilvl w:val="0"/>
          <w:numId w:val="217"/>
        </w:numPr>
        <w:spacing w:before="120"/>
      </w:pPr>
      <w:r w:rsidRPr="001E0E67">
        <w:rPr>
          <w:i/>
          <w:iCs/>
          <w:color w:val="0000FF"/>
        </w:rPr>
        <w:t>[Insert list of contracted facilities]</w:t>
      </w:r>
      <w:r w:rsidRPr="001E0E67">
        <w:rPr>
          <w:color w:val="0000FF"/>
        </w:rPr>
        <w:t>]]</w:t>
      </w:r>
    </w:p>
    <w:p w14:paraId="3264EABC" w14:textId="060677E9" w:rsidR="00DC6517" w:rsidRPr="001E0E67" w:rsidRDefault="002E0B72" w:rsidP="00485E02">
      <w:pPr>
        <w:spacing w:before="120" w:beforeAutospacing="0" w:after="120" w:afterAutospacing="0"/>
        <w:rPr>
          <w:color w:val="0000FF"/>
        </w:rPr>
      </w:pPr>
      <w:r w:rsidRPr="001E0E67">
        <w:rPr>
          <w:color w:val="0000FF"/>
        </w:rPr>
        <w:t>[</w:t>
      </w:r>
      <w:r w:rsidRPr="001E0E67">
        <w:rPr>
          <w:i/>
          <w:iCs/>
          <w:color w:val="0000FF"/>
        </w:rPr>
        <w:t>Plans that also enroll those who are Nursing Facility Level of Care (NFLOC)-certified insert:</w:t>
      </w:r>
      <w:r w:rsidRPr="001E0E67">
        <w:rPr>
          <w:color w:val="0000FF"/>
        </w:rPr>
        <w:t xml:space="preserve"> Para ser </w:t>
      </w:r>
      <w:proofErr w:type="spellStart"/>
      <w:r w:rsidRPr="001E0E67">
        <w:rPr>
          <w:color w:val="0000FF"/>
        </w:rPr>
        <w:t>elegible</w:t>
      </w:r>
      <w:proofErr w:type="spellEnd"/>
      <w:r w:rsidRPr="001E0E67">
        <w:rPr>
          <w:color w:val="0000FF"/>
        </w:rPr>
        <w:t xml:space="preserve"> para </w:t>
      </w:r>
      <w:proofErr w:type="spellStart"/>
      <w:r w:rsidRPr="001E0E67">
        <w:rPr>
          <w:color w:val="0000FF"/>
        </w:rPr>
        <w:t>nuestro</w:t>
      </w:r>
      <w:proofErr w:type="spellEnd"/>
      <w:r w:rsidRPr="001E0E67">
        <w:rPr>
          <w:color w:val="0000FF"/>
        </w:rPr>
        <w:t xml:space="preserve"> plan, </w:t>
      </w:r>
      <w:proofErr w:type="spellStart"/>
      <w:r w:rsidRPr="001E0E67">
        <w:rPr>
          <w:color w:val="0000FF"/>
        </w:rPr>
        <w:t>debe</w:t>
      </w:r>
      <w:proofErr w:type="spellEnd"/>
      <w:r w:rsidRPr="001E0E67">
        <w:rPr>
          <w:color w:val="0000FF"/>
        </w:rPr>
        <w:t xml:space="preserve"> </w:t>
      </w:r>
      <w:proofErr w:type="spellStart"/>
      <w:r w:rsidRPr="001E0E67">
        <w:rPr>
          <w:color w:val="0000FF"/>
        </w:rPr>
        <w:t>cumplir</w:t>
      </w:r>
      <w:proofErr w:type="spellEnd"/>
      <w:r w:rsidRPr="001E0E67">
        <w:rPr>
          <w:color w:val="0000FF"/>
        </w:rPr>
        <w:t xml:space="preserve"> con </w:t>
      </w:r>
      <w:r w:rsidRPr="001E0E67">
        <w:rPr>
          <w:i/>
          <w:iCs/>
          <w:color w:val="0000FF"/>
        </w:rPr>
        <w:t xml:space="preserve">uno de </w:t>
      </w:r>
      <w:proofErr w:type="spellStart"/>
      <w:r w:rsidRPr="001E0E67">
        <w:rPr>
          <w:i/>
          <w:iCs/>
          <w:color w:val="0000FF"/>
        </w:rPr>
        <w:t>los</w:t>
      </w:r>
      <w:proofErr w:type="spellEnd"/>
      <w:r w:rsidRPr="001E0E67">
        <w:rPr>
          <w:i/>
          <w:iCs/>
          <w:color w:val="0000FF"/>
        </w:rPr>
        <w:t xml:space="preserve"> dos</w:t>
      </w:r>
      <w:r w:rsidRPr="001E0E67">
        <w:rPr>
          <w:color w:val="0000FF"/>
        </w:rPr>
        <w:t xml:space="preserve"> </w:t>
      </w:r>
      <w:proofErr w:type="spellStart"/>
      <w:r w:rsidRPr="001E0E67">
        <w:rPr>
          <w:color w:val="0000FF"/>
        </w:rPr>
        <w:t>requisitos</w:t>
      </w:r>
      <w:proofErr w:type="spellEnd"/>
      <w:r w:rsidRPr="001E0E67">
        <w:rPr>
          <w:color w:val="0000FF"/>
        </w:rPr>
        <w:t xml:space="preserve"> que </w:t>
      </w:r>
      <w:proofErr w:type="spellStart"/>
      <w:r w:rsidRPr="001E0E67">
        <w:rPr>
          <w:color w:val="0000FF"/>
        </w:rPr>
        <w:t>figuran</w:t>
      </w:r>
      <w:proofErr w:type="spellEnd"/>
      <w:r w:rsidRPr="001E0E67">
        <w:rPr>
          <w:color w:val="0000FF"/>
        </w:rPr>
        <w:t xml:space="preserve"> a </w:t>
      </w:r>
      <w:proofErr w:type="spellStart"/>
      <w:r w:rsidRPr="001E0E67">
        <w:rPr>
          <w:color w:val="0000FF"/>
        </w:rPr>
        <w:t>continuación</w:t>
      </w:r>
      <w:proofErr w:type="spellEnd"/>
      <w:r w:rsidRPr="001E0E67">
        <w:rPr>
          <w:color w:val="0000FF"/>
        </w:rPr>
        <w:t xml:space="preserve">. </w:t>
      </w:r>
    </w:p>
    <w:p w14:paraId="0D0895D7" w14:textId="0A0E603A" w:rsidR="00ED062B" w:rsidRPr="001C3734" w:rsidRDefault="00ED062B" w:rsidP="00485E02">
      <w:pPr>
        <w:pStyle w:val="ListBullet"/>
        <w:numPr>
          <w:ilvl w:val="0"/>
          <w:numId w:val="19"/>
        </w:numPr>
        <w:spacing w:before="120"/>
        <w:ind w:left="720"/>
        <w:rPr>
          <w:lang w:val="es-ES"/>
        </w:rPr>
      </w:pPr>
      <w:r w:rsidRPr="001E0E67">
        <w:rPr>
          <w:color w:val="0000FF"/>
          <w:lang w:val="es-US"/>
        </w:rPr>
        <w:t xml:space="preserve">Usted vive en un centro de cuidados disponible a través de nuestro plan.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r w:rsidR="001C3734">
        <w:rPr>
          <w:color w:val="0000FF"/>
          <w:lang w:val="es-ES"/>
        </w:rPr>
        <w:t xml:space="preserve"> </w:t>
      </w:r>
      <w:r w:rsidRPr="001E0E67">
        <w:rPr>
          <w:color w:val="0000FF"/>
          <w:lang w:val="es-US"/>
        </w:rPr>
        <w:t xml:space="preserve">Consulte el </w:t>
      </w:r>
      <w:r w:rsidRPr="001E0E67">
        <w:rPr>
          <w:i/>
          <w:iCs/>
          <w:color w:val="0000FF"/>
          <w:lang w:val="es-US"/>
        </w:rPr>
        <w:t>Directorio de proveedores</w:t>
      </w:r>
      <w:r w:rsidRPr="001E0E67">
        <w:rPr>
          <w:color w:val="0000FF"/>
          <w:lang w:val="es-US"/>
        </w:rPr>
        <w:t xml:space="preserv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color w:val="0000FF"/>
          <w:lang w:val="es-US"/>
        </w:rPr>
        <w:t xml:space="preserve"> del plan para obtener una lista de los centros de cuidados contratados o llame a Servicios para los miembros y pídanos que le enviemos una lista.</w:t>
      </w:r>
      <w:r w:rsidRPr="001E0E67">
        <w:rPr>
          <w:i/>
          <w:iCs/>
          <w:color w:val="0000FF"/>
          <w:lang w:val="es-ES"/>
        </w:rPr>
        <w:t xml:space="preserve"> </w:t>
      </w:r>
      <w:r w:rsidRPr="001C3734">
        <w:rPr>
          <w:i/>
          <w:iCs/>
          <w:color w:val="0000FF"/>
          <w:lang w:val="es-ES"/>
        </w:rPr>
        <w:t xml:space="preserve">OR </w:t>
      </w:r>
      <w:r w:rsidRPr="001E0E67">
        <w:rPr>
          <w:color w:val="0000FF"/>
          <w:lang w:val="es-US"/>
        </w:rPr>
        <w:t>A continuación, encontrará una lista de centros de cuidados contratados:</w:t>
      </w:r>
    </w:p>
    <w:p w14:paraId="37316005" w14:textId="29566832" w:rsidR="00DC6517" w:rsidRPr="001E0E67" w:rsidRDefault="00DC6517" w:rsidP="00485E02">
      <w:pPr>
        <w:pStyle w:val="ListBullet2"/>
        <w:numPr>
          <w:ilvl w:val="1"/>
          <w:numId w:val="19"/>
        </w:numPr>
        <w:rPr>
          <w:i/>
          <w:iCs/>
          <w:color w:val="0000FF"/>
        </w:rPr>
      </w:pPr>
      <w:r w:rsidRPr="001E0E67">
        <w:rPr>
          <w:i/>
          <w:iCs/>
          <w:color w:val="0000FF"/>
        </w:rPr>
        <w:t>[Insert list of contracted facilities]</w:t>
      </w:r>
    </w:p>
    <w:p w14:paraId="7C3D5FCD" w14:textId="28BF69EA" w:rsidR="007A0329" w:rsidRPr="001E0E67" w:rsidRDefault="001C3734" w:rsidP="00485E02">
      <w:pPr>
        <w:pStyle w:val="ListBullet"/>
        <w:numPr>
          <w:ilvl w:val="0"/>
          <w:numId w:val="19"/>
        </w:numPr>
        <w:spacing w:before="120"/>
        <w:ind w:left="720"/>
        <w:rPr>
          <w:color w:val="0000FF"/>
          <w:lang w:val="es-ES"/>
        </w:rPr>
      </w:pPr>
      <w:r>
        <w:rPr>
          <w:i/>
          <w:iCs/>
          <w:color w:val="0000FF"/>
          <w:lang w:val="es-US"/>
        </w:rPr>
        <w:t>--</w:t>
      </w:r>
      <w:r w:rsidR="00D1012C" w:rsidRPr="001E0E67">
        <w:rPr>
          <w:i/>
          <w:iCs/>
          <w:color w:val="0000FF"/>
          <w:lang w:val="es-US"/>
        </w:rPr>
        <w:t xml:space="preserve"> o </w:t>
      </w:r>
      <w:r>
        <w:rPr>
          <w:i/>
          <w:iCs/>
          <w:color w:val="0000FF"/>
          <w:lang w:val="es-US"/>
        </w:rPr>
        <w:t>--</w:t>
      </w:r>
      <w:r w:rsidR="00D1012C" w:rsidRPr="001E0E67">
        <w:rPr>
          <w:i/>
          <w:iCs/>
          <w:color w:val="0000FF"/>
          <w:lang w:val="es-US"/>
        </w:rPr>
        <w:t xml:space="preserve"> </w:t>
      </w:r>
      <w:r w:rsidR="00D1012C" w:rsidRPr="001E0E67">
        <w:rPr>
          <w:color w:val="0000FF"/>
          <w:lang w:val="es-US"/>
        </w:rPr>
        <w:t>vive en su hogar y nuestro plan ha obtenido la certificación de que necesita el tipo de atención que generalmente se brinda en un centro de cuidados.</w:t>
      </w:r>
      <w:r w:rsidR="00D1012C" w:rsidRPr="001E0E67">
        <w:rPr>
          <w:color w:val="0000FF"/>
          <w:lang w:val="es-ES"/>
        </w:rPr>
        <w:t>]]</w:t>
      </w:r>
    </w:p>
    <w:p w14:paraId="59914052" w14:textId="5790147A" w:rsidR="00DC6517" w:rsidRPr="001C3734" w:rsidRDefault="001C3734" w:rsidP="00485E02">
      <w:pPr>
        <w:pStyle w:val="ListBullet"/>
        <w:spacing w:before="120"/>
        <w:rPr>
          <w:color w:val="0000FE"/>
          <w:lang w:val="es-ES"/>
        </w:rPr>
      </w:pPr>
      <w:r w:rsidRPr="001C3734">
        <w:rPr>
          <w:color w:val="0000FE"/>
          <w:lang w:val="es-ES"/>
        </w:rPr>
        <w:t>[</w:t>
      </w:r>
      <w:r w:rsidRPr="001C3734">
        <w:rPr>
          <w:i/>
          <w:iCs/>
          <w:color w:val="0000FE"/>
          <w:lang w:val="es-ES"/>
        </w:rPr>
        <w:t>I-</w:t>
      </w:r>
      <w:proofErr w:type="spellStart"/>
      <w:r w:rsidRPr="001C3734">
        <w:rPr>
          <w:i/>
          <w:iCs/>
          <w:color w:val="0000FE"/>
          <w:lang w:val="es-ES"/>
        </w:rPr>
        <w:t>SNPs</w:t>
      </w:r>
      <w:proofErr w:type="spellEnd"/>
      <w:r w:rsidRPr="001C3734">
        <w:rPr>
          <w:i/>
          <w:iCs/>
          <w:color w:val="0000FE"/>
          <w:lang w:val="es-ES"/>
        </w:rPr>
        <w:t xml:space="preserve"> and C-</w:t>
      </w:r>
      <w:proofErr w:type="spellStart"/>
      <w:r w:rsidRPr="001C3734">
        <w:rPr>
          <w:i/>
          <w:iCs/>
          <w:color w:val="0000FE"/>
          <w:lang w:val="es-ES"/>
        </w:rPr>
        <w:t>SNPs</w:t>
      </w:r>
      <w:proofErr w:type="spellEnd"/>
      <w:r w:rsidRPr="001C3734">
        <w:rPr>
          <w:i/>
          <w:iCs/>
          <w:color w:val="0000FE"/>
          <w:lang w:val="es-ES"/>
        </w:rPr>
        <w:t xml:space="preserve">, </w:t>
      </w:r>
      <w:proofErr w:type="spellStart"/>
      <w:r w:rsidRPr="001C3734">
        <w:rPr>
          <w:i/>
          <w:iCs/>
          <w:color w:val="0000FE"/>
          <w:lang w:val="es-ES"/>
        </w:rPr>
        <w:t>insert</w:t>
      </w:r>
      <w:proofErr w:type="spellEnd"/>
      <w:r w:rsidRPr="001C3734">
        <w:rPr>
          <w:i/>
          <w:iCs/>
          <w:color w:val="0000FE"/>
          <w:lang w:val="es-ES"/>
        </w:rPr>
        <w:t xml:space="preserve">: </w:t>
      </w:r>
      <w:r w:rsidR="007A0329" w:rsidRPr="001C3734">
        <w:rPr>
          <w:color w:val="0000FE"/>
          <w:lang w:val="es-US"/>
        </w:rPr>
        <w:t xml:space="preserve">Tenga en cuenta lo siguiente: Si pierde su elegibilidad, pero se puede esperar razonablemente que la vuelva a obtener en un plazo de </w:t>
      </w:r>
      <w:r w:rsidR="007A0329" w:rsidRPr="001C3734">
        <w:rPr>
          <w:i/>
          <w:iCs/>
          <w:color w:val="0000FE"/>
          <w:lang w:val="es-ES"/>
        </w:rPr>
        <w:t>[</w:t>
      </w:r>
      <w:proofErr w:type="spellStart"/>
      <w:r w:rsidR="007A0329" w:rsidRPr="001C3734">
        <w:rPr>
          <w:i/>
          <w:iCs/>
          <w:color w:val="0000FE"/>
          <w:lang w:val="es-ES"/>
        </w:rPr>
        <w:t>Insert</w:t>
      </w:r>
      <w:proofErr w:type="spellEnd"/>
      <w:r w:rsidR="007A0329" w:rsidRPr="001C3734">
        <w:rPr>
          <w:i/>
          <w:iCs/>
          <w:color w:val="0000FE"/>
          <w:lang w:val="es-ES"/>
        </w:rPr>
        <w:t xml:space="preserve"> </w:t>
      </w:r>
      <w:proofErr w:type="spellStart"/>
      <w:r w:rsidR="007A0329" w:rsidRPr="001C3734">
        <w:rPr>
          <w:i/>
          <w:iCs/>
          <w:color w:val="0000FE"/>
          <w:lang w:val="es-ES"/>
        </w:rPr>
        <w:t>number</w:t>
      </w:r>
      <w:proofErr w:type="spellEnd"/>
      <w:r w:rsidR="007A0329" w:rsidRPr="001C3734">
        <w:rPr>
          <w:i/>
          <w:iCs/>
          <w:color w:val="0000FE"/>
          <w:lang w:val="es-ES"/>
        </w:rPr>
        <w:t xml:space="preserve"> </w:t>
      </w:r>
      <w:r w:rsidRPr="001C3734">
        <w:rPr>
          <w:i/>
          <w:iCs/>
          <w:color w:val="0000FE"/>
          <w:lang w:val="es-ES"/>
        </w:rPr>
        <w:t>1</w:t>
      </w:r>
      <w:r w:rsidRPr="001C3734">
        <w:rPr>
          <w:i/>
          <w:iCs/>
          <w:color w:val="0000FE"/>
          <w:lang w:val="es-ES"/>
        </w:rPr>
        <w:noBreakHyphen/>
        <w:t>6</w:t>
      </w:r>
      <w:r w:rsidR="007A0329" w:rsidRPr="001C3734">
        <w:rPr>
          <w:i/>
          <w:iCs/>
          <w:color w:val="0000FE"/>
          <w:lang w:val="es-ES"/>
        </w:rPr>
        <w:t xml:space="preserve">. </w:t>
      </w:r>
      <w:proofErr w:type="spellStart"/>
      <w:r w:rsidR="007A0329" w:rsidRPr="001C3734">
        <w:rPr>
          <w:i/>
          <w:iCs/>
          <w:color w:val="0000FE"/>
          <w:lang w:val="es-ES"/>
        </w:rPr>
        <w:t>Plans</w:t>
      </w:r>
      <w:proofErr w:type="spellEnd"/>
      <w:r w:rsidR="007A0329" w:rsidRPr="001C3734">
        <w:rPr>
          <w:i/>
          <w:iCs/>
          <w:color w:val="0000FE"/>
          <w:lang w:val="es-ES"/>
        </w:rPr>
        <w:t xml:space="preserve"> </w:t>
      </w:r>
      <w:proofErr w:type="spellStart"/>
      <w:r w:rsidR="007A0329" w:rsidRPr="001C3734">
        <w:rPr>
          <w:i/>
          <w:iCs/>
          <w:color w:val="0000FE"/>
          <w:lang w:val="es-ES"/>
        </w:rPr>
        <w:t>may</w:t>
      </w:r>
      <w:proofErr w:type="spellEnd"/>
      <w:r w:rsidR="007A0329" w:rsidRPr="001C3734">
        <w:rPr>
          <w:i/>
          <w:iCs/>
          <w:color w:val="0000FE"/>
          <w:lang w:val="es-ES"/>
        </w:rPr>
        <w:t xml:space="preserve"> </w:t>
      </w:r>
      <w:proofErr w:type="spellStart"/>
      <w:r w:rsidR="007A0329" w:rsidRPr="001C3734">
        <w:rPr>
          <w:i/>
          <w:iCs/>
          <w:color w:val="0000FE"/>
          <w:lang w:val="es-ES"/>
        </w:rPr>
        <w:t>choose</w:t>
      </w:r>
      <w:proofErr w:type="spellEnd"/>
      <w:r w:rsidR="007A0329" w:rsidRPr="001C3734">
        <w:rPr>
          <w:i/>
          <w:iCs/>
          <w:color w:val="0000FE"/>
          <w:lang w:val="es-ES"/>
        </w:rPr>
        <w:t xml:space="preserve"> </w:t>
      </w:r>
      <w:proofErr w:type="spellStart"/>
      <w:r w:rsidR="007A0329" w:rsidRPr="001C3734">
        <w:rPr>
          <w:i/>
          <w:iCs/>
          <w:color w:val="0000FE"/>
          <w:lang w:val="es-ES"/>
        </w:rPr>
        <w:t>any</w:t>
      </w:r>
      <w:proofErr w:type="spellEnd"/>
      <w:r w:rsidR="007A0329" w:rsidRPr="001C3734">
        <w:rPr>
          <w:i/>
          <w:iCs/>
          <w:color w:val="0000FE"/>
          <w:lang w:val="es-ES"/>
        </w:rPr>
        <w:t xml:space="preserve"> </w:t>
      </w:r>
      <w:proofErr w:type="spellStart"/>
      <w:r w:rsidR="007A0329" w:rsidRPr="001C3734">
        <w:rPr>
          <w:i/>
          <w:iCs/>
          <w:color w:val="0000FE"/>
          <w:lang w:val="es-ES"/>
        </w:rPr>
        <w:t>length</w:t>
      </w:r>
      <w:proofErr w:type="spellEnd"/>
      <w:r w:rsidR="007A0329" w:rsidRPr="001C3734">
        <w:rPr>
          <w:i/>
          <w:iCs/>
          <w:color w:val="0000FE"/>
          <w:lang w:val="es-ES"/>
        </w:rPr>
        <w:t xml:space="preserve"> </w:t>
      </w:r>
      <w:proofErr w:type="spellStart"/>
      <w:r w:rsidR="007A0329" w:rsidRPr="001C3734">
        <w:rPr>
          <w:i/>
          <w:iCs/>
          <w:color w:val="0000FE"/>
          <w:lang w:val="es-ES"/>
        </w:rPr>
        <w:t>of</w:t>
      </w:r>
      <w:proofErr w:type="spellEnd"/>
      <w:r w:rsidR="007A0329" w:rsidRPr="001C3734">
        <w:rPr>
          <w:i/>
          <w:iCs/>
          <w:color w:val="0000FE"/>
          <w:lang w:val="es-ES"/>
        </w:rPr>
        <w:t xml:space="preserve"> time </w:t>
      </w:r>
      <w:proofErr w:type="spellStart"/>
      <w:r w:rsidR="007A0329" w:rsidRPr="001C3734">
        <w:rPr>
          <w:i/>
          <w:iCs/>
          <w:color w:val="0000FE"/>
          <w:lang w:val="es-ES"/>
        </w:rPr>
        <w:t>from</w:t>
      </w:r>
      <w:proofErr w:type="spellEnd"/>
      <w:r w:rsidR="007A0329" w:rsidRPr="001C3734">
        <w:rPr>
          <w:i/>
          <w:iCs/>
          <w:color w:val="0000FE"/>
          <w:lang w:val="es-ES"/>
        </w:rPr>
        <w:t xml:space="preserve"> </w:t>
      </w:r>
      <w:proofErr w:type="spellStart"/>
      <w:r w:rsidR="007A0329" w:rsidRPr="001C3734">
        <w:rPr>
          <w:i/>
          <w:iCs/>
          <w:color w:val="0000FE"/>
          <w:lang w:val="es-ES"/>
        </w:rPr>
        <w:t>one</w:t>
      </w:r>
      <w:proofErr w:type="spellEnd"/>
      <w:r w:rsidR="007A0329" w:rsidRPr="001C3734">
        <w:rPr>
          <w:i/>
          <w:iCs/>
          <w:color w:val="0000FE"/>
          <w:lang w:val="es-ES"/>
        </w:rPr>
        <w:t xml:space="preserve"> </w:t>
      </w:r>
      <w:proofErr w:type="spellStart"/>
      <w:r w:rsidR="007A0329" w:rsidRPr="001C3734">
        <w:rPr>
          <w:i/>
          <w:iCs/>
          <w:color w:val="0000FE"/>
          <w:lang w:val="es-ES"/>
        </w:rPr>
        <w:t>to</w:t>
      </w:r>
      <w:proofErr w:type="spellEnd"/>
      <w:r w:rsidR="007A0329" w:rsidRPr="001C3734">
        <w:rPr>
          <w:i/>
          <w:iCs/>
          <w:color w:val="0000FE"/>
          <w:lang w:val="es-ES"/>
        </w:rPr>
        <w:t xml:space="preserve"> </w:t>
      </w:r>
      <w:proofErr w:type="spellStart"/>
      <w:r w:rsidR="007A0329" w:rsidRPr="001C3734">
        <w:rPr>
          <w:i/>
          <w:iCs/>
          <w:color w:val="0000FE"/>
          <w:lang w:val="es-ES"/>
        </w:rPr>
        <w:t>six</w:t>
      </w:r>
      <w:proofErr w:type="spellEnd"/>
      <w:r w:rsidR="007A0329" w:rsidRPr="001C3734">
        <w:rPr>
          <w:i/>
          <w:iCs/>
          <w:color w:val="0000FE"/>
          <w:lang w:val="es-ES"/>
        </w:rPr>
        <w:t xml:space="preserve"> </w:t>
      </w:r>
      <w:proofErr w:type="spellStart"/>
      <w:r w:rsidR="007A0329" w:rsidRPr="001C3734">
        <w:rPr>
          <w:i/>
          <w:iCs/>
          <w:color w:val="0000FE"/>
          <w:lang w:val="es-ES"/>
        </w:rPr>
        <w:t>months</w:t>
      </w:r>
      <w:proofErr w:type="spellEnd"/>
      <w:r w:rsidR="007A0329" w:rsidRPr="001C3734">
        <w:rPr>
          <w:i/>
          <w:iCs/>
          <w:color w:val="0000FE"/>
          <w:lang w:val="es-ES"/>
        </w:rPr>
        <w:t xml:space="preserve"> </w:t>
      </w:r>
      <w:proofErr w:type="spellStart"/>
      <w:r w:rsidR="007A0329" w:rsidRPr="001C3734">
        <w:rPr>
          <w:i/>
          <w:iCs/>
          <w:color w:val="0000FE"/>
          <w:lang w:val="es-ES"/>
        </w:rPr>
        <w:t>for</w:t>
      </w:r>
      <w:proofErr w:type="spellEnd"/>
      <w:r w:rsidR="007A0329" w:rsidRPr="001C3734">
        <w:rPr>
          <w:i/>
          <w:iCs/>
          <w:color w:val="0000FE"/>
          <w:lang w:val="es-ES"/>
        </w:rPr>
        <w:t xml:space="preserve"> </w:t>
      </w:r>
      <w:proofErr w:type="spellStart"/>
      <w:r w:rsidR="007A0329" w:rsidRPr="001C3734">
        <w:rPr>
          <w:i/>
          <w:iCs/>
          <w:color w:val="0000FE"/>
          <w:lang w:val="es-ES"/>
        </w:rPr>
        <w:t>deeming</w:t>
      </w:r>
      <w:proofErr w:type="spellEnd"/>
      <w:r w:rsidR="007A0329" w:rsidRPr="001C3734">
        <w:rPr>
          <w:i/>
          <w:iCs/>
          <w:color w:val="0000FE"/>
          <w:lang w:val="es-ES"/>
        </w:rPr>
        <w:t xml:space="preserve"> </w:t>
      </w:r>
      <w:proofErr w:type="spellStart"/>
      <w:r w:rsidR="007A0329" w:rsidRPr="001C3734">
        <w:rPr>
          <w:i/>
          <w:iCs/>
          <w:color w:val="0000FE"/>
          <w:lang w:val="es-ES"/>
        </w:rPr>
        <w:t>continued</w:t>
      </w:r>
      <w:proofErr w:type="spellEnd"/>
      <w:r w:rsidR="007A0329" w:rsidRPr="001C3734">
        <w:rPr>
          <w:i/>
          <w:iCs/>
          <w:color w:val="0000FE"/>
          <w:lang w:val="es-ES"/>
        </w:rPr>
        <w:t xml:space="preserve"> </w:t>
      </w:r>
      <w:proofErr w:type="spellStart"/>
      <w:r w:rsidR="007A0329" w:rsidRPr="001C3734">
        <w:rPr>
          <w:i/>
          <w:iCs/>
          <w:color w:val="0000FE"/>
          <w:lang w:val="es-ES"/>
        </w:rPr>
        <w:t>eligibility</w:t>
      </w:r>
      <w:proofErr w:type="spellEnd"/>
      <w:r w:rsidR="007A0329" w:rsidRPr="001C3734">
        <w:rPr>
          <w:i/>
          <w:iCs/>
          <w:color w:val="0000FE"/>
          <w:lang w:val="es-ES"/>
        </w:rPr>
        <w:t xml:space="preserve">, as </w:t>
      </w:r>
      <w:proofErr w:type="spellStart"/>
      <w:r w:rsidR="007A0329" w:rsidRPr="001C3734">
        <w:rPr>
          <w:i/>
          <w:iCs/>
          <w:color w:val="0000FE"/>
          <w:lang w:val="es-ES"/>
        </w:rPr>
        <w:t>long</w:t>
      </w:r>
      <w:proofErr w:type="spellEnd"/>
      <w:r w:rsidR="007A0329" w:rsidRPr="001C3734">
        <w:rPr>
          <w:i/>
          <w:iCs/>
          <w:color w:val="0000FE"/>
          <w:lang w:val="es-ES"/>
        </w:rPr>
        <w:t xml:space="preserve"> as </w:t>
      </w:r>
      <w:proofErr w:type="spellStart"/>
      <w:r w:rsidR="007A0329" w:rsidRPr="001C3734">
        <w:rPr>
          <w:i/>
          <w:iCs/>
          <w:color w:val="0000FE"/>
          <w:lang w:val="es-ES"/>
        </w:rPr>
        <w:t>they</w:t>
      </w:r>
      <w:proofErr w:type="spellEnd"/>
      <w:r w:rsidR="007A0329" w:rsidRPr="001C3734">
        <w:rPr>
          <w:i/>
          <w:iCs/>
          <w:color w:val="0000FE"/>
          <w:lang w:val="es-ES"/>
        </w:rPr>
        <w:t xml:space="preserve"> </w:t>
      </w:r>
      <w:proofErr w:type="spellStart"/>
      <w:r w:rsidR="007A0329" w:rsidRPr="001C3734">
        <w:rPr>
          <w:i/>
          <w:iCs/>
          <w:color w:val="0000FE"/>
          <w:lang w:val="es-ES"/>
        </w:rPr>
        <w:t>apply</w:t>
      </w:r>
      <w:proofErr w:type="spellEnd"/>
      <w:r w:rsidR="007A0329" w:rsidRPr="001C3734">
        <w:rPr>
          <w:i/>
          <w:iCs/>
          <w:color w:val="0000FE"/>
          <w:lang w:val="es-ES"/>
        </w:rPr>
        <w:t xml:space="preserve"> </w:t>
      </w:r>
      <w:proofErr w:type="spellStart"/>
      <w:r w:rsidR="007A0329" w:rsidRPr="001C3734">
        <w:rPr>
          <w:i/>
          <w:iCs/>
          <w:color w:val="0000FE"/>
          <w:lang w:val="es-ES"/>
        </w:rPr>
        <w:t>the</w:t>
      </w:r>
      <w:proofErr w:type="spellEnd"/>
      <w:r w:rsidR="007A0329" w:rsidRPr="001C3734">
        <w:rPr>
          <w:i/>
          <w:iCs/>
          <w:color w:val="0000FE"/>
          <w:lang w:val="es-ES"/>
        </w:rPr>
        <w:t xml:space="preserve"> </w:t>
      </w:r>
      <w:proofErr w:type="spellStart"/>
      <w:r w:rsidR="007A0329" w:rsidRPr="001C3734">
        <w:rPr>
          <w:i/>
          <w:iCs/>
          <w:color w:val="0000FE"/>
          <w:lang w:val="es-ES"/>
        </w:rPr>
        <w:t>criteria</w:t>
      </w:r>
      <w:proofErr w:type="spellEnd"/>
      <w:r w:rsidR="007A0329" w:rsidRPr="001C3734">
        <w:rPr>
          <w:i/>
          <w:iCs/>
          <w:color w:val="0000FE"/>
          <w:lang w:val="es-ES"/>
        </w:rPr>
        <w:t xml:space="preserve"> </w:t>
      </w:r>
      <w:proofErr w:type="spellStart"/>
      <w:r w:rsidR="007A0329" w:rsidRPr="001C3734">
        <w:rPr>
          <w:i/>
          <w:iCs/>
          <w:color w:val="0000FE"/>
          <w:lang w:val="es-ES"/>
        </w:rPr>
        <w:t>consistently</w:t>
      </w:r>
      <w:proofErr w:type="spellEnd"/>
      <w:r w:rsidR="007A0329" w:rsidRPr="001C3734">
        <w:rPr>
          <w:i/>
          <w:iCs/>
          <w:color w:val="0000FE"/>
          <w:lang w:val="es-ES"/>
        </w:rPr>
        <w:t xml:space="preserve"> </w:t>
      </w:r>
      <w:proofErr w:type="spellStart"/>
      <w:r w:rsidR="007A0329" w:rsidRPr="001C3734">
        <w:rPr>
          <w:i/>
          <w:iCs/>
          <w:color w:val="0000FE"/>
          <w:lang w:val="es-ES"/>
        </w:rPr>
        <w:t>across</w:t>
      </w:r>
      <w:proofErr w:type="spellEnd"/>
      <w:r w:rsidR="007A0329" w:rsidRPr="001C3734">
        <w:rPr>
          <w:i/>
          <w:iCs/>
          <w:color w:val="0000FE"/>
          <w:lang w:val="es-ES"/>
        </w:rPr>
        <w:t xml:space="preserve"> </w:t>
      </w:r>
      <w:proofErr w:type="spellStart"/>
      <w:r w:rsidR="007A0329" w:rsidRPr="001C3734">
        <w:rPr>
          <w:i/>
          <w:iCs/>
          <w:color w:val="0000FE"/>
          <w:lang w:val="es-ES"/>
        </w:rPr>
        <w:t>all</w:t>
      </w:r>
      <w:proofErr w:type="spellEnd"/>
      <w:r w:rsidR="007A0329" w:rsidRPr="001C3734">
        <w:rPr>
          <w:i/>
          <w:iCs/>
          <w:color w:val="0000FE"/>
          <w:lang w:val="es-ES"/>
        </w:rPr>
        <w:t xml:space="preserve"> </w:t>
      </w:r>
      <w:proofErr w:type="spellStart"/>
      <w:r w:rsidR="007A0329" w:rsidRPr="001C3734">
        <w:rPr>
          <w:i/>
          <w:iCs/>
          <w:color w:val="0000FE"/>
          <w:lang w:val="es-ES"/>
        </w:rPr>
        <w:t>members</w:t>
      </w:r>
      <w:proofErr w:type="spellEnd"/>
      <w:r w:rsidR="007A0329" w:rsidRPr="001C3734">
        <w:rPr>
          <w:i/>
          <w:iCs/>
          <w:color w:val="0000FE"/>
          <w:lang w:val="es-ES"/>
        </w:rPr>
        <w:t xml:space="preserve"> and </w:t>
      </w:r>
      <w:proofErr w:type="spellStart"/>
      <w:r w:rsidR="007A0329" w:rsidRPr="001C3734">
        <w:rPr>
          <w:i/>
          <w:iCs/>
          <w:color w:val="0000FE"/>
          <w:lang w:val="es-ES"/>
        </w:rPr>
        <w:t>fully</w:t>
      </w:r>
      <w:proofErr w:type="spellEnd"/>
      <w:r w:rsidR="007A0329" w:rsidRPr="001C3734">
        <w:rPr>
          <w:i/>
          <w:iCs/>
          <w:color w:val="0000FE"/>
          <w:lang w:val="es-ES"/>
        </w:rPr>
        <w:t xml:space="preserve"> </w:t>
      </w:r>
      <w:proofErr w:type="spellStart"/>
      <w:r w:rsidR="007A0329" w:rsidRPr="001C3734">
        <w:rPr>
          <w:i/>
          <w:iCs/>
          <w:color w:val="0000FE"/>
          <w:lang w:val="es-ES"/>
        </w:rPr>
        <w:t>inform</w:t>
      </w:r>
      <w:proofErr w:type="spellEnd"/>
      <w:r w:rsidR="007A0329" w:rsidRPr="001C3734">
        <w:rPr>
          <w:i/>
          <w:iCs/>
          <w:color w:val="0000FE"/>
          <w:lang w:val="es-ES"/>
        </w:rPr>
        <w:t xml:space="preserve"> </w:t>
      </w:r>
      <w:proofErr w:type="spellStart"/>
      <w:r w:rsidR="007A0329" w:rsidRPr="001C3734">
        <w:rPr>
          <w:i/>
          <w:iCs/>
          <w:color w:val="0000FE"/>
          <w:lang w:val="es-ES"/>
        </w:rPr>
        <w:t>members</w:t>
      </w:r>
      <w:proofErr w:type="spellEnd"/>
      <w:r w:rsidR="007A0329" w:rsidRPr="001C3734">
        <w:rPr>
          <w:i/>
          <w:iCs/>
          <w:color w:val="0000FE"/>
          <w:lang w:val="es-ES"/>
        </w:rPr>
        <w:t xml:space="preserve"> </w:t>
      </w:r>
      <w:proofErr w:type="spellStart"/>
      <w:r w:rsidR="007A0329" w:rsidRPr="001C3734">
        <w:rPr>
          <w:i/>
          <w:iCs/>
          <w:color w:val="0000FE"/>
          <w:lang w:val="es-ES"/>
        </w:rPr>
        <w:t>of</w:t>
      </w:r>
      <w:proofErr w:type="spellEnd"/>
      <w:r w:rsidR="007A0329" w:rsidRPr="001C3734">
        <w:rPr>
          <w:i/>
          <w:iCs/>
          <w:color w:val="0000FE"/>
          <w:lang w:val="es-ES"/>
        </w:rPr>
        <w:t xml:space="preserve"> </w:t>
      </w:r>
      <w:proofErr w:type="spellStart"/>
      <w:r w:rsidR="007A0329" w:rsidRPr="001C3734">
        <w:rPr>
          <w:i/>
          <w:iCs/>
          <w:color w:val="0000FE"/>
          <w:lang w:val="es-ES"/>
        </w:rPr>
        <w:t>the</w:t>
      </w:r>
      <w:proofErr w:type="spellEnd"/>
      <w:r w:rsidR="007A0329" w:rsidRPr="001C3734">
        <w:rPr>
          <w:i/>
          <w:iCs/>
          <w:color w:val="0000FE"/>
          <w:lang w:val="es-ES"/>
        </w:rPr>
        <w:t xml:space="preserve"> </w:t>
      </w:r>
      <w:proofErr w:type="spellStart"/>
      <w:r w:rsidR="007A0329" w:rsidRPr="001C3734">
        <w:rPr>
          <w:i/>
          <w:iCs/>
          <w:color w:val="0000FE"/>
          <w:lang w:val="es-ES"/>
        </w:rPr>
        <w:t>policy</w:t>
      </w:r>
      <w:proofErr w:type="spellEnd"/>
      <w:r w:rsidR="007A0329" w:rsidRPr="001C3734">
        <w:rPr>
          <w:i/>
          <w:iCs/>
          <w:color w:val="0000FE"/>
          <w:lang w:val="es-ES"/>
        </w:rPr>
        <w:t>]</w:t>
      </w:r>
      <w:r w:rsidR="007A0329" w:rsidRPr="001C3734">
        <w:rPr>
          <w:color w:val="0000FE"/>
          <w:lang w:val="es-US"/>
        </w:rPr>
        <w:t xml:space="preserve"> meses, entonces aún es elegible para ser miembro de nuestro plan (la Sección 2.1 del Capítulo 4 le informa sobre la cobertura y el costo compartido durante un período de elegibilidad </w:t>
      </w:r>
      <w:proofErr w:type="gramStart"/>
      <w:r w:rsidR="007A0329" w:rsidRPr="001C3734">
        <w:rPr>
          <w:color w:val="0000FE"/>
          <w:lang w:val="es-US"/>
        </w:rPr>
        <w:t>continua</w:t>
      </w:r>
      <w:proofErr w:type="gramEnd"/>
      <w:r w:rsidR="007A0329" w:rsidRPr="001C3734">
        <w:rPr>
          <w:color w:val="0000FE"/>
          <w:lang w:val="es-US"/>
        </w:rPr>
        <w:t xml:space="preserve"> considerado).</w:t>
      </w:r>
    </w:p>
    <w:p w14:paraId="7CA12B9A" w14:textId="140A0D0F" w:rsidR="002E1D1E" w:rsidRPr="001E0E67" w:rsidRDefault="002E1D1E" w:rsidP="00180851">
      <w:pPr>
        <w:pStyle w:val="Heading4"/>
        <w:rPr>
          <w:lang w:val="es-ES"/>
        </w:rPr>
      </w:pPr>
      <w:bookmarkStart w:id="54" w:name="_Toc68442109"/>
      <w:bookmarkStart w:id="55" w:name="_Toc228561305"/>
      <w:bookmarkStart w:id="56" w:name="_Toc199343563"/>
      <w:bookmarkStart w:id="57" w:name="_Toc190801793"/>
      <w:bookmarkStart w:id="58" w:name="_Toc109300178"/>
      <w:bookmarkStart w:id="59" w:name="_Toc109299879"/>
      <w:r w:rsidRPr="001E0E67">
        <w:rPr>
          <w:lang w:val="es-US"/>
        </w:rPr>
        <w:t>Sección 2.2</w:t>
      </w:r>
      <w:r w:rsidRPr="001E0E67">
        <w:rPr>
          <w:lang w:val="es-US"/>
        </w:rPr>
        <w:tab/>
        <w:t xml:space="preserve">Esta es el área de servicio del plan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bookmarkEnd w:id="54"/>
      <w:bookmarkEnd w:id="55"/>
      <w:bookmarkEnd w:id="56"/>
      <w:bookmarkEnd w:id="57"/>
      <w:bookmarkEnd w:id="58"/>
      <w:bookmarkEnd w:id="59"/>
    </w:p>
    <w:p w14:paraId="4E12A283" w14:textId="245EFFFF" w:rsidR="002E1D1E" w:rsidRPr="001E0E67" w:rsidRDefault="002E1D1E" w:rsidP="00485E02">
      <w:pPr>
        <w:spacing w:before="200" w:beforeAutospacing="0" w:after="200" w:afterAutospacing="0"/>
        <w:ind w:right="-138"/>
        <w:rPr>
          <w:szCs w:val="26"/>
          <w:lang w:val="es-ES"/>
        </w:rPr>
      </w:pP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está disponible solo para personas que viven en el área de servicio de nuestro plan. Para seguir siendo miembro de nuestro plan, </w:t>
      </w:r>
      <w:r w:rsidRPr="001E0E67">
        <w:rPr>
          <w:color w:val="0000FF"/>
          <w:lang w:val="es-ES"/>
        </w:rPr>
        <w:t>[</w:t>
      </w:r>
      <w:proofErr w:type="spellStart"/>
      <w:r w:rsidRPr="001E0E67">
        <w:rPr>
          <w:i/>
          <w:iCs/>
          <w:color w:val="0000FF"/>
          <w:lang w:val="es-ES"/>
        </w:rPr>
        <w:t>if</w:t>
      </w:r>
      <w:proofErr w:type="spellEnd"/>
      <w:r w:rsidRPr="001E0E67">
        <w:rPr>
          <w:i/>
          <w:iCs/>
          <w:color w:val="0000FF"/>
          <w:lang w:val="es-ES"/>
        </w:rPr>
        <w:t xml:space="preserve"> a </w:t>
      </w:r>
      <w:proofErr w:type="spellStart"/>
      <w:r w:rsidRPr="001E0E67">
        <w:rPr>
          <w:i/>
          <w:iCs/>
          <w:color w:val="0000FF"/>
          <w:lang w:val="es-ES"/>
        </w:rPr>
        <w:t>continuation</w:t>
      </w:r>
      <w:proofErr w:type="spellEnd"/>
      <w:r w:rsidRPr="001E0E67">
        <w:rPr>
          <w:i/>
          <w:iCs/>
          <w:color w:val="0000FF"/>
          <w:lang w:val="es-ES"/>
        </w:rPr>
        <w:t xml:space="preserve"> </w:t>
      </w:r>
      <w:proofErr w:type="spellStart"/>
      <w:r w:rsidRPr="001E0E67">
        <w:rPr>
          <w:i/>
          <w:iCs/>
          <w:color w:val="0000FF"/>
          <w:lang w:val="es-ES"/>
        </w:rPr>
        <w:t>area</w:t>
      </w:r>
      <w:proofErr w:type="spellEnd"/>
      <w:r w:rsidRPr="001E0E67">
        <w:rPr>
          <w:i/>
          <w:iCs/>
          <w:color w:val="0000FF"/>
          <w:lang w:val="es-ES"/>
        </w:rPr>
        <w:t xml:space="preserve"> </w:t>
      </w:r>
      <w:proofErr w:type="spellStart"/>
      <w:r w:rsidRPr="001E0E67">
        <w:rPr>
          <w:i/>
          <w:iCs/>
          <w:color w:val="0000FF"/>
          <w:lang w:val="es-ES"/>
        </w:rPr>
        <w:t>is</w:t>
      </w:r>
      <w:proofErr w:type="spellEnd"/>
      <w:r w:rsidRPr="001E0E67">
        <w:rPr>
          <w:i/>
          <w:iCs/>
          <w:color w:val="0000FF"/>
          <w:lang w:val="es-ES"/>
        </w:rPr>
        <w:t xml:space="preserve"> </w:t>
      </w:r>
      <w:proofErr w:type="spellStart"/>
      <w:r w:rsidRPr="001E0E67">
        <w:rPr>
          <w:i/>
          <w:iCs/>
          <w:color w:val="0000FF"/>
          <w:lang w:val="es-ES"/>
        </w:rPr>
        <w:t>offered</w:t>
      </w:r>
      <w:proofErr w:type="spellEnd"/>
      <w:r w:rsidRPr="001E0E67">
        <w:rPr>
          <w:i/>
          <w:iCs/>
          <w:color w:val="0000FF"/>
          <w:lang w:val="es-ES"/>
        </w:rPr>
        <w:t xml:space="preserve"> </w:t>
      </w:r>
      <w:proofErr w:type="spellStart"/>
      <w:r w:rsidRPr="001E0E67">
        <w:rPr>
          <w:i/>
          <w:iCs/>
          <w:color w:val="0000FF"/>
          <w:lang w:val="es-ES"/>
        </w:rPr>
        <w:t>under</w:t>
      </w:r>
      <w:proofErr w:type="spellEnd"/>
      <w:r w:rsidRPr="001E0E67">
        <w:rPr>
          <w:i/>
          <w:iCs/>
          <w:color w:val="0000FF"/>
          <w:lang w:val="es-ES"/>
        </w:rPr>
        <w:t xml:space="preserve"> 42 CFR 422.54, </w:t>
      </w:r>
      <w:proofErr w:type="spellStart"/>
      <w:r w:rsidRPr="001E0E67">
        <w:rPr>
          <w:i/>
          <w:iCs/>
          <w:color w:val="0000FF"/>
          <w:lang w:val="es-ES"/>
        </w:rPr>
        <w:t>insert</w:t>
      </w:r>
      <w:proofErr w:type="spellEnd"/>
      <w:r w:rsidRPr="001E0E67">
        <w:rPr>
          <w:i/>
          <w:iCs/>
          <w:color w:val="0000FF"/>
          <w:lang w:val="es-ES"/>
        </w:rPr>
        <w:t xml:space="preserve">: </w:t>
      </w:r>
      <w:r w:rsidRPr="00485E02">
        <w:rPr>
          <w:b/>
          <w:bCs/>
          <w:color w:val="0000FF"/>
          <w:lang w:val="es-ES"/>
        </w:rPr>
        <w:t>generalmente</w:t>
      </w:r>
      <w:r w:rsidRPr="001E0E67">
        <w:rPr>
          <w:i/>
          <w:iCs/>
          <w:color w:val="0000FF"/>
          <w:lang w:val="es-ES"/>
        </w:rPr>
        <w:t xml:space="preserve"> </w:t>
      </w:r>
      <w:proofErr w:type="spellStart"/>
      <w:r w:rsidRPr="001E0E67">
        <w:rPr>
          <w:i/>
          <w:iCs/>
          <w:color w:val="0000FF"/>
          <w:lang w:val="es-ES"/>
        </w:rPr>
        <w:t>here</w:t>
      </w:r>
      <w:proofErr w:type="spellEnd"/>
      <w:r w:rsidRPr="001E0E67">
        <w:rPr>
          <w:i/>
          <w:iCs/>
          <w:color w:val="0000FF"/>
          <w:lang w:val="es-ES"/>
        </w:rPr>
        <w:t xml:space="preserve"> and </w:t>
      </w:r>
      <w:proofErr w:type="spellStart"/>
      <w:r w:rsidRPr="001E0E67">
        <w:rPr>
          <w:i/>
          <w:iCs/>
          <w:color w:val="0000FF"/>
          <w:lang w:val="es-ES"/>
        </w:rPr>
        <w:t>add</w:t>
      </w:r>
      <w:proofErr w:type="spellEnd"/>
      <w:r w:rsidRPr="001E0E67">
        <w:rPr>
          <w:i/>
          <w:iCs/>
          <w:color w:val="0000FF"/>
          <w:lang w:val="es-ES"/>
        </w:rPr>
        <w:t xml:space="preserve"> a </w:t>
      </w:r>
      <w:proofErr w:type="spellStart"/>
      <w:r w:rsidRPr="001E0E67">
        <w:rPr>
          <w:i/>
          <w:iCs/>
          <w:color w:val="0000FF"/>
          <w:lang w:val="es-ES"/>
        </w:rPr>
        <w:t>sentence</w:t>
      </w:r>
      <w:proofErr w:type="spellEnd"/>
      <w:r w:rsidRPr="001E0E67">
        <w:rPr>
          <w:i/>
          <w:iCs/>
          <w:color w:val="0000FF"/>
          <w:lang w:val="es-ES"/>
        </w:rPr>
        <w:t xml:space="preserve"> </w:t>
      </w:r>
      <w:proofErr w:type="spellStart"/>
      <w:r w:rsidRPr="001E0E67">
        <w:rPr>
          <w:i/>
          <w:iCs/>
          <w:color w:val="0000FF"/>
          <w:lang w:val="es-ES"/>
        </w:rPr>
        <w:t>describing</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continuation</w:t>
      </w:r>
      <w:proofErr w:type="spellEnd"/>
      <w:r w:rsidRPr="001E0E67">
        <w:rPr>
          <w:i/>
          <w:iCs/>
          <w:color w:val="0000FF"/>
          <w:lang w:val="es-ES"/>
        </w:rPr>
        <w:t xml:space="preserve"> </w:t>
      </w:r>
      <w:proofErr w:type="spellStart"/>
      <w:r w:rsidRPr="001E0E67">
        <w:rPr>
          <w:i/>
          <w:iCs/>
          <w:color w:val="0000FF"/>
          <w:lang w:val="es-ES"/>
        </w:rPr>
        <w:t>area</w:t>
      </w:r>
      <w:proofErr w:type="spellEnd"/>
      <w:r w:rsidRPr="001E0E67">
        <w:rPr>
          <w:color w:val="0000FF"/>
          <w:lang w:val="es-ES"/>
        </w:rPr>
        <w:t>]</w:t>
      </w:r>
      <w:r w:rsidRPr="001E0E67">
        <w:rPr>
          <w:lang w:val="es-US"/>
        </w:rPr>
        <w:t xml:space="preserve"> debe continuar viviendo en el área de servicio del plan. El área de servicio se describe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a </w:t>
      </w:r>
      <w:proofErr w:type="gramStart"/>
      <w:r w:rsidRPr="001E0E67">
        <w:rPr>
          <w:color w:val="0000FF"/>
          <w:lang w:val="es-US"/>
        </w:rPr>
        <w:t>continuación</w:t>
      </w:r>
      <w:proofErr w:type="gramEnd"/>
      <w:r w:rsidRPr="001E0E67">
        <w:rPr>
          <w:color w:val="0000FF"/>
          <w:lang w:val="es-US"/>
        </w:rPr>
        <w:t xml:space="preserve"> </w:t>
      </w:r>
      <w:r w:rsidRPr="001E0E67">
        <w:rPr>
          <w:i/>
          <w:iCs/>
          <w:color w:val="0000FF"/>
          <w:lang w:val="es-ES"/>
        </w:rPr>
        <w:t>OR</w:t>
      </w:r>
      <w:r w:rsidRPr="001E0E67">
        <w:rPr>
          <w:color w:val="0000FF"/>
          <w:lang w:val="es-US"/>
        </w:rPr>
        <w:t xml:space="preserve"> en un apéndice de esta </w:t>
      </w:r>
      <w:r w:rsidR="00965DC2">
        <w:rPr>
          <w:i/>
          <w:iCs/>
          <w:color w:val="0000FF"/>
          <w:lang w:val="es-US"/>
        </w:rPr>
        <w:t>Evidencia de Cobertura</w:t>
      </w:r>
      <w:r w:rsidRPr="001E0E67">
        <w:rPr>
          <w:color w:val="0000FF"/>
          <w:lang w:val="es-ES"/>
        </w:rPr>
        <w:t>]</w:t>
      </w:r>
      <w:r w:rsidRPr="001E0E67">
        <w:rPr>
          <w:lang w:val="es-US"/>
        </w:rPr>
        <w:t>.</w:t>
      </w:r>
      <w:r w:rsidRPr="001E0E67">
        <w:rPr>
          <w:color w:val="0000FF"/>
          <w:lang w:val="es-US"/>
        </w:rPr>
        <w:t xml:space="preserve"> </w:t>
      </w:r>
    </w:p>
    <w:p w14:paraId="3BF16743" w14:textId="51329B8F" w:rsidR="00F61FAA" w:rsidRPr="001E0E67" w:rsidRDefault="002E1D1E" w:rsidP="00485E02">
      <w:pPr>
        <w:spacing w:before="200" w:beforeAutospacing="0" w:after="200" w:afterAutospacing="0"/>
        <w:rPr>
          <w:i/>
          <w:iCs/>
          <w:color w:val="0000FF"/>
        </w:rPr>
      </w:pPr>
      <w:r w:rsidRPr="001E0E67">
        <w:rPr>
          <w:color w:val="0000FF"/>
        </w:rPr>
        <w:t>[</w:t>
      </w:r>
      <w:r w:rsidRPr="001E0E67">
        <w:rPr>
          <w:i/>
          <w:iCs/>
          <w:color w:val="0000FF"/>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37134FDB" w14:textId="77777777" w:rsidR="00F61FAA" w:rsidRPr="001E0E67" w:rsidRDefault="00834AD2">
      <w:pPr>
        <w:rPr>
          <w:color w:val="0000FF"/>
          <w:lang w:val="es-ES"/>
        </w:rPr>
      </w:pPr>
      <w:r w:rsidRPr="001E0E67">
        <w:rPr>
          <w:color w:val="0000FF"/>
          <w:lang w:val="es-US"/>
        </w:rPr>
        <w:t xml:space="preserve">Nuestra área de servicio incluye los 50 estados </w:t>
      </w:r>
      <w:r w:rsidRPr="001E0E67">
        <w:rPr>
          <w:color w:val="0000FF"/>
          <w:szCs w:val="26"/>
          <w:lang w:val="es-US"/>
        </w:rPr>
        <w:br/>
      </w:r>
      <w:r w:rsidRPr="001E0E67">
        <w:rPr>
          <w:color w:val="0000FF"/>
          <w:lang w:val="es-US"/>
        </w:rPr>
        <w:t xml:space="preserve">Nuestra área de servicio incluye los siguientes estados: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states</w:t>
      </w:r>
      <w:proofErr w:type="spellEnd"/>
      <w:r w:rsidRPr="001E0E67">
        <w:rPr>
          <w:i/>
          <w:iCs/>
          <w:color w:val="0000FF"/>
          <w:lang w:val="es-ES"/>
        </w:rPr>
        <w:t>]</w:t>
      </w:r>
      <w:r w:rsidRPr="001E0E67">
        <w:rPr>
          <w:color w:val="0000FF"/>
          <w:lang w:val="es-US"/>
        </w:rPr>
        <w:t xml:space="preserve"> </w:t>
      </w:r>
      <w:r w:rsidRPr="001E0E67">
        <w:rPr>
          <w:color w:val="0000FF"/>
          <w:szCs w:val="26"/>
          <w:lang w:val="es-US"/>
        </w:rPr>
        <w:br/>
      </w:r>
      <w:r w:rsidRPr="001E0E67">
        <w:rPr>
          <w:color w:val="0000FF"/>
          <w:lang w:val="es-US"/>
        </w:rPr>
        <w:t xml:space="preserve">Nuestra área de servicio incluye estos condados 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w:t>
      </w:r>
      <w:proofErr w:type="spellEnd"/>
      <w:r w:rsidRPr="001E0E67">
        <w:rPr>
          <w:i/>
          <w:iCs/>
          <w:color w:val="0000FF"/>
          <w:lang w:val="es-ES"/>
        </w:rPr>
        <w:t>]</w:t>
      </w:r>
      <w:r w:rsidRPr="001E0E67">
        <w:rPr>
          <w:color w:val="0000FF"/>
          <w:lang w:val="es-US"/>
        </w:rPr>
        <w:t xml:space="preserv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counties</w:t>
      </w:r>
      <w:proofErr w:type="spellEnd"/>
      <w:r w:rsidRPr="001E0E67">
        <w:rPr>
          <w:i/>
          <w:iCs/>
          <w:color w:val="0000FF"/>
          <w:lang w:val="es-ES"/>
        </w:rPr>
        <w:t>]</w:t>
      </w:r>
      <w:r w:rsidRPr="001E0E67">
        <w:rPr>
          <w:color w:val="0000FF"/>
          <w:lang w:val="es-US"/>
        </w:rPr>
        <w:t xml:space="preserve"> </w:t>
      </w:r>
      <w:r w:rsidRPr="001E0E67">
        <w:rPr>
          <w:color w:val="0000FF"/>
          <w:szCs w:val="26"/>
          <w:lang w:val="es-US"/>
        </w:rPr>
        <w:br/>
      </w:r>
      <w:r w:rsidRPr="00485E02">
        <w:rPr>
          <w:color w:val="0000FE"/>
          <w:lang w:val="es-US"/>
        </w:rPr>
        <w:t xml:space="preserve">Nuestra área de servicio incluye estas zonas de los condados en </w:t>
      </w:r>
      <w:r w:rsidRPr="00485E02">
        <w:rPr>
          <w:i/>
          <w:iCs/>
          <w:color w:val="0000FE"/>
          <w:lang w:val="es-ES"/>
        </w:rPr>
        <w:t>[</w:t>
      </w:r>
      <w:proofErr w:type="spellStart"/>
      <w:r w:rsidRPr="00485E02">
        <w:rPr>
          <w:i/>
          <w:iCs/>
          <w:color w:val="0000FE"/>
          <w:lang w:val="es-ES"/>
        </w:rPr>
        <w:t>insert</w:t>
      </w:r>
      <w:proofErr w:type="spellEnd"/>
      <w:r w:rsidRPr="00485E02">
        <w:rPr>
          <w:i/>
          <w:iCs/>
          <w:color w:val="0000FE"/>
          <w:lang w:val="es-ES"/>
        </w:rPr>
        <w:t xml:space="preserve"> </w:t>
      </w:r>
      <w:proofErr w:type="spellStart"/>
      <w:r w:rsidRPr="00485E02">
        <w:rPr>
          <w:i/>
          <w:iCs/>
          <w:color w:val="0000FE"/>
          <w:lang w:val="es-ES"/>
        </w:rPr>
        <w:t>state</w:t>
      </w:r>
      <w:proofErr w:type="spellEnd"/>
      <w:r w:rsidRPr="00485E02">
        <w:rPr>
          <w:i/>
          <w:iCs/>
          <w:color w:val="0000FE"/>
          <w:lang w:val="es-ES"/>
        </w:rPr>
        <w:t>]</w:t>
      </w:r>
      <w:r w:rsidRPr="00485E02">
        <w:rPr>
          <w:color w:val="0000FE"/>
          <w:lang w:val="es-US"/>
        </w:rPr>
        <w:t xml:space="preserve">: </w:t>
      </w:r>
      <w:r w:rsidRPr="00485E02">
        <w:rPr>
          <w:i/>
          <w:iCs/>
          <w:color w:val="0000FE"/>
          <w:lang w:val="es-ES"/>
        </w:rPr>
        <w:t>[</w:t>
      </w:r>
      <w:proofErr w:type="spellStart"/>
      <w:r w:rsidRPr="00485E02">
        <w:rPr>
          <w:i/>
          <w:iCs/>
          <w:color w:val="0000FE"/>
          <w:lang w:val="es-ES"/>
        </w:rPr>
        <w:t>insert</w:t>
      </w:r>
      <w:proofErr w:type="spellEnd"/>
      <w:r w:rsidRPr="00485E02">
        <w:rPr>
          <w:i/>
          <w:iCs/>
          <w:color w:val="0000FE"/>
          <w:lang w:val="es-ES"/>
        </w:rPr>
        <w:t xml:space="preserve"> </w:t>
      </w:r>
      <w:proofErr w:type="spellStart"/>
      <w:r w:rsidRPr="00485E02">
        <w:rPr>
          <w:i/>
          <w:iCs/>
          <w:color w:val="0000FE"/>
          <w:lang w:val="es-ES"/>
        </w:rPr>
        <w:t>county</w:t>
      </w:r>
      <w:proofErr w:type="spellEnd"/>
      <w:r w:rsidRPr="00485E02">
        <w:rPr>
          <w:i/>
          <w:iCs/>
          <w:color w:val="0000FE"/>
          <w:lang w:val="es-ES"/>
        </w:rPr>
        <w:t>]</w:t>
      </w:r>
      <w:r w:rsidRPr="00485E02">
        <w:rPr>
          <w:color w:val="0000FE"/>
          <w:lang w:val="es-US"/>
        </w:rPr>
        <w:t xml:space="preserve">, solo los siguientes códigos postales </w:t>
      </w:r>
      <w:r w:rsidRPr="00485E02">
        <w:rPr>
          <w:i/>
          <w:iCs/>
          <w:color w:val="0000FE"/>
          <w:lang w:val="es-ES"/>
        </w:rPr>
        <w:t>[</w:t>
      </w:r>
      <w:proofErr w:type="spellStart"/>
      <w:r w:rsidRPr="00485E02">
        <w:rPr>
          <w:i/>
          <w:iCs/>
          <w:color w:val="0000FE"/>
          <w:lang w:val="es-ES"/>
        </w:rPr>
        <w:t>insert</w:t>
      </w:r>
      <w:proofErr w:type="spellEnd"/>
      <w:r w:rsidRPr="00485E02">
        <w:rPr>
          <w:i/>
          <w:iCs/>
          <w:color w:val="0000FE"/>
          <w:lang w:val="es-ES"/>
        </w:rPr>
        <w:t xml:space="preserve"> zip </w:t>
      </w:r>
      <w:proofErr w:type="spellStart"/>
      <w:r w:rsidRPr="00485E02">
        <w:rPr>
          <w:i/>
          <w:iCs/>
          <w:color w:val="0000FE"/>
          <w:lang w:val="es-ES"/>
        </w:rPr>
        <w:t>codes</w:t>
      </w:r>
      <w:proofErr w:type="spellEnd"/>
      <w:r w:rsidRPr="00485E02">
        <w:rPr>
          <w:i/>
          <w:iCs/>
          <w:color w:val="0000FE"/>
          <w:lang w:val="es-ES"/>
        </w:rPr>
        <w:t>]</w:t>
      </w:r>
      <w:r w:rsidRPr="00485E02">
        <w:rPr>
          <w:color w:val="0000FE"/>
          <w:lang w:val="es-ES"/>
        </w:rPr>
        <w:t>]</w:t>
      </w:r>
    </w:p>
    <w:p w14:paraId="7AEB4837" w14:textId="1B33BF5A" w:rsidR="005B4A40" w:rsidRPr="001E0E67" w:rsidRDefault="005B4A40">
      <w:pPr>
        <w:rPr>
          <w:color w:val="0000FF"/>
          <w:lang w:val="es-ES"/>
        </w:rPr>
      </w:pPr>
      <w:r w:rsidRPr="001E0E67">
        <w:rPr>
          <w:color w:val="0000FF"/>
          <w:lang w:val="es-ES"/>
        </w:rPr>
        <w:lastRenderedPageBreak/>
        <w:t>[</w:t>
      </w:r>
      <w:proofErr w:type="spellStart"/>
      <w:r w:rsidRPr="001E0E67">
        <w:rPr>
          <w:i/>
          <w:iCs/>
          <w:color w:val="0000FF"/>
          <w:lang w:val="es-ES"/>
        </w:rPr>
        <w:t>Optional</w:t>
      </w:r>
      <w:proofErr w:type="spellEnd"/>
      <w:r w:rsidRPr="001E0E67">
        <w:rPr>
          <w:i/>
          <w:iCs/>
          <w:color w:val="0000FF"/>
          <w:lang w:val="es-ES"/>
        </w:rPr>
        <w:t xml:space="preserve"> </w:t>
      </w:r>
      <w:proofErr w:type="spellStart"/>
      <w:r w:rsidRPr="001E0E67">
        <w:rPr>
          <w:i/>
          <w:iCs/>
          <w:color w:val="0000FF"/>
          <w:lang w:val="es-ES"/>
        </w:rPr>
        <w:t>information</w:t>
      </w:r>
      <w:proofErr w:type="spellEnd"/>
      <w:r w:rsidRPr="001E0E67">
        <w:rPr>
          <w:i/>
          <w:iCs/>
          <w:color w:val="0000FF"/>
          <w:lang w:val="es-ES"/>
        </w:rPr>
        <w:t xml:space="preserve">: </w:t>
      </w:r>
      <w:proofErr w:type="spellStart"/>
      <w:r w:rsidRPr="001E0E67">
        <w:rPr>
          <w:i/>
          <w:iCs/>
          <w:color w:val="0000FF"/>
          <w:lang w:val="es-ES"/>
        </w:rPr>
        <w:t>multi-state</w:t>
      </w:r>
      <w:proofErr w:type="spellEnd"/>
      <w:r w:rsidRPr="001E0E67">
        <w:rPr>
          <w:i/>
          <w:iCs/>
          <w:color w:val="0000FF"/>
          <w:lang w:val="es-ES"/>
        </w:rPr>
        <w:t xml:space="preserve">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may</w:t>
      </w:r>
      <w:proofErr w:type="spellEnd"/>
      <w:r w:rsidRPr="001E0E67">
        <w:rPr>
          <w:i/>
          <w:iCs/>
          <w:color w:val="0000FF"/>
          <w:lang w:val="es-ES"/>
        </w:rPr>
        <w:t xml:space="preserve"> </w:t>
      </w:r>
      <w:proofErr w:type="spellStart"/>
      <w:r w:rsidRPr="001E0E67">
        <w:rPr>
          <w:i/>
          <w:iCs/>
          <w:color w:val="0000FF"/>
          <w:lang w:val="es-ES"/>
        </w:rPr>
        <w:t>include</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following</w:t>
      </w:r>
      <w:proofErr w:type="spellEnd"/>
      <w:r w:rsidRPr="001E0E67">
        <w:rPr>
          <w:i/>
          <w:iCs/>
          <w:color w:val="0000FF"/>
          <w:lang w:val="es-ES"/>
        </w:rPr>
        <w:t xml:space="preserve">: </w:t>
      </w:r>
      <w:r w:rsidRPr="001E0E67">
        <w:rPr>
          <w:color w:val="0000FF"/>
          <w:lang w:val="es-US"/>
        </w:rPr>
        <w:t>Ofrecemos cobertura en</w:t>
      </w:r>
      <w:r w:rsidRPr="001E0E67">
        <w:rPr>
          <w:i/>
          <w:iCs/>
          <w:color w:val="0000FF"/>
          <w:lang w:val="es-US"/>
        </w:rPr>
        <w:t xml:space="preserv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i/>
          <w:iCs/>
          <w:color w:val="0000FF"/>
          <w:lang w:val="es-ES"/>
        </w:rPr>
        <w:t xml:space="preserve">: </w:t>
      </w:r>
      <w:r w:rsidRPr="001E0E67">
        <w:rPr>
          <w:color w:val="0000FF"/>
          <w:lang w:val="es-US"/>
        </w:rPr>
        <w:t>varios</w:t>
      </w:r>
      <w:r w:rsidRPr="001E0E67">
        <w:rPr>
          <w:i/>
          <w:iCs/>
          <w:color w:val="0000FF"/>
          <w:lang w:val="es-ES"/>
        </w:rPr>
        <w:t xml:space="preserve"> OR </w:t>
      </w:r>
      <w:r w:rsidRPr="001E0E67">
        <w:rPr>
          <w:color w:val="0000FF"/>
          <w:lang w:val="es-US"/>
        </w:rPr>
        <w:t>todos</w:t>
      </w:r>
      <w:r w:rsidRPr="001E0E67">
        <w:rPr>
          <w:color w:val="0000FF"/>
          <w:lang w:val="es-ES"/>
        </w:rPr>
        <w:t>]</w:t>
      </w:r>
      <w:r w:rsidRPr="001E0E67">
        <w:rPr>
          <w:color w:val="0000FF"/>
          <w:lang w:val="es-US"/>
        </w:rPr>
        <w:t xml:space="preserve"> los estados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r w:rsidRPr="001E0E67">
        <w:rPr>
          <w:color w:val="0000FF"/>
          <w:lang w:val="es-US"/>
        </w:rPr>
        <w:t>y territorios</w:t>
      </w:r>
      <w:r w:rsidRPr="001E0E67">
        <w:rPr>
          <w:color w:val="0000FF"/>
          <w:lang w:val="es-ES"/>
        </w:rPr>
        <w:t>]</w:t>
      </w:r>
      <w:r w:rsidRPr="001E0E67">
        <w:rPr>
          <w:i/>
          <w:iCs/>
          <w:color w:val="0000FF"/>
          <w:lang w:val="es-US"/>
        </w:rPr>
        <w:t xml:space="preserve">. </w:t>
      </w:r>
      <w:r w:rsidRPr="001E0E67">
        <w:rPr>
          <w:color w:val="0000FF"/>
          <w:lang w:val="es-US"/>
        </w:rPr>
        <w:t xml:space="preserve">Sin embargo, puede haber diferencias de costos o de otro tipo entre los planes que ofrecemos en cada estado. Si se muda fuera del estado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r w:rsidRPr="001E0E67">
        <w:rPr>
          <w:color w:val="0000FF"/>
          <w:lang w:val="es-US"/>
        </w:rPr>
        <w:t>o territorio</w:t>
      </w:r>
      <w:r w:rsidRPr="001E0E67">
        <w:rPr>
          <w:color w:val="0000FF"/>
          <w:lang w:val="es-ES"/>
        </w:rPr>
        <w:t>]</w:t>
      </w:r>
      <w:r w:rsidRPr="001E0E67">
        <w:rPr>
          <w:color w:val="0000FF"/>
          <w:lang w:val="es-US"/>
        </w:rPr>
        <w:t xml:space="preserve"> a un estado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r w:rsidRPr="001E0E67">
        <w:rPr>
          <w:color w:val="0000FF"/>
          <w:lang w:val="es-US"/>
        </w:rPr>
        <w:t>o territorio</w:t>
      </w:r>
      <w:r w:rsidRPr="001E0E67">
        <w:rPr>
          <w:color w:val="0000FF"/>
          <w:lang w:val="es-ES"/>
        </w:rPr>
        <w:t>]</w:t>
      </w:r>
      <w:r w:rsidRPr="001E0E67">
        <w:rPr>
          <w:color w:val="0000FF"/>
          <w:lang w:val="es-US"/>
        </w:rPr>
        <w:t xml:space="preserve"> que todavía se encuentra en nuestra área de servicio, debe llamar a Servicios para los miembros para actualizar su información. </w:t>
      </w:r>
      <w:r w:rsidRPr="001E0E67">
        <w:rPr>
          <w:i/>
          <w:iCs/>
          <w:color w:val="0000FF"/>
          <w:lang w:val="es-ES"/>
        </w:rPr>
        <w:t>[</w:t>
      </w:r>
      <w:proofErr w:type="spellStart"/>
      <w:r w:rsidRPr="001E0E67">
        <w:rPr>
          <w:i/>
          <w:iCs/>
          <w:color w:val="0000FF"/>
          <w:lang w:val="es-ES"/>
        </w:rPr>
        <w:t>National</w:t>
      </w:r>
      <w:proofErr w:type="spellEnd"/>
      <w:r w:rsidRPr="001E0E67">
        <w:rPr>
          <w:i/>
          <w:iCs/>
          <w:color w:val="0000FF"/>
          <w:lang w:val="es-ES"/>
        </w:rPr>
        <w:t xml:space="preserve">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delete</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rest</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this</w:t>
      </w:r>
      <w:proofErr w:type="spellEnd"/>
      <w:r w:rsidRPr="001E0E67">
        <w:rPr>
          <w:i/>
          <w:iCs/>
          <w:color w:val="0000FF"/>
          <w:lang w:val="es-ES"/>
        </w:rPr>
        <w:t xml:space="preserve"> </w:t>
      </w:r>
      <w:proofErr w:type="spellStart"/>
      <w:r w:rsidRPr="001E0E67">
        <w:rPr>
          <w:i/>
          <w:iCs/>
          <w:color w:val="0000FF"/>
          <w:lang w:val="es-ES"/>
        </w:rPr>
        <w:t>paragraph</w:t>
      </w:r>
      <w:proofErr w:type="spellEnd"/>
      <w:r w:rsidRPr="001E0E67">
        <w:rPr>
          <w:i/>
          <w:iCs/>
          <w:color w:val="0000FF"/>
          <w:lang w:val="es-ES"/>
        </w:rPr>
        <w:t>.]</w:t>
      </w:r>
      <w:r w:rsidRPr="001E0E67">
        <w:rPr>
          <w:color w:val="0000FF"/>
          <w:lang w:val="es-ES"/>
        </w:rPr>
        <w:t>]</w:t>
      </w:r>
      <w:r w:rsidRPr="001E0E67">
        <w:rPr>
          <w:color w:val="0000FF"/>
          <w:lang w:val="es-US"/>
        </w:rPr>
        <w:t xml:space="preserve"> </w:t>
      </w:r>
    </w:p>
    <w:p w14:paraId="5B600AB5" w14:textId="2357CC61" w:rsidR="009877FB" w:rsidRPr="001E0E67" w:rsidRDefault="009877FB" w:rsidP="09A121F9">
      <w:pPr>
        <w:tabs>
          <w:tab w:val="left" w:pos="7824"/>
        </w:tabs>
        <w:rPr>
          <w:szCs w:val="26"/>
          <w:lang w:val="es-ES"/>
        </w:rPr>
      </w:pPr>
      <w:r w:rsidRPr="001E0E67">
        <w:rPr>
          <w:lang w:val="es-US"/>
        </w:rPr>
        <w:t>Si planea mudarse fuera del área de servicio, no puede seguir siendo miembro de este plan. Póngase en contacto con Servicios para los miembros para consultar si contamos con algún plan en su nueva área. Si se muda, tendrá un Período de inscripción especial que le permitirá cambiar a Original Medicare o inscribirse en un plan de salud de Medicare o de medicamentos disponible en su nueva ubicación.</w:t>
      </w:r>
    </w:p>
    <w:p w14:paraId="0802897A" w14:textId="77777777" w:rsidR="00171F13" w:rsidRPr="001E0E67" w:rsidRDefault="00171F13" w:rsidP="002E1D1E">
      <w:pPr>
        <w:rPr>
          <w:lang w:val="es-ES"/>
        </w:rPr>
      </w:pPr>
      <w:r w:rsidRPr="001E0E67">
        <w:rPr>
          <w:lang w:val="es-US"/>
        </w:rPr>
        <w:t>También es importante que usted llame al Seguro Social si se muda o cambia su dirección postal. Puede encontrar los números de teléfono y la información de contacto del Seguro Social en la Sección 5 del Capítulo 2.</w:t>
      </w:r>
    </w:p>
    <w:p w14:paraId="6460C750" w14:textId="6B6FA5F7" w:rsidR="00057D16" w:rsidRPr="001E0E67" w:rsidRDefault="00057D16" w:rsidP="00057D16">
      <w:pPr>
        <w:pStyle w:val="Heading4"/>
        <w:rPr>
          <w:lang w:val="es-ES"/>
        </w:rPr>
      </w:pPr>
      <w:bookmarkStart w:id="60" w:name="_Toc68442110"/>
      <w:bookmarkStart w:id="61" w:name="_Toc433377801"/>
      <w:r w:rsidRPr="001E0E67">
        <w:rPr>
          <w:lang w:val="es-US"/>
        </w:rPr>
        <w:t xml:space="preserve">Sección 2.3 </w:t>
      </w:r>
      <w:r w:rsidRPr="001E0E67">
        <w:rPr>
          <w:lang w:val="es-US"/>
        </w:rPr>
        <w:tab/>
        <w:t>Ciudadanía estadounidense o presencia legal</w:t>
      </w:r>
      <w:bookmarkEnd w:id="60"/>
      <w:bookmarkEnd w:id="61"/>
    </w:p>
    <w:p w14:paraId="6FCB3887" w14:textId="403088CF" w:rsidR="004B0B7B" w:rsidRPr="001E0E67" w:rsidRDefault="00057D16">
      <w:pPr>
        <w:rPr>
          <w:b/>
          <w:bCs/>
          <w:lang w:val="es-ES"/>
        </w:rPr>
      </w:pPr>
      <w:r w:rsidRPr="001E0E67">
        <w:rPr>
          <w:lang w:val="es-US"/>
        </w:rPr>
        <w:t xml:space="preserve">Los miembros de los planes de salud de Medicare deben ser ciudadanos estadounidenses o estar legalmente presentes en los Estados Unidos. Medicare (los Centros de Servicios de Medicare y Medicaid) notificará 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i/>
          <w:iCs/>
          <w:lang w:val="es-US"/>
        </w:rPr>
        <w:t xml:space="preserve"> si no es elegible para seguir siendo miembro según este </w:t>
      </w:r>
      <w:proofErr w:type="gramStart"/>
      <w:r w:rsidRPr="001E0E67">
        <w:rPr>
          <w:i/>
          <w:iCs/>
          <w:lang w:val="es-US"/>
        </w:rPr>
        <w:t>requisito.</w:t>
      </w:r>
      <w:r w:rsidRPr="001E0E67">
        <w:rPr>
          <w:i/>
          <w:iCs/>
          <w:color w:val="0000FF"/>
          <w:lang w:val="es-ES"/>
        </w:rPr>
        <w:t>[</w:t>
      </w:r>
      <w:proofErr w:type="spellStart"/>
      <w:proofErr w:type="gramEnd"/>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001C3734">
        <w:rPr>
          <w:lang w:val="es-US"/>
        </w:rPr>
        <w:t xml:space="preserve"> </w:t>
      </w:r>
      <w:r w:rsidRPr="001E0E67">
        <w:rPr>
          <w:lang w:val="es-US"/>
        </w:rPr>
        <w:t xml:space="preserve">debe cancelar su inscripción si no cumple con este requisito. </w:t>
      </w:r>
    </w:p>
    <w:p w14:paraId="62448588" w14:textId="0056B0C7" w:rsidR="002E1D1E" w:rsidRPr="001E0E67" w:rsidRDefault="002E1D1E" w:rsidP="00180851">
      <w:pPr>
        <w:pStyle w:val="Heading3"/>
        <w:rPr>
          <w:lang w:val="es-ES"/>
        </w:rPr>
      </w:pPr>
      <w:bookmarkStart w:id="62" w:name="_Toc102342435"/>
      <w:bookmarkStart w:id="63" w:name="_Toc98761230"/>
      <w:bookmarkStart w:id="64" w:name="_Toc172198166"/>
      <w:r w:rsidRPr="001E0E67">
        <w:rPr>
          <w:lang w:val="es-US"/>
        </w:rPr>
        <w:t>SECCIÓN 3</w:t>
      </w:r>
      <w:r w:rsidRPr="001E0E67">
        <w:rPr>
          <w:lang w:val="es-US"/>
        </w:rPr>
        <w:tab/>
        <w:t>Materiales importantes para miembros que recibirá</w:t>
      </w:r>
      <w:bookmarkEnd w:id="62"/>
      <w:bookmarkEnd w:id="63"/>
      <w:bookmarkEnd w:id="64"/>
    </w:p>
    <w:p w14:paraId="610CFA58" w14:textId="524FBF7C" w:rsidR="002E1D1E" w:rsidRPr="001E0E67" w:rsidRDefault="00306FD1" w:rsidP="00306FD1">
      <w:pPr>
        <w:pStyle w:val="Heading4"/>
        <w:rPr>
          <w:lang w:val="es-ES"/>
        </w:rPr>
      </w:pPr>
      <w:bookmarkStart w:id="65" w:name="_Toc68441886"/>
      <w:bookmarkStart w:id="66" w:name="_Toc377720691"/>
      <w:bookmarkStart w:id="67" w:name="_Toc377717485"/>
      <w:bookmarkStart w:id="68" w:name="_Toc228557434"/>
      <w:bookmarkStart w:id="69" w:name="_Toc190800520"/>
      <w:r w:rsidRPr="001E0E67">
        <w:rPr>
          <w:lang w:val="es-US"/>
        </w:rPr>
        <w:t>Sección 3.1</w:t>
      </w:r>
      <w:r w:rsidRPr="001E0E67">
        <w:rPr>
          <w:lang w:val="es-US"/>
        </w:rPr>
        <w:tab/>
        <w:t xml:space="preserve">Tarjeta de miembro del plan </w:t>
      </w:r>
      <w:bookmarkStart w:id="70" w:name="_Toc167005555"/>
      <w:bookmarkStart w:id="71" w:name="_Toc167005863"/>
      <w:bookmarkStart w:id="72" w:name="_Toc167682439"/>
      <w:bookmarkEnd w:id="65"/>
      <w:bookmarkEnd w:id="66"/>
      <w:bookmarkEnd w:id="67"/>
      <w:bookmarkEnd w:id="68"/>
      <w:bookmarkEnd w:id="69"/>
    </w:p>
    <w:p w14:paraId="46580154" w14:textId="1C8913E0" w:rsidR="00495E9E" w:rsidRPr="001E0E67" w:rsidRDefault="00495E9E" w:rsidP="00485E02">
      <w:pPr>
        <w:spacing w:before="200" w:beforeAutospacing="0" w:after="200" w:afterAutospacing="0"/>
        <w:rPr>
          <w:i/>
          <w:iCs/>
          <w:color w:val="0000FF"/>
        </w:rPr>
      </w:pPr>
      <w:r w:rsidRPr="001E0E67">
        <w:rPr>
          <w:i/>
          <w:iCs/>
          <w:color w:val="0000FF"/>
        </w:rPr>
        <w:t>[Plans that use separate membership cards for health and drug coverage should edit the following section to reflect the use of multiple cards.]</w:t>
      </w:r>
    </w:p>
    <w:p w14:paraId="49ECFEE0" w14:textId="7A4878C8" w:rsidR="002E1D1E" w:rsidRPr="001E0E67" w:rsidRDefault="002E1D1E" w:rsidP="00485E02">
      <w:pPr>
        <w:spacing w:before="200" w:beforeAutospacing="0" w:after="200" w:afterAutospacing="0"/>
        <w:rPr>
          <w:lang w:val="es-ES"/>
        </w:rPr>
      </w:pPr>
      <w:r w:rsidRPr="001E0E67">
        <w:rPr>
          <w:lang w:val="es-US"/>
        </w:rPr>
        <w:t>Mientras sea un miembro de nuestro plan, debe usar su tarjeta de miembro cada vez que reciba servicios cubiertos por este plan y para los medicamentos con receta que obtenga en las farmacias de la red. También debe mostrarle su tarjeta de Medicaid al proveedor, si corresponde. A continuación, encontrará un modelo de la tarjeta de miembro para que tenga una idea de cómo será la suya:</w:t>
      </w:r>
    </w:p>
    <w:p w14:paraId="23FAA959" w14:textId="200BEDCF" w:rsidR="00B75BF5" w:rsidRPr="001E0E67" w:rsidRDefault="00170E4F" w:rsidP="00485E02">
      <w:pPr>
        <w:spacing w:before="200" w:beforeAutospacing="0" w:after="200" w:afterAutospacing="0"/>
      </w:pPr>
      <w:r w:rsidRPr="001E0E67">
        <w:rPr>
          <w:i/>
          <w:iCs/>
          <w:color w:val="0000FF"/>
        </w:rPr>
        <w:t>[Insert picture of front and back of member ID card. Mark it as a sample card (for example, by superimposing the word: sample on the image of the card).]</w:t>
      </w:r>
    </w:p>
    <w:p w14:paraId="623F8A3B" w14:textId="7BCF2F1B" w:rsidR="002E1D1E" w:rsidRPr="001E0E67" w:rsidRDefault="00F46EA0" w:rsidP="00485E02">
      <w:pPr>
        <w:spacing w:before="200" w:beforeAutospacing="0" w:after="200" w:afterAutospacing="0"/>
        <w:rPr>
          <w:szCs w:val="26"/>
          <w:lang w:val="es-ES"/>
        </w:rPr>
      </w:pPr>
      <w:r w:rsidRPr="001E0E67">
        <w:rPr>
          <w:lang w:val="es-US"/>
        </w:rPr>
        <w:t xml:space="preserve">NO use la tarjeta roja, blanca y azul de Medicare para obtener los servicios médicos cubiertos mientras sea miembro de este plan. Si usa la tarjeta de Medicare en lugar de la tarjeta de miembro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es posible que tenga que pagar usted mismo el costo total </w:t>
      </w:r>
      <w:r w:rsidRPr="001E0E67">
        <w:rPr>
          <w:lang w:val="es-US"/>
        </w:rPr>
        <w:lastRenderedPageBreak/>
        <w:t>de los servicios médicos. Guarde la tarjeta de Medicare en un lugar seguro. Se le puede pedir que la muestre si necesita servicios hospitalarios, servicios de hospicio o si participa en estudios de investigación clínica aprobados por Medicare, también denominados ensayos clínicos.</w:t>
      </w:r>
    </w:p>
    <w:p w14:paraId="489F9F38" w14:textId="274777E4" w:rsidR="00880336" w:rsidRPr="001E0E67" w:rsidRDefault="002E1D1E" w:rsidP="09A121F9">
      <w:pPr>
        <w:spacing w:after="120"/>
        <w:rPr>
          <w:szCs w:val="26"/>
          <w:lang w:val="es-ES"/>
        </w:rPr>
      </w:pPr>
      <w:r w:rsidRPr="001E0E67">
        <w:rPr>
          <w:lang w:val="es-US"/>
        </w:rPr>
        <w:t>Si la tarjeta de miembro del plan está dañada, se le pierde o se la roban, llame de inmediato a Servicios para los miembros para que le enviemos una tarjeta nueva.</w:t>
      </w:r>
      <w:bookmarkStart w:id="73" w:name="_Toc167005557"/>
      <w:bookmarkStart w:id="74" w:name="_Toc167005865"/>
      <w:bookmarkStart w:id="75" w:name="_Toc167682441"/>
      <w:bookmarkEnd w:id="70"/>
      <w:bookmarkEnd w:id="71"/>
      <w:bookmarkEnd w:id="72"/>
    </w:p>
    <w:p w14:paraId="39AAEE0C" w14:textId="60EBBDC4" w:rsidR="00D671FC" w:rsidRPr="001E0E67" w:rsidRDefault="00D671FC" w:rsidP="00D671FC">
      <w:pPr>
        <w:pStyle w:val="Heading4"/>
      </w:pPr>
      <w:bookmarkStart w:id="76" w:name="_Toc109299882"/>
      <w:bookmarkStart w:id="77" w:name="_Toc109300181"/>
      <w:bookmarkStart w:id="78" w:name="_Toc190800521"/>
      <w:bookmarkStart w:id="79" w:name="_Toc228557435"/>
      <w:bookmarkStart w:id="80" w:name="_Toc377717486"/>
      <w:bookmarkStart w:id="81" w:name="_Toc377720692"/>
      <w:bookmarkStart w:id="82" w:name="_Toc68441887"/>
      <w:proofErr w:type="spellStart"/>
      <w:r w:rsidRPr="001E0E67">
        <w:t>Sección</w:t>
      </w:r>
      <w:proofErr w:type="spellEnd"/>
      <w:r w:rsidRPr="001E0E67">
        <w:t xml:space="preserve"> 3.2 </w:t>
      </w:r>
      <w:r w:rsidRPr="001E0E67">
        <w:tab/>
        <w:t xml:space="preserve">Directorio de </w:t>
      </w:r>
      <w:proofErr w:type="spellStart"/>
      <w:r w:rsidRPr="001E0E67">
        <w:t>proveedores</w:t>
      </w:r>
      <w:proofErr w:type="spellEnd"/>
      <w:r w:rsidRPr="001E0E67">
        <w:t xml:space="preserve"> </w:t>
      </w:r>
    </w:p>
    <w:p w14:paraId="6D7B111B" w14:textId="75405AAC" w:rsidR="00D671FC" w:rsidRPr="001E0E67" w:rsidRDefault="00D671FC">
      <w:pPr>
        <w:pStyle w:val="CommentText"/>
        <w:rPr>
          <w:i/>
          <w:iCs/>
          <w:color w:val="0000FF"/>
          <w:sz w:val="24"/>
          <w:szCs w:val="24"/>
        </w:rPr>
      </w:pPr>
      <w:r w:rsidRPr="001E0E67">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54C3557" w14:textId="7BACC489" w:rsidR="00D671FC" w:rsidRPr="001E0E67" w:rsidRDefault="00D671FC" w:rsidP="00D671FC">
      <w:pPr>
        <w:spacing w:after="120"/>
        <w:rPr>
          <w:lang w:val="es-ES"/>
        </w:rPr>
      </w:pPr>
      <w:r w:rsidRPr="001E0E67">
        <w:rPr>
          <w:lang w:val="es-US"/>
        </w:rPr>
        <w:t xml:space="preserve">El </w:t>
      </w:r>
      <w:r w:rsidRPr="001E0E67">
        <w:rPr>
          <w:i/>
          <w:iCs/>
          <w:lang w:val="es-US"/>
        </w:rPr>
        <w:t>Directorio de</w:t>
      </w:r>
      <w:r w:rsidRPr="001E0E67">
        <w:rPr>
          <w:lang w:val="es-US"/>
        </w:rPr>
        <w:t xml:space="preserve"> </w:t>
      </w:r>
      <w:r w:rsidRPr="001E0E67">
        <w:rPr>
          <w:i/>
          <w:iCs/>
          <w:lang w:val="es-US"/>
        </w:rPr>
        <w:t>proveedores</w:t>
      </w:r>
      <w:r w:rsidRPr="001E0E67">
        <w:rPr>
          <w:lang w:val="es-US"/>
        </w:rPr>
        <w:t xml:space="preserve"> enumera los proveedores actuales de nuestra red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color w:val="0000FF"/>
          <w:lang w:val="es-ES"/>
        </w:rPr>
        <w:t xml:space="preserve">: </w:t>
      </w:r>
      <w:r w:rsidRPr="001E0E67">
        <w:rPr>
          <w:color w:val="0000FF"/>
          <w:lang w:val="es-US"/>
        </w:rPr>
        <w:t>y los proveedores de equipo médico duradero</w:t>
      </w:r>
      <w:r w:rsidRPr="001E0E67">
        <w:rPr>
          <w:color w:val="0000FF"/>
          <w:lang w:val="es-ES"/>
        </w:rPr>
        <w:t>]</w:t>
      </w:r>
      <w:r w:rsidRPr="001E0E67">
        <w:rPr>
          <w:lang w:val="es-US"/>
        </w:rPr>
        <w:t>.</w:t>
      </w:r>
      <w:r w:rsidRPr="001E0E67">
        <w:rPr>
          <w:color w:val="0000FF"/>
          <w:lang w:val="es-US"/>
        </w:rPr>
        <w:t xml:space="preserve"> </w:t>
      </w:r>
      <w:bookmarkStart w:id="83" w:name="_Hlk513214818"/>
      <w:r w:rsidRPr="001E0E67">
        <w:rPr>
          <w:b/>
          <w:bCs/>
          <w:lang w:val="es-US"/>
        </w:rPr>
        <w:t xml:space="preserve">Los proveedores de la red </w:t>
      </w:r>
      <w:r w:rsidRPr="001E0E67">
        <w:rPr>
          <w:lang w:val="es-US"/>
        </w:rPr>
        <w:t xml:space="preserve">son los médicos y otros profesionales de la salud, grupos médicos,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color w:val="0000FF"/>
          <w:lang w:val="es-ES"/>
        </w:rPr>
        <w:t xml:space="preserve">: </w:t>
      </w:r>
      <w:r w:rsidRPr="001E0E67">
        <w:rPr>
          <w:color w:val="0000FF"/>
          <w:lang w:val="es-US"/>
        </w:rPr>
        <w:t>proveedores de equipo médico duradero,</w:t>
      </w:r>
      <w:r w:rsidRPr="001E0E67">
        <w:rPr>
          <w:color w:val="0000FF"/>
          <w:lang w:val="es-ES"/>
        </w:rPr>
        <w:t>]</w:t>
      </w:r>
      <w:r w:rsidRPr="001E0E67">
        <w:rPr>
          <w:lang w:val="es-US"/>
        </w:rPr>
        <w:t xml:space="preserve"> hospitales y otros centros de atención médica que han acordado con nosotros aceptar nuestros pagos y cualquier costo compartido del plan como pago total. </w:t>
      </w:r>
    </w:p>
    <w:p w14:paraId="68F26E16" w14:textId="54A7CB31" w:rsidR="00222042" w:rsidRPr="001E0E67" w:rsidRDefault="00222042" w:rsidP="2C7B552B">
      <w:pPr>
        <w:rPr>
          <w:lang w:val="es-ES"/>
        </w:rPr>
      </w:pPr>
      <w:r w:rsidRPr="001E0E67">
        <w:rPr>
          <w:lang w:val="es-US"/>
        </w:rPr>
        <w:t>Como miembro de nuestro plan, usted puede elegir recibir atención de proveedores fuera de la red. Nuestro plan cubrirá servicios de proveedores dentro o fuera de la red, siempre y cuando los servicios sean beneficios cubiertos y médicamente necesarios. Sin embargo, si utiliza un proveedor fuera de la red, su parte de los costos de los servicios cubiertos puede ser más alta. Consulte el Capítulo 3 (</w:t>
      </w:r>
      <w:r w:rsidRPr="001E0E67">
        <w:rPr>
          <w:i/>
          <w:iCs/>
          <w:lang w:val="es-US"/>
        </w:rPr>
        <w:t>Cómo utilizar la cobertura del plan para obtener servicios médicos</w:t>
      </w:r>
      <w:r w:rsidRPr="001E0E67">
        <w:rPr>
          <w:lang w:val="es-US"/>
        </w:rPr>
        <w:t>) para obtener información más específica.</w:t>
      </w:r>
    </w:p>
    <w:p w14:paraId="3776226D" w14:textId="23C16C67" w:rsidR="00222042" w:rsidRPr="001E0E67" w:rsidRDefault="00222042">
      <w:pPr>
        <w:rPr>
          <w:i/>
          <w:iCs/>
          <w:color w:val="0000FF"/>
          <w:lang w:val="es-ES"/>
        </w:rPr>
      </w:pPr>
      <w:r w:rsidRPr="001E0E67">
        <w:rPr>
          <w:color w:val="0000FF"/>
          <w:lang w:val="es-ES"/>
        </w:rPr>
        <w:t>[</w:t>
      </w:r>
      <w:r w:rsidRPr="001E0E67">
        <w:rPr>
          <w:i/>
          <w:iCs/>
          <w:color w:val="0000FF"/>
          <w:lang w:val="es-ES"/>
        </w:rPr>
        <w:t xml:space="preserve">Regional </w:t>
      </w:r>
      <w:proofErr w:type="spellStart"/>
      <w:r w:rsidRPr="001E0E67">
        <w:rPr>
          <w:i/>
          <w:iCs/>
          <w:color w:val="0000FF"/>
          <w:lang w:val="es-ES"/>
        </w:rPr>
        <w:t>PPOs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CMS has </w:t>
      </w:r>
      <w:proofErr w:type="spellStart"/>
      <w:r w:rsidRPr="001E0E67">
        <w:rPr>
          <w:i/>
          <w:iCs/>
          <w:color w:val="0000FF"/>
          <w:lang w:val="es-ES"/>
        </w:rPr>
        <w:t>granted</w:t>
      </w:r>
      <w:proofErr w:type="spellEnd"/>
      <w:r w:rsidRPr="001E0E67">
        <w:rPr>
          <w:i/>
          <w:iCs/>
          <w:color w:val="0000FF"/>
          <w:lang w:val="es-ES"/>
        </w:rPr>
        <w:t xml:space="preserve"> </w:t>
      </w:r>
      <w:proofErr w:type="spellStart"/>
      <w:r w:rsidRPr="001E0E67">
        <w:rPr>
          <w:i/>
          <w:iCs/>
          <w:color w:val="0000FF"/>
          <w:lang w:val="es-ES"/>
        </w:rPr>
        <w:t>permission</w:t>
      </w:r>
      <w:proofErr w:type="spellEnd"/>
      <w:r w:rsidRPr="001E0E67">
        <w:rPr>
          <w:i/>
          <w:iCs/>
          <w:color w:val="0000FF"/>
          <w:lang w:val="es-ES"/>
        </w:rPr>
        <w:t xml:space="preserve"> </w:t>
      </w:r>
      <w:proofErr w:type="spellStart"/>
      <w:r w:rsidRPr="001E0E67">
        <w:rPr>
          <w:i/>
          <w:iCs/>
          <w:color w:val="0000FF"/>
          <w:lang w:val="es-ES"/>
        </w:rPr>
        <w:t>to</w:t>
      </w:r>
      <w:proofErr w:type="spellEnd"/>
      <w:r w:rsidRPr="001E0E67">
        <w:rPr>
          <w:i/>
          <w:iCs/>
          <w:color w:val="0000FF"/>
          <w:lang w:val="es-ES"/>
        </w:rPr>
        <w:t xml:space="preserve"> use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exception</w:t>
      </w:r>
      <w:proofErr w:type="spellEnd"/>
      <w:r w:rsidRPr="001E0E67">
        <w:rPr>
          <w:i/>
          <w:iCs/>
          <w:color w:val="0000FF"/>
          <w:lang w:val="es-ES"/>
        </w:rPr>
        <w:t xml:space="preserve"> in § 422.112(a)(1)(</w:t>
      </w:r>
      <w:proofErr w:type="spellStart"/>
      <w:r w:rsidRPr="001E0E67">
        <w:rPr>
          <w:i/>
          <w:iCs/>
          <w:color w:val="0000FF"/>
          <w:lang w:val="es-ES"/>
        </w:rPr>
        <w:t>ii</w:t>
      </w:r>
      <w:proofErr w:type="spellEnd"/>
      <w:r w:rsidRPr="001E0E67">
        <w:rPr>
          <w:i/>
          <w:iCs/>
          <w:color w:val="0000FF"/>
          <w:lang w:val="es-ES"/>
        </w:rPr>
        <w:t xml:space="preserve">) </w:t>
      </w:r>
      <w:proofErr w:type="spellStart"/>
      <w:r w:rsidRPr="001E0E67">
        <w:rPr>
          <w:i/>
          <w:iCs/>
          <w:color w:val="0000FF"/>
          <w:lang w:val="es-ES"/>
        </w:rPr>
        <w:t>to</w:t>
      </w:r>
      <w:proofErr w:type="spellEnd"/>
      <w:r w:rsidRPr="001E0E67">
        <w:rPr>
          <w:i/>
          <w:iCs/>
          <w:color w:val="0000FF"/>
          <w:lang w:val="es-ES"/>
        </w:rPr>
        <w:t xml:space="preserve"> </w:t>
      </w:r>
      <w:proofErr w:type="spellStart"/>
      <w:r w:rsidRPr="001E0E67">
        <w:rPr>
          <w:i/>
          <w:iCs/>
          <w:color w:val="0000FF"/>
          <w:lang w:val="es-ES"/>
        </w:rPr>
        <w:t>meet</w:t>
      </w:r>
      <w:proofErr w:type="spellEnd"/>
      <w:r w:rsidRPr="001E0E67">
        <w:rPr>
          <w:i/>
          <w:iCs/>
          <w:color w:val="0000FF"/>
          <w:lang w:val="es-ES"/>
        </w:rPr>
        <w:t xml:space="preserve"> </w:t>
      </w:r>
      <w:proofErr w:type="spellStart"/>
      <w:r w:rsidRPr="001E0E67">
        <w:rPr>
          <w:i/>
          <w:iCs/>
          <w:color w:val="0000FF"/>
          <w:lang w:val="es-ES"/>
        </w:rPr>
        <w:t>access</w:t>
      </w:r>
      <w:proofErr w:type="spellEnd"/>
      <w:r w:rsidRPr="001E0E67">
        <w:rPr>
          <w:i/>
          <w:iCs/>
          <w:color w:val="0000FF"/>
          <w:lang w:val="es-ES"/>
        </w:rPr>
        <w:t xml:space="preserve"> </w:t>
      </w:r>
      <w:proofErr w:type="spellStart"/>
      <w:r w:rsidRPr="001E0E67">
        <w:rPr>
          <w:i/>
          <w:iCs/>
          <w:color w:val="0000FF"/>
          <w:lang w:val="es-ES"/>
        </w:rPr>
        <w:t>requirements</w:t>
      </w:r>
      <w:proofErr w:type="spellEnd"/>
      <w:r w:rsidRPr="001E0E67">
        <w:rPr>
          <w:i/>
          <w:iCs/>
          <w:color w:val="0000FF"/>
          <w:lang w:val="es-ES"/>
        </w:rPr>
        <w:t xml:space="preserve"> </w:t>
      </w:r>
      <w:proofErr w:type="spellStart"/>
      <w:r w:rsidRPr="001E0E67">
        <w:rPr>
          <w:i/>
          <w:iCs/>
          <w:color w:val="0000FF"/>
          <w:lang w:val="es-ES"/>
        </w:rPr>
        <w:t>should</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r w:rsidRPr="001E0E67">
        <w:rPr>
          <w:color w:val="0000FF"/>
          <w:lang w:val="es-ES"/>
        </w:rPr>
        <w:t>]</w:t>
      </w:r>
    </w:p>
    <w:p w14:paraId="799F2AA7" w14:textId="3B993565" w:rsidR="00D671FC" w:rsidRPr="001E0E67" w:rsidRDefault="00D671FC">
      <w:pPr>
        <w:rPr>
          <w:color w:val="0000FF"/>
          <w:lang w:val="es-E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color w:val="0000FF"/>
          <w:lang w:val="es-US"/>
        </w:rPr>
        <w:t xml:space="preserve">: Hemos incluido una copia de nuestro </w:t>
      </w:r>
      <w:r w:rsidRPr="001E0E67">
        <w:rPr>
          <w:i/>
          <w:iCs/>
          <w:color w:val="0000FF"/>
          <w:lang w:val="es-US"/>
        </w:rPr>
        <w:t>Directorio de proveedores</w:t>
      </w:r>
      <w:r w:rsidRPr="001E0E67">
        <w:rPr>
          <w:color w:val="0000FF"/>
          <w:lang w:val="es-US"/>
        </w:rPr>
        <w:t xml:space="preserve"> en el sobre con este folleto.</w:t>
      </w:r>
      <w:r w:rsidRPr="001E0E67">
        <w:rPr>
          <w:color w:val="0000FF"/>
          <w:lang w:val="es-ES"/>
        </w:rPr>
        <w:t>]</w:t>
      </w:r>
      <w:r w:rsidRPr="001E0E67">
        <w:rPr>
          <w:color w:val="0000FF"/>
          <w:lang w:val="es-US"/>
        </w:rPr>
        <w:t xml:space="preserv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color w:val="0000FF"/>
          <w:lang w:val="es-ES"/>
        </w:rPr>
        <w:t>:</w:t>
      </w:r>
      <w:r w:rsidRPr="001E0E67">
        <w:rPr>
          <w:color w:val="0000FF"/>
          <w:lang w:val="es-US"/>
        </w:rPr>
        <w:t xml:space="preserve"> Hemos incluido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color w:val="0000FF"/>
          <w:lang w:val="es-US"/>
        </w:rPr>
        <w:t>: también</w:t>
      </w:r>
      <w:r w:rsidRPr="001E0E67">
        <w:rPr>
          <w:color w:val="0000FF"/>
          <w:lang w:val="es-ES"/>
        </w:rPr>
        <w:t>]</w:t>
      </w:r>
      <w:r w:rsidRPr="001E0E67">
        <w:rPr>
          <w:color w:val="0000FF"/>
          <w:lang w:val="es-US"/>
        </w:rPr>
        <w:t xml:space="preserve"> una copia de nuestro </w:t>
      </w:r>
      <w:r w:rsidRPr="001E0E67">
        <w:rPr>
          <w:i/>
          <w:iCs/>
          <w:color w:val="0000FF"/>
          <w:lang w:val="es-US"/>
        </w:rPr>
        <w:t>Directorio de proveedores de equipo médico duradero</w:t>
      </w:r>
      <w:r w:rsidRPr="001E0E67">
        <w:rPr>
          <w:color w:val="0000FF"/>
          <w:lang w:val="es-US"/>
        </w:rPr>
        <w:t xml:space="preserve"> en el sobre con este documento.</w:t>
      </w:r>
      <w:r w:rsidRPr="001E0E67">
        <w:rPr>
          <w:color w:val="0000FF"/>
          <w:lang w:val="es-ES"/>
        </w:rPr>
        <w:t>]</w:t>
      </w:r>
      <w:r w:rsidRPr="001E0E67">
        <w:rPr>
          <w:color w:val="0000FF"/>
          <w:lang w:val="es-US"/>
        </w:rPr>
        <w:t xml:space="preserve"> </w:t>
      </w:r>
      <w:r w:rsidRPr="001E0E67">
        <w:rPr>
          <w:color w:val="0000FF"/>
          <w:lang w:val="es-ES"/>
        </w:rPr>
        <w:t>[</w:t>
      </w:r>
      <w:r w:rsidRPr="001E0E67">
        <w:rPr>
          <w:color w:val="0000FF"/>
          <w:lang w:val="es-US"/>
        </w:rPr>
        <w:t xml:space="preserve">La lista más actualizada de proveedores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proofErr w:type="gramStart"/>
      <w:r w:rsidRPr="001E0E67">
        <w:rPr>
          <w:color w:val="0000FF"/>
          <w:lang w:val="es-ES"/>
        </w:rPr>
        <w:t>: ]</w:t>
      </w:r>
      <w:proofErr w:type="gramEnd"/>
      <w:r w:rsidRPr="001E0E67">
        <w:rPr>
          <w:color w:val="0000FF"/>
          <w:lang w:val="es-US"/>
        </w:rPr>
        <w:t xml:space="preserve"> también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color w:val="0000FF"/>
          <w:lang w:val="es-ES"/>
        </w:rPr>
        <w:t>:</w:t>
      </w:r>
      <w:r w:rsidRPr="001E0E67">
        <w:rPr>
          <w:color w:val="0000FF"/>
          <w:lang w:val="es-US"/>
        </w:rPr>
        <w:t xml:space="preserve"> está</w:t>
      </w:r>
      <w:r w:rsidRPr="001E0E67">
        <w:rPr>
          <w:color w:val="0000FF"/>
          <w:lang w:val="es-ES"/>
        </w:rPr>
        <w:t>]</w:t>
      </w:r>
      <w:r w:rsidRPr="001E0E67">
        <w:rPr>
          <w:color w:val="0000FF"/>
          <w:lang w:val="es-US"/>
        </w:rPr>
        <w:t xml:space="preserve"> disponible en nuestro sitio web 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color w:val="0000FF"/>
          <w:lang w:val="es-US"/>
        </w:rPr>
        <w:t>.</w:t>
      </w:r>
      <w:r w:rsidRPr="001E0E67">
        <w:rPr>
          <w:color w:val="0000FF"/>
          <w:lang w:val="es-ES"/>
        </w:rPr>
        <w:t>]</w:t>
      </w:r>
      <w:r w:rsidRPr="001E0E67">
        <w:rPr>
          <w:color w:val="0000FF"/>
          <w:lang w:val="es-US"/>
        </w:rPr>
        <w:t xml:space="preserve"> </w:t>
      </w:r>
    </w:p>
    <w:bookmarkEnd w:id="83"/>
    <w:p w14:paraId="6A343636" w14:textId="2D65CF89" w:rsidR="00D671FC" w:rsidRPr="001E0E67" w:rsidRDefault="00D671FC" w:rsidP="00D95AA1">
      <w:pPr>
        <w:spacing w:after="120"/>
        <w:rPr>
          <w:i/>
          <w:iCs/>
          <w:sz w:val="12"/>
          <w:szCs w:val="12"/>
          <w:lang w:val="es-ES"/>
        </w:rPr>
      </w:pPr>
      <w:r w:rsidRPr="001E0E67">
        <w:rPr>
          <w:lang w:val="es-US"/>
        </w:rPr>
        <w:t xml:space="preserve">Si no tiene la copia del </w:t>
      </w:r>
      <w:r w:rsidRPr="001E0E67">
        <w:rPr>
          <w:i/>
          <w:iCs/>
          <w:lang w:val="es-US"/>
        </w:rPr>
        <w:t>Directorio de proveedores</w:t>
      </w:r>
      <w:r w:rsidRPr="001E0E67">
        <w:rPr>
          <w:lang w:val="es-US"/>
        </w:rPr>
        <w:t xml:space="preserve">, puede solicitar una copia (en formato electrónico o impreso) a Servicios para los miembros. Las solicitudes de </w:t>
      </w:r>
      <w:r w:rsidRPr="001E0E67">
        <w:rPr>
          <w:i/>
          <w:iCs/>
          <w:lang w:val="es-US"/>
        </w:rPr>
        <w:t>Directorios de proveedores</w:t>
      </w:r>
      <w:r w:rsidRPr="001E0E67">
        <w:rPr>
          <w:lang w:val="es-US"/>
        </w:rPr>
        <w:t xml:space="preserve"> en formato impreso se le enviarán en un plazo de tres días hábiles. </w:t>
      </w:r>
    </w:p>
    <w:p w14:paraId="7010A508" w14:textId="0964BE2F" w:rsidR="00D671FC" w:rsidRPr="001E0E67" w:rsidRDefault="00D671FC" w:rsidP="00D671FC">
      <w:pPr>
        <w:pStyle w:val="Heading4"/>
      </w:pPr>
      <w:bookmarkStart w:id="84" w:name="_Toc68441888"/>
      <w:bookmarkStart w:id="85" w:name="_Toc377720695"/>
      <w:bookmarkStart w:id="86" w:name="_Toc377717487"/>
      <w:bookmarkStart w:id="87" w:name="_Toc228557436"/>
      <w:bookmarkStart w:id="88" w:name="_Toc190800522"/>
      <w:bookmarkStart w:id="89" w:name="_Toc109300182"/>
      <w:bookmarkStart w:id="90" w:name="_Toc109299883"/>
      <w:proofErr w:type="spellStart"/>
      <w:r w:rsidRPr="001E0E67">
        <w:lastRenderedPageBreak/>
        <w:t>Sección</w:t>
      </w:r>
      <w:proofErr w:type="spellEnd"/>
      <w:r w:rsidRPr="001E0E67">
        <w:t> 3.3</w:t>
      </w:r>
      <w:r w:rsidRPr="001E0E67">
        <w:tab/>
        <w:t xml:space="preserve">Directorio de </w:t>
      </w:r>
      <w:proofErr w:type="spellStart"/>
      <w:r w:rsidRPr="001E0E67">
        <w:t>farmacias</w:t>
      </w:r>
      <w:bookmarkEnd w:id="84"/>
      <w:bookmarkEnd w:id="85"/>
      <w:bookmarkEnd w:id="86"/>
      <w:bookmarkEnd w:id="87"/>
      <w:bookmarkEnd w:id="88"/>
      <w:bookmarkEnd w:id="89"/>
      <w:bookmarkEnd w:id="90"/>
      <w:proofErr w:type="spellEnd"/>
    </w:p>
    <w:p w14:paraId="499827EE" w14:textId="77777777" w:rsidR="00D671FC" w:rsidRPr="001E0E67" w:rsidRDefault="00D671FC" w:rsidP="00D95AA1">
      <w:pPr>
        <w:spacing w:after="120"/>
        <w:rPr>
          <w:rFonts w:cs="Arial"/>
          <w:i/>
          <w:iCs/>
          <w:color w:val="0000FF"/>
        </w:rPr>
      </w:pPr>
      <w:r w:rsidRPr="001E0E67">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6D40B165" w14:textId="67CF2730" w:rsidR="00D671FC" w:rsidRPr="001E0E67" w:rsidRDefault="00D671FC" w:rsidP="001C3734">
      <w:pPr>
        <w:ind w:right="-138"/>
        <w:rPr>
          <w:szCs w:val="26"/>
          <w:lang w:val="es-ES"/>
        </w:rPr>
      </w:pPr>
      <w:r w:rsidRPr="001E0E67">
        <w:rPr>
          <w:lang w:val="es-US"/>
        </w:rPr>
        <w:t xml:space="preserve">El </w:t>
      </w:r>
      <w:r w:rsidRPr="001E0E67">
        <w:rPr>
          <w:i/>
          <w:iCs/>
          <w:lang w:val="es-US"/>
        </w:rPr>
        <w:t>Directorio de farmacias</w:t>
      </w:r>
      <w:r w:rsidRPr="001E0E67">
        <w:rPr>
          <w:lang w:val="es-US"/>
        </w:rPr>
        <w:t xml:space="preserv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lang w:val="es-US"/>
        </w:rPr>
        <w:t xml:space="preserve"> enumera las farmacias de nuestra red. Las </w:t>
      </w:r>
      <w:r w:rsidRPr="001E0E67">
        <w:rPr>
          <w:b/>
          <w:bCs/>
          <w:lang w:val="es-US"/>
        </w:rPr>
        <w:t>farmacias de la red</w:t>
      </w:r>
      <w:r w:rsidRPr="001E0E67">
        <w:rPr>
          <w:lang w:val="es-US"/>
        </w:rPr>
        <w:t xml:space="preserve"> son todas las farmacias que han aceptado surtir los medicamentos con receta cubiertos para los miembros de nuestro plan. Puede utilizar el </w:t>
      </w:r>
      <w:r w:rsidRPr="001E0E67">
        <w:rPr>
          <w:i/>
          <w:iCs/>
          <w:lang w:val="es-US"/>
        </w:rPr>
        <w:t>Directorio de farmacias</w:t>
      </w:r>
      <w:r w:rsidRPr="001E0E67">
        <w:rPr>
          <w:lang w:val="es-US"/>
        </w:rPr>
        <w:t xml:space="preserve"> para encontrar la farmacia de la red en la que desee comprar los medicamentos. Consulte la Sección 2.5 del Capítulo 5 para obtener información sobre cuándo puede usar farmacias que no están en la red del plan.</w:t>
      </w:r>
    </w:p>
    <w:p w14:paraId="65E26B05" w14:textId="77777777" w:rsidR="00D671FC" w:rsidRPr="001E0E67" w:rsidRDefault="00D671FC" w:rsidP="00D671FC">
      <w:pPr>
        <w:rPr>
          <w:color w:val="0000FF"/>
          <w:lang w:val="es-E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plan has </w:t>
      </w:r>
      <w:proofErr w:type="spellStart"/>
      <w:r w:rsidRPr="001E0E67">
        <w:rPr>
          <w:i/>
          <w:iCs/>
          <w:color w:val="0000FF"/>
          <w:lang w:val="es-ES"/>
        </w:rPr>
        <w:t>pharmacies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w:t>
      </w:r>
      <w:proofErr w:type="spellStart"/>
      <w:r w:rsidRPr="001E0E67">
        <w:rPr>
          <w:i/>
          <w:iCs/>
          <w:color w:val="0000FF"/>
          <w:lang w:val="es-ES"/>
        </w:rPr>
        <w:t>offer</w:t>
      </w:r>
      <w:proofErr w:type="spellEnd"/>
      <w:r w:rsidRPr="001E0E67">
        <w:rPr>
          <w:i/>
          <w:iCs/>
          <w:color w:val="0000FF"/>
          <w:lang w:val="es-ES"/>
        </w:rPr>
        <w:t xml:space="preserve"> </w:t>
      </w:r>
      <w:proofErr w:type="spellStart"/>
      <w:r w:rsidRPr="001E0E67">
        <w:rPr>
          <w:i/>
          <w:iCs/>
          <w:color w:val="0000FF"/>
          <w:lang w:val="es-ES"/>
        </w:rPr>
        <w:t>preferred</w:t>
      </w:r>
      <w:proofErr w:type="spellEnd"/>
      <w:r w:rsidRPr="001E0E67">
        <w:rPr>
          <w:i/>
          <w:iCs/>
          <w:color w:val="0000FF"/>
          <w:lang w:val="es-ES"/>
        </w:rPr>
        <w:t xml:space="preserve"> </w:t>
      </w:r>
      <w:proofErr w:type="spellStart"/>
      <w:r w:rsidRPr="001E0E67">
        <w:rPr>
          <w:i/>
          <w:iCs/>
          <w:color w:val="0000FF"/>
          <w:lang w:val="es-ES"/>
        </w:rPr>
        <w:t>cost</w:t>
      </w:r>
      <w:proofErr w:type="spellEnd"/>
      <w:r w:rsidRPr="001E0E67">
        <w:rPr>
          <w:i/>
          <w:iCs/>
          <w:color w:val="0000FF"/>
          <w:lang w:val="es-ES"/>
        </w:rPr>
        <w:t xml:space="preserve"> </w:t>
      </w:r>
      <w:proofErr w:type="spellStart"/>
      <w:r w:rsidRPr="001E0E67">
        <w:rPr>
          <w:i/>
          <w:iCs/>
          <w:color w:val="0000FF"/>
          <w:lang w:val="es-ES"/>
        </w:rPr>
        <w:t>sharing</w:t>
      </w:r>
      <w:proofErr w:type="spellEnd"/>
      <w:r w:rsidRPr="001E0E67">
        <w:rPr>
          <w:i/>
          <w:iCs/>
          <w:color w:val="0000FF"/>
          <w:lang w:val="es-ES"/>
        </w:rPr>
        <w:t xml:space="preserve"> in </w:t>
      </w:r>
      <w:proofErr w:type="spellStart"/>
      <w:r w:rsidRPr="001E0E67">
        <w:rPr>
          <w:i/>
          <w:iCs/>
          <w:color w:val="0000FF"/>
          <w:lang w:val="es-ES"/>
        </w:rPr>
        <w:t>its</w:t>
      </w:r>
      <w:proofErr w:type="spellEnd"/>
      <w:r w:rsidRPr="001E0E67">
        <w:rPr>
          <w:i/>
          <w:iCs/>
          <w:color w:val="0000FF"/>
          <w:lang w:val="es-ES"/>
        </w:rPr>
        <w:t xml:space="preserve"> </w:t>
      </w:r>
      <w:proofErr w:type="spellStart"/>
      <w:r w:rsidRPr="001E0E67">
        <w:rPr>
          <w:i/>
          <w:iCs/>
          <w:color w:val="0000FF"/>
          <w:lang w:val="es-ES"/>
        </w:rPr>
        <w:t>network</w:t>
      </w:r>
      <w:proofErr w:type="spellEnd"/>
      <w:r w:rsidRPr="001E0E67">
        <w:rPr>
          <w:i/>
          <w:iCs/>
          <w:color w:val="0000FF"/>
          <w:lang w:val="es-ES"/>
        </w:rPr>
        <w:t xml:space="preserve">: </w:t>
      </w:r>
      <w:r w:rsidRPr="001E0E67">
        <w:rPr>
          <w:color w:val="0000FF"/>
          <w:lang w:val="es-US"/>
        </w:rPr>
        <w:t xml:space="preserve">El </w:t>
      </w:r>
      <w:r w:rsidRPr="001E0E67">
        <w:rPr>
          <w:i/>
          <w:iCs/>
          <w:color w:val="0000FF"/>
          <w:lang w:val="es-US"/>
        </w:rPr>
        <w:t>Directorio de farmacias</w:t>
      </w:r>
      <w:r w:rsidRPr="001E0E67">
        <w:rPr>
          <w:color w:val="0000FF"/>
          <w:lang w:val="es-US"/>
        </w:rPr>
        <w:t xml:space="preserve"> también le indicará qué farmacias de nuestra red tienen un costo compartido preferido, que puede ser inferior al costo compartido estándar ofrecido por otras farmacias de la red para algunos medicamentos.</w:t>
      </w:r>
      <w:r w:rsidRPr="001E0E67">
        <w:rPr>
          <w:color w:val="0000FF"/>
          <w:lang w:val="es-ES"/>
        </w:rPr>
        <w:t>]</w:t>
      </w:r>
    </w:p>
    <w:p w14:paraId="3A309E6C" w14:textId="77777777" w:rsidR="00D671FC" w:rsidRPr="001E0E67" w:rsidRDefault="00D671FC" w:rsidP="09A121F9">
      <w:pPr>
        <w:pStyle w:val="BodyTextIndent2"/>
        <w:spacing w:line="240" w:lineRule="auto"/>
        <w:ind w:left="0"/>
      </w:pPr>
      <w:r w:rsidRPr="001E0E67">
        <w:rPr>
          <w:lang w:val="es-US"/>
        </w:rPr>
        <w:t xml:space="preserve">Si no tiene el </w:t>
      </w:r>
      <w:r w:rsidRPr="001E0E67">
        <w:rPr>
          <w:i/>
          <w:iCs/>
          <w:lang w:val="es-US"/>
        </w:rPr>
        <w:t>Directorio de farmacias</w:t>
      </w:r>
      <w:r w:rsidRPr="001E0E67">
        <w:rPr>
          <w:lang w:val="es-US"/>
        </w:rPr>
        <w:t xml:space="preserve">, puede obtener una copia a través de Servicios para los miembros. También puede encontrar esta información en nuestro sitio web 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i/>
          <w:iCs/>
          <w:color w:val="0000FF"/>
          <w:lang w:val="es-US"/>
        </w:rPr>
        <w:t xml:space="preserve">. </w:t>
      </w:r>
      <w:r w:rsidRPr="001E0E67">
        <w:rPr>
          <w:i/>
          <w:iCs/>
          <w:color w:val="0000FF"/>
        </w:rPr>
        <w:t>[Plans may add detail describing additional information about network pharmacies available from Member Services or on the website.]</w:t>
      </w:r>
    </w:p>
    <w:p w14:paraId="763A5585" w14:textId="5871DC99" w:rsidR="00D671FC" w:rsidRPr="001E0E67" w:rsidRDefault="00D671FC">
      <w:pPr>
        <w:pStyle w:val="Heading4"/>
        <w:rPr>
          <w:sz w:val="12"/>
          <w:szCs w:val="12"/>
          <w:lang w:val="es-ES"/>
        </w:rPr>
      </w:pPr>
      <w:bookmarkStart w:id="91" w:name="_Toc68441889"/>
      <w:bookmarkStart w:id="92" w:name="_Toc377720698"/>
      <w:bookmarkStart w:id="93" w:name="_Toc377717488"/>
      <w:bookmarkStart w:id="94" w:name="_Toc228557437"/>
      <w:bookmarkStart w:id="95" w:name="_Toc190800523"/>
      <w:bookmarkStart w:id="96" w:name="_Toc109300183"/>
      <w:bookmarkStart w:id="97" w:name="_Toc109299884"/>
      <w:r w:rsidRPr="001E0E67">
        <w:rPr>
          <w:lang w:val="es-US"/>
        </w:rPr>
        <w:t>Sección 3.4</w:t>
      </w:r>
      <w:r w:rsidRPr="001E0E67">
        <w:rPr>
          <w:lang w:val="es-US"/>
        </w:rPr>
        <w:tab/>
        <w:t>La Lista de medicamentos cubiertos (</w:t>
      </w:r>
      <w:r w:rsidRPr="001E0E67">
        <w:rPr>
          <w:i/>
          <w:iCs/>
          <w:lang w:val="es-US"/>
        </w:rPr>
        <w:t>Formulario</w:t>
      </w:r>
      <w:r w:rsidRPr="001E0E67">
        <w:rPr>
          <w:lang w:val="es-US"/>
        </w:rPr>
        <w:t>) del plan</w:t>
      </w:r>
      <w:bookmarkEnd w:id="91"/>
      <w:bookmarkEnd w:id="92"/>
      <w:bookmarkEnd w:id="93"/>
      <w:bookmarkEnd w:id="94"/>
      <w:bookmarkEnd w:id="95"/>
      <w:bookmarkEnd w:id="96"/>
      <w:bookmarkEnd w:id="97"/>
    </w:p>
    <w:p w14:paraId="36EFC9AD" w14:textId="31501A47" w:rsidR="00D671FC" w:rsidRPr="001E0E67" w:rsidRDefault="00D671FC" w:rsidP="00D671FC">
      <w:pPr>
        <w:rPr>
          <w:lang w:val="es-ES"/>
        </w:rPr>
      </w:pPr>
      <w:r w:rsidRPr="001E0E67">
        <w:rPr>
          <w:lang w:val="es-US"/>
        </w:rPr>
        <w:t xml:space="preserve">El plan tiene una </w:t>
      </w:r>
      <w:r w:rsidRPr="001E0E67">
        <w:rPr>
          <w:i/>
          <w:iCs/>
          <w:lang w:val="es-US"/>
        </w:rPr>
        <w:t>Lista de medicamentos cubiertos (Formulario)</w:t>
      </w:r>
      <w:r w:rsidRPr="001E0E67">
        <w:rPr>
          <w:lang w:val="es-US"/>
        </w:rPr>
        <w:t xml:space="preserve">. Nosotros la denominamos “Lista de medicamentos” para abreviarla. Indica qué medicamentos con receta de la Parte D están cubiertos por el beneficio de la Parte D incluido 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El plan, con la colaboración de un equipo de médicos y farmacéuticos, selecciona los medicamentos de la lista. La lista debe cumplir con los requisitos establecidos por Medicare. Medicare ha aprobado la Lista de medicamentos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w:t>
      </w:r>
    </w:p>
    <w:p w14:paraId="2818BD27" w14:textId="4DD772FA" w:rsidR="00D671FC" w:rsidRPr="001E0E67" w:rsidRDefault="00D671FC" w:rsidP="09A121F9">
      <w:pPr>
        <w:tabs>
          <w:tab w:val="left" w:pos="360"/>
        </w:tabs>
        <w:rPr>
          <w:szCs w:val="26"/>
          <w:lang w:val="es-ES"/>
        </w:rPr>
      </w:pPr>
      <w:r w:rsidRPr="001E0E67">
        <w:rPr>
          <w:lang w:val="es-US"/>
        </w:rPr>
        <w:t>La Lista de medicamentos le indica si existen restricciones para la cobertura de sus medicamentos.</w:t>
      </w:r>
    </w:p>
    <w:p w14:paraId="6CAF996A" w14:textId="52F104DA" w:rsidR="00D671FC" w:rsidRPr="001E0E67" w:rsidRDefault="00D671FC" w:rsidP="00D671FC">
      <w:pPr>
        <w:rPr>
          <w:lang w:val="es-ES"/>
        </w:rPr>
      </w:pPr>
      <w:r w:rsidRPr="001E0E67">
        <w:rPr>
          <w:lang w:val="es-US"/>
        </w:rPr>
        <w:t xml:space="preserve">Le proporcionaremos una copia de la Lista de medicamentos.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La Lista de medicamentos que le proporcionamos incluye información para los medicamentos cubiertos que más utilizan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r w:rsidRPr="001E0E67">
        <w:rPr>
          <w:color w:val="0000FF"/>
          <w:lang w:val="es-ES"/>
        </w:rPr>
        <w:t>]</w:t>
      </w:r>
      <w:r w:rsidRPr="001E0E67">
        <w:rPr>
          <w:color w:val="0000FF"/>
          <w:lang w:val="es-US"/>
        </w:rPr>
        <w:t xml:space="preserve"> </w:t>
      </w:r>
      <w:r w:rsidRPr="001E0E67">
        <w:rPr>
          <w:lang w:val="es-US"/>
        </w:rPr>
        <w:t>Para obtener la información más completa y vigente sobre los medicamentos cubiertos, puede visitar el sitio web del plan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lang w:val="es-US"/>
        </w:rPr>
        <w:t>) o llamar a Servicios para los miembros.</w:t>
      </w:r>
    </w:p>
    <w:p w14:paraId="6D903252" w14:textId="52E0E05E" w:rsidR="002E1D1E" w:rsidRPr="001E0E67" w:rsidRDefault="002E1D1E" w:rsidP="00180851">
      <w:pPr>
        <w:pStyle w:val="Heading3"/>
        <w:rPr>
          <w:lang w:val="es-ES"/>
        </w:rPr>
      </w:pPr>
      <w:bookmarkStart w:id="98" w:name="_Toc102342436"/>
      <w:bookmarkStart w:id="99" w:name="_Toc98761231"/>
      <w:bookmarkStart w:id="100" w:name="_Toc68442117"/>
      <w:bookmarkStart w:id="101" w:name="_Toc228561312"/>
      <w:bookmarkStart w:id="102" w:name="_Toc199343570"/>
      <w:bookmarkStart w:id="103" w:name="_Toc190801800"/>
      <w:bookmarkStart w:id="104" w:name="_Toc109300185"/>
      <w:bookmarkStart w:id="105" w:name="_Toc109299886"/>
      <w:bookmarkStart w:id="106" w:name="_Toc172198167"/>
      <w:bookmarkEnd w:id="73"/>
      <w:bookmarkEnd w:id="74"/>
      <w:bookmarkEnd w:id="75"/>
      <w:bookmarkEnd w:id="76"/>
      <w:bookmarkEnd w:id="77"/>
      <w:bookmarkEnd w:id="78"/>
      <w:bookmarkEnd w:id="79"/>
      <w:bookmarkEnd w:id="80"/>
      <w:bookmarkEnd w:id="81"/>
      <w:bookmarkEnd w:id="82"/>
      <w:r w:rsidRPr="001E0E67">
        <w:rPr>
          <w:lang w:val="es-US"/>
        </w:rPr>
        <w:lastRenderedPageBreak/>
        <w:t>SECCIÓN 4</w:t>
      </w:r>
      <w:r w:rsidRPr="001E0E67">
        <w:rPr>
          <w:lang w:val="es-US"/>
        </w:rPr>
        <w:tab/>
        <w:t xml:space="preserve">Sus costos mensuales para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bookmarkEnd w:id="98"/>
      <w:bookmarkEnd w:id="99"/>
      <w:bookmarkEnd w:id="100"/>
      <w:bookmarkEnd w:id="101"/>
      <w:bookmarkEnd w:id="102"/>
      <w:bookmarkEnd w:id="103"/>
      <w:bookmarkEnd w:id="104"/>
      <w:bookmarkEnd w:id="105"/>
      <w:bookmarkEnd w:id="106"/>
    </w:p>
    <w:p w14:paraId="1B8AB14B" w14:textId="77777777" w:rsidR="002E4336" w:rsidRPr="001E0E67" w:rsidRDefault="002E4336" w:rsidP="002E4336">
      <w:pPr>
        <w:spacing w:before="120" w:beforeAutospacing="0" w:after="120" w:afterAutospacing="0"/>
        <w:rPr>
          <w:color w:val="0000FF"/>
          <w:shd w:val="clear" w:color="auto" w:fill="FFFFFF"/>
        </w:rPr>
      </w:pPr>
      <w:r w:rsidRPr="001E0E67">
        <w:rPr>
          <w:i/>
          <w:iCs/>
          <w:color w:val="0000FF"/>
        </w:rPr>
        <w:t>[Delete Optional Supplemental Benefit Premium bullet if your plan doesn't offer optional supplemental benefits. Renumber remaining sections as appropriate.]</w:t>
      </w:r>
    </w:p>
    <w:p w14:paraId="7BA65603" w14:textId="055D4D91" w:rsidR="006E4DCE" w:rsidRPr="001E0E67" w:rsidRDefault="006E4DCE" w:rsidP="00D95AA1">
      <w:pPr>
        <w:spacing w:after="0" w:afterAutospacing="0"/>
        <w:rPr>
          <w:szCs w:val="26"/>
        </w:rPr>
      </w:pPr>
      <w:r w:rsidRPr="001E0E67">
        <w:rPr>
          <w:lang w:val="es-US"/>
        </w:rPr>
        <w:t>Sus costos pueden incluir lo siguiente:</w:t>
      </w:r>
    </w:p>
    <w:p w14:paraId="373EA0BC" w14:textId="77777777" w:rsidR="006E4DCE" w:rsidRPr="001E0E67" w:rsidRDefault="006E4DCE" w:rsidP="002B6331">
      <w:pPr>
        <w:pStyle w:val="ListParagraph"/>
        <w:numPr>
          <w:ilvl w:val="0"/>
          <w:numId w:val="48"/>
        </w:numPr>
        <w:spacing w:before="0" w:beforeAutospacing="0" w:after="120" w:afterAutospacing="0"/>
      </w:pPr>
      <w:r w:rsidRPr="001E0E67">
        <w:rPr>
          <w:lang w:val="es-US"/>
        </w:rPr>
        <w:t>Prima del plan (Sección 4.1)</w:t>
      </w:r>
    </w:p>
    <w:p w14:paraId="78A918A5" w14:textId="20998425" w:rsidR="006E4DCE" w:rsidRPr="001E0E67" w:rsidRDefault="00CE165E" w:rsidP="002B6331">
      <w:pPr>
        <w:pStyle w:val="ListParagraph"/>
        <w:numPr>
          <w:ilvl w:val="0"/>
          <w:numId w:val="48"/>
        </w:numPr>
        <w:spacing w:before="0" w:beforeAutospacing="0" w:after="120" w:afterAutospacing="0"/>
        <w:rPr>
          <w:lang w:val="es-ES"/>
        </w:rPr>
      </w:pPr>
      <w:r w:rsidRPr="001E0E67">
        <w:rPr>
          <w:lang w:val="es-US"/>
        </w:rPr>
        <w:t>Prima mensual de la Parte B de Medicare (Sección 4.2)</w:t>
      </w:r>
    </w:p>
    <w:p w14:paraId="0A2375AB" w14:textId="77777777" w:rsidR="006E4DCE" w:rsidRPr="001E0E67" w:rsidRDefault="006E4DCE" w:rsidP="002B6331">
      <w:pPr>
        <w:pStyle w:val="ListParagraph"/>
        <w:numPr>
          <w:ilvl w:val="0"/>
          <w:numId w:val="48"/>
        </w:numPr>
        <w:spacing w:before="0" w:beforeAutospacing="0" w:after="120" w:afterAutospacing="0"/>
        <w:rPr>
          <w:lang w:val="es-ES"/>
        </w:rPr>
      </w:pPr>
      <w:r w:rsidRPr="001E0E67">
        <w:rPr>
          <w:lang w:val="es-US"/>
        </w:rPr>
        <w:t>Prima de beneficio opcional complementario (Sección 4.3)</w:t>
      </w:r>
    </w:p>
    <w:p w14:paraId="0D65E130" w14:textId="77777777" w:rsidR="006E4DCE" w:rsidRPr="001E0E67" w:rsidRDefault="006E4DCE" w:rsidP="002B6331">
      <w:pPr>
        <w:pStyle w:val="ListParagraph"/>
        <w:numPr>
          <w:ilvl w:val="0"/>
          <w:numId w:val="48"/>
        </w:numPr>
        <w:spacing w:before="0" w:beforeAutospacing="0" w:after="120" w:afterAutospacing="0"/>
        <w:rPr>
          <w:lang w:val="es-ES"/>
        </w:rPr>
      </w:pPr>
      <w:r w:rsidRPr="001E0E67">
        <w:rPr>
          <w:lang w:val="es-US"/>
        </w:rPr>
        <w:t>Multa por inscripción tardía de la Parte D (Sección 4.4)</w:t>
      </w:r>
    </w:p>
    <w:p w14:paraId="187CAD88" w14:textId="77777777" w:rsidR="006E4DCE" w:rsidRPr="001E0E67" w:rsidRDefault="006E4DCE" w:rsidP="002B6331">
      <w:pPr>
        <w:pStyle w:val="ListParagraph"/>
        <w:numPr>
          <w:ilvl w:val="0"/>
          <w:numId w:val="48"/>
        </w:numPr>
        <w:spacing w:before="0" w:beforeAutospacing="0" w:after="120" w:afterAutospacing="0"/>
        <w:rPr>
          <w:lang w:val="es-ES"/>
        </w:rPr>
      </w:pPr>
      <w:r w:rsidRPr="001E0E67">
        <w:rPr>
          <w:lang w:val="es-US"/>
        </w:rPr>
        <w:t>Importe ajustado mensual relacionado con los ingresos (Sección 4.5)</w:t>
      </w:r>
    </w:p>
    <w:p w14:paraId="5FDD1AF9" w14:textId="736B4B1C" w:rsidR="00890570" w:rsidRPr="001E0E67" w:rsidRDefault="00890570" w:rsidP="002B6331">
      <w:pPr>
        <w:pStyle w:val="ListParagraph"/>
        <w:numPr>
          <w:ilvl w:val="0"/>
          <w:numId w:val="48"/>
        </w:numPr>
        <w:spacing w:before="0" w:beforeAutospacing="0" w:after="120" w:afterAutospacing="0"/>
        <w:rPr>
          <w:lang w:val="es-ES"/>
        </w:rPr>
      </w:pPr>
      <w:bookmarkStart w:id="107" w:name="_Hlk154646760"/>
      <w:r w:rsidRPr="001E0E67">
        <w:rPr>
          <w:lang w:val="es-US"/>
        </w:rPr>
        <w:t>Monto del plan de pago de recetas de Medicare (Sección 4.6)</w:t>
      </w:r>
      <w:bookmarkEnd w:id="107"/>
    </w:p>
    <w:p w14:paraId="0219EBA3" w14:textId="77777777" w:rsidR="006E4DCE" w:rsidRPr="001E0E67" w:rsidRDefault="006E4DCE" w:rsidP="005738D9">
      <w:pPr>
        <w:pStyle w:val="subheading"/>
        <w:outlineLvl w:val="3"/>
        <w:rPr>
          <w:lang w:val="es-ES"/>
        </w:rPr>
      </w:pPr>
      <w:r w:rsidRPr="001E0E67">
        <w:rPr>
          <w:bCs/>
          <w:lang w:val="es-US"/>
        </w:rPr>
        <w:t xml:space="preserve">En algunos casos, la prima del plan podría ser </w:t>
      </w:r>
      <w:r w:rsidRPr="001E0E67">
        <w:rPr>
          <w:bCs/>
          <w:u w:val="single"/>
          <w:lang w:val="es-US"/>
        </w:rPr>
        <w:t>menor</w:t>
      </w:r>
    </w:p>
    <w:p w14:paraId="37718CA7" w14:textId="77777777" w:rsidR="006E4DCE" w:rsidRPr="001E0E67" w:rsidRDefault="006E4DCE" w:rsidP="00D95AA1">
      <w:pPr>
        <w:spacing w:after="0" w:afterAutospacing="0"/>
        <w:rPr>
          <w:rFonts w:cs="Arial"/>
          <w:color w:val="0000FF"/>
        </w:rPr>
      </w:pPr>
      <w:r w:rsidRPr="001E0E67">
        <w:rPr>
          <w:rFonts w:cs="Arial"/>
          <w:i/>
          <w:iCs/>
          <w:color w:val="0000FF"/>
        </w:rPr>
        <w:t>[Plans with no monthly premium: Omit this subsection.]</w:t>
      </w:r>
    </w:p>
    <w:p w14:paraId="1A2DC49B" w14:textId="2A1D3024" w:rsidR="006E4DCE" w:rsidRPr="001E0E67" w:rsidRDefault="006E4DCE" w:rsidP="006E4DCE">
      <w:pPr>
        <w:rPr>
          <w:lang w:val="es-ES"/>
        </w:rPr>
      </w:pPr>
      <w:r w:rsidRPr="001E0E67">
        <w:rPr>
          <w:color w:val="0000FF"/>
        </w:rPr>
        <w:t>[</w:t>
      </w:r>
      <w:r w:rsidRPr="001E0E67">
        <w:rPr>
          <w:i/>
          <w:iCs/>
          <w:color w:val="0000FF"/>
        </w:rPr>
        <w:t>Insert as appropriate, depending on whether SPAPs are discussed in Chapter 2:</w:t>
      </w:r>
      <w:r w:rsidRPr="001E0E67">
        <w:rPr>
          <w:color w:val="0000FF"/>
        </w:rPr>
        <w:t xml:space="preserve"> Hay </w:t>
      </w:r>
      <w:proofErr w:type="spellStart"/>
      <w:r w:rsidRPr="001E0E67">
        <w:rPr>
          <w:color w:val="0000FF"/>
        </w:rPr>
        <w:t>programas</w:t>
      </w:r>
      <w:proofErr w:type="spellEnd"/>
      <w:r w:rsidRPr="001E0E67">
        <w:rPr>
          <w:color w:val="0000FF"/>
        </w:rPr>
        <w:t xml:space="preserve"> que </w:t>
      </w:r>
      <w:proofErr w:type="spellStart"/>
      <w:r w:rsidRPr="001E0E67">
        <w:rPr>
          <w:color w:val="0000FF"/>
        </w:rPr>
        <w:t>ayudan</w:t>
      </w:r>
      <w:proofErr w:type="spellEnd"/>
      <w:r w:rsidRPr="001E0E67">
        <w:rPr>
          <w:color w:val="0000FF"/>
        </w:rPr>
        <w:t xml:space="preserve"> a las personas con </w:t>
      </w:r>
      <w:proofErr w:type="spellStart"/>
      <w:r w:rsidRPr="001E0E67">
        <w:rPr>
          <w:color w:val="0000FF"/>
        </w:rPr>
        <w:t>recursos</w:t>
      </w:r>
      <w:proofErr w:type="spellEnd"/>
      <w:r w:rsidRPr="001E0E67">
        <w:rPr>
          <w:color w:val="0000FF"/>
        </w:rPr>
        <w:t xml:space="preserve"> </w:t>
      </w:r>
      <w:proofErr w:type="spellStart"/>
      <w:r w:rsidRPr="001E0E67">
        <w:rPr>
          <w:color w:val="0000FF"/>
        </w:rPr>
        <w:t>limitados</w:t>
      </w:r>
      <w:proofErr w:type="spellEnd"/>
      <w:r w:rsidRPr="001E0E67">
        <w:rPr>
          <w:color w:val="0000FF"/>
        </w:rPr>
        <w:t xml:space="preserve"> a </w:t>
      </w:r>
      <w:proofErr w:type="spellStart"/>
      <w:r w:rsidRPr="001E0E67">
        <w:rPr>
          <w:color w:val="0000FF"/>
        </w:rPr>
        <w:t>pagar</w:t>
      </w:r>
      <w:proofErr w:type="spellEnd"/>
      <w:r w:rsidRPr="001E0E67">
        <w:rPr>
          <w:color w:val="0000FF"/>
        </w:rPr>
        <w:t xml:space="preserve"> </w:t>
      </w:r>
      <w:proofErr w:type="spellStart"/>
      <w:r w:rsidRPr="001E0E67">
        <w:rPr>
          <w:color w:val="0000FF"/>
        </w:rPr>
        <w:t>los</w:t>
      </w:r>
      <w:proofErr w:type="spellEnd"/>
      <w:r w:rsidRPr="001E0E67">
        <w:rPr>
          <w:color w:val="0000FF"/>
        </w:rPr>
        <w:t xml:space="preserve"> </w:t>
      </w:r>
      <w:proofErr w:type="spellStart"/>
      <w:r w:rsidRPr="001E0E67">
        <w:rPr>
          <w:color w:val="0000FF"/>
        </w:rPr>
        <w:t>medicamentos</w:t>
      </w:r>
      <w:proofErr w:type="spellEnd"/>
      <w:r w:rsidRPr="001E0E67">
        <w:rPr>
          <w:color w:val="0000FF"/>
        </w:rPr>
        <w:t xml:space="preserve">. </w:t>
      </w:r>
      <w:r w:rsidRPr="001E0E67">
        <w:rPr>
          <w:color w:val="0000FF"/>
          <w:lang w:val="es-US"/>
        </w:rPr>
        <w:t xml:space="preserve">Entre estos programas, se incluyen el programa de “Ayuda adicional” y el Programa estatal de asistencia farmacéutica. </w:t>
      </w:r>
      <w:r w:rsidRPr="001E0E67">
        <w:rPr>
          <w:i/>
          <w:iCs/>
          <w:color w:val="0000FF"/>
          <w:lang w:val="es-ES"/>
        </w:rPr>
        <w:t>OR</w:t>
      </w:r>
      <w:r w:rsidRPr="001E0E67">
        <w:rPr>
          <w:color w:val="0000FF"/>
          <w:lang w:val="es-US"/>
        </w:rPr>
        <w:t xml:space="preserve"> El programa de “Ayuda adicional” ayuda a las personas con recursos limitados a pagar los medicamentos.</w:t>
      </w:r>
      <w:r w:rsidRPr="001E0E67">
        <w:rPr>
          <w:color w:val="0000FF"/>
          <w:lang w:val="es-ES"/>
        </w:rPr>
        <w:t>]</w:t>
      </w:r>
      <w:r w:rsidRPr="001E0E67">
        <w:rPr>
          <w:color w:val="0000FF"/>
          <w:lang w:val="es-US"/>
        </w:rPr>
        <w:t xml:space="preserve"> </w:t>
      </w:r>
      <w:r w:rsidRPr="001E0E67">
        <w:rPr>
          <w:lang w:val="es-US"/>
        </w:rPr>
        <w:t xml:space="preserve">La Sección 7 del Capítulo 2 explica más acerca de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estos programas </w:t>
      </w:r>
      <w:r w:rsidRPr="001E0E67">
        <w:rPr>
          <w:i/>
          <w:iCs/>
          <w:color w:val="0000FF"/>
          <w:lang w:val="es-ES"/>
        </w:rPr>
        <w:t>OR</w:t>
      </w:r>
      <w:r w:rsidR="001C3734">
        <w:rPr>
          <w:i/>
          <w:iCs/>
          <w:color w:val="0000FF"/>
          <w:lang w:val="es-ES"/>
        </w:rPr>
        <w:t xml:space="preserve"> </w:t>
      </w:r>
      <w:r w:rsidRPr="001E0E67">
        <w:rPr>
          <w:color w:val="0000FF"/>
          <w:lang w:val="es-US"/>
        </w:rPr>
        <w:t>este programa</w:t>
      </w:r>
      <w:r w:rsidRPr="001E0E67">
        <w:rPr>
          <w:color w:val="0000FF"/>
          <w:lang w:val="es-ES"/>
        </w:rPr>
        <w:t>]</w:t>
      </w:r>
      <w:r w:rsidRPr="001E0E67">
        <w:rPr>
          <w:lang w:val="es-US"/>
        </w:rPr>
        <w:t>. Si reúne los requisitos, la inscripción en el programa podría reducir la prima mensual del plan.</w:t>
      </w:r>
    </w:p>
    <w:p w14:paraId="68DC21EF" w14:textId="4F1682FB" w:rsidR="006E4DCE" w:rsidRPr="001E0E67" w:rsidRDefault="006E4DCE" w:rsidP="006E4DCE">
      <w:pPr>
        <w:rPr>
          <w:lang w:val="es-ES"/>
        </w:rPr>
      </w:pPr>
      <w:r w:rsidRPr="001E0E67">
        <w:rPr>
          <w:lang w:val="es-US"/>
        </w:rPr>
        <w:t xml:space="preserve">Si ya está </w:t>
      </w:r>
      <w:r w:rsidRPr="001E0E67">
        <w:rPr>
          <w:i/>
          <w:iCs/>
          <w:lang w:val="es-US"/>
        </w:rPr>
        <w:t>inscrito</w:t>
      </w:r>
      <w:r w:rsidRPr="001E0E67">
        <w:rPr>
          <w:lang w:val="es-US"/>
        </w:rPr>
        <w:t xml:space="preserve"> y está recibiendo ayuda de uno de estos programas, </w:t>
      </w:r>
      <w:r w:rsidRPr="001E0E67">
        <w:rPr>
          <w:b/>
          <w:bCs/>
          <w:lang w:val="es-US"/>
        </w:rPr>
        <w:t xml:space="preserve">la información de las primas en esta </w:t>
      </w:r>
      <w:r w:rsidR="00965DC2">
        <w:rPr>
          <w:b/>
          <w:bCs/>
          <w:i/>
          <w:iCs/>
          <w:lang w:val="es-US"/>
        </w:rPr>
        <w:t>Evidencia de Cobertura</w:t>
      </w:r>
      <w:r w:rsidRPr="001E0E67">
        <w:rPr>
          <w:b/>
          <w:bCs/>
          <w:lang w:val="es-US"/>
        </w:rPr>
        <w:t xml:space="preserve"> </w:t>
      </w:r>
      <w:r w:rsidRPr="001E0E67">
        <w:rPr>
          <w:b/>
          <w:bCs/>
          <w:color w:val="0000FF"/>
          <w:lang w:val="es-ES"/>
        </w:rPr>
        <w:t>[</w:t>
      </w:r>
      <w:proofErr w:type="spellStart"/>
      <w:r w:rsidRPr="001E0E67">
        <w:rPr>
          <w:b/>
          <w:bCs/>
          <w:i/>
          <w:iCs/>
          <w:color w:val="0000FF"/>
          <w:lang w:val="es-ES"/>
        </w:rPr>
        <w:t>insert</w:t>
      </w:r>
      <w:proofErr w:type="spellEnd"/>
      <w:r w:rsidRPr="001E0E67">
        <w:rPr>
          <w:b/>
          <w:bCs/>
          <w:i/>
          <w:iCs/>
          <w:color w:val="0000FF"/>
          <w:lang w:val="es-ES"/>
        </w:rPr>
        <w:t xml:space="preserve"> as </w:t>
      </w:r>
      <w:proofErr w:type="spellStart"/>
      <w:r w:rsidRPr="001E0E67">
        <w:rPr>
          <w:b/>
          <w:bCs/>
          <w:i/>
          <w:iCs/>
          <w:color w:val="0000FF"/>
          <w:lang w:val="es-ES"/>
        </w:rPr>
        <w:t>applicable</w:t>
      </w:r>
      <w:proofErr w:type="spellEnd"/>
      <w:r w:rsidRPr="001E0E67">
        <w:rPr>
          <w:b/>
          <w:bCs/>
          <w:i/>
          <w:iCs/>
          <w:color w:val="0000FF"/>
          <w:lang w:val="es-ES"/>
        </w:rPr>
        <w:t>:</w:t>
      </w:r>
      <w:r w:rsidRPr="001E0E67">
        <w:rPr>
          <w:b/>
          <w:bCs/>
          <w:color w:val="0000FF"/>
          <w:lang w:val="es-US"/>
        </w:rPr>
        <w:t xml:space="preserve"> puede no aplicarse </w:t>
      </w:r>
      <w:r w:rsidRPr="001E0E67">
        <w:rPr>
          <w:b/>
          <w:bCs/>
          <w:i/>
          <w:iCs/>
          <w:color w:val="0000FF"/>
          <w:lang w:val="es-ES"/>
        </w:rPr>
        <w:t>OR</w:t>
      </w:r>
      <w:r w:rsidRPr="001E0E67">
        <w:rPr>
          <w:b/>
          <w:bCs/>
          <w:color w:val="0000FF"/>
          <w:lang w:val="es-US"/>
        </w:rPr>
        <w:t xml:space="preserve"> no aplica</w:t>
      </w:r>
      <w:r w:rsidRPr="001E0E67">
        <w:rPr>
          <w:b/>
          <w:bCs/>
          <w:color w:val="0000FF"/>
          <w:lang w:val="es-ES"/>
        </w:rPr>
        <w:t>]</w:t>
      </w:r>
      <w:r w:rsidRPr="001E0E67">
        <w:rPr>
          <w:b/>
          <w:bCs/>
          <w:lang w:val="es-US"/>
        </w:rPr>
        <w:t xml:space="preserve"> en su caso.</w:t>
      </w:r>
      <w:r w:rsidRPr="001E0E67">
        <w:rPr>
          <w:lang w:val="es-US"/>
        </w:rPr>
        <w:t xml:space="preserve"> </w:t>
      </w:r>
      <w:r w:rsidRPr="001E0E67">
        <w:rPr>
          <w:i/>
          <w:iCs/>
          <w:color w:val="0000FF"/>
          <w:lang w:val="es-US"/>
        </w:rPr>
        <w:t>[</w:t>
      </w:r>
      <w:proofErr w:type="spellStart"/>
      <w:r w:rsidRPr="001E0E67">
        <w:rPr>
          <w:i/>
          <w:iCs/>
          <w:color w:val="0000FF"/>
          <w:lang w:val="es-US"/>
        </w:rPr>
        <w:t>If</w:t>
      </w:r>
      <w:proofErr w:type="spellEnd"/>
      <w:r w:rsidRPr="001E0E67">
        <w:rPr>
          <w:i/>
          <w:iCs/>
          <w:color w:val="0000FF"/>
          <w:lang w:val="es-US"/>
        </w:rPr>
        <w:t xml:space="preserve"> </w:t>
      </w:r>
      <w:proofErr w:type="spellStart"/>
      <w:r w:rsidRPr="001E0E67">
        <w:rPr>
          <w:i/>
          <w:iCs/>
          <w:color w:val="0000FF"/>
          <w:lang w:val="es-US"/>
        </w:rPr>
        <w:t>not</w:t>
      </w:r>
      <w:proofErr w:type="spellEnd"/>
      <w:r w:rsidRPr="001E0E67">
        <w:rPr>
          <w:i/>
          <w:iCs/>
          <w:color w:val="0000FF"/>
          <w:lang w:val="es-US"/>
        </w:rPr>
        <w:t xml:space="preserve"> </w:t>
      </w:r>
      <w:proofErr w:type="spellStart"/>
      <w:r w:rsidRPr="001E0E67">
        <w:rPr>
          <w:i/>
          <w:iCs/>
          <w:color w:val="0000FF"/>
          <w:lang w:val="es-US"/>
        </w:rPr>
        <w:t>applicable</w:t>
      </w:r>
      <w:proofErr w:type="spellEnd"/>
      <w:r w:rsidRPr="001E0E67">
        <w:rPr>
          <w:i/>
          <w:iCs/>
          <w:color w:val="0000FF"/>
          <w:lang w:val="es-US"/>
        </w:rPr>
        <w:t xml:space="preserve">, </w:t>
      </w:r>
      <w:proofErr w:type="spellStart"/>
      <w:r w:rsidRPr="001E0E67">
        <w:rPr>
          <w:i/>
          <w:iCs/>
          <w:color w:val="0000FF"/>
          <w:lang w:val="es-US"/>
        </w:rPr>
        <w:t>omit</w:t>
      </w:r>
      <w:proofErr w:type="spellEnd"/>
      <w:r w:rsidRPr="001E0E67">
        <w:rPr>
          <w:i/>
          <w:iCs/>
          <w:color w:val="0000FF"/>
          <w:lang w:val="es-US"/>
        </w:rPr>
        <w:t xml:space="preserve"> </w:t>
      </w:r>
      <w:proofErr w:type="spellStart"/>
      <w:r w:rsidRPr="001E0E67">
        <w:rPr>
          <w:i/>
          <w:iCs/>
          <w:color w:val="0000FF"/>
          <w:lang w:val="es-US"/>
        </w:rPr>
        <w:t>information</w:t>
      </w:r>
      <w:proofErr w:type="spellEnd"/>
      <w:r w:rsidRPr="001E0E67">
        <w:rPr>
          <w:i/>
          <w:iCs/>
          <w:color w:val="0000FF"/>
          <w:lang w:val="es-US"/>
        </w:rPr>
        <w:t xml:space="preserve"> </w:t>
      </w:r>
      <w:proofErr w:type="spellStart"/>
      <w:r w:rsidRPr="001E0E67">
        <w:rPr>
          <w:i/>
          <w:iCs/>
          <w:color w:val="0000FF"/>
          <w:lang w:val="es-US"/>
        </w:rPr>
        <w:t>about</w:t>
      </w:r>
      <w:proofErr w:type="spellEnd"/>
      <w:r w:rsidRPr="001E0E67">
        <w:rPr>
          <w:i/>
          <w:iCs/>
          <w:color w:val="0000FF"/>
          <w:lang w:val="es-US"/>
        </w:rPr>
        <w:t xml:space="preserve"> </w:t>
      </w:r>
      <w:proofErr w:type="spellStart"/>
      <w:r w:rsidRPr="001E0E67">
        <w:rPr>
          <w:i/>
          <w:iCs/>
          <w:color w:val="0000FF"/>
          <w:lang w:val="es-US"/>
        </w:rPr>
        <w:t>the</w:t>
      </w:r>
      <w:proofErr w:type="spellEnd"/>
      <w:r w:rsidRPr="001E0E67">
        <w:rPr>
          <w:i/>
          <w:iCs/>
          <w:color w:val="0000FF"/>
          <w:lang w:val="es-US"/>
        </w:rPr>
        <w:t xml:space="preserve"> LIS </w:t>
      </w:r>
      <w:proofErr w:type="spellStart"/>
      <w:r w:rsidRPr="001E0E67">
        <w:rPr>
          <w:i/>
          <w:iCs/>
          <w:color w:val="0000FF"/>
          <w:lang w:val="es-US"/>
        </w:rPr>
        <w:t>Rider</w:t>
      </w:r>
      <w:proofErr w:type="spellEnd"/>
      <w:r w:rsidRPr="001E0E67">
        <w:rPr>
          <w:i/>
          <w:iCs/>
          <w:color w:val="0000FF"/>
          <w:lang w:val="es-US"/>
        </w:rPr>
        <w:t>.]</w:t>
      </w:r>
      <w:r w:rsidRPr="001E0E67">
        <w:rPr>
          <w:i/>
          <w:iCs/>
          <w:lang w:val="es-US"/>
        </w:rPr>
        <w:t xml:space="preserve"> </w:t>
      </w:r>
      <w:r w:rsidRPr="001E0E67">
        <w:rPr>
          <w:lang w:val="es-US"/>
        </w:rPr>
        <w:t xml:space="preserve">Hemos </w:t>
      </w:r>
      <w:r w:rsidRPr="001E0E67">
        <w:rPr>
          <w:color w:val="0000FF"/>
          <w:lang w:val="es-US"/>
        </w:rPr>
        <w:t>[</w:t>
      </w:r>
      <w:proofErr w:type="spellStart"/>
      <w:r w:rsidRPr="001E0E67">
        <w:rPr>
          <w:i/>
          <w:iCs/>
          <w:color w:val="0000FF"/>
          <w:lang w:val="es-US"/>
        </w:rPr>
        <w:t>insert</w:t>
      </w:r>
      <w:proofErr w:type="spellEnd"/>
      <w:r w:rsidRPr="001E0E67">
        <w:rPr>
          <w:i/>
          <w:iCs/>
          <w:color w:val="0000FF"/>
          <w:lang w:val="es-US"/>
        </w:rPr>
        <w:t xml:space="preserve"> as </w:t>
      </w:r>
      <w:proofErr w:type="spellStart"/>
      <w:r w:rsidRPr="001E0E67">
        <w:rPr>
          <w:i/>
          <w:iCs/>
          <w:color w:val="0000FF"/>
          <w:lang w:val="es-US"/>
        </w:rPr>
        <w:t>appropriate</w:t>
      </w:r>
      <w:proofErr w:type="spellEnd"/>
      <w:r w:rsidRPr="001E0E67">
        <w:rPr>
          <w:i/>
          <w:iCs/>
          <w:color w:val="0000FF"/>
          <w:lang w:val="es-US"/>
        </w:rPr>
        <w:t>:</w:t>
      </w:r>
      <w:r w:rsidRPr="001E0E67">
        <w:rPr>
          <w:color w:val="0000FF"/>
          <w:lang w:val="es-US"/>
        </w:rPr>
        <w:t xml:space="preserve"> incluido </w:t>
      </w:r>
      <w:r w:rsidRPr="001E0E67">
        <w:rPr>
          <w:i/>
          <w:iCs/>
          <w:color w:val="0000FF"/>
          <w:lang w:val="es-US"/>
        </w:rPr>
        <w:t>OR</w:t>
      </w:r>
      <w:r w:rsidR="003B4695">
        <w:rPr>
          <w:i/>
          <w:iCs/>
          <w:color w:val="0000FF"/>
          <w:lang w:val="es-US"/>
        </w:rPr>
        <w:t xml:space="preserve"> </w:t>
      </w:r>
      <w:r w:rsidRPr="001E0E67">
        <w:rPr>
          <w:color w:val="0000FF"/>
          <w:lang w:val="es-US"/>
        </w:rPr>
        <w:t>Le enviamos]</w:t>
      </w:r>
      <w:r w:rsidRPr="001E0E67">
        <w:rPr>
          <w:lang w:val="es-US"/>
        </w:rPr>
        <w:t xml:space="preserve"> un inserto separado, que se denomina </w:t>
      </w:r>
      <w:proofErr w:type="spellStart"/>
      <w:r w:rsidRPr="001E0E67">
        <w:rPr>
          <w:i/>
          <w:iCs/>
          <w:lang w:val="es-US"/>
        </w:rPr>
        <w:t>Evidence</w:t>
      </w:r>
      <w:proofErr w:type="spellEnd"/>
      <w:r w:rsidRPr="001E0E67">
        <w:rPr>
          <w:i/>
          <w:iCs/>
          <w:lang w:val="es-US"/>
        </w:rPr>
        <w:t xml:space="preserve"> </w:t>
      </w:r>
      <w:proofErr w:type="spellStart"/>
      <w:r w:rsidRPr="001E0E67">
        <w:rPr>
          <w:i/>
          <w:iCs/>
          <w:lang w:val="es-US"/>
        </w:rPr>
        <w:t>of</w:t>
      </w:r>
      <w:proofErr w:type="spellEnd"/>
      <w:r w:rsidRPr="001E0E67">
        <w:rPr>
          <w:i/>
          <w:iCs/>
          <w:lang w:val="es-US"/>
        </w:rPr>
        <w:t xml:space="preserve"> </w:t>
      </w:r>
      <w:proofErr w:type="spellStart"/>
      <w:r w:rsidRPr="001E0E67">
        <w:rPr>
          <w:i/>
          <w:iCs/>
          <w:lang w:val="es-US"/>
        </w:rPr>
        <w:t>Coverage</w:t>
      </w:r>
      <w:proofErr w:type="spellEnd"/>
      <w:r w:rsidRPr="001E0E67">
        <w:rPr>
          <w:i/>
          <w:iCs/>
          <w:lang w:val="es-US"/>
        </w:rPr>
        <w:t xml:space="preserve"> </w:t>
      </w:r>
      <w:proofErr w:type="spellStart"/>
      <w:r w:rsidRPr="001E0E67">
        <w:rPr>
          <w:i/>
          <w:iCs/>
          <w:lang w:val="es-US"/>
        </w:rPr>
        <w:t>Rider</w:t>
      </w:r>
      <w:proofErr w:type="spellEnd"/>
      <w:r w:rsidRPr="001E0E67">
        <w:rPr>
          <w:i/>
          <w:iCs/>
          <w:lang w:val="es-US"/>
        </w:rPr>
        <w:t xml:space="preserve"> </w:t>
      </w:r>
      <w:proofErr w:type="spellStart"/>
      <w:r w:rsidRPr="001E0E67">
        <w:rPr>
          <w:i/>
          <w:iCs/>
          <w:lang w:val="es-US"/>
        </w:rPr>
        <w:t>for</w:t>
      </w:r>
      <w:proofErr w:type="spellEnd"/>
      <w:r w:rsidRPr="001E0E67">
        <w:rPr>
          <w:i/>
          <w:iCs/>
          <w:lang w:val="es-US"/>
        </w:rPr>
        <w:t xml:space="preserve"> People Who </w:t>
      </w:r>
      <w:proofErr w:type="spellStart"/>
      <w:r w:rsidRPr="001E0E67">
        <w:rPr>
          <w:i/>
          <w:iCs/>
          <w:lang w:val="es-US"/>
        </w:rPr>
        <w:t>Get</w:t>
      </w:r>
      <w:proofErr w:type="spellEnd"/>
      <w:r w:rsidRPr="001E0E67">
        <w:rPr>
          <w:i/>
          <w:iCs/>
          <w:lang w:val="es-US"/>
        </w:rPr>
        <w:t xml:space="preserve"> Extra </w:t>
      </w:r>
      <w:proofErr w:type="spellStart"/>
      <w:r w:rsidRPr="001E0E67">
        <w:rPr>
          <w:i/>
          <w:iCs/>
          <w:lang w:val="es-US"/>
        </w:rPr>
        <w:t>Help</w:t>
      </w:r>
      <w:proofErr w:type="spellEnd"/>
      <w:r w:rsidRPr="001E0E67">
        <w:rPr>
          <w:i/>
          <w:iCs/>
          <w:lang w:val="es-US"/>
        </w:rPr>
        <w:t xml:space="preserve"> </w:t>
      </w:r>
      <w:proofErr w:type="spellStart"/>
      <w:r w:rsidRPr="001E0E67">
        <w:rPr>
          <w:i/>
          <w:iCs/>
          <w:lang w:val="es-US"/>
        </w:rPr>
        <w:t>Paying</w:t>
      </w:r>
      <w:proofErr w:type="spellEnd"/>
      <w:r w:rsidRPr="001E0E67">
        <w:rPr>
          <w:i/>
          <w:iCs/>
          <w:lang w:val="es-US"/>
        </w:rPr>
        <w:t xml:space="preserve"> </w:t>
      </w:r>
      <w:proofErr w:type="spellStart"/>
      <w:r w:rsidRPr="001E0E67">
        <w:rPr>
          <w:i/>
          <w:iCs/>
          <w:lang w:val="es-US"/>
        </w:rPr>
        <w:t>for</w:t>
      </w:r>
      <w:proofErr w:type="spellEnd"/>
      <w:r w:rsidRPr="001E0E67">
        <w:rPr>
          <w:i/>
          <w:iCs/>
          <w:lang w:val="es-US"/>
        </w:rPr>
        <w:t xml:space="preserve"> </w:t>
      </w:r>
      <w:proofErr w:type="spellStart"/>
      <w:r w:rsidRPr="001E0E67">
        <w:rPr>
          <w:i/>
          <w:iCs/>
          <w:lang w:val="es-US"/>
        </w:rPr>
        <w:t>Prescription</w:t>
      </w:r>
      <w:proofErr w:type="spellEnd"/>
      <w:r w:rsidRPr="001E0E67">
        <w:rPr>
          <w:i/>
          <w:iCs/>
          <w:lang w:val="es-US"/>
        </w:rPr>
        <w:t xml:space="preserve"> </w:t>
      </w:r>
      <w:proofErr w:type="spellStart"/>
      <w:r w:rsidRPr="001E0E67">
        <w:rPr>
          <w:i/>
          <w:iCs/>
          <w:lang w:val="es-US"/>
        </w:rPr>
        <w:t>Drugs</w:t>
      </w:r>
      <w:proofErr w:type="spellEnd"/>
      <w:r w:rsidRPr="001E0E67">
        <w:rPr>
          <w:lang w:val="es-US"/>
        </w:rPr>
        <w:t xml:space="preserve"> (Cláusula adicional a la </w:t>
      </w:r>
      <w:r w:rsidR="00965DC2">
        <w:rPr>
          <w:lang w:val="es-US"/>
        </w:rPr>
        <w:t>Evidencia de Cobertura</w:t>
      </w:r>
      <w:r w:rsidRPr="001E0E67">
        <w:rPr>
          <w:lang w:val="es-US"/>
        </w:rPr>
        <w:t xml:space="preserve"> para las personas que reciben Ayuda adicional para pagar los medicamentos con receta), también denominada Low-</w:t>
      </w:r>
      <w:proofErr w:type="spellStart"/>
      <w:r w:rsidRPr="001E0E67">
        <w:rPr>
          <w:lang w:val="es-US"/>
        </w:rPr>
        <w:t>Income</w:t>
      </w:r>
      <w:proofErr w:type="spellEnd"/>
      <w:r w:rsidRPr="001E0E67">
        <w:rPr>
          <w:lang w:val="es-US"/>
        </w:rPr>
        <w:t xml:space="preserve"> </w:t>
      </w:r>
      <w:proofErr w:type="spellStart"/>
      <w:r w:rsidRPr="001E0E67">
        <w:rPr>
          <w:lang w:val="es-US"/>
        </w:rPr>
        <w:t>Subsidy</w:t>
      </w:r>
      <w:proofErr w:type="spellEnd"/>
      <w:r w:rsidRPr="001E0E67">
        <w:rPr>
          <w:lang w:val="es-US"/>
        </w:rPr>
        <w:t xml:space="preserve"> </w:t>
      </w:r>
      <w:proofErr w:type="spellStart"/>
      <w:r w:rsidRPr="001E0E67">
        <w:rPr>
          <w:lang w:val="es-US"/>
        </w:rPr>
        <w:t>Rider</w:t>
      </w:r>
      <w:proofErr w:type="spellEnd"/>
      <w:r w:rsidRPr="001E0E67">
        <w:rPr>
          <w:lang w:val="es-US"/>
        </w:rPr>
        <w:t xml:space="preserve"> o LIS </w:t>
      </w:r>
      <w:proofErr w:type="spellStart"/>
      <w:r w:rsidRPr="001E0E67">
        <w:rPr>
          <w:lang w:val="es-US"/>
        </w:rPr>
        <w:t>Rider</w:t>
      </w:r>
      <w:proofErr w:type="spellEnd"/>
      <w:r w:rsidRPr="001E0E67">
        <w:rPr>
          <w:lang w:val="es-US"/>
        </w:rPr>
        <w:t xml:space="preserve"> (Cláusula adicional para subsidio por bajos ingresos o Cláusula adicional LIS), que le informa sobre la cobertura para sus medicamentos. Si no posee este inserto, comuníquese con Servicios para los miembros y pida la </w:t>
      </w:r>
      <w:r w:rsidRPr="001E0E67">
        <w:rPr>
          <w:i/>
          <w:iCs/>
          <w:lang w:val="es-US"/>
        </w:rPr>
        <w:t>Cláusula adicional LIS</w:t>
      </w:r>
      <w:r w:rsidRPr="001E0E67">
        <w:rPr>
          <w:lang w:val="es-US"/>
        </w:rPr>
        <w:t>.</w:t>
      </w:r>
    </w:p>
    <w:p w14:paraId="600EAD6E" w14:textId="32CC80A2" w:rsidR="006E4DCE" w:rsidRPr="001E0E67" w:rsidRDefault="006E4DCE" w:rsidP="001C3734">
      <w:pPr>
        <w:ind w:right="-138"/>
        <w:rPr>
          <w:lang w:val="es-ES"/>
        </w:rPr>
      </w:pPr>
      <w:r w:rsidRPr="001E0E67">
        <w:rPr>
          <w:lang w:val="es-US"/>
        </w:rPr>
        <w:t xml:space="preserve">Las primas de la Parte B y la Parte D de Medicare varían para las personas que tienen distintos ingresos. Si tiene preguntas sobre estas primas, revise su copia del folleto </w:t>
      </w:r>
      <w:r w:rsidRPr="001E0E67">
        <w:rPr>
          <w:i/>
          <w:iCs/>
          <w:lang w:val="es-US"/>
        </w:rPr>
        <w:t xml:space="preserve">Medicare &amp; </w:t>
      </w:r>
      <w:proofErr w:type="spellStart"/>
      <w:r w:rsidRPr="001E0E67">
        <w:rPr>
          <w:i/>
          <w:iCs/>
          <w:lang w:val="es-US"/>
        </w:rPr>
        <w:t>You</w:t>
      </w:r>
      <w:proofErr w:type="spellEnd"/>
      <w:r w:rsidRPr="001E0E67">
        <w:rPr>
          <w:i/>
          <w:iCs/>
          <w:lang w:val="es-US"/>
        </w:rPr>
        <w:t> 2025</w:t>
      </w:r>
      <w:r w:rsidRPr="001E0E67">
        <w:rPr>
          <w:lang w:val="es-US"/>
        </w:rPr>
        <w:t xml:space="preserve"> (</w:t>
      </w:r>
      <w:r w:rsidRPr="001E0E67">
        <w:rPr>
          <w:i/>
          <w:iCs/>
          <w:lang w:val="es-US"/>
        </w:rPr>
        <w:t>Medicare y Usted 2025</w:t>
      </w:r>
      <w:r w:rsidRPr="001E0E67">
        <w:rPr>
          <w:lang w:val="es-US"/>
        </w:rPr>
        <w:t>), la sección titulada</w:t>
      </w:r>
      <w:r w:rsidRPr="001E0E67">
        <w:rPr>
          <w:i/>
          <w:iCs/>
          <w:lang w:val="es-US"/>
        </w:rPr>
        <w:t xml:space="preserve"> 2025 Medicare </w:t>
      </w:r>
      <w:proofErr w:type="spellStart"/>
      <w:r w:rsidRPr="001E0E67">
        <w:rPr>
          <w:i/>
          <w:iCs/>
          <w:lang w:val="es-US"/>
        </w:rPr>
        <w:t>Costs</w:t>
      </w:r>
      <w:proofErr w:type="spellEnd"/>
      <w:r w:rsidRPr="001E0E67">
        <w:rPr>
          <w:lang w:val="es-US"/>
        </w:rPr>
        <w:t xml:space="preserve"> (</w:t>
      </w:r>
      <w:r w:rsidRPr="001E0E67">
        <w:rPr>
          <w:i/>
          <w:iCs/>
          <w:lang w:val="es-US"/>
        </w:rPr>
        <w:t>Costos de Medicare de 2025</w:t>
      </w:r>
      <w:r w:rsidRPr="001E0E67">
        <w:rPr>
          <w:lang w:val="es-US"/>
        </w:rPr>
        <w:t>). Si necesita una copia, puede descargarla del sitio web de Medicare (</w:t>
      </w:r>
      <w:r w:rsidR="00000000">
        <w:fldChar w:fldCharType="begin"/>
      </w:r>
      <w:r w:rsidR="00000000" w:rsidRPr="00F25AA7">
        <w:rPr>
          <w:lang w:val="es-US"/>
        </w:rPr>
        <w:instrText>HYPERLINK "https://www.medicare.gov/medicare-and-you"</w:instrText>
      </w:r>
      <w:r w:rsidR="00000000">
        <w:fldChar w:fldCharType="separate"/>
      </w:r>
      <w:r w:rsidRPr="001E0E67">
        <w:rPr>
          <w:rStyle w:val="Hyperlink"/>
          <w:lang w:val="es-US"/>
        </w:rPr>
        <w:t>www.medicare.gov/medicare-and-you</w:t>
      </w:r>
      <w:r w:rsidR="00000000">
        <w:rPr>
          <w:rStyle w:val="Hyperlink"/>
          <w:lang w:val="es-US"/>
        </w:rPr>
        <w:fldChar w:fldCharType="end"/>
      </w:r>
      <w:r w:rsidRPr="001E0E67">
        <w:rPr>
          <w:lang w:val="es-US"/>
        </w:rPr>
        <w:t xml:space="preserve">). O bien, puede solicitar una copia impresa por teléfono al </w:t>
      </w:r>
      <w:r w:rsidR="001C3734" w:rsidRPr="001E0E67">
        <w:rPr>
          <w:lang w:val="es-US"/>
        </w:rPr>
        <w:t>1</w:t>
      </w:r>
      <w:r w:rsidR="001C3734">
        <w:rPr>
          <w:lang w:val="es-US"/>
        </w:rPr>
        <w:noBreakHyphen/>
      </w:r>
      <w:r w:rsidR="001C3734" w:rsidRPr="001E0E67">
        <w:rPr>
          <w:lang w:val="es-US"/>
        </w:rPr>
        <w:t>8</w:t>
      </w:r>
      <w:r w:rsidRPr="001E0E67">
        <w:rPr>
          <w:lang w:val="es-US"/>
        </w:rPr>
        <w:t>00-MEDICARE (1</w:t>
      </w:r>
      <w:r w:rsidR="001C3734">
        <w:rPr>
          <w:lang w:val="es-US"/>
        </w:rPr>
        <w:noBreakHyphen/>
      </w:r>
      <w:r w:rsidRPr="001E0E67">
        <w:rPr>
          <w:lang w:val="es-US"/>
        </w:rPr>
        <w:t>800</w:t>
      </w:r>
      <w:r w:rsidR="001C3734">
        <w:rPr>
          <w:lang w:val="es-US"/>
        </w:rPr>
        <w:noBreakHyphen/>
      </w:r>
      <w:r w:rsidRPr="001E0E67">
        <w:rPr>
          <w:lang w:val="es-US"/>
        </w:rPr>
        <w:t>63</w:t>
      </w:r>
      <w:r w:rsidR="001C3734" w:rsidRPr="001E0E67">
        <w:rPr>
          <w:lang w:val="es-US"/>
        </w:rPr>
        <w:t>3</w:t>
      </w:r>
      <w:r w:rsidR="001C3734">
        <w:rPr>
          <w:lang w:val="es-US"/>
        </w:rPr>
        <w:noBreakHyphen/>
      </w:r>
      <w:r w:rsidR="001C3734" w:rsidRPr="001E0E67">
        <w:rPr>
          <w:lang w:val="es-US"/>
        </w:rPr>
        <w:t>4</w:t>
      </w:r>
      <w:r w:rsidRPr="001E0E67">
        <w:rPr>
          <w:lang w:val="es-US"/>
        </w:rPr>
        <w:t xml:space="preserve">227), durante las 24 horas, los 7 días de la semana. Los usuarios de TTY deben llamar al </w:t>
      </w:r>
      <w:r w:rsidR="001C3734" w:rsidRPr="001E0E67">
        <w:rPr>
          <w:lang w:val="es-US"/>
        </w:rPr>
        <w:t>1</w:t>
      </w:r>
      <w:r w:rsidR="001C3734">
        <w:rPr>
          <w:lang w:val="es-US"/>
        </w:rPr>
        <w:noBreakHyphen/>
      </w:r>
      <w:r w:rsidR="001C3734" w:rsidRPr="001E0E67">
        <w:rPr>
          <w:lang w:val="es-US"/>
        </w:rPr>
        <w:t>8</w:t>
      </w:r>
      <w:r w:rsidRPr="001E0E67">
        <w:rPr>
          <w:lang w:val="es-US"/>
        </w:rPr>
        <w:t>7</w:t>
      </w:r>
      <w:r w:rsidR="001C3734" w:rsidRPr="001E0E67">
        <w:rPr>
          <w:lang w:val="es-US"/>
        </w:rPr>
        <w:t>7</w:t>
      </w:r>
      <w:r w:rsidR="001C3734">
        <w:rPr>
          <w:lang w:val="es-US"/>
        </w:rPr>
        <w:noBreakHyphen/>
      </w:r>
      <w:r w:rsidR="001C3734" w:rsidRPr="001E0E67">
        <w:rPr>
          <w:lang w:val="es-US"/>
        </w:rPr>
        <w:t>4</w:t>
      </w:r>
      <w:r w:rsidRPr="001E0E67">
        <w:rPr>
          <w:lang w:val="es-US"/>
        </w:rPr>
        <w:t>8</w:t>
      </w:r>
      <w:r w:rsidR="001C3734" w:rsidRPr="001E0E67">
        <w:rPr>
          <w:lang w:val="es-US"/>
        </w:rPr>
        <w:t>6</w:t>
      </w:r>
      <w:r w:rsidR="001C3734">
        <w:rPr>
          <w:lang w:val="es-US"/>
        </w:rPr>
        <w:noBreakHyphen/>
      </w:r>
      <w:r w:rsidR="001C3734" w:rsidRPr="001E0E67">
        <w:rPr>
          <w:lang w:val="es-US"/>
        </w:rPr>
        <w:t>2</w:t>
      </w:r>
      <w:r w:rsidRPr="001E0E67">
        <w:rPr>
          <w:lang w:val="es-US"/>
        </w:rPr>
        <w:t>048.</w:t>
      </w:r>
    </w:p>
    <w:p w14:paraId="7E711645" w14:textId="70B6CB90" w:rsidR="006E4DCE" w:rsidRPr="001E0E67" w:rsidRDefault="006E4DCE" w:rsidP="006E4DCE">
      <w:pPr>
        <w:pStyle w:val="Heading4"/>
        <w:rPr>
          <w:lang w:val="es-ES"/>
        </w:rPr>
      </w:pPr>
      <w:r w:rsidRPr="001E0E67">
        <w:rPr>
          <w:lang w:val="es-US"/>
        </w:rPr>
        <w:lastRenderedPageBreak/>
        <w:t xml:space="preserve">Sección 4.1 </w:t>
      </w:r>
      <w:r w:rsidRPr="001E0E67">
        <w:rPr>
          <w:lang w:val="es-US"/>
        </w:rPr>
        <w:tab/>
        <w:t>Prima del plan</w:t>
      </w:r>
    </w:p>
    <w:p w14:paraId="7A09AF18" w14:textId="7F64802B" w:rsidR="002E1D1E" w:rsidRPr="001E0E67" w:rsidRDefault="002E1D1E" w:rsidP="001C3734">
      <w:pPr>
        <w:spacing w:before="200" w:beforeAutospacing="0" w:after="200" w:afterAutospacing="0"/>
        <w:rPr>
          <w:rFonts w:cs="Arial"/>
          <w:i/>
          <w:iCs/>
        </w:rPr>
      </w:pPr>
      <w:r w:rsidRPr="001E0E67">
        <w:rPr>
          <w:lang w:val="es-US"/>
        </w:rPr>
        <w:t xml:space="preserve">Como miembro de nuestro plan, usted paga una prima mensual del plan. </w:t>
      </w:r>
      <w:r w:rsidRPr="001E0E67">
        <w:rPr>
          <w:color w:val="0000FF"/>
        </w:rPr>
        <w:t>[</w:t>
      </w:r>
      <w:r w:rsidRPr="001E0E67">
        <w:rPr>
          <w:i/>
          <w:iCs/>
          <w:color w:val="0000FF"/>
        </w:rPr>
        <w:t>Select one of the following:</w:t>
      </w:r>
      <w:r w:rsidRPr="001E0E67">
        <w:rPr>
          <w:color w:val="0000FF"/>
        </w:rPr>
        <w:t xml:space="preserve"> Para 2025, la prima </w:t>
      </w:r>
      <w:proofErr w:type="spellStart"/>
      <w:r w:rsidRPr="001E0E67">
        <w:rPr>
          <w:color w:val="0000FF"/>
        </w:rPr>
        <w:t>mensual</w:t>
      </w:r>
      <w:proofErr w:type="spellEnd"/>
      <w:r w:rsidRPr="001E0E67">
        <w:rPr>
          <w:color w:val="0000FF"/>
        </w:rPr>
        <w:t xml:space="preserve"> de </w:t>
      </w:r>
      <w:r w:rsidRPr="001E0E67">
        <w:rPr>
          <w:i/>
          <w:iCs/>
          <w:color w:val="0000FF"/>
        </w:rPr>
        <w:t>[insert 2025 plan name]</w:t>
      </w:r>
      <w:r w:rsidRPr="001E0E67">
        <w:rPr>
          <w:color w:val="0000FF"/>
        </w:rPr>
        <w:t xml:space="preserve"> es de </w:t>
      </w:r>
      <w:r w:rsidRPr="001E0E67">
        <w:rPr>
          <w:i/>
          <w:iCs/>
          <w:color w:val="0000FF"/>
        </w:rPr>
        <w:t>[insert monthly premium amount]</w:t>
      </w:r>
      <w:r w:rsidRPr="001E0E67">
        <w:rPr>
          <w:color w:val="0000FF"/>
        </w:rPr>
        <w:t xml:space="preserve">. </w:t>
      </w:r>
      <w:bookmarkStart w:id="108" w:name="_Toc167005665"/>
      <w:bookmarkStart w:id="109" w:name="_Toc167005973"/>
      <w:bookmarkStart w:id="110" w:name="_Toc167682546"/>
      <w:r w:rsidRPr="001E0E67">
        <w:rPr>
          <w:i/>
          <w:iCs/>
          <w:color w:val="0000FF"/>
          <w:lang w:val="es-ES"/>
        </w:rPr>
        <w:t>OR</w:t>
      </w:r>
      <w:r w:rsidRPr="001E0E67">
        <w:rPr>
          <w:color w:val="0000FF"/>
          <w:lang w:val="es-US"/>
        </w:rPr>
        <w:t xml:space="preserve"> La siguiente tabla muestra el monto de la prima mensual del plan para cada región en la que prestamos servicios. </w:t>
      </w:r>
      <w:r w:rsidRPr="001E0E67">
        <w:rPr>
          <w:i/>
          <w:iCs/>
          <w:color w:val="0000FF"/>
          <w:lang w:val="es-ES"/>
        </w:rPr>
        <w:t>OR</w:t>
      </w:r>
      <w:r w:rsidRPr="001E0E67">
        <w:rPr>
          <w:color w:val="0000FF"/>
          <w:lang w:val="es-US"/>
        </w:rPr>
        <w:t xml:space="preserve"> La siguiente tabla muestra el monto de la prima mensual del plan para cada plan que </w:t>
      </w:r>
      <w:r w:rsidRPr="00485E02">
        <w:rPr>
          <w:color w:val="0000FF"/>
          <w:lang w:val="es-US"/>
        </w:rPr>
        <w:t>ofrecemos e</w:t>
      </w:r>
      <w:r w:rsidRPr="001E0E67">
        <w:rPr>
          <w:color w:val="0000FF"/>
          <w:lang w:val="es-US"/>
        </w:rPr>
        <w:t>n el área de servicio.</w:t>
      </w:r>
      <w:r w:rsidRPr="001E0E67">
        <w:rPr>
          <w:i/>
          <w:iCs/>
          <w:color w:val="0000FF"/>
          <w:lang w:val="es-ES"/>
        </w:rPr>
        <w:t xml:space="preserve"> OR</w:t>
      </w:r>
      <w:r w:rsidRPr="001E0E67">
        <w:rPr>
          <w:color w:val="0000FF"/>
          <w:lang w:val="es-US"/>
        </w:rPr>
        <w:t xml:space="preserve"> El monto de la prima mensual para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 xml:space="preserve"> se menciona en </w:t>
      </w:r>
      <w:r w:rsidRPr="001E0E67">
        <w:rPr>
          <w:i/>
          <w:iCs/>
          <w:color w:val="0000FF"/>
          <w:lang w:val="es-ES"/>
        </w:rPr>
        <w:t xml:space="preserve">[describe </w:t>
      </w:r>
      <w:proofErr w:type="spellStart"/>
      <w:r w:rsidRPr="001E0E67">
        <w:rPr>
          <w:i/>
          <w:iCs/>
          <w:color w:val="0000FF"/>
          <w:lang w:val="es-ES"/>
        </w:rPr>
        <w:t>attachment</w:t>
      </w:r>
      <w:proofErr w:type="spellEnd"/>
      <w:r w:rsidRPr="001E0E67">
        <w:rPr>
          <w:i/>
          <w:iCs/>
          <w:color w:val="0000FF"/>
          <w:lang w:val="es-ES"/>
        </w:rPr>
        <w:t>]</w:t>
      </w:r>
      <w:r w:rsidRPr="001E0E67">
        <w:rPr>
          <w:color w:val="0000FF"/>
          <w:lang w:val="es-US"/>
        </w:rPr>
        <w:t xml:space="preserve">. </w:t>
      </w:r>
      <w:r w:rsidRPr="001E0E67">
        <w:rPr>
          <w:i/>
          <w:iCs/>
          <w:color w:val="0000FF"/>
        </w:rPr>
        <w:t>[Plans may insert a list of or table with the state/region and monthly plan premium amount for each area included within the EOC. Plans may also include premium(s) in an attachment to the EOC].</w:t>
      </w:r>
      <w:r w:rsidRPr="001E0E67">
        <w:rPr>
          <w:color w:val="0000FF"/>
        </w:rPr>
        <w:t>]</w:t>
      </w:r>
      <w:r w:rsidRPr="001E0E67">
        <w:rPr>
          <w:i/>
          <w:iCs/>
        </w:rPr>
        <w:t xml:space="preserve"> </w:t>
      </w:r>
    </w:p>
    <w:p w14:paraId="608F1F8E" w14:textId="3BB4AA91" w:rsidR="002E1D1E" w:rsidRPr="00485E02" w:rsidRDefault="00485E02" w:rsidP="001C3734">
      <w:pPr>
        <w:spacing w:before="200" w:beforeAutospacing="0" w:after="200" w:afterAutospacing="0"/>
        <w:rPr>
          <w:rFonts w:cs="Arial"/>
          <w:color w:val="0000FF"/>
        </w:rPr>
      </w:pPr>
      <w:r w:rsidRPr="000871E5">
        <w:rPr>
          <w:rFonts w:cs="Arial"/>
          <w:color w:val="0000FF"/>
        </w:rPr>
        <w:t>[</w:t>
      </w:r>
      <w:r w:rsidRPr="000871E5">
        <w:rPr>
          <w:rFonts w:cs="Arial"/>
          <w:i/>
          <w:iCs/>
          <w:color w:val="0000FF"/>
        </w:rPr>
        <w:t xml:space="preserve">Plans with no premium should replace the preceding paragraph with: </w:t>
      </w:r>
      <w:r w:rsidR="002E1D1E" w:rsidRPr="00485E02">
        <w:rPr>
          <w:color w:val="0000FF"/>
        </w:rPr>
        <w:t xml:space="preserve">No es </w:t>
      </w:r>
      <w:proofErr w:type="spellStart"/>
      <w:r w:rsidR="002E1D1E" w:rsidRPr="00485E02">
        <w:rPr>
          <w:color w:val="0000FF"/>
        </w:rPr>
        <w:t>necesario</w:t>
      </w:r>
      <w:proofErr w:type="spellEnd"/>
      <w:r w:rsidR="002E1D1E" w:rsidRPr="00485E02">
        <w:rPr>
          <w:color w:val="0000FF"/>
        </w:rPr>
        <w:t xml:space="preserve"> que </w:t>
      </w:r>
      <w:proofErr w:type="spellStart"/>
      <w:r w:rsidR="002E1D1E" w:rsidRPr="00485E02">
        <w:rPr>
          <w:color w:val="0000FF"/>
        </w:rPr>
        <w:t>pague</w:t>
      </w:r>
      <w:proofErr w:type="spellEnd"/>
      <w:r w:rsidR="002E1D1E" w:rsidRPr="00485E02">
        <w:rPr>
          <w:color w:val="0000FF"/>
        </w:rPr>
        <w:t xml:space="preserve"> </w:t>
      </w:r>
      <w:proofErr w:type="spellStart"/>
      <w:r w:rsidR="002E1D1E" w:rsidRPr="00485E02">
        <w:rPr>
          <w:color w:val="0000FF"/>
        </w:rPr>
        <w:t>por</w:t>
      </w:r>
      <w:proofErr w:type="spellEnd"/>
      <w:r w:rsidR="002E1D1E" w:rsidRPr="00485E02">
        <w:rPr>
          <w:color w:val="0000FF"/>
        </w:rPr>
        <w:t xml:space="preserve"> </w:t>
      </w:r>
      <w:proofErr w:type="spellStart"/>
      <w:r w:rsidR="002E1D1E" w:rsidRPr="00485E02">
        <w:rPr>
          <w:color w:val="0000FF"/>
        </w:rPr>
        <w:t>separado</w:t>
      </w:r>
      <w:proofErr w:type="spellEnd"/>
      <w:r w:rsidR="002E1D1E" w:rsidRPr="00485E02">
        <w:rPr>
          <w:color w:val="0000FF"/>
        </w:rPr>
        <w:t xml:space="preserve"> la prima </w:t>
      </w:r>
      <w:proofErr w:type="spellStart"/>
      <w:r w:rsidR="002E1D1E" w:rsidRPr="00485E02">
        <w:rPr>
          <w:color w:val="0000FF"/>
        </w:rPr>
        <w:t>mensual</w:t>
      </w:r>
      <w:proofErr w:type="spellEnd"/>
      <w:r w:rsidR="002E1D1E" w:rsidRPr="00485E02">
        <w:rPr>
          <w:color w:val="0000FF"/>
        </w:rPr>
        <w:t xml:space="preserve"> del plan </w:t>
      </w:r>
      <w:r w:rsidR="002E1D1E" w:rsidRPr="00485E02">
        <w:rPr>
          <w:rFonts w:cs="Arial"/>
          <w:i/>
          <w:iCs/>
          <w:color w:val="0000FF"/>
        </w:rPr>
        <w:t>[insert 2025 plan name]</w:t>
      </w:r>
      <w:r w:rsidR="002E1D1E" w:rsidRPr="00485E02">
        <w:rPr>
          <w:rFonts w:cs="Arial"/>
          <w:color w:val="0000FF"/>
        </w:rPr>
        <w:t>.</w:t>
      </w:r>
    </w:p>
    <w:p w14:paraId="6DBA83E4" w14:textId="77777777" w:rsidR="002E1D1E" w:rsidRPr="001E0E67" w:rsidRDefault="002E1D1E" w:rsidP="001C3734">
      <w:pPr>
        <w:spacing w:before="200" w:beforeAutospacing="0" w:after="200" w:afterAutospacing="0"/>
        <w:rPr>
          <w:rFonts w:cs="Arial"/>
          <w:color w:val="0000FF"/>
          <w:lang w:val="es-ES"/>
        </w:rPr>
      </w:pPr>
      <w:r w:rsidRPr="008A1B1D">
        <w:rPr>
          <w:color w:val="0000FF"/>
          <w:lang w:val="es-ES"/>
        </w:rPr>
        <w:t>[</w:t>
      </w:r>
      <w:proofErr w:type="spellStart"/>
      <w:r w:rsidRPr="008A1B1D">
        <w:rPr>
          <w:i/>
          <w:iCs/>
          <w:color w:val="0000FF"/>
          <w:lang w:val="es-ES"/>
        </w:rPr>
        <w:t>Insert</w:t>
      </w:r>
      <w:proofErr w:type="spellEnd"/>
      <w:r w:rsidRPr="008A1B1D">
        <w:rPr>
          <w:i/>
          <w:iCs/>
          <w:color w:val="0000FF"/>
          <w:lang w:val="es-ES"/>
        </w:rPr>
        <w:t xml:space="preserve"> </w:t>
      </w:r>
      <w:proofErr w:type="spellStart"/>
      <w:r w:rsidRPr="008A1B1D">
        <w:rPr>
          <w:i/>
          <w:iCs/>
          <w:color w:val="0000FF"/>
          <w:lang w:val="es-ES"/>
        </w:rPr>
        <w:t>if</w:t>
      </w:r>
      <w:proofErr w:type="spellEnd"/>
      <w:r w:rsidRPr="008A1B1D">
        <w:rPr>
          <w:i/>
          <w:iCs/>
          <w:color w:val="0000FF"/>
          <w:lang w:val="es-ES"/>
        </w:rPr>
        <w:t xml:space="preserve"> </w:t>
      </w:r>
      <w:proofErr w:type="spellStart"/>
      <w:r w:rsidRPr="008A1B1D">
        <w:rPr>
          <w:i/>
          <w:iCs/>
          <w:color w:val="0000FF"/>
          <w:lang w:val="es-ES"/>
        </w:rPr>
        <w:t>applicable</w:t>
      </w:r>
      <w:proofErr w:type="spellEnd"/>
      <w:r w:rsidRPr="008A1B1D">
        <w:rPr>
          <w:i/>
          <w:iCs/>
          <w:color w:val="0000FF"/>
          <w:lang w:val="es-ES"/>
        </w:rPr>
        <w:t>:</w:t>
      </w:r>
      <w:r w:rsidRPr="008A1B1D">
        <w:rPr>
          <w:color w:val="0000FF"/>
          <w:lang w:val="es-ES"/>
        </w:rPr>
        <w:t xml:space="preserve"> Se le proporciona cobertura mediante un contrato con su empleador actual o con su empleador o sindicato anteriores. </w:t>
      </w:r>
      <w:r w:rsidRPr="001E0E67">
        <w:rPr>
          <w:color w:val="0000FF"/>
          <w:lang w:val="es-US"/>
        </w:rPr>
        <w:t>Para obtener más información sobre la prima de su plan, comuníquese con el administrador de beneficios del empleador o sindicato.</w:t>
      </w:r>
      <w:r w:rsidRPr="001E0E67">
        <w:rPr>
          <w:color w:val="0000FF"/>
          <w:lang w:val="es-ES"/>
        </w:rPr>
        <w:t>]</w:t>
      </w:r>
    </w:p>
    <w:bookmarkEnd w:id="108"/>
    <w:bookmarkEnd w:id="109"/>
    <w:bookmarkEnd w:id="110"/>
    <w:p w14:paraId="3732BF51" w14:textId="70F6A124" w:rsidR="001935D1" w:rsidRPr="001E0E67" w:rsidRDefault="001935D1" w:rsidP="001935D1">
      <w:pPr>
        <w:pStyle w:val="Heading4"/>
        <w:rPr>
          <w:lang w:val="es-ES"/>
        </w:rPr>
      </w:pPr>
      <w:r w:rsidRPr="001E0E67">
        <w:rPr>
          <w:lang w:val="es-US"/>
        </w:rPr>
        <w:t>Sección 4.2</w:t>
      </w:r>
      <w:r w:rsidRPr="001E0E67">
        <w:rPr>
          <w:lang w:val="es-US"/>
        </w:rPr>
        <w:tab/>
        <w:t>Prima mensual de la Parte B de Medicare</w:t>
      </w:r>
    </w:p>
    <w:p w14:paraId="30E24D62" w14:textId="77777777" w:rsidR="001935D1" w:rsidRPr="001E0E67" w:rsidRDefault="001935D1" w:rsidP="001935D1">
      <w:pPr>
        <w:pStyle w:val="subheading"/>
        <w:rPr>
          <w:lang w:val="es-ES"/>
        </w:rPr>
      </w:pPr>
      <w:r w:rsidRPr="001E0E67">
        <w:rPr>
          <w:bCs/>
          <w:lang w:val="es-US"/>
        </w:rPr>
        <w:t>A muchos miembros se les exige que paguen otras primas de Medicare</w:t>
      </w:r>
    </w:p>
    <w:p w14:paraId="74BF82F6" w14:textId="77777777" w:rsidR="001935D1" w:rsidRPr="001E0E67" w:rsidRDefault="001935D1" w:rsidP="001C3734">
      <w:pPr>
        <w:keepNext/>
        <w:spacing w:before="200" w:beforeAutospacing="0" w:after="200" w:afterAutospacing="0"/>
        <w:rPr>
          <w:i/>
          <w:iCs/>
          <w:color w:val="0000FF"/>
        </w:rPr>
      </w:pPr>
      <w:r w:rsidRPr="001E0E67">
        <w:rPr>
          <w:i/>
          <w:iCs/>
          <w:color w:val="0000FF"/>
        </w:rPr>
        <w:t>[Plans that include a Part B premium reduction benefit may describe the benefit within this section.]</w:t>
      </w:r>
    </w:p>
    <w:p w14:paraId="6EBB49E7" w14:textId="0D00E05D" w:rsidR="001935D1" w:rsidRPr="001E0E67" w:rsidRDefault="001935D1" w:rsidP="001C3734">
      <w:pPr>
        <w:spacing w:before="200" w:beforeAutospacing="0" w:after="0" w:afterAutospacing="0"/>
        <w:rPr>
          <w:szCs w:val="26"/>
          <w:lang w:val="es-ES"/>
        </w:rPr>
      </w:pPr>
      <w:r w:rsidRPr="001E0E67">
        <w:rPr>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no </w:t>
      </w:r>
      <w:proofErr w:type="spellStart"/>
      <w:r w:rsidRPr="001E0E67">
        <w:rPr>
          <w:i/>
          <w:iCs/>
          <w:color w:val="0000FF"/>
          <w:lang w:val="es-ES"/>
        </w:rPr>
        <w:t>monthly</w:t>
      </w:r>
      <w:proofErr w:type="spellEnd"/>
      <w:r w:rsidRPr="001E0E67">
        <w:rPr>
          <w:i/>
          <w:iCs/>
          <w:color w:val="0000FF"/>
          <w:lang w:val="es-ES"/>
        </w:rPr>
        <w:t xml:space="preserve"> premium, </w:t>
      </w:r>
      <w:proofErr w:type="spellStart"/>
      <w:r w:rsidRPr="001E0E67">
        <w:rPr>
          <w:i/>
          <w:iCs/>
          <w:color w:val="0000FF"/>
          <w:lang w:val="es-ES"/>
        </w:rPr>
        <w:t>omit</w:t>
      </w:r>
      <w:proofErr w:type="spellEnd"/>
      <w:r w:rsidRPr="001E0E67">
        <w:rPr>
          <w:i/>
          <w:iCs/>
          <w:color w:val="0000FF"/>
          <w:lang w:val="es-ES"/>
        </w:rPr>
        <w:t xml:space="preserve">: </w:t>
      </w:r>
      <w:r w:rsidRPr="001E0E67">
        <w:rPr>
          <w:color w:val="0000FF"/>
          <w:lang w:val="es-US"/>
        </w:rPr>
        <w:t>Además de pagar la prima mensual del plan,</w:t>
      </w:r>
      <w:r w:rsidRPr="001E0E67">
        <w:rPr>
          <w:color w:val="0000FF"/>
          <w:lang w:val="es-ES"/>
        </w:rPr>
        <w:t>]</w:t>
      </w:r>
      <w:r w:rsidRPr="001E0E67">
        <w:rPr>
          <w:lang w:val="es-US"/>
        </w:rPr>
        <w:t xml:space="preserve"> </w:t>
      </w:r>
      <w:r w:rsidRPr="001E0E67">
        <w:rPr>
          <w:b/>
          <w:bCs/>
          <w:lang w:val="es-US"/>
        </w:rPr>
        <w:t xml:space="preserve">debe seguir pagando sus primas de Medicare para seguir siendo miembro del plan. </w:t>
      </w:r>
      <w:r w:rsidRPr="001E0E67">
        <w:rPr>
          <w:lang w:val="es-US"/>
        </w:rPr>
        <w:t>Esto incluye su prima para la Parte B. También puede incluir una prima para la Parte A, que afecta a los miembros que no son elegibles para la Parte A sin prima.</w:t>
      </w:r>
    </w:p>
    <w:p w14:paraId="2E0DE196" w14:textId="77777777" w:rsidR="00CA5F97" w:rsidRPr="001E0E67" w:rsidRDefault="00CA5F97" w:rsidP="00CA5F97">
      <w:pPr>
        <w:pStyle w:val="Heading4"/>
        <w:rPr>
          <w:lang w:val="es-ES"/>
        </w:rPr>
      </w:pPr>
      <w:r w:rsidRPr="001E0E67">
        <w:rPr>
          <w:lang w:val="es-US"/>
        </w:rPr>
        <w:t>Sección 4.3</w:t>
      </w:r>
      <w:r w:rsidRPr="001E0E67">
        <w:rPr>
          <w:lang w:val="es-US"/>
        </w:rPr>
        <w:tab/>
        <w:t>Prima de beneficio opcional complementario</w:t>
      </w:r>
    </w:p>
    <w:p w14:paraId="6594062A" w14:textId="02CEDD0E" w:rsidR="00CA5F97" w:rsidRPr="001E0E67" w:rsidRDefault="00CA5F97" w:rsidP="00D95AA1">
      <w:pPr>
        <w:spacing w:before="120" w:beforeAutospacing="0" w:after="120" w:afterAutospacing="0"/>
        <w:rPr>
          <w:i/>
          <w:iCs/>
          <w:color w:val="0000FF"/>
          <w:shd w:val="clear" w:color="auto" w:fill="FFFFFF"/>
        </w:rPr>
      </w:pPr>
      <w:r w:rsidRPr="001E0E67">
        <w:rPr>
          <w:shd w:val="clear" w:color="auto" w:fill="FFFFFF"/>
          <w:lang w:val="es-US"/>
        </w:rPr>
        <w:t xml:space="preserve">Si usted se inscribió para acceder a beneficios adicionales, también llamados </w:t>
      </w:r>
      <w:r w:rsidRPr="001E0E67">
        <w:rPr>
          <w:i/>
          <w:iCs/>
          <w:shd w:val="clear" w:color="auto" w:fill="FFFFFF"/>
          <w:lang w:val="es-US"/>
        </w:rPr>
        <w:t>beneficios complementarios opcionales</w:t>
      </w:r>
      <w:r w:rsidRPr="001E0E67">
        <w:rPr>
          <w:shd w:val="clear" w:color="auto" w:fill="FFFFFF"/>
          <w:lang w:val="es-US"/>
        </w:rPr>
        <w:t xml:space="preserve">, usted paga una prima adicional por mes para gozar de estos beneficios adicionales. </w:t>
      </w:r>
      <w:proofErr w:type="spellStart"/>
      <w:r w:rsidRPr="001E0E67">
        <w:rPr>
          <w:shd w:val="clear" w:color="auto" w:fill="FFFFFF"/>
        </w:rPr>
        <w:t>Consulte</w:t>
      </w:r>
      <w:proofErr w:type="spellEnd"/>
      <w:r w:rsidRPr="001E0E67">
        <w:rPr>
          <w:shd w:val="clear" w:color="auto" w:fill="FFFFFF"/>
        </w:rPr>
        <w:t xml:space="preserve"> la </w:t>
      </w:r>
      <w:proofErr w:type="spellStart"/>
      <w:r w:rsidRPr="001E0E67">
        <w:rPr>
          <w:shd w:val="clear" w:color="auto" w:fill="FFFFFF"/>
        </w:rPr>
        <w:t>Sección</w:t>
      </w:r>
      <w:proofErr w:type="spellEnd"/>
      <w:r w:rsidRPr="001E0E67">
        <w:rPr>
          <w:shd w:val="clear" w:color="auto" w:fill="FFFFFF"/>
        </w:rPr>
        <w:t xml:space="preserve"> 2.2 del </w:t>
      </w:r>
      <w:proofErr w:type="spellStart"/>
      <w:r w:rsidRPr="001E0E67">
        <w:rPr>
          <w:shd w:val="clear" w:color="auto" w:fill="FFFFFF"/>
        </w:rPr>
        <w:t>Capítulo</w:t>
      </w:r>
      <w:proofErr w:type="spellEnd"/>
      <w:r w:rsidRPr="001E0E67">
        <w:rPr>
          <w:shd w:val="clear" w:color="auto" w:fill="FFFFFF"/>
        </w:rPr>
        <w:t xml:space="preserve"> 4 para </w:t>
      </w:r>
      <w:proofErr w:type="spellStart"/>
      <w:r w:rsidRPr="001E0E67">
        <w:rPr>
          <w:shd w:val="clear" w:color="auto" w:fill="FFFFFF"/>
        </w:rPr>
        <w:t>obtener</w:t>
      </w:r>
      <w:proofErr w:type="spellEnd"/>
      <w:r w:rsidRPr="001E0E67">
        <w:rPr>
          <w:shd w:val="clear" w:color="auto" w:fill="FFFFFF"/>
        </w:rPr>
        <w:t xml:space="preserve"> </w:t>
      </w:r>
      <w:proofErr w:type="spellStart"/>
      <w:r w:rsidRPr="001E0E67">
        <w:rPr>
          <w:shd w:val="clear" w:color="auto" w:fill="FFFFFF"/>
        </w:rPr>
        <w:t>más</w:t>
      </w:r>
      <w:proofErr w:type="spellEnd"/>
      <w:r w:rsidRPr="001E0E67">
        <w:rPr>
          <w:shd w:val="clear" w:color="auto" w:fill="FFFFFF"/>
        </w:rPr>
        <w:t xml:space="preserve"> </w:t>
      </w:r>
      <w:proofErr w:type="spellStart"/>
      <w:r w:rsidRPr="001E0E67">
        <w:rPr>
          <w:shd w:val="clear" w:color="auto" w:fill="FFFFFF"/>
        </w:rPr>
        <w:t>información</w:t>
      </w:r>
      <w:proofErr w:type="spellEnd"/>
      <w:r w:rsidRPr="001E0E67">
        <w:rPr>
          <w:shd w:val="clear" w:color="auto" w:fill="FFFFFF"/>
        </w:rPr>
        <w:t xml:space="preserve">. </w:t>
      </w:r>
      <w:r w:rsidRPr="001E0E67">
        <w:rPr>
          <w:i/>
          <w:iCs/>
          <w:color w:val="0000FF"/>
          <w:shd w:val="clear" w:color="auto" w:fill="FFFFFF"/>
        </w:rPr>
        <w:t>[If</w:t>
      </w:r>
      <w:r w:rsidR="001C3734">
        <w:rPr>
          <w:i/>
          <w:iCs/>
          <w:color w:val="0000FF"/>
          <w:shd w:val="clear" w:color="auto" w:fill="FFFFFF"/>
        </w:rPr>
        <w:t> </w:t>
      </w:r>
      <w:r w:rsidRPr="001E0E67">
        <w:rPr>
          <w:i/>
          <w:iCs/>
          <w:color w:val="0000FF"/>
          <w:shd w:val="clear" w:color="auto" w:fill="FFFFFF"/>
        </w:rPr>
        <w:t>the plan describes optional supplemental benefits within Chapter 4, then the plan must include the premium amounts for those benefits in this section.]</w:t>
      </w:r>
    </w:p>
    <w:p w14:paraId="4BC86ABF" w14:textId="0823BB05" w:rsidR="00D510A2" w:rsidRPr="001E0E67" w:rsidRDefault="00D510A2" w:rsidP="00D95AA1">
      <w:pPr>
        <w:spacing w:before="120" w:beforeAutospacing="0" w:after="120" w:afterAutospacing="0"/>
        <w:rPr>
          <w:color w:val="0000FF"/>
          <w:shd w:val="clear" w:color="auto" w:fill="FFFFFF"/>
          <w:lang w:val="es-ES"/>
        </w:rPr>
      </w:pPr>
      <w:r w:rsidRPr="001E0E67">
        <w:rPr>
          <w:i/>
          <w:iCs/>
          <w:color w:val="0000FF"/>
        </w:rPr>
        <w:t xml:space="preserve">[Delete Chapter 1, Section 4.3 if your plan doesn't offer optional supplemental benefits. </w:t>
      </w:r>
      <w:proofErr w:type="spellStart"/>
      <w:r w:rsidRPr="001E0E67">
        <w:rPr>
          <w:i/>
          <w:iCs/>
          <w:color w:val="0000FF"/>
          <w:lang w:val="es-ES"/>
        </w:rPr>
        <w:t>Renumber</w:t>
      </w:r>
      <w:proofErr w:type="spellEnd"/>
      <w:r w:rsidRPr="001E0E67">
        <w:rPr>
          <w:i/>
          <w:iCs/>
          <w:color w:val="0000FF"/>
          <w:lang w:val="es-ES"/>
        </w:rPr>
        <w:t xml:space="preserve"> </w:t>
      </w:r>
      <w:proofErr w:type="spellStart"/>
      <w:r w:rsidRPr="001E0E67">
        <w:rPr>
          <w:i/>
          <w:iCs/>
          <w:color w:val="0000FF"/>
          <w:lang w:val="es-ES"/>
        </w:rPr>
        <w:t>remaining</w:t>
      </w:r>
      <w:proofErr w:type="spellEnd"/>
      <w:r w:rsidRPr="001E0E67">
        <w:rPr>
          <w:i/>
          <w:iCs/>
          <w:color w:val="0000FF"/>
          <w:lang w:val="es-ES"/>
        </w:rPr>
        <w:t xml:space="preserve"> </w:t>
      </w:r>
      <w:proofErr w:type="spellStart"/>
      <w:r w:rsidRPr="001E0E67">
        <w:rPr>
          <w:i/>
          <w:iCs/>
          <w:color w:val="0000FF"/>
          <w:lang w:val="es-ES"/>
        </w:rPr>
        <w:t>sections</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p>
    <w:p w14:paraId="7ABD6ED1" w14:textId="77777777" w:rsidR="00CA5F97" w:rsidRPr="001E0E67" w:rsidRDefault="00CA5F97" w:rsidP="00CA5F97">
      <w:pPr>
        <w:pStyle w:val="Heading4"/>
        <w:rPr>
          <w:lang w:val="es-ES"/>
        </w:rPr>
      </w:pPr>
      <w:r w:rsidRPr="001E0E67">
        <w:rPr>
          <w:lang w:val="es-US"/>
        </w:rPr>
        <w:t>Sección 4.4</w:t>
      </w:r>
      <w:r w:rsidRPr="001E0E67">
        <w:rPr>
          <w:lang w:val="es-US"/>
        </w:rPr>
        <w:tab/>
        <w:t>Multa por inscripción tardía de la Parte D</w:t>
      </w:r>
    </w:p>
    <w:p w14:paraId="0006C842" w14:textId="5485B59A" w:rsidR="00CA5F97" w:rsidRPr="001E0E67" w:rsidRDefault="00CA5F97" w:rsidP="00CA5F97">
      <w:pPr>
        <w:rPr>
          <w:color w:val="000000"/>
          <w:lang w:val="es-ES"/>
        </w:rPr>
      </w:pPr>
      <w:r w:rsidRPr="001E0E67">
        <w:rPr>
          <w:lang w:val="es-US"/>
        </w:rPr>
        <w:t xml:space="preserve">Algunos miembros deben pagar una </w:t>
      </w:r>
      <w:r w:rsidRPr="001E0E67">
        <w:rPr>
          <w:b/>
          <w:bCs/>
          <w:lang w:val="es-US"/>
        </w:rPr>
        <w:t>multa por inscripción tardía</w:t>
      </w:r>
      <w:r w:rsidRPr="001E0E67">
        <w:rPr>
          <w:lang w:val="es-US"/>
        </w:rPr>
        <w:t xml:space="preserve"> de la Parte D. La multa por inscripción tardía de la Parte D es una prima adicional que debe pagarse para la cobertura de la Parte D si, en algún momento después de que finaliza su período de inscripción inicial, hay un período de 63 días consecutivos o más en los que usted no tiene la Parte D u otra cobertura para </w:t>
      </w:r>
      <w:r w:rsidRPr="001E0E67">
        <w:rPr>
          <w:lang w:val="es-US"/>
        </w:rPr>
        <w:lastRenderedPageBreak/>
        <w:t xml:space="preserve">medicamentos con receta acreditable. </w:t>
      </w:r>
      <w:r w:rsidRPr="001E0E67">
        <w:rPr>
          <w:color w:val="000000"/>
          <w:lang w:val="es-US"/>
        </w:rPr>
        <w:t>La 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1F3D2E4C" w14:textId="2DABB6DE" w:rsidR="00CA5F97" w:rsidRPr="001E0E67" w:rsidRDefault="00CA5F97" w:rsidP="003B4695">
      <w:pPr>
        <w:ind w:right="-421"/>
        <w:rPr>
          <w:color w:val="000000"/>
          <w:lang w:val="es-ES"/>
        </w:rPr>
      </w:pPr>
      <w:r w:rsidRPr="001E0E67">
        <w:rPr>
          <w:lang w:val="es-US"/>
        </w:rPr>
        <w:t xml:space="preserve">La multa por inscripción tardía de la Parte D se agrega a su prima mensual o trimestral. </w:t>
      </w:r>
      <w:r w:rsidRPr="001E0E67">
        <w:rPr>
          <w:i/>
          <w:iCs/>
          <w:color w:val="0000FF"/>
        </w:rPr>
        <w:t>[Plans that do not allow quarterly premium payments, omit the quarterly portion of the sentence above.]</w:t>
      </w:r>
      <w:r w:rsidRPr="001E0E67">
        <w:t xml:space="preserve"> </w:t>
      </w:r>
      <w:r w:rsidRPr="001E0E67">
        <w:rPr>
          <w:lang w:val="es-US"/>
        </w:rPr>
        <w:t xml:space="preserve">Cuando se inscribe por primera vez 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i/>
          <w:iCs/>
          <w:lang w:val="es-US"/>
        </w:rPr>
        <w:t xml:space="preserve">, </w:t>
      </w:r>
      <w:r w:rsidRPr="001E0E67">
        <w:rPr>
          <w:lang w:val="es-US"/>
        </w:rPr>
        <w:t>le informamos el monto</w:t>
      </w:r>
      <w:r w:rsidR="003B4695">
        <w:rPr>
          <w:lang w:val="es-US"/>
        </w:rPr>
        <w:t xml:space="preserve"> </w:t>
      </w:r>
      <w:r w:rsidRPr="001E0E67">
        <w:rPr>
          <w:color w:val="000000"/>
          <w:lang w:val="es-US"/>
        </w:rPr>
        <w:t xml:space="preserve">de la multa.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following</w:t>
      </w:r>
      <w:proofErr w:type="spellEnd"/>
      <w:r w:rsidRPr="001E0E67">
        <w:rPr>
          <w:i/>
          <w:iCs/>
          <w:color w:val="0000FF"/>
          <w:lang w:val="es-ES"/>
        </w:rPr>
        <w:t xml:space="preserve"> </w:t>
      </w:r>
      <w:proofErr w:type="spellStart"/>
      <w:r w:rsidRPr="001E0E67">
        <w:rPr>
          <w:i/>
          <w:iCs/>
          <w:color w:val="0000FF"/>
          <w:lang w:val="es-ES"/>
        </w:rPr>
        <w:t>text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plan </w:t>
      </w:r>
      <w:proofErr w:type="spellStart"/>
      <w:r w:rsidRPr="001E0E67">
        <w:rPr>
          <w:i/>
          <w:iCs/>
          <w:color w:val="0000FF"/>
          <w:lang w:val="es-ES"/>
        </w:rPr>
        <w:t>disenrolls</w:t>
      </w:r>
      <w:proofErr w:type="spellEnd"/>
      <w:r w:rsidRPr="001E0E67">
        <w:rPr>
          <w:i/>
          <w:iCs/>
          <w:color w:val="0000FF"/>
          <w:lang w:val="es-ES"/>
        </w:rPr>
        <w:t xml:space="preserve"> </w:t>
      </w:r>
      <w:proofErr w:type="spellStart"/>
      <w:r w:rsidRPr="001E0E67">
        <w:rPr>
          <w:i/>
          <w:iCs/>
          <w:color w:val="0000FF"/>
          <w:lang w:val="es-ES"/>
        </w:rPr>
        <w:t>for</w:t>
      </w:r>
      <w:proofErr w:type="spellEnd"/>
      <w:r w:rsidRPr="001E0E67">
        <w:rPr>
          <w:i/>
          <w:iCs/>
          <w:color w:val="0000FF"/>
          <w:lang w:val="es-ES"/>
        </w:rPr>
        <w:t xml:space="preserve"> </w:t>
      </w:r>
      <w:proofErr w:type="spellStart"/>
      <w:r w:rsidRPr="001E0E67">
        <w:rPr>
          <w:i/>
          <w:iCs/>
          <w:color w:val="0000FF"/>
          <w:lang w:val="es-ES"/>
        </w:rPr>
        <w:t>failure</w:t>
      </w:r>
      <w:proofErr w:type="spellEnd"/>
      <w:r w:rsidRPr="001E0E67">
        <w:rPr>
          <w:i/>
          <w:iCs/>
          <w:color w:val="0000FF"/>
          <w:lang w:val="es-ES"/>
        </w:rPr>
        <w:t xml:space="preserve"> </w:t>
      </w:r>
      <w:proofErr w:type="spellStart"/>
      <w:r w:rsidRPr="001E0E67">
        <w:rPr>
          <w:i/>
          <w:iCs/>
          <w:color w:val="0000FF"/>
          <w:lang w:val="es-ES"/>
        </w:rPr>
        <w:t>to</w:t>
      </w:r>
      <w:proofErr w:type="spellEnd"/>
      <w:r w:rsidRPr="001E0E67">
        <w:rPr>
          <w:i/>
          <w:iCs/>
          <w:color w:val="0000FF"/>
          <w:lang w:val="es-ES"/>
        </w:rPr>
        <w:t xml:space="preserve"> </w:t>
      </w:r>
      <w:proofErr w:type="spellStart"/>
      <w:r w:rsidRPr="001E0E67">
        <w:rPr>
          <w:i/>
          <w:iCs/>
          <w:color w:val="0000FF"/>
          <w:lang w:val="es-ES"/>
        </w:rPr>
        <w:t>pay</w:t>
      </w:r>
      <w:proofErr w:type="spellEnd"/>
      <w:r w:rsidRPr="001E0E67">
        <w:rPr>
          <w:i/>
          <w:iCs/>
          <w:color w:val="0000FF"/>
          <w:lang w:val="es-ES"/>
        </w:rPr>
        <w:t xml:space="preserve"> </w:t>
      </w:r>
      <w:proofErr w:type="spellStart"/>
      <w:r w:rsidRPr="001E0E67">
        <w:rPr>
          <w:i/>
          <w:iCs/>
          <w:color w:val="0000FF"/>
          <w:lang w:val="es-ES"/>
        </w:rPr>
        <w:t>premiums</w:t>
      </w:r>
      <w:proofErr w:type="spellEnd"/>
      <w:r w:rsidRPr="001E0E67">
        <w:rPr>
          <w:color w:val="0000FF"/>
          <w:lang w:val="es-ES"/>
        </w:rPr>
        <w:t>:</w:t>
      </w:r>
      <w:r w:rsidR="001C3734">
        <w:rPr>
          <w:color w:val="0000FF"/>
          <w:lang w:val="es-ES"/>
        </w:rPr>
        <w:t xml:space="preserve"> </w:t>
      </w:r>
      <w:r w:rsidRPr="001E0E67">
        <w:rPr>
          <w:color w:val="0000FF"/>
          <w:lang w:val="es-US"/>
        </w:rPr>
        <w:t>Si no paga su multa por inscripción tardía de la Parte D, podría perder sus beneficios de medicamentos con receta.</w:t>
      </w:r>
      <w:r w:rsidRPr="001E0E67">
        <w:rPr>
          <w:color w:val="0000FF"/>
          <w:lang w:val="es-ES"/>
        </w:rPr>
        <w:t>]</w:t>
      </w:r>
    </w:p>
    <w:p w14:paraId="0925D46F" w14:textId="3AEA4DA0" w:rsidR="00CA5F97" w:rsidRPr="001E0E67" w:rsidRDefault="00CA5F97" w:rsidP="00CA5F97">
      <w:pPr>
        <w:rPr>
          <w:color w:val="0000FF"/>
        </w:rPr>
      </w:pPr>
      <w:r w:rsidRPr="001E0E67">
        <w:rPr>
          <w:color w:val="0000FF"/>
        </w:rPr>
        <w:t>[</w:t>
      </w:r>
      <w:r w:rsidRPr="001E0E67">
        <w:rPr>
          <w:i/>
          <w:iCs/>
          <w:color w:val="0000FF"/>
        </w:rPr>
        <w:t>Plans with no plan premium, delete the first sentence in the paragraph above and continue with the remainder of the paragraph.</w:t>
      </w:r>
      <w:r w:rsidRPr="001E0E67">
        <w:rPr>
          <w:color w:val="0000FF"/>
        </w:rPr>
        <w:t>]</w:t>
      </w:r>
    </w:p>
    <w:p w14:paraId="0B5357A1" w14:textId="77777777" w:rsidR="00CA5F97" w:rsidRPr="001E0E67" w:rsidRDefault="00CA5F97" w:rsidP="00CA5F97">
      <w:pPr>
        <w:rPr>
          <w:lang w:val="es-ES"/>
        </w:rPr>
      </w:pPr>
      <w:r w:rsidRPr="001E0E67">
        <w:rPr>
          <w:lang w:val="es-US"/>
        </w:rPr>
        <w:t xml:space="preserve">No </w:t>
      </w:r>
      <w:r w:rsidRPr="001E0E67">
        <w:rPr>
          <w:b/>
          <w:bCs/>
          <w:lang w:val="es-US"/>
        </w:rPr>
        <w:t>tendrá</w:t>
      </w:r>
      <w:r w:rsidRPr="001E0E67">
        <w:rPr>
          <w:lang w:val="es-US"/>
        </w:rPr>
        <w:t xml:space="preserve"> que pagarla si se cumple lo siguiente:</w:t>
      </w:r>
    </w:p>
    <w:p w14:paraId="175582E6" w14:textId="77777777" w:rsidR="00CA5F97" w:rsidRPr="001E0E67" w:rsidRDefault="00CA5F97" w:rsidP="002B6331">
      <w:pPr>
        <w:pStyle w:val="ListParagraph"/>
        <w:numPr>
          <w:ilvl w:val="0"/>
          <w:numId w:val="55"/>
        </w:numPr>
        <w:spacing w:before="0" w:beforeAutospacing="0" w:after="120" w:afterAutospacing="0"/>
        <w:ind w:left="720"/>
        <w:rPr>
          <w:lang w:val="es-ES"/>
        </w:rPr>
      </w:pPr>
      <w:r w:rsidRPr="001E0E67">
        <w:rPr>
          <w:lang w:val="es-US"/>
        </w:rPr>
        <w:t>Usted recibe “Ayuda adicional” de Medicare para pagar sus medicamentos con receta.</w:t>
      </w:r>
    </w:p>
    <w:p w14:paraId="468B6900" w14:textId="52F682CE" w:rsidR="00CA5F97" w:rsidRPr="001E0E67" w:rsidRDefault="00CA5F97" w:rsidP="002B6331">
      <w:pPr>
        <w:pStyle w:val="ListParagraph"/>
        <w:numPr>
          <w:ilvl w:val="0"/>
          <w:numId w:val="55"/>
        </w:numPr>
        <w:ind w:left="720"/>
        <w:rPr>
          <w:lang w:val="es-ES"/>
        </w:rPr>
      </w:pPr>
      <w:r w:rsidRPr="001E0E67">
        <w:rPr>
          <w:lang w:val="es-US"/>
        </w:rPr>
        <w:t>Ha pasado menos de 63 días seguidos sin cobertura acreditable.</w:t>
      </w:r>
    </w:p>
    <w:p w14:paraId="6D480EB9" w14:textId="21E34638" w:rsidR="00CA5F97" w:rsidRPr="001E0E67" w:rsidRDefault="00CA5F97" w:rsidP="002B6331">
      <w:pPr>
        <w:pStyle w:val="ListParagraph"/>
        <w:numPr>
          <w:ilvl w:val="0"/>
          <w:numId w:val="55"/>
        </w:numPr>
        <w:ind w:left="720"/>
        <w:rPr>
          <w:lang w:val="es-ES"/>
        </w:rPr>
      </w:pPr>
      <w:r w:rsidRPr="001E0E67">
        <w:rPr>
          <w:lang w:val="es-US"/>
        </w:rPr>
        <w:t>Ha tenido una cobertura de medicamentos acreditable a través de otra fuente, como un empleador anterior, un sindicato, TRICARE o la Administración de Salud de Veteranos (</w:t>
      </w:r>
      <w:proofErr w:type="spellStart"/>
      <w:r w:rsidRPr="001E0E67">
        <w:rPr>
          <w:lang w:val="es-US"/>
        </w:rPr>
        <w:t>Veterans</w:t>
      </w:r>
      <w:proofErr w:type="spellEnd"/>
      <w:r w:rsidRPr="001E0E67">
        <w:rPr>
          <w:lang w:val="es-US"/>
        </w:rPr>
        <w:t xml:space="preserve"> </w:t>
      </w:r>
      <w:proofErr w:type="spellStart"/>
      <w:r w:rsidRPr="001E0E67">
        <w:rPr>
          <w:lang w:val="es-US"/>
        </w:rPr>
        <w:t>Health</w:t>
      </w:r>
      <w:proofErr w:type="spellEnd"/>
      <w:r w:rsidRPr="001E0E67">
        <w:rPr>
          <w:lang w:val="es-US"/>
        </w:rPr>
        <w:t xml:space="preserve"> </w:t>
      </w:r>
      <w:proofErr w:type="spellStart"/>
      <w:r w:rsidRPr="001E0E67">
        <w:rPr>
          <w:lang w:val="es-US"/>
        </w:rPr>
        <w:t>Administration</w:t>
      </w:r>
      <w:proofErr w:type="spellEnd"/>
      <w:r w:rsidRPr="001E0E67">
        <w:rPr>
          <w:lang w:val="es-US"/>
        </w:rPr>
        <w:t xml:space="preserve">, VA). </w:t>
      </w:r>
      <w:r w:rsidRPr="001E0E67">
        <w:rPr>
          <w:color w:val="211D1E"/>
          <w:lang w:val="es-US"/>
        </w:rPr>
        <w:t xml:space="preserve">Su </w:t>
      </w:r>
      <w:r w:rsidRPr="001E0E67">
        <w:rPr>
          <w:lang w:val="es-US"/>
        </w:rPr>
        <w:t xml:space="preserve">asegurador o el departamento de recursos humanos le </w:t>
      </w:r>
      <w:r w:rsidRPr="001E0E67">
        <w:rPr>
          <w:color w:val="211D1E"/>
          <w:lang w:val="es-U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0069B45D" w14:textId="6AFF46D2" w:rsidR="00CA5F97" w:rsidRPr="001E0E67" w:rsidRDefault="00CA5F97" w:rsidP="007030D2">
      <w:pPr>
        <w:numPr>
          <w:ilvl w:val="1"/>
          <w:numId w:val="10"/>
        </w:numPr>
        <w:spacing w:before="0" w:beforeAutospacing="0" w:after="120" w:afterAutospacing="0"/>
        <w:rPr>
          <w:lang w:val="es-ES"/>
        </w:rPr>
      </w:pPr>
      <w:r w:rsidRPr="001E0E67">
        <w:rPr>
          <w:b/>
          <w:bCs/>
          <w:lang w:val="es-US"/>
        </w:rPr>
        <w:t>Nota:</w:t>
      </w:r>
      <w:r w:rsidRPr="001E0E67">
        <w:rPr>
          <w:lang w:val="es-US"/>
        </w:rPr>
        <w:t xml:space="preserve"> Cualquier aviso debe indicar que tenía una cobertura para medicamentos con receta acreditable que se preveía que pagaría el mismo monto que el plan estándar para medicamentos con receta de Medicare.</w:t>
      </w:r>
    </w:p>
    <w:p w14:paraId="72390FA6" w14:textId="1CEB42D0" w:rsidR="00CA5F97" w:rsidRPr="001E0E67" w:rsidRDefault="00CA5F97" w:rsidP="001F7943">
      <w:pPr>
        <w:numPr>
          <w:ilvl w:val="1"/>
          <w:numId w:val="10"/>
        </w:numPr>
        <w:spacing w:before="120" w:beforeAutospacing="0" w:after="120" w:afterAutospacing="0"/>
        <w:rPr>
          <w:lang w:val="es-ES"/>
        </w:rPr>
      </w:pPr>
      <w:r w:rsidRPr="001E0E67">
        <w:rPr>
          <w:b/>
          <w:bCs/>
          <w:lang w:val="es-US"/>
        </w:rPr>
        <w:t>Nota:</w:t>
      </w:r>
      <w:r w:rsidRPr="001E0E67">
        <w:rPr>
          <w:lang w:val="es-US"/>
        </w:rPr>
        <w:t xml:space="preserve"> Las siguientes </w:t>
      </w:r>
      <w:r w:rsidRPr="001E0E67">
        <w:rPr>
          <w:i/>
          <w:iCs/>
          <w:lang w:val="es-US"/>
        </w:rPr>
        <w:t>no</w:t>
      </w:r>
      <w:r w:rsidRPr="001E0E67">
        <w:rPr>
          <w:lang w:val="es-US"/>
        </w:rPr>
        <w:t xml:space="preserve"> son una cobertura para medicamentos con receta acreditable: tarjetas de descuento para medicamentos con receta, clínicas gratis y sitios web de descuentos en medicamentos. </w:t>
      </w:r>
    </w:p>
    <w:p w14:paraId="121A5888" w14:textId="77777777" w:rsidR="00CA5F97" w:rsidRPr="001E0E67" w:rsidRDefault="00CA5F97" w:rsidP="00485E02">
      <w:pPr>
        <w:rPr>
          <w:lang w:val="es-ES"/>
        </w:rPr>
      </w:pPr>
      <w:r w:rsidRPr="001E0E67">
        <w:rPr>
          <w:b/>
          <w:bCs/>
          <w:lang w:val="es-US"/>
        </w:rPr>
        <w:t>Medicare determina el monto de la multa.</w:t>
      </w:r>
      <w:r w:rsidRPr="001E0E67">
        <w:rPr>
          <w:lang w:val="es-US"/>
        </w:rPr>
        <w:t xml:space="preserve"> Esta es la manera en que funciona:</w:t>
      </w:r>
    </w:p>
    <w:p w14:paraId="4E790609" w14:textId="77777777" w:rsidR="009D58AD" w:rsidRPr="001E0E67" w:rsidRDefault="009D58AD" w:rsidP="002B6331">
      <w:pPr>
        <w:numPr>
          <w:ilvl w:val="0"/>
          <w:numId w:val="52"/>
        </w:numPr>
        <w:spacing w:before="120" w:beforeAutospacing="0" w:after="120" w:afterAutospacing="0"/>
        <w:rPr>
          <w:lang w:val="es-ES"/>
        </w:rPr>
      </w:pPr>
      <w:r w:rsidRPr="001E0E67">
        <w:rPr>
          <w:lang w:val="es-US"/>
        </w:rPr>
        <w:t>Si estuvo 63 días o más sin la Parte D u otra cobertura acreditable de medicamentos con receta después de ser elegible por primera vez para inscribirse en la Parte D, el plan contará la cantidad de meses completos que no tuvo cobertura. La multa es del 1% por cada mes que no tuvo cobertura acreditable. Por ejemplo, si pasa 14 meses sin cobertura, la multa será del 14%.</w:t>
      </w:r>
    </w:p>
    <w:p w14:paraId="32BAB5CA" w14:textId="78FF8099" w:rsidR="00CA5F97" w:rsidRPr="001C3734" w:rsidRDefault="00CA5F97" w:rsidP="002B6331">
      <w:pPr>
        <w:numPr>
          <w:ilvl w:val="0"/>
          <w:numId w:val="52"/>
        </w:numPr>
        <w:spacing w:before="0" w:beforeAutospacing="0" w:after="120" w:afterAutospacing="0"/>
        <w:rPr>
          <w:lang w:val="es-ES"/>
        </w:rPr>
      </w:pPr>
      <w:r w:rsidRPr="001E0E67">
        <w:rPr>
          <w:lang w:val="es-US"/>
        </w:rPr>
        <w:t xml:space="preserve">Luego, Medicare determina el monto de la prima mensual promedio para los planes de medicamentos de Medicare en la nación desde el año anterior.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EITHER:</w:t>
      </w:r>
      <w:r w:rsidR="001C3734">
        <w:rPr>
          <w:color w:val="0000FF"/>
          <w:lang w:val="es-ES"/>
        </w:rPr>
        <w:t xml:space="preserve"> </w:t>
      </w:r>
      <w:r w:rsidRPr="001E0E67">
        <w:rPr>
          <w:color w:val="0000FF"/>
          <w:lang w:val="es-US"/>
        </w:rPr>
        <w:t>Para 2025, el monto promedio de la prima es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w:t>
      </w:r>
      <w:proofErr w:type="spellStart"/>
      <w:r w:rsidRPr="001E0E67">
        <w:rPr>
          <w:i/>
          <w:iCs/>
          <w:color w:val="0000FF"/>
          <w:lang w:val="es-ES"/>
        </w:rPr>
        <w:t>national</w:t>
      </w:r>
      <w:proofErr w:type="spellEnd"/>
      <w:r w:rsidRPr="001E0E67">
        <w:rPr>
          <w:i/>
          <w:iCs/>
          <w:color w:val="0000FF"/>
          <w:lang w:val="es-ES"/>
        </w:rPr>
        <w:t xml:space="preserve"> base </w:t>
      </w:r>
      <w:proofErr w:type="spellStart"/>
      <w:r w:rsidRPr="001E0E67">
        <w:rPr>
          <w:i/>
          <w:iCs/>
          <w:color w:val="0000FF"/>
          <w:lang w:val="es-ES"/>
        </w:rPr>
        <w:t>beneficiary</w:t>
      </w:r>
      <w:proofErr w:type="spellEnd"/>
      <w:r w:rsidRPr="001E0E67">
        <w:rPr>
          <w:i/>
          <w:iCs/>
          <w:color w:val="0000FF"/>
          <w:lang w:val="es-ES"/>
        </w:rPr>
        <w:t xml:space="preserve"> </w:t>
      </w:r>
      <w:r w:rsidRPr="001E0E67">
        <w:rPr>
          <w:i/>
          <w:iCs/>
          <w:color w:val="0000FF"/>
          <w:lang w:val="es-ES"/>
        </w:rPr>
        <w:lastRenderedPageBreak/>
        <w:t>premium]</w:t>
      </w:r>
      <w:r w:rsidRPr="001E0E67">
        <w:rPr>
          <w:color w:val="0000FF"/>
          <w:lang w:val="es-US"/>
        </w:rPr>
        <w:t xml:space="preserve"> </w:t>
      </w:r>
      <w:r w:rsidRPr="001E0E67">
        <w:rPr>
          <w:i/>
          <w:iCs/>
          <w:color w:val="0000FF"/>
          <w:lang w:val="es-ES"/>
        </w:rPr>
        <w:t>OR</w:t>
      </w:r>
      <w:r w:rsidRPr="001E0E67">
        <w:rPr>
          <w:color w:val="0000FF"/>
          <w:lang w:val="es-US"/>
        </w:rPr>
        <w:t xml:space="preserve"> Para 2024, el monto promedio de la prima fue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2024 </w:t>
      </w:r>
      <w:proofErr w:type="spellStart"/>
      <w:r w:rsidRPr="001E0E67">
        <w:rPr>
          <w:i/>
          <w:iCs/>
          <w:color w:val="0000FF"/>
          <w:lang w:val="es-ES"/>
        </w:rPr>
        <w:t>national</w:t>
      </w:r>
      <w:proofErr w:type="spellEnd"/>
      <w:r w:rsidRPr="001E0E67">
        <w:rPr>
          <w:i/>
          <w:iCs/>
          <w:color w:val="0000FF"/>
          <w:lang w:val="es-ES"/>
        </w:rPr>
        <w:t xml:space="preserve"> base </w:t>
      </w:r>
      <w:proofErr w:type="spellStart"/>
      <w:r w:rsidRPr="001E0E67">
        <w:rPr>
          <w:i/>
          <w:iCs/>
          <w:color w:val="0000FF"/>
          <w:lang w:val="es-ES"/>
        </w:rPr>
        <w:t>beneficiary</w:t>
      </w:r>
      <w:proofErr w:type="spellEnd"/>
      <w:r w:rsidRPr="001E0E67">
        <w:rPr>
          <w:i/>
          <w:iCs/>
          <w:color w:val="0000FF"/>
          <w:lang w:val="es-ES"/>
        </w:rPr>
        <w:t xml:space="preserve"> premium]</w:t>
      </w:r>
      <w:r w:rsidRPr="001E0E67">
        <w:rPr>
          <w:color w:val="0000FF"/>
          <w:lang w:val="es-US"/>
        </w:rPr>
        <w:t>. Este monto puede cambiar para 2025.</w:t>
      </w:r>
      <w:r w:rsidRPr="001C3734">
        <w:rPr>
          <w:color w:val="0000FF"/>
          <w:lang w:val="es-ES"/>
        </w:rPr>
        <w:t>]</w:t>
      </w:r>
    </w:p>
    <w:p w14:paraId="3FDCD5BB" w14:textId="7923FE97" w:rsidR="00CA5F97" w:rsidRPr="001E0E67" w:rsidRDefault="00CA5F97" w:rsidP="002B6331">
      <w:pPr>
        <w:numPr>
          <w:ilvl w:val="0"/>
          <w:numId w:val="52"/>
        </w:numPr>
        <w:spacing w:before="120" w:beforeAutospacing="0" w:after="120" w:afterAutospacing="0"/>
        <w:rPr>
          <w:lang w:val="es-ES"/>
        </w:rPr>
      </w:pPr>
      <w:r w:rsidRPr="001E0E67">
        <w:rPr>
          <w:lang w:val="es-US"/>
        </w:rPr>
        <w:t>Para calcular su multa mensual, usted multiplica el porcentaje de la multa y la prima mensual promedio y luego redondea el resultado a los 10 centavos más cercanos. En este ejemplo, sería 14% multiplicado por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base </w:t>
      </w:r>
      <w:proofErr w:type="spellStart"/>
      <w:r w:rsidRPr="001E0E67">
        <w:rPr>
          <w:i/>
          <w:iCs/>
          <w:color w:val="0000FF"/>
          <w:lang w:val="es-ES"/>
        </w:rPr>
        <w:t>beneficiary</w:t>
      </w:r>
      <w:proofErr w:type="spellEnd"/>
      <w:r w:rsidRPr="001E0E67">
        <w:rPr>
          <w:i/>
          <w:iCs/>
          <w:color w:val="0000FF"/>
          <w:lang w:val="es-ES"/>
        </w:rPr>
        <w:t xml:space="preserve"> premium]</w:t>
      </w:r>
      <w:r w:rsidRPr="001E0E67">
        <w:rPr>
          <w:color w:val="0000FF"/>
          <w:lang w:val="es-US"/>
        </w:rPr>
        <w:t xml:space="preserve">, </w:t>
      </w:r>
      <w:r w:rsidRPr="001E0E67">
        <w:rPr>
          <w:lang w:val="es-US"/>
        </w:rPr>
        <w:t>que es igual 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amount</w:t>
      </w:r>
      <w:proofErr w:type="spellEnd"/>
      <w:r w:rsidRPr="001E0E67">
        <w:rPr>
          <w:i/>
          <w:iCs/>
          <w:color w:val="0000FF"/>
          <w:lang w:val="es-ES"/>
        </w:rPr>
        <w:t>]</w:t>
      </w:r>
      <w:r w:rsidRPr="001E0E67">
        <w:rPr>
          <w:lang w:val="es-US"/>
        </w:rPr>
        <w:t>. Esto se redondea 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amount</w:t>
      </w:r>
      <w:proofErr w:type="spellEnd"/>
      <w:r w:rsidRPr="001E0E67">
        <w:rPr>
          <w:i/>
          <w:iCs/>
          <w:color w:val="0000FF"/>
          <w:lang w:val="es-ES"/>
        </w:rPr>
        <w:t>]</w:t>
      </w:r>
      <w:r w:rsidRPr="001E0E67">
        <w:rPr>
          <w:lang w:val="es-US"/>
        </w:rPr>
        <w:t xml:space="preserve">. Este monto se agregará </w:t>
      </w:r>
      <w:r w:rsidRPr="001E0E67">
        <w:rPr>
          <w:b/>
          <w:bCs/>
          <w:lang w:val="es-US"/>
        </w:rPr>
        <w:t>a la prima mensual de una persona que deba pagar una multa por inscripción tardía de</w:t>
      </w:r>
      <w:r w:rsidR="001C3734">
        <w:rPr>
          <w:b/>
          <w:bCs/>
          <w:lang w:val="es-US"/>
        </w:rPr>
        <w:t> </w:t>
      </w:r>
      <w:r w:rsidRPr="001E0E67">
        <w:rPr>
          <w:b/>
          <w:bCs/>
          <w:lang w:val="es-US"/>
        </w:rPr>
        <w:t>la Parte D</w:t>
      </w:r>
      <w:r w:rsidRPr="001E0E67">
        <w:rPr>
          <w:lang w:val="es-US"/>
        </w:rPr>
        <w:t>.</w:t>
      </w:r>
    </w:p>
    <w:p w14:paraId="16004E7D" w14:textId="77777777" w:rsidR="00CA5F97" w:rsidRPr="001E0E67" w:rsidRDefault="00CA5F97" w:rsidP="00CA5F97">
      <w:pPr>
        <w:rPr>
          <w:lang w:val="es-ES"/>
        </w:rPr>
      </w:pPr>
      <w:r w:rsidRPr="001E0E67">
        <w:rPr>
          <w:lang w:val="es-US"/>
        </w:rPr>
        <w:t>Hay tres aspectos importantes a tener en cuenta con respecto a esta multa mensual por la multa por inscripción tardía de la Parte D:</w:t>
      </w:r>
    </w:p>
    <w:p w14:paraId="24CFC5F0" w14:textId="56709644" w:rsidR="00CA5F97" w:rsidRPr="001E0E67" w:rsidRDefault="00CA5F97" w:rsidP="004322E8">
      <w:pPr>
        <w:numPr>
          <w:ilvl w:val="0"/>
          <w:numId w:val="10"/>
        </w:numPr>
        <w:spacing w:before="0" w:beforeAutospacing="0" w:after="120" w:afterAutospacing="0"/>
        <w:rPr>
          <w:lang w:val="es-ES"/>
        </w:rPr>
      </w:pPr>
      <w:r w:rsidRPr="001E0E67">
        <w:rPr>
          <w:lang w:val="es-US"/>
        </w:rPr>
        <w:t xml:space="preserve">Primero, </w:t>
      </w:r>
      <w:r w:rsidRPr="001E0E67">
        <w:rPr>
          <w:b/>
          <w:bCs/>
          <w:lang w:val="es-US"/>
        </w:rPr>
        <w:t>la multa puede cambiar cada año</w:t>
      </w:r>
      <w:r w:rsidRPr="001E0E67">
        <w:rPr>
          <w:lang w:val="es-US"/>
        </w:rPr>
        <w:t xml:space="preserve">, ya que la prima mensual promedio puede cambiar cada año. </w:t>
      </w:r>
    </w:p>
    <w:p w14:paraId="51E94853" w14:textId="77777777" w:rsidR="00CA5F97" w:rsidRPr="001E0E67" w:rsidRDefault="00CA5F97" w:rsidP="001F7943">
      <w:pPr>
        <w:numPr>
          <w:ilvl w:val="0"/>
          <w:numId w:val="10"/>
        </w:numPr>
        <w:spacing w:before="120" w:beforeAutospacing="0" w:after="120" w:afterAutospacing="0"/>
        <w:rPr>
          <w:lang w:val="es-ES"/>
        </w:rPr>
      </w:pPr>
      <w:r w:rsidRPr="001E0E67">
        <w:rPr>
          <w:lang w:val="es-US"/>
        </w:rPr>
        <w:t xml:space="preserve">Segundo, </w:t>
      </w:r>
      <w:r w:rsidRPr="001E0E67">
        <w:rPr>
          <w:b/>
          <w:bCs/>
          <w:lang w:val="es-US"/>
        </w:rPr>
        <w:t>usted seguirá pagando una multa</w:t>
      </w:r>
      <w:r w:rsidRPr="001E0E67">
        <w:rPr>
          <w:lang w:val="es-US"/>
        </w:rPr>
        <w:t xml:space="preserve"> cada mes durante el tiempo que esté inscrito en un plan que incluya los beneficios de medicamentos de la Parte D de Medicare, incluso si cambia de plan.</w:t>
      </w:r>
    </w:p>
    <w:p w14:paraId="7D888492" w14:textId="6B03AFBC" w:rsidR="00CA5F97" w:rsidRPr="001E0E67" w:rsidRDefault="00CA5F97" w:rsidP="001C3734">
      <w:pPr>
        <w:numPr>
          <w:ilvl w:val="0"/>
          <w:numId w:val="10"/>
        </w:numPr>
        <w:spacing w:before="120" w:beforeAutospacing="0" w:after="240" w:afterAutospacing="0"/>
        <w:ind w:right="-138"/>
        <w:rPr>
          <w:lang w:val="es-ES"/>
        </w:rPr>
      </w:pPr>
      <w:r w:rsidRPr="001E0E67">
        <w:rPr>
          <w:lang w:val="es-US"/>
        </w:rPr>
        <w:t xml:space="preserve">Tercero, si es </w:t>
      </w:r>
      <w:r w:rsidRPr="001E0E67">
        <w:rPr>
          <w:u w:val="single"/>
          <w:lang w:val="es-US"/>
        </w:rPr>
        <w:t>menor</w:t>
      </w:r>
      <w:r w:rsidRPr="001E0E67">
        <w:rPr>
          <w:lang w:val="es-US"/>
        </w:rPr>
        <w:t xml:space="preserve"> de 65 y actualmente recibe los beneficios de Medicare, la multa por inscripción tardía en la Parte D se reajustará cuando cumpla 65 años. Después de los 65</w:t>
      </w:r>
      <w:r w:rsidR="001C3734">
        <w:rPr>
          <w:lang w:val="es-US"/>
        </w:rPr>
        <w:t> </w:t>
      </w:r>
      <w:r w:rsidRPr="001E0E67">
        <w:rPr>
          <w:lang w:val="es-US"/>
        </w:rPr>
        <w:t>años, la multa por inscripción tardía de la Parte D se basará solo en los meses en los que no tenga cobertura después del período de inscripción inicial para envejecer en Medicare.</w:t>
      </w:r>
    </w:p>
    <w:p w14:paraId="7952CEDF" w14:textId="3CBB9E99" w:rsidR="00CA5F97" w:rsidRPr="001E0E67" w:rsidRDefault="00CA5F97" w:rsidP="00CA5F97">
      <w:pPr>
        <w:spacing w:after="120"/>
        <w:rPr>
          <w:lang w:val="es-ES"/>
        </w:rPr>
      </w:pPr>
      <w:r w:rsidRPr="001E0E67">
        <w:rPr>
          <w:b/>
          <w:bCs/>
          <w:lang w:val="es-US"/>
        </w:rPr>
        <w:t xml:space="preserve">Si está en desacuerdo con su multa por inscripción tardía de la Parte D, usted o su representante pueden solicitar una revisión. </w:t>
      </w:r>
      <w:r w:rsidRPr="001E0E67">
        <w:rPr>
          <w:lang w:val="es-US"/>
        </w:rPr>
        <w:t xml:space="preserve">Por lo general, debe solicitar la revisión </w:t>
      </w:r>
      <w:r w:rsidRPr="001E0E67">
        <w:rPr>
          <w:b/>
          <w:bCs/>
          <w:lang w:val="es-US"/>
        </w:rPr>
        <w:t>dentro de los 60 días</w:t>
      </w:r>
      <w:r w:rsidRPr="001E0E67">
        <w:rPr>
          <w:lang w:val="es-US"/>
        </w:rPr>
        <w:t xml:space="preserve"> a partir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w:t>
      </w:r>
    </w:p>
    <w:p w14:paraId="78D72856" w14:textId="45A63D69" w:rsidR="00CA5F97" w:rsidRPr="001C3734" w:rsidRDefault="001C3734" w:rsidP="00D95AA1">
      <w:pPr>
        <w:spacing w:after="120"/>
        <w:rPr>
          <w:color w:val="0000FF"/>
          <w:lang w:val="es-ES"/>
        </w:rPr>
      </w:pPr>
      <w:r w:rsidRPr="001C3734">
        <w:rPr>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the</w:t>
      </w:r>
      <w:proofErr w:type="spellEnd"/>
      <w:r w:rsidRPr="001C3734">
        <w:rPr>
          <w:i/>
          <w:iCs/>
          <w:color w:val="0000FF"/>
          <w:lang w:val="es-ES"/>
        </w:rPr>
        <w:t xml:space="preserve"> </w:t>
      </w:r>
      <w:proofErr w:type="spellStart"/>
      <w:r w:rsidRPr="001C3734">
        <w:rPr>
          <w:i/>
          <w:iCs/>
          <w:color w:val="0000FF"/>
          <w:lang w:val="es-ES"/>
        </w:rPr>
        <w:t>following</w:t>
      </w:r>
      <w:proofErr w:type="spellEnd"/>
      <w:r w:rsidRPr="001C3734">
        <w:rPr>
          <w:i/>
          <w:iCs/>
          <w:color w:val="0000FF"/>
          <w:lang w:val="es-ES"/>
        </w:rPr>
        <w:t xml:space="preserve"> </w:t>
      </w:r>
      <w:proofErr w:type="spellStart"/>
      <w:r w:rsidRPr="001C3734">
        <w:rPr>
          <w:i/>
          <w:iCs/>
          <w:color w:val="0000FF"/>
          <w:lang w:val="es-ES"/>
        </w:rPr>
        <w:t>text</w:t>
      </w:r>
      <w:proofErr w:type="spellEnd"/>
      <w:r w:rsidRPr="001C3734">
        <w:rPr>
          <w:i/>
          <w:iCs/>
          <w:color w:val="0000FF"/>
          <w:lang w:val="es-ES"/>
        </w:rPr>
        <w:t xml:space="preserve"> </w:t>
      </w:r>
      <w:proofErr w:type="spellStart"/>
      <w:r w:rsidRPr="001C3734">
        <w:rPr>
          <w:i/>
          <w:iCs/>
          <w:color w:val="0000FF"/>
          <w:lang w:val="es-ES"/>
        </w:rPr>
        <w:t>if</w:t>
      </w:r>
      <w:proofErr w:type="spellEnd"/>
      <w:r w:rsidRPr="001C3734">
        <w:rPr>
          <w:i/>
          <w:iCs/>
          <w:color w:val="0000FF"/>
          <w:lang w:val="es-ES"/>
        </w:rPr>
        <w:t xml:space="preserve"> </w:t>
      </w:r>
      <w:proofErr w:type="spellStart"/>
      <w:r w:rsidRPr="001C3734">
        <w:rPr>
          <w:i/>
          <w:iCs/>
          <w:color w:val="0000FF"/>
          <w:lang w:val="es-ES"/>
        </w:rPr>
        <w:t>the</w:t>
      </w:r>
      <w:proofErr w:type="spellEnd"/>
      <w:r w:rsidRPr="001C3734">
        <w:rPr>
          <w:i/>
          <w:iCs/>
          <w:color w:val="0000FF"/>
          <w:lang w:val="es-ES"/>
        </w:rPr>
        <w:t xml:space="preserve"> plan </w:t>
      </w:r>
      <w:proofErr w:type="spellStart"/>
      <w:r w:rsidRPr="001C3734">
        <w:rPr>
          <w:i/>
          <w:iCs/>
          <w:color w:val="0000FF"/>
          <w:lang w:val="es-ES"/>
        </w:rPr>
        <w:t>disenrolls</w:t>
      </w:r>
      <w:proofErr w:type="spellEnd"/>
      <w:r w:rsidRPr="001C3734">
        <w:rPr>
          <w:i/>
          <w:iCs/>
          <w:color w:val="0000FF"/>
          <w:lang w:val="es-ES"/>
        </w:rPr>
        <w:t xml:space="preserve"> </w:t>
      </w:r>
      <w:proofErr w:type="spellStart"/>
      <w:r w:rsidRPr="001C3734">
        <w:rPr>
          <w:i/>
          <w:iCs/>
          <w:color w:val="0000FF"/>
          <w:lang w:val="es-ES"/>
        </w:rPr>
        <w:t>for</w:t>
      </w:r>
      <w:proofErr w:type="spellEnd"/>
      <w:r w:rsidRPr="001C3734">
        <w:rPr>
          <w:i/>
          <w:iCs/>
          <w:color w:val="0000FF"/>
          <w:lang w:val="es-ES"/>
        </w:rPr>
        <w:t xml:space="preserve"> </w:t>
      </w:r>
      <w:proofErr w:type="spellStart"/>
      <w:r w:rsidRPr="001C3734">
        <w:rPr>
          <w:i/>
          <w:iCs/>
          <w:color w:val="0000FF"/>
          <w:lang w:val="es-ES"/>
        </w:rPr>
        <w:t>failure</w:t>
      </w:r>
      <w:proofErr w:type="spellEnd"/>
      <w:r w:rsidRPr="001C3734">
        <w:rPr>
          <w:i/>
          <w:iCs/>
          <w:color w:val="0000FF"/>
          <w:lang w:val="es-ES"/>
        </w:rPr>
        <w:t xml:space="preserve"> </w:t>
      </w:r>
      <w:proofErr w:type="spellStart"/>
      <w:r w:rsidRPr="001C3734">
        <w:rPr>
          <w:i/>
          <w:iCs/>
          <w:color w:val="0000FF"/>
          <w:lang w:val="es-ES"/>
        </w:rPr>
        <w:t>to</w:t>
      </w:r>
      <w:proofErr w:type="spellEnd"/>
      <w:r w:rsidRPr="001C3734">
        <w:rPr>
          <w:i/>
          <w:iCs/>
          <w:color w:val="0000FF"/>
          <w:lang w:val="es-ES"/>
        </w:rPr>
        <w:t xml:space="preserve"> </w:t>
      </w:r>
      <w:proofErr w:type="spellStart"/>
      <w:r w:rsidRPr="001C3734">
        <w:rPr>
          <w:i/>
          <w:iCs/>
          <w:color w:val="0000FF"/>
          <w:lang w:val="es-ES"/>
        </w:rPr>
        <w:t>pay</w:t>
      </w:r>
      <w:proofErr w:type="spellEnd"/>
      <w:r w:rsidRPr="001C3734">
        <w:rPr>
          <w:i/>
          <w:iCs/>
          <w:color w:val="0000FF"/>
          <w:lang w:val="es-ES"/>
        </w:rPr>
        <w:t xml:space="preserve"> </w:t>
      </w:r>
      <w:proofErr w:type="spellStart"/>
      <w:r w:rsidRPr="001C3734">
        <w:rPr>
          <w:i/>
          <w:iCs/>
          <w:color w:val="0000FF"/>
          <w:lang w:val="es-ES"/>
        </w:rPr>
        <w:t>premiums</w:t>
      </w:r>
      <w:proofErr w:type="spellEnd"/>
      <w:r w:rsidRPr="001C3734">
        <w:rPr>
          <w:color w:val="0000FF"/>
          <w:lang w:val="es-ES"/>
        </w:rPr>
        <w:t xml:space="preserve">: </w:t>
      </w:r>
      <w:r w:rsidR="00CA5F97" w:rsidRPr="001C3734">
        <w:rPr>
          <w:b/>
          <w:bCs/>
          <w:color w:val="0000FF"/>
          <w:lang w:val="es-US"/>
        </w:rPr>
        <w:t>Importante:</w:t>
      </w:r>
      <w:r w:rsidR="00CA5F97" w:rsidRPr="001C3734">
        <w:rPr>
          <w:color w:val="0000FF"/>
          <w:lang w:val="es-US"/>
        </w:rPr>
        <w:t xml:space="preserve"> No deje de pagar su multa por inscripción tardía de la Parte D mientras espera que revisemos la decisión sobre su multa por inscripción tardía. Si lo hace, se podría cancelar su inscripción por falta de pago de las primas de su plan.</w:t>
      </w:r>
      <w:r w:rsidR="00CA5F97" w:rsidRPr="001C3734">
        <w:rPr>
          <w:color w:val="0000FF"/>
          <w:lang w:val="es-ES"/>
        </w:rPr>
        <w:t>]</w:t>
      </w:r>
    </w:p>
    <w:p w14:paraId="713357A9" w14:textId="77777777" w:rsidR="00CA5F97" w:rsidRPr="001E0E67" w:rsidRDefault="00CA5F97" w:rsidP="00CA5F97">
      <w:pPr>
        <w:pStyle w:val="Heading4"/>
        <w:rPr>
          <w:lang w:val="es-ES"/>
        </w:rPr>
      </w:pPr>
      <w:r w:rsidRPr="001E0E67">
        <w:rPr>
          <w:lang w:val="es-US"/>
        </w:rPr>
        <w:t>Sección 4.5</w:t>
      </w:r>
      <w:r w:rsidRPr="001E0E67">
        <w:rPr>
          <w:lang w:val="es-US"/>
        </w:rPr>
        <w:tab/>
        <w:t>Monto ajustado mensual relacionado con los ingresos</w:t>
      </w:r>
    </w:p>
    <w:p w14:paraId="18481479" w14:textId="02580510" w:rsidR="00FA0DB3" w:rsidRPr="001E0E67" w:rsidRDefault="00CA5F97" w:rsidP="00AF1256">
      <w:pPr>
        <w:rPr>
          <w:lang w:val="es-ES"/>
        </w:rPr>
      </w:pPr>
      <w:r w:rsidRPr="001E0E67">
        <w:rPr>
          <w:lang w:val="es-US"/>
        </w:rPr>
        <w:t>Es posible que algunos miembros deban pagar un cargo adicional, conocido como el monto de ajuste mensual relacionado con el ingreso, también conocido como IRMAA (</w:t>
      </w:r>
      <w:proofErr w:type="spellStart"/>
      <w:r w:rsidRPr="001E0E67">
        <w:rPr>
          <w:lang w:val="es-US"/>
        </w:rPr>
        <w:t>Income</w:t>
      </w:r>
      <w:proofErr w:type="spellEnd"/>
      <w:r w:rsidRPr="001E0E67">
        <w:rPr>
          <w:lang w:val="es-US"/>
        </w:rPr>
        <w:t xml:space="preserve"> </w:t>
      </w:r>
      <w:proofErr w:type="spellStart"/>
      <w:r w:rsidRPr="001E0E67">
        <w:rPr>
          <w:lang w:val="es-US"/>
        </w:rPr>
        <w:t>Related</w:t>
      </w:r>
      <w:proofErr w:type="spellEnd"/>
      <w:r w:rsidRPr="001E0E67">
        <w:rPr>
          <w:lang w:val="es-US"/>
        </w:rPr>
        <w:t xml:space="preserve"> </w:t>
      </w:r>
      <w:proofErr w:type="spellStart"/>
      <w:r w:rsidRPr="001E0E67">
        <w:rPr>
          <w:lang w:val="es-US"/>
        </w:rPr>
        <w:t>Monthly</w:t>
      </w:r>
      <w:proofErr w:type="spellEnd"/>
      <w:r w:rsidRPr="001E0E67">
        <w:rPr>
          <w:lang w:val="es-US"/>
        </w:rPr>
        <w:t xml:space="preserve"> </w:t>
      </w:r>
      <w:proofErr w:type="spellStart"/>
      <w:r w:rsidRPr="001E0E67">
        <w:rPr>
          <w:lang w:val="es-US"/>
        </w:rPr>
        <w:t>Adjustment</w:t>
      </w:r>
      <w:proofErr w:type="spellEnd"/>
      <w:r w:rsidRPr="001E0E67">
        <w:rPr>
          <w:lang w:val="es-US"/>
        </w:rPr>
        <w:t xml:space="preserve"> </w:t>
      </w:r>
      <w:proofErr w:type="spellStart"/>
      <w:r w:rsidRPr="001E0E67">
        <w:rPr>
          <w:lang w:val="es-US"/>
        </w:rPr>
        <w:t>Amount</w:t>
      </w:r>
      <w:proofErr w:type="spellEnd"/>
      <w:r w:rsidRPr="001E0E67">
        <w:rPr>
          <w:lang w:val="es-US"/>
        </w:rPr>
        <w:t xml:space="preserve">), de la Parte D. El cargo adicional se calcula utilizando su ingreso bruto ajustado modificado según lo informado en su declaración de impuestos del IRS de hace dos años. Si este monto es superior a cierto monto, pagará el monto de la prima estándar y el IRMAA adicional. Para obtener más información sobre el monto adicional que quizás deba pagar según sus ingresos, visite </w:t>
      </w:r>
      <w:r w:rsidR="00000000">
        <w:fldChar w:fldCharType="begin"/>
      </w:r>
      <w:r w:rsidR="00000000" w:rsidRPr="00F25AA7">
        <w:rPr>
          <w:lang w:val="es-US"/>
        </w:rPr>
        <w:instrText>HYPERLINK "https://www.medicare.gov/drug-coverage-part-d/costs-for-medicare-drug-coverage/monthly-premium-for-drug-plans"</w:instrText>
      </w:r>
      <w:r w:rsidR="00000000">
        <w:fldChar w:fldCharType="separate"/>
      </w:r>
      <w:r w:rsidRPr="001E0E67">
        <w:rPr>
          <w:rStyle w:val="Hyperlink"/>
          <w:lang w:val="es-US"/>
        </w:rPr>
        <w:t>https://www.medicare.gov/drug-coverage-part-d/costs-for-medicare-drug-coverage/monthly-premium-for-drug-plans</w:t>
      </w:r>
      <w:r w:rsidR="00000000">
        <w:rPr>
          <w:rStyle w:val="Hyperlink"/>
          <w:lang w:val="es-US"/>
        </w:rPr>
        <w:fldChar w:fldCharType="end"/>
      </w:r>
      <w:r w:rsidRPr="001E0E67">
        <w:rPr>
          <w:lang w:val="es-US"/>
        </w:rPr>
        <w:t>.</w:t>
      </w:r>
    </w:p>
    <w:p w14:paraId="404566A6" w14:textId="421D9394" w:rsidR="00AF1256" w:rsidRPr="001E0E67" w:rsidRDefault="00AF1256">
      <w:pPr>
        <w:rPr>
          <w:rFonts w:cs="Minion Pro"/>
          <w:b/>
          <w:bCs/>
          <w:color w:val="211D1E"/>
          <w:lang w:val="es-ES"/>
        </w:rPr>
      </w:pPr>
      <w:r w:rsidRPr="001E0E67">
        <w:rPr>
          <w:lang w:val="es-US"/>
        </w:rPr>
        <w:lastRenderedPageBreak/>
        <w:t xml:space="preserve">Si debe pagar un monto adicional, el Seguro Social, no su plan de Medicare, le enviará una carta en la que se le indicará cuál será ese monto adicional.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1E0E67">
        <w:rPr>
          <w:b/>
          <w:bCs/>
          <w:lang w:val="es-US"/>
        </w:rPr>
        <w:t xml:space="preserve">Deberá pagar el monto adicional al gobierno. </w:t>
      </w:r>
      <w:r w:rsidRPr="001E0E67">
        <w:rPr>
          <w:b/>
          <w:bCs/>
          <w:color w:val="211D1E"/>
          <w:lang w:val="es-US"/>
        </w:rPr>
        <w:t>No se puede pagar con su prima mensual del plan. Si no paga el monto adicional, su inscripción en el plan se cancelará y perderá la cobertura para medicamentos con receta.</w:t>
      </w:r>
    </w:p>
    <w:p w14:paraId="1922E7A7" w14:textId="2415F2FA" w:rsidR="001935D1" w:rsidRPr="001E0E67" w:rsidRDefault="001935D1" w:rsidP="00132F5D">
      <w:pPr>
        <w:spacing w:after="120"/>
        <w:rPr>
          <w:lang w:val="es-ES"/>
        </w:rPr>
      </w:pPr>
      <w:r w:rsidRPr="001E0E67">
        <w:rPr>
          <w:lang w:val="es-US"/>
        </w:rPr>
        <w:t xml:space="preserve">Si está en desacuerdo con pagar un monto adicional, puede solicitar al Seguro Social que revise la decisión. Para obtener más información al respecto, comuníquese con el Seguro Social al </w:t>
      </w:r>
      <w:r w:rsidR="001C3734" w:rsidRPr="001E0E67">
        <w:rPr>
          <w:lang w:val="es-US"/>
        </w:rPr>
        <w:t>1</w:t>
      </w:r>
      <w:r w:rsidR="001C3734">
        <w:rPr>
          <w:lang w:val="es-US"/>
        </w:rPr>
        <w:noBreakHyphen/>
      </w:r>
      <w:r w:rsidR="001C3734" w:rsidRPr="001E0E67">
        <w:rPr>
          <w:lang w:val="es-US"/>
        </w:rPr>
        <w:t>8</w:t>
      </w:r>
      <w:r w:rsidRPr="001E0E67">
        <w:rPr>
          <w:lang w:val="es-US"/>
        </w:rPr>
        <w:t>0</w:t>
      </w:r>
      <w:r w:rsidR="001C3734" w:rsidRPr="001E0E67">
        <w:rPr>
          <w:lang w:val="es-US"/>
        </w:rPr>
        <w:t>0</w:t>
      </w:r>
      <w:r w:rsidR="001C3734">
        <w:rPr>
          <w:lang w:val="es-US"/>
        </w:rPr>
        <w:noBreakHyphen/>
      </w:r>
      <w:r w:rsidR="001C3734" w:rsidRPr="001E0E67">
        <w:rPr>
          <w:lang w:val="es-US"/>
        </w:rPr>
        <w:t>7</w:t>
      </w:r>
      <w:r w:rsidRPr="001E0E67">
        <w:rPr>
          <w:lang w:val="es-US"/>
        </w:rPr>
        <w:t>7</w:t>
      </w:r>
      <w:r w:rsidR="001C3734" w:rsidRPr="001E0E67">
        <w:rPr>
          <w:lang w:val="es-US"/>
        </w:rPr>
        <w:t>2</w:t>
      </w:r>
      <w:r w:rsidR="001C3734">
        <w:rPr>
          <w:lang w:val="es-US"/>
        </w:rPr>
        <w:noBreakHyphen/>
      </w:r>
      <w:r w:rsidR="001C3734" w:rsidRPr="001E0E67">
        <w:rPr>
          <w:lang w:val="es-US"/>
        </w:rPr>
        <w:t>1</w:t>
      </w:r>
      <w:r w:rsidRPr="001E0E67">
        <w:rPr>
          <w:lang w:val="es-US"/>
        </w:rPr>
        <w:t xml:space="preserve">213 (TTY </w:t>
      </w:r>
      <w:r w:rsidR="001C3734" w:rsidRPr="001E0E67">
        <w:rPr>
          <w:lang w:val="es-US"/>
        </w:rPr>
        <w:t>1</w:t>
      </w:r>
      <w:r w:rsidR="001C3734">
        <w:rPr>
          <w:lang w:val="es-US"/>
        </w:rPr>
        <w:noBreakHyphen/>
      </w:r>
      <w:r w:rsidR="001C3734" w:rsidRPr="001E0E67">
        <w:rPr>
          <w:lang w:val="es-US"/>
        </w:rPr>
        <w:t>8</w:t>
      </w:r>
      <w:r w:rsidRPr="001E0E67">
        <w:rPr>
          <w:lang w:val="es-US"/>
        </w:rPr>
        <w:t>0</w:t>
      </w:r>
      <w:r w:rsidR="001C3734" w:rsidRPr="001E0E67">
        <w:rPr>
          <w:lang w:val="es-US"/>
        </w:rPr>
        <w:t>0</w:t>
      </w:r>
      <w:r w:rsidR="001C3734">
        <w:rPr>
          <w:lang w:val="es-US"/>
        </w:rPr>
        <w:noBreakHyphen/>
      </w:r>
      <w:r w:rsidR="001C3734" w:rsidRPr="001E0E67">
        <w:rPr>
          <w:lang w:val="es-US"/>
        </w:rPr>
        <w:t>3</w:t>
      </w:r>
      <w:r w:rsidRPr="001E0E67">
        <w:rPr>
          <w:lang w:val="es-US"/>
        </w:rPr>
        <w:t>2</w:t>
      </w:r>
      <w:r w:rsidR="001C3734" w:rsidRPr="001E0E67">
        <w:rPr>
          <w:lang w:val="es-US"/>
        </w:rPr>
        <w:t>5</w:t>
      </w:r>
      <w:r w:rsidR="001C3734">
        <w:rPr>
          <w:lang w:val="es-US"/>
        </w:rPr>
        <w:noBreakHyphen/>
      </w:r>
      <w:r w:rsidR="001C3734" w:rsidRPr="001E0E67">
        <w:rPr>
          <w:lang w:val="es-US"/>
        </w:rPr>
        <w:t>0</w:t>
      </w:r>
      <w:r w:rsidRPr="001E0E67">
        <w:rPr>
          <w:lang w:val="es-US"/>
        </w:rPr>
        <w:t>778).</w:t>
      </w:r>
    </w:p>
    <w:p w14:paraId="25B252B9" w14:textId="1B1910E4" w:rsidR="00890570" w:rsidRPr="001E0E67" w:rsidRDefault="00890570" w:rsidP="00890570">
      <w:pPr>
        <w:pStyle w:val="Heading4"/>
        <w:rPr>
          <w:lang w:val="es-ES"/>
        </w:rPr>
      </w:pPr>
      <w:r w:rsidRPr="001E0E67">
        <w:rPr>
          <w:lang w:val="es-US"/>
        </w:rPr>
        <w:t>Sección 4.6</w:t>
      </w:r>
      <w:r w:rsidRPr="001E0E67">
        <w:rPr>
          <w:lang w:val="es-US"/>
        </w:rPr>
        <w:tab/>
        <w:t>Monto del plan de pago de recetas de Medicare</w:t>
      </w:r>
    </w:p>
    <w:p w14:paraId="6F7219BE" w14:textId="57FEC3CF" w:rsidR="006B4210" w:rsidRPr="001E0E67" w:rsidRDefault="00890570" w:rsidP="00132F5D">
      <w:pPr>
        <w:spacing w:after="120"/>
        <w:rPr>
          <w:lang w:val="es-ES"/>
        </w:rPr>
      </w:pPr>
      <w:r w:rsidRPr="001E0E67">
        <w:rPr>
          <w:lang w:val="es-US"/>
        </w:rPr>
        <w:t xml:space="preserve">Si está participando en el plan de pago de recetas de Medicare, cada mes pagará la prima del plan (si la tiene) y recibirá una factura de su plan de salud o de medicamentos por sus medicamentos con receta (en lugar de pagar en la farmacia). Su factura mensual se basa en lo que debe por cualquier receta que obtenga, además del saldo del mes anterior, dividido por la cantidad de meses que le restan del año. </w:t>
      </w:r>
    </w:p>
    <w:p w14:paraId="4E71B317" w14:textId="3A3E912D" w:rsidR="00890570" w:rsidRPr="001E0E67" w:rsidRDefault="00890570" w:rsidP="00132F5D">
      <w:pPr>
        <w:spacing w:after="120"/>
        <w:rPr>
          <w:color w:val="000000" w:themeColor="text1"/>
          <w:lang w:val="es-ES"/>
        </w:rPr>
      </w:pPr>
      <w:r w:rsidRPr="001E0E67">
        <w:rPr>
          <w:color w:val="000000" w:themeColor="text1"/>
          <w:lang w:val="es-US"/>
        </w:rPr>
        <w:t>La Sección 7 del Capítulo 2 explica más acerca del plan de pago de recetas de Medicare. Si no está de acuerdo con el monto facturado como parte de esta opción de pago, puede seguir los pasos descritos en el Capítulo 9 para presentar una queja o apelación.</w:t>
      </w:r>
    </w:p>
    <w:p w14:paraId="1417C9C2" w14:textId="4E625E2E" w:rsidR="00A44BBC" w:rsidRPr="001E0E67" w:rsidRDefault="00A44BBC">
      <w:pPr>
        <w:pStyle w:val="Heading3"/>
        <w:rPr>
          <w:sz w:val="12"/>
          <w:szCs w:val="12"/>
          <w:lang w:val="es-ES"/>
        </w:rPr>
      </w:pPr>
      <w:bookmarkStart w:id="111" w:name="_Toc102342437"/>
      <w:bookmarkStart w:id="112" w:name="_Toc98761232"/>
      <w:bookmarkStart w:id="113" w:name="_Toc68442129"/>
      <w:bookmarkStart w:id="114" w:name="_Toc172198168"/>
      <w:r w:rsidRPr="001E0E67">
        <w:rPr>
          <w:lang w:val="es-US"/>
        </w:rPr>
        <w:t xml:space="preserve">SECCIÓN 5 </w:t>
      </w:r>
      <w:r w:rsidRPr="001E0E67">
        <w:rPr>
          <w:lang w:val="es-US"/>
        </w:rPr>
        <w:tab/>
        <w:t>Más información sobre su prima mensual</w:t>
      </w:r>
      <w:bookmarkEnd w:id="111"/>
      <w:bookmarkEnd w:id="112"/>
      <w:bookmarkEnd w:id="113"/>
      <w:bookmarkEnd w:id="114"/>
    </w:p>
    <w:p w14:paraId="0F59C624" w14:textId="7F61EB98" w:rsidR="002E1D1E" w:rsidRPr="001E0E67" w:rsidRDefault="002E1D1E" w:rsidP="00180851">
      <w:pPr>
        <w:pStyle w:val="Heading4"/>
        <w:rPr>
          <w:lang w:val="es-ES"/>
        </w:rPr>
      </w:pPr>
      <w:bookmarkStart w:id="115" w:name="_Toc68442130"/>
      <w:bookmarkStart w:id="116" w:name="_Toc228561314"/>
      <w:bookmarkStart w:id="117" w:name="_Toc199343572"/>
      <w:bookmarkStart w:id="118" w:name="_Toc190801802"/>
      <w:bookmarkStart w:id="119" w:name="_Toc109300187"/>
      <w:bookmarkStart w:id="120" w:name="_Toc109299888"/>
      <w:bookmarkStart w:id="121" w:name="_Toc167005666"/>
      <w:bookmarkStart w:id="122" w:name="_Toc167005974"/>
      <w:bookmarkStart w:id="123" w:name="_Toc167682547"/>
      <w:r w:rsidRPr="001E0E67">
        <w:rPr>
          <w:lang w:val="es-US"/>
        </w:rPr>
        <w:t xml:space="preserve">Sección 5.1 </w:t>
      </w:r>
      <w:r w:rsidRPr="001E0E67">
        <w:rPr>
          <w:lang w:val="es-US"/>
        </w:rPr>
        <w:tab/>
        <w:t>Existen diversas formas</w:t>
      </w:r>
      <w:r w:rsidRPr="001E0E67">
        <w:rPr>
          <w:color w:val="0000FF"/>
          <w:lang w:val="es-US"/>
        </w:rPr>
        <w:t xml:space="preserve"> </w:t>
      </w:r>
      <w:r w:rsidRPr="001E0E67">
        <w:rPr>
          <w:lang w:val="es-US"/>
        </w:rPr>
        <w:t>de pagar la prima del plan</w:t>
      </w:r>
      <w:bookmarkEnd w:id="115"/>
      <w:bookmarkEnd w:id="116"/>
      <w:bookmarkEnd w:id="117"/>
      <w:bookmarkEnd w:id="118"/>
      <w:bookmarkEnd w:id="119"/>
      <w:bookmarkEnd w:id="120"/>
    </w:p>
    <w:bookmarkEnd w:id="121"/>
    <w:bookmarkEnd w:id="122"/>
    <w:bookmarkEnd w:id="123"/>
    <w:p w14:paraId="0213031C" w14:textId="77777777" w:rsidR="002E1D1E" w:rsidRPr="001E0E67" w:rsidRDefault="0039373A" w:rsidP="00D95AA1">
      <w:pPr>
        <w:spacing w:after="120"/>
        <w:rPr>
          <w:rFonts w:cs="Arial"/>
          <w:i/>
          <w:iCs/>
          <w:color w:val="0000FF"/>
        </w:rPr>
      </w:pPr>
      <w:r w:rsidRPr="001E0E67">
        <w:rPr>
          <w:rFonts w:cs="Arial"/>
          <w:i/>
          <w:iCs/>
          <w:color w:val="0000FF"/>
        </w:rPr>
        <w:t>[Plans indicating in Section 4.1 that there is no monthly premium: Rename this section, “If you pay a Part D late enrollment penalty, there are several ways you can pay your penalty,” and use the alternative text as instructed below.]</w:t>
      </w:r>
    </w:p>
    <w:p w14:paraId="7E60423D" w14:textId="55E603EB" w:rsidR="00646251" w:rsidRPr="001E0E67" w:rsidRDefault="002E1D1E" w:rsidP="00646251">
      <w:pPr>
        <w:spacing w:after="120"/>
        <w:rPr>
          <w:rFonts w:cs="Arial"/>
          <w:color w:val="000000"/>
        </w:rPr>
      </w:pPr>
      <w:proofErr w:type="spellStart"/>
      <w:r w:rsidRPr="001E0E67">
        <w:rPr>
          <w:rFonts w:cs="Arial"/>
        </w:rPr>
        <w:t>Existen</w:t>
      </w:r>
      <w:proofErr w:type="spellEnd"/>
      <w:r w:rsidRPr="001E0E67">
        <w:rPr>
          <w:rFonts w:cs="Arial"/>
        </w:rPr>
        <w:t xml:space="preserve"> </w:t>
      </w:r>
      <w:r w:rsidRPr="001E0E67">
        <w:rPr>
          <w:rFonts w:cs="Arial"/>
          <w:i/>
          <w:iCs/>
          <w:color w:val="0000FF"/>
        </w:rPr>
        <w:t>[insert number of payment options]</w:t>
      </w:r>
      <w:r w:rsidRPr="001E0E67">
        <w:rPr>
          <w:rFonts w:cs="Arial"/>
        </w:rPr>
        <w:t xml:space="preserve"> </w:t>
      </w:r>
      <w:proofErr w:type="spellStart"/>
      <w:r w:rsidRPr="001E0E67">
        <w:rPr>
          <w:rFonts w:cs="Arial"/>
        </w:rPr>
        <w:t>formas</w:t>
      </w:r>
      <w:proofErr w:type="spellEnd"/>
      <w:r w:rsidRPr="001E0E67">
        <w:rPr>
          <w:rFonts w:cs="Arial"/>
        </w:rPr>
        <w:t xml:space="preserve"> de </w:t>
      </w:r>
      <w:proofErr w:type="spellStart"/>
      <w:r w:rsidRPr="001E0E67">
        <w:rPr>
          <w:rFonts w:cs="Arial"/>
        </w:rPr>
        <w:t>pagar</w:t>
      </w:r>
      <w:proofErr w:type="spellEnd"/>
      <w:r w:rsidRPr="001E0E67">
        <w:rPr>
          <w:rFonts w:cs="Arial"/>
        </w:rPr>
        <w:t xml:space="preserve"> la prima del plan.</w:t>
      </w:r>
    </w:p>
    <w:p w14:paraId="34FEFA0D" w14:textId="5387F66A" w:rsidR="002E1D1E" w:rsidRPr="001E0E67" w:rsidRDefault="0039373A" w:rsidP="00D95AA1">
      <w:pPr>
        <w:spacing w:after="120"/>
        <w:rPr>
          <w:rFonts w:cs="Arial"/>
          <w:i/>
          <w:iCs/>
          <w:color w:val="0000FF"/>
        </w:rPr>
      </w:pPr>
      <w:r w:rsidRPr="001E0E67">
        <w:rPr>
          <w:rFonts w:cs="Arial"/>
          <w:color w:val="0000FF"/>
        </w:rPr>
        <w:t>[</w:t>
      </w:r>
      <w:r w:rsidRPr="001E0E67">
        <w:rPr>
          <w:rFonts w:cs="Arial"/>
          <w:i/>
          <w:iCs/>
          <w:color w:val="0000FF"/>
        </w:rPr>
        <w:t>Plans without a monthly premium: Replace the preceding paragraph with the following:</w:t>
      </w:r>
      <w:r w:rsidRPr="001E0E67">
        <w:rPr>
          <w:rFonts w:cs="Arial"/>
          <w:color w:val="0000FF"/>
        </w:rPr>
        <w:t xml:space="preserve"> </w:t>
      </w:r>
      <w:proofErr w:type="spellStart"/>
      <w:r w:rsidRPr="001E0E67">
        <w:rPr>
          <w:rFonts w:cs="Arial"/>
          <w:color w:val="0000FF"/>
        </w:rPr>
        <w:t>Existen</w:t>
      </w:r>
      <w:proofErr w:type="spellEnd"/>
      <w:r w:rsidRPr="001E0E67">
        <w:rPr>
          <w:rFonts w:cs="Arial"/>
          <w:color w:val="0000FF"/>
        </w:rPr>
        <w:t xml:space="preserve"> </w:t>
      </w:r>
      <w:r w:rsidRPr="001E0E67">
        <w:rPr>
          <w:rFonts w:cs="Arial"/>
          <w:i/>
          <w:iCs/>
          <w:color w:val="0000FF"/>
        </w:rPr>
        <w:t>[insert number of payment options]</w:t>
      </w:r>
      <w:r w:rsidRPr="001E0E67">
        <w:rPr>
          <w:rFonts w:cs="Arial"/>
          <w:color w:val="0000FF"/>
        </w:rPr>
        <w:t xml:space="preserve"> </w:t>
      </w:r>
      <w:proofErr w:type="spellStart"/>
      <w:r w:rsidRPr="001E0E67">
        <w:rPr>
          <w:rFonts w:cs="Arial"/>
          <w:color w:val="0000FF"/>
        </w:rPr>
        <w:t>formas</w:t>
      </w:r>
      <w:proofErr w:type="spellEnd"/>
      <w:r w:rsidRPr="001E0E67">
        <w:rPr>
          <w:rFonts w:cs="Arial"/>
          <w:color w:val="0000FF"/>
        </w:rPr>
        <w:t xml:space="preserve"> de </w:t>
      </w:r>
      <w:proofErr w:type="spellStart"/>
      <w:r w:rsidRPr="001E0E67">
        <w:rPr>
          <w:rFonts w:cs="Arial"/>
          <w:color w:val="0000FF"/>
        </w:rPr>
        <w:t>pagar</w:t>
      </w:r>
      <w:proofErr w:type="spellEnd"/>
      <w:r w:rsidRPr="001E0E67">
        <w:rPr>
          <w:rFonts w:cs="Arial"/>
          <w:color w:val="0000FF"/>
        </w:rPr>
        <w:t xml:space="preserve"> la </w:t>
      </w:r>
      <w:proofErr w:type="spellStart"/>
      <w:r w:rsidRPr="001E0E67">
        <w:rPr>
          <w:rFonts w:cs="Arial"/>
          <w:color w:val="0000FF"/>
        </w:rPr>
        <w:t>multa</w:t>
      </w:r>
      <w:proofErr w:type="spellEnd"/>
      <w:r w:rsidRPr="001E0E67">
        <w:rPr>
          <w:rFonts w:cs="Arial"/>
          <w:color w:val="0000FF"/>
        </w:rPr>
        <w:t xml:space="preserve">.] </w:t>
      </w:r>
    </w:p>
    <w:p w14:paraId="005E4535" w14:textId="5198F38E" w:rsidR="002E1D1E" w:rsidRPr="001E0E67" w:rsidRDefault="002E1D1E" w:rsidP="00180851">
      <w:pPr>
        <w:pStyle w:val="subheading"/>
      </w:pPr>
      <w:proofErr w:type="spellStart"/>
      <w:r w:rsidRPr="001E0E67">
        <w:rPr>
          <w:bCs/>
        </w:rPr>
        <w:t>Opción</w:t>
      </w:r>
      <w:proofErr w:type="spellEnd"/>
      <w:r w:rsidRPr="001E0E67">
        <w:rPr>
          <w:bCs/>
        </w:rPr>
        <w:t> 1: Pagar con cheque</w:t>
      </w:r>
    </w:p>
    <w:p w14:paraId="3B91B342" w14:textId="044B02F8" w:rsidR="002E1D1E" w:rsidRPr="001E0E67" w:rsidRDefault="002E1D1E" w:rsidP="002E1D1E">
      <w:pPr>
        <w:rPr>
          <w:color w:val="0000FF"/>
        </w:rPr>
      </w:pPr>
      <w:r w:rsidRPr="001E0E67">
        <w:rPr>
          <w:i/>
          <w:iCs/>
          <w:color w:val="0000FF"/>
        </w:rPr>
        <w:t xml:space="preserve">[Insert plan specifics regarding premium/penalty payment intervals (e.g., monthly, quarterly – please note that members must have the option to pay their premiums monthly), how they can pay by check, including an address, whether they can drop off a check in person, and by what </w:t>
      </w:r>
      <w:r w:rsidRPr="001E0E67">
        <w:rPr>
          <w:i/>
          <w:iCs/>
          <w:color w:val="0000FF"/>
        </w:rPr>
        <w:lastRenderedPageBreak/>
        <w:t>day the check must be received (e.g., the 5</w:t>
      </w:r>
      <w:r w:rsidRPr="001E0E67">
        <w:rPr>
          <w:i/>
          <w:iCs/>
          <w:color w:val="0000FF"/>
          <w:vertAlign w:val="superscript"/>
        </w:rPr>
        <w:t>th</w:t>
      </w:r>
      <w:r w:rsidRPr="001E0E67">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F96BCE0" w14:textId="77777777" w:rsidR="002E1D1E" w:rsidRPr="001E0E67" w:rsidRDefault="002E1D1E" w:rsidP="00180851">
      <w:pPr>
        <w:pStyle w:val="subheading"/>
      </w:pPr>
      <w:proofErr w:type="spellStart"/>
      <w:r w:rsidRPr="001E0E67">
        <w:rPr>
          <w:bCs/>
        </w:rPr>
        <w:t>Opción</w:t>
      </w:r>
      <w:proofErr w:type="spellEnd"/>
      <w:r w:rsidRPr="001E0E67">
        <w:rPr>
          <w:bCs/>
        </w:rPr>
        <w:t xml:space="preserve"> 2: </w:t>
      </w:r>
      <w:r w:rsidRPr="001E0E67">
        <w:rPr>
          <w:bCs/>
          <w:i/>
          <w:iCs/>
          <w:color w:val="0000FF"/>
        </w:rPr>
        <w:t>[Insert option type]</w:t>
      </w:r>
    </w:p>
    <w:p w14:paraId="34D8B3B2" w14:textId="14CAFA5C" w:rsidR="002E1D1E" w:rsidRPr="001E0E67" w:rsidRDefault="002E1D1E" w:rsidP="002E1D1E">
      <w:pPr>
        <w:spacing w:after="120"/>
        <w:rPr>
          <w:color w:val="0000FF"/>
        </w:rPr>
      </w:pPr>
      <w:r w:rsidRPr="001E0E67">
        <w:rPr>
          <w:rFonts w:cs="Arial"/>
          <w:i/>
          <w:iCs/>
          <w:color w:val="0000FF"/>
        </w:rPr>
        <w:t xml:space="preserve">[If applicable: Insert information about other </w:t>
      </w:r>
      <w:bookmarkStart w:id="124" w:name="_Hlk153881413"/>
      <w:r w:rsidRPr="001E0E67">
        <w:rPr>
          <w:rFonts w:cs="Arial"/>
          <w:i/>
          <w:iCs/>
          <w:color w:val="0000FF"/>
        </w:rPr>
        <w:t>premium/penalty</w:t>
      </w:r>
      <w:bookmarkEnd w:id="124"/>
      <w:r w:rsidRPr="001E0E67">
        <w:rPr>
          <w:rFonts w:cs="Arial"/>
          <w:i/>
          <w:iCs/>
          <w:color w:val="0000FF"/>
        </w:rPr>
        <w:t xml:space="preserve"> payment options. Or delete this option. </w:t>
      </w:r>
    </w:p>
    <w:p w14:paraId="787270BA" w14:textId="2ECB1665" w:rsidR="002E1D1E" w:rsidRPr="001E0E67" w:rsidRDefault="002E1D1E">
      <w:pPr>
        <w:rPr>
          <w:i/>
          <w:iCs/>
          <w:color w:val="0000FF"/>
        </w:rPr>
      </w:pPr>
      <w:r w:rsidRPr="001E0E67">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6751F3A" w14:textId="72650D3B" w:rsidR="00695019" w:rsidRPr="001E0E67" w:rsidRDefault="00695019">
      <w:pPr>
        <w:rPr>
          <w:i/>
          <w:iCs/>
          <w:color w:val="0000FF"/>
        </w:rPr>
      </w:pPr>
      <w:r w:rsidRPr="001E0E67">
        <w:rPr>
          <w:i/>
          <w:iCs/>
          <w:color w:val="0000FF"/>
        </w:rPr>
        <w:t>[Include the option below only if applicable. SSA only deducts plan premiums below $300.]</w:t>
      </w:r>
    </w:p>
    <w:p w14:paraId="595B9132" w14:textId="54F646E1" w:rsidR="00180851" w:rsidRPr="001E0E67" w:rsidRDefault="00180851" w:rsidP="00180851">
      <w:pPr>
        <w:pStyle w:val="subheading"/>
        <w:rPr>
          <w:lang w:val="es-ES"/>
        </w:rPr>
      </w:pPr>
      <w:r w:rsidRPr="001E0E67">
        <w:rPr>
          <w:bCs/>
          <w:lang w:val="es-US"/>
        </w:rPr>
        <w:t>Opción </w:t>
      </w:r>
      <w:r w:rsidRPr="001E0E67">
        <w:rPr>
          <w:bCs/>
          <w:i/>
          <w:iCs/>
          <w:color w:val="0000FF"/>
          <w:lang w:val="es-ES"/>
        </w:rPr>
        <w:t>[</w:t>
      </w:r>
      <w:proofErr w:type="spellStart"/>
      <w:r w:rsidRPr="001E0E67">
        <w:rPr>
          <w:bCs/>
          <w:i/>
          <w:iCs/>
          <w:color w:val="0000FF"/>
          <w:lang w:val="es-ES"/>
        </w:rPr>
        <w:t>insert</w:t>
      </w:r>
      <w:proofErr w:type="spellEnd"/>
      <w:r w:rsidRPr="001E0E67">
        <w:rPr>
          <w:bCs/>
          <w:i/>
          <w:iCs/>
          <w:color w:val="0000FF"/>
          <w:lang w:val="es-ES"/>
        </w:rPr>
        <w:t xml:space="preserve"> </w:t>
      </w:r>
      <w:proofErr w:type="spellStart"/>
      <w:r w:rsidRPr="001E0E67">
        <w:rPr>
          <w:bCs/>
          <w:i/>
          <w:iCs/>
          <w:color w:val="0000FF"/>
          <w:lang w:val="es-ES"/>
        </w:rPr>
        <w:t>number</w:t>
      </w:r>
      <w:proofErr w:type="spellEnd"/>
      <w:r w:rsidRPr="001E0E67">
        <w:rPr>
          <w:bCs/>
          <w:i/>
          <w:iCs/>
          <w:color w:val="0000FF"/>
          <w:lang w:val="es-ES"/>
        </w:rPr>
        <w:t>]</w:t>
      </w:r>
      <w:r w:rsidRPr="001E0E67">
        <w:rPr>
          <w:b w:val="0"/>
          <w:lang w:val="es-US"/>
        </w:rPr>
        <w:t xml:space="preserve">: </w:t>
      </w:r>
      <w:r w:rsidRPr="001E0E67">
        <w:rPr>
          <w:bCs/>
          <w:lang w:val="es-US"/>
        </w:rPr>
        <w:t xml:space="preserve">Hacer que </w:t>
      </w:r>
      <w:r w:rsidRPr="001E0E67">
        <w:rPr>
          <w:bCs/>
          <w:color w:val="0000FF"/>
          <w:lang w:val="es-ES"/>
        </w:rPr>
        <w:t>[</w:t>
      </w:r>
      <w:proofErr w:type="spellStart"/>
      <w:r w:rsidRPr="001E0E67">
        <w:rPr>
          <w:bCs/>
          <w:i/>
          <w:iCs/>
          <w:color w:val="0000FF"/>
          <w:lang w:val="es-ES"/>
        </w:rPr>
        <w:t>plans</w:t>
      </w:r>
      <w:proofErr w:type="spellEnd"/>
      <w:r w:rsidRPr="001E0E67">
        <w:rPr>
          <w:bCs/>
          <w:i/>
          <w:iCs/>
          <w:color w:val="0000FF"/>
          <w:lang w:val="es-ES"/>
        </w:rPr>
        <w:t xml:space="preserve"> </w:t>
      </w:r>
      <w:proofErr w:type="spellStart"/>
      <w:r w:rsidRPr="001E0E67">
        <w:rPr>
          <w:bCs/>
          <w:i/>
          <w:iCs/>
          <w:color w:val="0000FF"/>
          <w:lang w:val="es-ES"/>
        </w:rPr>
        <w:t>with</w:t>
      </w:r>
      <w:proofErr w:type="spellEnd"/>
      <w:r w:rsidRPr="001E0E67">
        <w:rPr>
          <w:bCs/>
          <w:i/>
          <w:iCs/>
          <w:color w:val="0000FF"/>
          <w:lang w:val="es-ES"/>
        </w:rPr>
        <w:t xml:space="preserve"> a premium </w:t>
      </w:r>
      <w:proofErr w:type="spellStart"/>
      <w:r w:rsidRPr="001E0E67">
        <w:rPr>
          <w:bCs/>
          <w:i/>
          <w:iCs/>
          <w:color w:val="0000FF"/>
          <w:lang w:val="es-ES"/>
        </w:rPr>
        <w:t>insert</w:t>
      </w:r>
      <w:proofErr w:type="spellEnd"/>
      <w:r w:rsidRPr="001E0E67">
        <w:rPr>
          <w:bCs/>
          <w:i/>
          <w:iCs/>
          <w:color w:val="0000FF"/>
          <w:lang w:val="es-ES"/>
        </w:rPr>
        <w:t xml:space="preserve">: </w:t>
      </w:r>
      <w:r w:rsidRPr="001E0E67">
        <w:rPr>
          <w:b w:val="0"/>
          <w:color w:val="0000FF"/>
          <w:lang w:val="es-US"/>
        </w:rPr>
        <w:t>la prima del plan</w:t>
      </w:r>
      <w:r w:rsidRPr="001E0E67">
        <w:rPr>
          <w:bCs/>
          <w:color w:val="0000FF"/>
          <w:lang w:val="es-ES"/>
        </w:rPr>
        <w:t>]</w:t>
      </w:r>
      <w:r w:rsidRPr="001E0E67">
        <w:rPr>
          <w:b w:val="0"/>
          <w:color w:val="0000FF"/>
          <w:lang w:val="es-US"/>
        </w:rPr>
        <w:t xml:space="preserve"> </w:t>
      </w:r>
      <w:r w:rsidRPr="001E0E67">
        <w:rPr>
          <w:bCs/>
          <w:color w:val="0000FF"/>
          <w:lang w:val="es-ES"/>
        </w:rPr>
        <w:t>[</w:t>
      </w:r>
      <w:proofErr w:type="spellStart"/>
      <w:r w:rsidRPr="001E0E67">
        <w:rPr>
          <w:bCs/>
          <w:i/>
          <w:iCs/>
          <w:color w:val="0000FF"/>
          <w:lang w:val="es-ES"/>
        </w:rPr>
        <w:t>plans</w:t>
      </w:r>
      <w:proofErr w:type="spellEnd"/>
      <w:r w:rsidRPr="001E0E67">
        <w:rPr>
          <w:bCs/>
          <w:i/>
          <w:iCs/>
          <w:color w:val="0000FF"/>
          <w:lang w:val="es-ES"/>
        </w:rPr>
        <w:t xml:space="preserve"> </w:t>
      </w:r>
      <w:proofErr w:type="spellStart"/>
      <w:r w:rsidRPr="001E0E67">
        <w:rPr>
          <w:bCs/>
          <w:i/>
          <w:iCs/>
          <w:color w:val="0000FF"/>
          <w:lang w:val="es-ES"/>
        </w:rPr>
        <w:t>without</w:t>
      </w:r>
      <w:proofErr w:type="spellEnd"/>
      <w:r w:rsidRPr="001E0E67">
        <w:rPr>
          <w:bCs/>
          <w:i/>
          <w:iCs/>
          <w:color w:val="0000FF"/>
          <w:lang w:val="es-ES"/>
        </w:rPr>
        <w:t xml:space="preserve"> a premium </w:t>
      </w:r>
      <w:proofErr w:type="spellStart"/>
      <w:r w:rsidRPr="001E0E67">
        <w:rPr>
          <w:bCs/>
          <w:i/>
          <w:iCs/>
          <w:color w:val="0000FF"/>
          <w:lang w:val="es-ES"/>
        </w:rPr>
        <w:t>insert</w:t>
      </w:r>
      <w:proofErr w:type="spellEnd"/>
      <w:r w:rsidRPr="001E0E67">
        <w:rPr>
          <w:b w:val="0"/>
          <w:i/>
          <w:iCs/>
          <w:color w:val="0000FF"/>
          <w:lang w:val="es-ES"/>
        </w:rPr>
        <w:t>:</w:t>
      </w:r>
      <w:r w:rsidRPr="001E0E67">
        <w:rPr>
          <w:bCs/>
          <w:i/>
          <w:iCs/>
          <w:color w:val="0000FF"/>
          <w:lang w:val="es-ES"/>
        </w:rPr>
        <w:t xml:space="preserve"> </w:t>
      </w:r>
      <w:r w:rsidRPr="001E0E67">
        <w:rPr>
          <w:b w:val="0"/>
          <w:color w:val="0000FF"/>
          <w:lang w:val="es-US"/>
        </w:rPr>
        <w:t>la multa por inscripción tardía de la Parte D</w:t>
      </w:r>
      <w:r w:rsidRPr="001E0E67">
        <w:rPr>
          <w:b w:val="0"/>
          <w:color w:val="0000FF"/>
          <w:lang w:val="es-ES"/>
        </w:rPr>
        <w:t>]</w:t>
      </w:r>
      <w:r w:rsidRPr="001E0E67">
        <w:rPr>
          <w:b w:val="0"/>
          <w:lang w:val="es-US"/>
        </w:rPr>
        <w:t xml:space="preserve"> se descuente de su cheque mensual del Seguro Social</w:t>
      </w:r>
    </w:p>
    <w:p w14:paraId="1E7FB0F9" w14:textId="1B316219" w:rsidR="00596098" w:rsidRPr="001E0E67" w:rsidRDefault="004B2E9E" w:rsidP="00D95AA1">
      <w:pPr>
        <w:spacing w:after="120"/>
        <w:rPr>
          <w:rFonts w:cs="Arial"/>
          <w:color w:val="000000"/>
          <w:lang w:val="es-ES"/>
        </w:rPr>
      </w:pPr>
      <w:r w:rsidRPr="001E0E67">
        <w:rPr>
          <w:rFonts w:ascii="Arial" w:hAnsi="Arial" w:cs="Arial"/>
          <w:b/>
          <w:bCs/>
          <w:lang w:val="es-US"/>
        </w:rPr>
        <w:t xml:space="preserve">Cambiar la forma en que paga su </w:t>
      </w:r>
      <w:r w:rsidRPr="001E0E67">
        <w:rPr>
          <w:rFonts w:ascii="Arial" w:hAnsi="Arial" w:cs="Arial"/>
          <w:b/>
          <w:bCs/>
          <w:color w:val="0000FF"/>
          <w:lang w:val="es-ES"/>
        </w:rPr>
        <w:t>[</w:t>
      </w:r>
      <w:proofErr w:type="spellStart"/>
      <w:r w:rsidRPr="001E0E67">
        <w:rPr>
          <w:rFonts w:ascii="Arial" w:hAnsi="Arial" w:cs="Arial"/>
          <w:b/>
          <w:bCs/>
          <w:i/>
          <w:iCs/>
          <w:color w:val="0000FF"/>
          <w:lang w:val="es-ES"/>
        </w:rPr>
        <w:t>plans</w:t>
      </w:r>
      <w:proofErr w:type="spellEnd"/>
      <w:r w:rsidRPr="001E0E67">
        <w:rPr>
          <w:rFonts w:ascii="Arial" w:hAnsi="Arial" w:cs="Arial"/>
          <w:b/>
          <w:bCs/>
          <w:i/>
          <w:iCs/>
          <w:color w:val="0000FF"/>
          <w:lang w:val="es-ES"/>
        </w:rPr>
        <w:t xml:space="preserve"> </w:t>
      </w:r>
      <w:proofErr w:type="spellStart"/>
      <w:r w:rsidRPr="001E0E67">
        <w:rPr>
          <w:rFonts w:ascii="Arial" w:hAnsi="Arial" w:cs="Arial"/>
          <w:b/>
          <w:bCs/>
          <w:i/>
          <w:iCs/>
          <w:color w:val="0000FF"/>
          <w:lang w:val="es-ES"/>
        </w:rPr>
        <w:t>with</w:t>
      </w:r>
      <w:proofErr w:type="spellEnd"/>
      <w:r w:rsidRPr="001E0E67">
        <w:rPr>
          <w:rFonts w:ascii="Arial" w:hAnsi="Arial" w:cs="Arial"/>
          <w:b/>
          <w:bCs/>
          <w:i/>
          <w:iCs/>
          <w:color w:val="0000FF"/>
          <w:lang w:val="es-ES"/>
        </w:rPr>
        <w:t xml:space="preserve"> a premium </w:t>
      </w:r>
      <w:proofErr w:type="spellStart"/>
      <w:r w:rsidRPr="001E0E67">
        <w:rPr>
          <w:rFonts w:ascii="Arial" w:hAnsi="Arial" w:cs="Arial"/>
          <w:b/>
          <w:bCs/>
          <w:i/>
          <w:iCs/>
          <w:color w:val="0000FF"/>
          <w:lang w:val="es-ES"/>
        </w:rPr>
        <w:t>insert</w:t>
      </w:r>
      <w:proofErr w:type="spellEnd"/>
      <w:r w:rsidRPr="001E0E67">
        <w:rPr>
          <w:rFonts w:ascii="Arial" w:hAnsi="Arial" w:cs="Arial"/>
          <w:b/>
          <w:bCs/>
          <w:color w:val="0000FF"/>
          <w:lang w:val="es-ES"/>
        </w:rPr>
        <w:t xml:space="preserve">: </w:t>
      </w:r>
      <w:r w:rsidRPr="001E0E67">
        <w:rPr>
          <w:rFonts w:ascii="Arial" w:hAnsi="Arial" w:cs="Arial"/>
          <w:color w:val="0000FF"/>
          <w:lang w:val="es-US"/>
        </w:rPr>
        <w:t>prima del plan</w:t>
      </w:r>
      <w:r w:rsidRPr="001E0E67">
        <w:rPr>
          <w:rFonts w:ascii="Arial" w:hAnsi="Arial" w:cs="Arial"/>
          <w:b/>
          <w:bCs/>
          <w:i/>
          <w:iCs/>
          <w:color w:val="0000FF"/>
          <w:lang w:val="es-ES"/>
        </w:rPr>
        <w:t>] [</w:t>
      </w:r>
      <w:proofErr w:type="spellStart"/>
      <w:r w:rsidRPr="001E0E67">
        <w:rPr>
          <w:rFonts w:ascii="Arial" w:hAnsi="Arial" w:cs="Arial"/>
          <w:b/>
          <w:bCs/>
          <w:i/>
          <w:iCs/>
          <w:color w:val="0000FF"/>
          <w:lang w:val="es-ES"/>
        </w:rPr>
        <w:t>plans</w:t>
      </w:r>
      <w:proofErr w:type="spellEnd"/>
      <w:r w:rsidRPr="001E0E67">
        <w:rPr>
          <w:rFonts w:ascii="Arial" w:hAnsi="Arial" w:cs="Arial"/>
          <w:b/>
          <w:bCs/>
          <w:i/>
          <w:iCs/>
          <w:color w:val="0000FF"/>
          <w:lang w:val="es-ES"/>
        </w:rPr>
        <w:t xml:space="preserve"> </w:t>
      </w:r>
      <w:proofErr w:type="spellStart"/>
      <w:r w:rsidRPr="001E0E67">
        <w:rPr>
          <w:rFonts w:ascii="Arial" w:hAnsi="Arial" w:cs="Arial"/>
          <w:b/>
          <w:bCs/>
          <w:i/>
          <w:iCs/>
          <w:color w:val="0000FF"/>
          <w:lang w:val="es-ES"/>
        </w:rPr>
        <w:t>without</w:t>
      </w:r>
      <w:proofErr w:type="spellEnd"/>
      <w:r w:rsidRPr="001E0E67">
        <w:rPr>
          <w:rFonts w:ascii="Arial" w:hAnsi="Arial" w:cs="Arial"/>
          <w:b/>
          <w:bCs/>
          <w:i/>
          <w:iCs/>
          <w:color w:val="0000FF"/>
          <w:lang w:val="es-ES"/>
        </w:rPr>
        <w:t xml:space="preserve"> a premium </w:t>
      </w:r>
      <w:proofErr w:type="spellStart"/>
      <w:r w:rsidRPr="001E0E67">
        <w:rPr>
          <w:rFonts w:ascii="Arial" w:hAnsi="Arial" w:cs="Arial"/>
          <w:b/>
          <w:bCs/>
          <w:i/>
          <w:iCs/>
          <w:color w:val="0000FF"/>
          <w:lang w:val="es-ES"/>
        </w:rPr>
        <w:t>insert</w:t>
      </w:r>
      <w:proofErr w:type="spellEnd"/>
      <w:r w:rsidRPr="001E0E67">
        <w:rPr>
          <w:rFonts w:ascii="Arial" w:hAnsi="Arial" w:cs="Arial"/>
          <w:b/>
          <w:bCs/>
          <w:color w:val="0000FF"/>
          <w:lang w:val="es-ES"/>
        </w:rPr>
        <w:t xml:space="preserve">: </w:t>
      </w:r>
      <w:r w:rsidRPr="001E0E67">
        <w:rPr>
          <w:rFonts w:ascii="Arial" w:hAnsi="Arial" w:cs="Arial"/>
          <w:color w:val="0000FF"/>
          <w:lang w:val="es-US"/>
        </w:rPr>
        <w:t>multa por inscripción tardía de la Parte D.</w:t>
      </w:r>
      <w:r w:rsidRPr="001E0E67">
        <w:rPr>
          <w:rFonts w:ascii="Arial" w:hAnsi="Arial" w:cs="Arial"/>
          <w:b/>
          <w:bCs/>
          <w:color w:val="0000FF"/>
          <w:lang w:val="es-ES"/>
        </w:rPr>
        <w:t>]</w:t>
      </w:r>
      <w:r w:rsidRPr="001E0E67">
        <w:rPr>
          <w:rFonts w:cs="Arial"/>
          <w:color w:val="000000"/>
          <w:lang w:val="es-US"/>
        </w:rPr>
        <w:t xml:space="preserve"> </w:t>
      </w:r>
    </w:p>
    <w:p w14:paraId="5D4EF910" w14:textId="7546217D" w:rsidR="004B2E9E" w:rsidRPr="001E0E67" w:rsidRDefault="004B2E9E" w:rsidP="00D95AA1">
      <w:pPr>
        <w:spacing w:after="120"/>
        <w:rPr>
          <w:rFonts w:cs="Arial"/>
          <w:i/>
        </w:rPr>
      </w:pPr>
      <w:r w:rsidRPr="001E0E67">
        <w:rPr>
          <w:rFonts w:cs="Arial"/>
          <w:color w:val="000000"/>
          <w:lang w:val="es-US"/>
        </w:rPr>
        <w:t xml:space="preserve">Si decide cambiar la opción por la que paga su </w:t>
      </w:r>
      <w:r w:rsidRPr="001E0E67">
        <w:rPr>
          <w:rFonts w:cs="Arial"/>
          <w:color w:val="0000FF"/>
          <w:lang w:val="es-ES"/>
        </w:rPr>
        <w:t>[</w:t>
      </w:r>
      <w:proofErr w:type="spellStart"/>
      <w:r w:rsidRPr="001E0E67">
        <w:rPr>
          <w:rFonts w:cs="Arial"/>
          <w:i/>
          <w:iCs/>
          <w:color w:val="0000FF"/>
          <w:lang w:val="es-ES"/>
        </w:rPr>
        <w:t>plans</w:t>
      </w:r>
      <w:proofErr w:type="spellEnd"/>
      <w:r w:rsidRPr="001E0E67">
        <w:rPr>
          <w:rFonts w:cs="Arial"/>
          <w:i/>
          <w:iCs/>
          <w:color w:val="0000FF"/>
          <w:lang w:val="es-ES"/>
        </w:rPr>
        <w:t xml:space="preserve"> </w:t>
      </w:r>
      <w:proofErr w:type="spellStart"/>
      <w:r w:rsidRPr="001E0E67">
        <w:rPr>
          <w:rFonts w:cs="Arial"/>
          <w:i/>
          <w:iCs/>
          <w:color w:val="0000FF"/>
          <w:lang w:val="es-ES"/>
        </w:rPr>
        <w:t>with</w:t>
      </w:r>
      <w:proofErr w:type="spellEnd"/>
      <w:r w:rsidRPr="001E0E67">
        <w:rPr>
          <w:rFonts w:cs="Arial"/>
          <w:i/>
          <w:iCs/>
          <w:color w:val="0000FF"/>
          <w:lang w:val="es-ES"/>
        </w:rPr>
        <w:t xml:space="preserve"> a premium </w:t>
      </w:r>
      <w:proofErr w:type="spellStart"/>
      <w:r w:rsidRPr="001E0E67">
        <w:rPr>
          <w:rFonts w:cs="Arial"/>
          <w:i/>
          <w:iCs/>
          <w:color w:val="0000FF"/>
          <w:lang w:val="es-ES"/>
        </w:rPr>
        <w:t>insert</w:t>
      </w:r>
      <w:proofErr w:type="spellEnd"/>
      <w:r w:rsidRPr="001E0E67">
        <w:rPr>
          <w:rFonts w:cs="Arial"/>
          <w:i/>
          <w:iCs/>
          <w:color w:val="0000FF"/>
          <w:lang w:val="es-ES"/>
        </w:rPr>
        <w:t xml:space="preserve">: </w:t>
      </w:r>
      <w:r w:rsidRPr="001E0E67">
        <w:rPr>
          <w:rFonts w:cs="Arial"/>
          <w:color w:val="0000FF"/>
          <w:lang w:val="es-US"/>
        </w:rPr>
        <w:t>prima del plan</w:t>
      </w:r>
      <w:r w:rsidRPr="00485E02">
        <w:rPr>
          <w:rFonts w:cs="Arial"/>
          <w:color w:val="0000FF"/>
          <w:lang w:val="es-ES"/>
        </w:rPr>
        <w:t>]</w:t>
      </w:r>
      <w:r w:rsidRPr="001E0E67">
        <w:rPr>
          <w:rFonts w:cs="Arial"/>
          <w:i/>
          <w:iCs/>
          <w:color w:val="0000FF"/>
          <w:lang w:val="es-ES"/>
        </w:rPr>
        <w:t xml:space="preserve"> </w:t>
      </w:r>
      <w:r w:rsidRPr="001E0E67">
        <w:rPr>
          <w:rFonts w:cs="Arial"/>
          <w:color w:val="0000FF"/>
          <w:lang w:val="es-ES"/>
        </w:rPr>
        <w:t>[</w:t>
      </w:r>
      <w:proofErr w:type="spellStart"/>
      <w:r w:rsidRPr="001E0E67">
        <w:rPr>
          <w:rFonts w:cs="Arial"/>
          <w:i/>
          <w:iCs/>
          <w:color w:val="0000FF"/>
          <w:lang w:val="es-ES"/>
        </w:rPr>
        <w:t>plans</w:t>
      </w:r>
      <w:proofErr w:type="spellEnd"/>
      <w:r w:rsidRPr="001E0E67">
        <w:rPr>
          <w:rFonts w:cs="Arial"/>
          <w:i/>
          <w:iCs/>
          <w:color w:val="0000FF"/>
          <w:lang w:val="es-ES"/>
        </w:rPr>
        <w:t xml:space="preserve"> </w:t>
      </w:r>
      <w:proofErr w:type="spellStart"/>
      <w:r w:rsidRPr="001E0E67">
        <w:rPr>
          <w:rFonts w:cs="Arial"/>
          <w:i/>
          <w:iCs/>
          <w:color w:val="0000FF"/>
          <w:lang w:val="es-ES"/>
        </w:rPr>
        <w:t>without</w:t>
      </w:r>
      <w:proofErr w:type="spellEnd"/>
      <w:r w:rsidRPr="001E0E67">
        <w:rPr>
          <w:rFonts w:cs="Arial"/>
          <w:i/>
          <w:iCs/>
          <w:color w:val="0000FF"/>
          <w:lang w:val="es-ES"/>
        </w:rPr>
        <w:t xml:space="preserve"> a premium </w:t>
      </w:r>
      <w:proofErr w:type="spellStart"/>
      <w:r w:rsidRPr="001E0E67">
        <w:rPr>
          <w:rFonts w:cs="Arial"/>
          <w:i/>
          <w:iCs/>
          <w:color w:val="0000FF"/>
          <w:lang w:val="es-ES"/>
        </w:rPr>
        <w:t>insert</w:t>
      </w:r>
      <w:proofErr w:type="spellEnd"/>
      <w:r w:rsidRPr="001E0E67">
        <w:rPr>
          <w:rFonts w:cs="Arial"/>
          <w:i/>
          <w:iCs/>
          <w:color w:val="0000FF"/>
          <w:lang w:val="es-ES"/>
        </w:rPr>
        <w:t xml:space="preserve">: </w:t>
      </w:r>
      <w:r w:rsidRPr="001E0E67">
        <w:rPr>
          <w:rFonts w:cs="Arial"/>
          <w:color w:val="0000FF"/>
          <w:lang w:val="es-US"/>
        </w:rPr>
        <w:t>multa por inscripción tardía de la Parte D</w:t>
      </w:r>
      <w:r w:rsidRPr="001E0E67">
        <w:rPr>
          <w:rFonts w:cs="Arial"/>
          <w:color w:val="0000FF"/>
          <w:lang w:val="es-ES"/>
        </w:rPr>
        <w:t>]</w:t>
      </w:r>
      <w:r w:rsidRPr="001E0E67">
        <w:rPr>
          <w:rFonts w:cs="Arial"/>
          <w:color w:val="000000"/>
          <w:lang w:val="es-US"/>
        </w:rPr>
        <w:t xml:space="preserve">, el nuevo método de pago puede tardar hasta tres meses en entrar en vigencia. Mientras procesamos su solicitud para un nuevo método de pago, usted es responsable de asegurarse de que su </w:t>
      </w:r>
      <w:r w:rsidRPr="001E0E67">
        <w:rPr>
          <w:rFonts w:cs="Arial"/>
          <w:i/>
          <w:iCs/>
          <w:color w:val="0000FF"/>
          <w:lang w:val="es-ES"/>
        </w:rPr>
        <w:t>[</w:t>
      </w:r>
      <w:proofErr w:type="spellStart"/>
      <w:r w:rsidRPr="001E0E67">
        <w:rPr>
          <w:rFonts w:cs="Arial"/>
          <w:i/>
          <w:iCs/>
          <w:color w:val="0000FF"/>
          <w:lang w:val="es-ES"/>
        </w:rPr>
        <w:t>plans</w:t>
      </w:r>
      <w:proofErr w:type="spellEnd"/>
      <w:r w:rsidRPr="001E0E67">
        <w:rPr>
          <w:rFonts w:cs="Arial"/>
          <w:i/>
          <w:iCs/>
          <w:color w:val="0000FF"/>
          <w:lang w:val="es-ES"/>
        </w:rPr>
        <w:t xml:space="preserve"> </w:t>
      </w:r>
      <w:proofErr w:type="spellStart"/>
      <w:r w:rsidRPr="001E0E67">
        <w:rPr>
          <w:rFonts w:cs="Arial"/>
          <w:i/>
          <w:iCs/>
          <w:color w:val="0000FF"/>
          <w:lang w:val="es-ES"/>
        </w:rPr>
        <w:t>with</w:t>
      </w:r>
      <w:proofErr w:type="spellEnd"/>
      <w:r w:rsidRPr="001E0E67">
        <w:rPr>
          <w:rFonts w:cs="Arial"/>
          <w:i/>
          <w:iCs/>
          <w:color w:val="0000FF"/>
          <w:lang w:val="es-ES"/>
        </w:rPr>
        <w:t xml:space="preserve"> a premium </w:t>
      </w:r>
      <w:proofErr w:type="spellStart"/>
      <w:r w:rsidRPr="001E0E67">
        <w:rPr>
          <w:rFonts w:cs="Arial"/>
          <w:i/>
          <w:iCs/>
          <w:color w:val="0000FF"/>
          <w:lang w:val="es-ES"/>
        </w:rPr>
        <w:t>insert</w:t>
      </w:r>
      <w:proofErr w:type="spellEnd"/>
      <w:r w:rsidRPr="001E0E67">
        <w:rPr>
          <w:rFonts w:cs="Arial"/>
          <w:i/>
          <w:iCs/>
          <w:color w:val="0000FF"/>
          <w:lang w:val="es-ES"/>
        </w:rPr>
        <w:t xml:space="preserve">: </w:t>
      </w:r>
      <w:r w:rsidRPr="001E0E67">
        <w:rPr>
          <w:rFonts w:cs="Arial"/>
          <w:color w:val="0000FF"/>
          <w:lang w:val="es-US"/>
        </w:rPr>
        <w:t>prima del plan</w:t>
      </w:r>
      <w:r w:rsidRPr="001E0E67">
        <w:rPr>
          <w:rFonts w:cs="Arial"/>
          <w:i/>
          <w:iCs/>
          <w:color w:val="0000FF"/>
          <w:lang w:val="es-ES"/>
        </w:rPr>
        <w:t>] [</w:t>
      </w:r>
      <w:proofErr w:type="spellStart"/>
      <w:r w:rsidRPr="001E0E67">
        <w:rPr>
          <w:rFonts w:cs="Arial"/>
          <w:i/>
          <w:iCs/>
          <w:color w:val="0000FF"/>
          <w:lang w:val="es-ES"/>
        </w:rPr>
        <w:t>plans</w:t>
      </w:r>
      <w:proofErr w:type="spellEnd"/>
      <w:r w:rsidRPr="001E0E67">
        <w:rPr>
          <w:rFonts w:cs="Arial"/>
          <w:i/>
          <w:iCs/>
          <w:color w:val="0000FF"/>
          <w:lang w:val="es-ES"/>
        </w:rPr>
        <w:t xml:space="preserve"> </w:t>
      </w:r>
      <w:proofErr w:type="spellStart"/>
      <w:r w:rsidRPr="001E0E67">
        <w:rPr>
          <w:rFonts w:cs="Arial"/>
          <w:i/>
          <w:iCs/>
          <w:color w:val="0000FF"/>
          <w:lang w:val="es-ES"/>
        </w:rPr>
        <w:t>without</w:t>
      </w:r>
      <w:proofErr w:type="spellEnd"/>
      <w:r w:rsidRPr="001E0E67">
        <w:rPr>
          <w:rFonts w:cs="Arial"/>
          <w:i/>
          <w:iCs/>
          <w:color w:val="0000FF"/>
          <w:lang w:val="es-ES"/>
        </w:rPr>
        <w:t xml:space="preserve"> a premium </w:t>
      </w:r>
      <w:proofErr w:type="spellStart"/>
      <w:r w:rsidRPr="001E0E67">
        <w:rPr>
          <w:rFonts w:cs="Arial"/>
          <w:i/>
          <w:iCs/>
          <w:color w:val="0000FF"/>
          <w:lang w:val="es-ES"/>
        </w:rPr>
        <w:t>insert</w:t>
      </w:r>
      <w:proofErr w:type="spellEnd"/>
      <w:r w:rsidRPr="001E0E67">
        <w:rPr>
          <w:rFonts w:cs="Arial"/>
          <w:i/>
          <w:iCs/>
          <w:color w:val="0000FF"/>
          <w:lang w:val="es-ES"/>
        </w:rPr>
        <w:t xml:space="preserve">: </w:t>
      </w:r>
      <w:r w:rsidRPr="001E0E67">
        <w:rPr>
          <w:rFonts w:cs="Arial"/>
          <w:color w:val="0000FF"/>
          <w:lang w:val="es-US"/>
        </w:rPr>
        <w:t>multa por inscripción tardía de la Parte D</w:t>
      </w:r>
      <w:r w:rsidRPr="001E0E67">
        <w:rPr>
          <w:rFonts w:cs="Arial"/>
          <w:i/>
          <w:iCs/>
          <w:color w:val="0000FF"/>
          <w:lang w:val="es-ES"/>
        </w:rPr>
        <w:t>]</w:t>
      </w:r>
      <w:r w:rsidRPr="001E0E67">
        <w:rPr>
          <w:rFonts w:cs="Arial"/>
          <w:color w:val="000000"/>
          <w:lang w:val="es-US"/>
        </w:rPr>
        <w:t xml:space="preserve"> se pague a tiempo. </w:t>
      </w:r>
      <w:r w:rsidRPr="001E0E67">
        <w:rPr>
          <w:rFonts w:cs="Arial"/>
          <w:color w:val="000000"/>
        </w:rPr>
        <w:t xml:space="preserve">Para </w:t>
      </w:r>
      <w:proofErr w:type="spellStart"/>
      <w:r w:rsidRPr="001E0E67">
        <w:rPr>
          <w:rFonts w:cs="Arial"/>
          <w:color w:val="000000"/>
        </w:rPr>
        <w:t>cambiar</w:t>
      </w:r>
      <w:proofErr w:type="spellEnd"/>
      <w:r w:rsidRPr="001E0E67">
        <w:rPr>
          <w:rFonts w:cs="Arial"/>
          <w:color w:val="000000"/>
        </w:rPr>
        <w:t xml:space="preserve"> el </w:t>
      </w:r>
      <w:proofErr w:type="spellStart"/>
      <w:r w:rsidRPr="001E0E67">
        <w:rPr>
          <w:rFonts w:cs="Arial"/>
          <w:color w:val="000000"/>
        </w:rPr>
        <w:t>método</w:t>
      </w:r>
      <w:proofErr w:type="spellEnd"/>
      <w:r w:rsidRPr="001E0E67">
        <w:rPr>
          <w:rFonts w:cs="Arial"/>
          <w:color w:val="000000"/>
        </w:rPr>
        <w:t xml:space="preserve"> de </w:t>
      </w:r>
      <w:proofErr w:type="spellStart"/>
      <w:r w:rsidRPr="001E0E67">
        <w:rPr>
          <w:rFonts w:cs="Arial"/>
          <w:color w:val="000000"/>
        </w:rPr>
        <w:t>pago</w:t>
      </w:r>
      <w:proofErr w:type="spellEnd"/>
      <w:r w:rsidRPr="001E0E67">
        <w:rPr>
          <w:rFonts w:cs="Arial"/>
          <w:color w:val="000000"/>
        </w:rPr>
        <w:t xml:space="preserve">, </w:t>
      </w:r>
      <w:r w:rsidRPr="001E0E67">
        <w:rPr>
          <w:rFonts w:cs="Arial"/>
          <w:i/>
          <w:iCs/>
          <w:color w:val="0000FF"/>
        </w:rPr>
        <w:t>[plans must indicate how the member can inform the plan of the procedure for changing that choice]</w:t>
      </w:r>
      <w:r w:rsidRPr="001E0E67">
        <w:rPr>
          <w:rFonts w:cs="Arial"/>
        </w:rPr>
        <w:t>.</w:t>
      </w:r>
    </w:p>
    <w:p w14:paraId="59E430D3" w14:textId="77777777" w:rsidR="00DD561B" w:rsidRPr="001E0E67" w:rsidRDefault="00DD561B" w:rsidP="00DD561B">
      <w:pPr>
        <w:pStyle w:val="subheading"/>
        <w:rPr>
          <w:lang w:val="es-ES"/>
        </w:rPr>
      </w:pPr>
      <w:r w:rsidRPr="001E0E67">
        <w:rPr>
          <w:bCs/>
          <w:lang w:val="es-US"/>
        </w:rPr>
        <w:t xml:space="preserve">Qué puede hacer si tiene problemas para pagar </w:t>
      </w:r>
      <w:r w:rsidRPr="001E0E67">
        <w:rPr>
          <w:bCs/>
          <w:color w:val="0000FF"/>
          <w:lang w:val="es-ES"/>
        </w:rPr>
        <w:t>[</w:t>
      </w:r>
      <w:proofErr w:type="spellStart"/>
      <w:r w:rsidRPr="001E0E67">
        <w:rPr>
          <w:bCs/>
          <w:i/>
          <w:iCs/>
          <w:color w:val="0000FF"/>
          <w:lang w:val="es-ES"/>
        </w:rPr>
        <w:t>plans</w:t>
      </w:r>
      <w:proofErr w:type="spellEnd"/>
      <w:r w:rsidRPr="001E0E67">
        <w:rPr>
          <w:bCs/>
          <w:i/>
          <w:iCs/>
          <w:color w:val="0000FF"/>
          <w:lang w:val="es-ES"/>
        </w:rPr>
        <w:t xml:space="preserve"> </w:t>
      </w:r>
      <w:proofErr w:type="spellStart"/>
      <w:r w:rsidRPr="001E0E67">
        <w:rPr>
          <w:bCs/>
          <w:i/>
          <w:iCs/>
          <w:color w:val="0000FF"/>
          <w:lang w:val="es-ES"/>
        </w:rPr>
        <w:t>with</w:t>
      </w:r>
      <w:proofErr w:type="spellEnd"/>
      <w:r w:rsidRPr="001E0E67">
        <w:rPr>
          <w:bCs/>
          <w:i/>
          <w:iCs/>
          <w:color w:val="0000FF"/>
          <w:lang w:val="es-ES"/>
        </w:rPr>
        <w:t xml:space="preserve"> a premium </w:t>
      </w:r>
      <w:proofErr w:type="spellStart"/>
      <w:r w:rsidRPr="001E0E67">
        <w:rPr>
          <w:bCs/>
          <w:i/>
          <w:iCs/>
          <w:color w:val="0000FF"/>
          <w:lang w:val="es-ES"/>
        </w:rPr>
        <w:t>insert</w:t>
      </w:r>
      <w:proofErr w:type="spellEnd"/>
      <w:r w:rsidRPr="001E0E67">
        <w:rPr>
          <w:bCs/>
          <w:i/>
          <w:iCs/>
          <w:color w:val="0000FF"/>
          <w:lang w:val="es-ES"/>
        </w:rPr>
        <w:t xml:space="preserve">: </w:t>
      </w:r>
      <w:r w:rsidRPr="001E0E67">
        <w:rPr>
          <w:b w:val="0"/>
          <w:color w:val="0000FF"/>
          <w:lang w:val="es-US"/>
        </w:rPr>
        <w:t>la prima del plan</w:t>
      </w:r>
      <w:r w:rsidRPr="001E0E67">
        <w:rPr>
          <w:bCs/>
          <w:color w:val="0000FF"/>
          <w:lang w:val="es-ES"/>
        </w:rPr>
        <w:t>] [</w:t>
      </w:r>
      <w:proofErr w:type="spellStart"/>
      <w:r w:rsidRPr="001E0E67">
        <w:rPr>
          <w:bCs/>
          <w:i/>
          <w:iCs/>
          <w:color w:val="0000FF"/>
          <w:lang w:val="es-ES"/>
        </w:rPr>
        <w:t>plans</w:t>
      </w:r>
      <w:proofErr w:type="spellEnd"/>
      <w:r w:rsidRPr="001E0E67">
        <w:rPr>
          <w:bCs/>
          <w:i/>
          <w:iCs/>
          <w:color w:val="0000FF"/>
          <w:lang w:val="es-ES"/>
        </w:rPr>
        <w:t xml:space="preserve"> </w:t>
      </w:r>
      <w:proofErr w:type="spellStart"/>
      <w:r w:rsidRPr="001E0E67">
        <w:rPr>
          <w:bCs/>
          <w:i/>
          <w:iCs/>
          <w:color w:val="0000FF"/>
          <w:lang w:val="es-ES"/>
        </w:rPr>
        <w:t>without</w:t>
      </w:r>
      <w:proofErr w:type="spellEnd"/>
      <w:r w:rsidRPr="001E0E67">
        <w:rPr>
          <w:bCs/>
          <w:i/>
          <w:iCs/>
          <w:color w:val="0000FF"/>
          <w:lang w:val="es-ES"/>
        </w:rPr>
        <w:t xml:space="preserve"> a premium </w:t>
      </w:r>
      <w:proofErr w:type="spellStart"/>
      <w:r w:rsidRPr="001E0E67">
        <w:rPr>
          <w:bCs/>
          <w:i/>
          <w:iCs/>
          <w:color w:val="0000FF"/>
          <w:lang w:val="es-ES"/>
        </w:rPr>
        <w:t>insert</w:t>
      </w:r>
      <w:proofErr w:type="spellEnd"/>
      <w:r w:rsidRPr="001E0E67">
        <w:rPr>
          <w:bCs/>
          <w:i/>
          <w:iCs/>
          <w:color w:val="0000FF"/>
          <w:lang w:val="es-ES"/>
        </w:rPr>
        <w:t xml:space="preserve">: </w:t>
      </w:r>
      <w:r w:rsidRPr="001E0E67">
        <w:rPr>
          <w:b w:val="0"/>
          <w:color w:val="0000FF"/>
          <w:lang w:val="es-US"/>
        </w:rPr>
        <w:t>multa por inscripción tardía de la Parte D</w:t>
      </w:r>
      <w:r w:rsidRPr="001E0E67">
        <w:rPr>
          <w:bCs/>
          <w:color w:val="0000FF"/>
          <w:lang w:val="es-ES"/>
        </w:rPr>
        <w:t>]</w:t>
      </w:r>
    </w:p>
    <w:p w14:paraId="00B2821B" w14:textId="77777777" w:rsidR="002E1D1E" w:rsidRPr="001E0E67" w:rsidRDefault="002E1D1E">
      <w:pPr>
        <w:keepNext/>
        <w:rPr>
          <w:i/>
          <w:iCs/>
          <w:color w:val="0000FF"/>
        </w:rPr>
      </w:pPr>
      <w:r w:rsidRPr="001E0E67">
        <w:rPr>
          <w:i/>
          <w:iCs/>
          <w:color w:val="0000FF"/>
        </w:rPr>
        <w:t>[Plans that do not disenroll members for non-payment may modify this section as needed.]</w:t>
      </w:r>
    </w:p>
    <w:p w14:paraId="5B35F5C3" w14:textId="1B220160" w:rsidR="004A7ABD" w:rsidRPr="001E0E67" w:rsidRDefault="002E1D1E" w:rsidP="007A0329">
      <w:pPr>
        <w:rPr>
          <w:lang w:val="es-ES"/>
        </w:rPr>
      </w:pPr>
      <w:r w:rsidRPr="008A1B1D">
        <w:rPr>
          <w:lang w:val="es-ES"/>
        </w:rPr>
        <w:t xml:space="preserve">Su </w:t>
      </w:r>
      <w:r w:rsidRPr="008A1B1D">
        <w:rPr>
          <w:i/>
          <w:iCs/>
          <w:color w:val="0000FF"/>
          <w:lang w:val="es-ES"/>
        </w:rPr>
        <w:t>[</w:t>
      </w:r>
      <w:proofErr w:type="spellStart"/>
      <w:r w:rsidRPr="008A1B1D">
        <w:rPr>
          <w:i/>
          <w:iCs/>
          <w:color w:val="0000FF"/>
          <w:lang w:val="es-ES"/>
        </w:rPr>
        <w:t>plans</w:t>
      </w:r>
      <w:proofErr w:type="spellEnd"/>
      <w:r w:rsidRPr="008A1B1D">
        <w:rPr>
          <w:i/>
          <w:iCs/>
          <w:color w:val="0000FF"/>
          <w:lang w:val="es-ES"/>
        </w:rPr>
        <w:t xml:space="preserve"> </w:t>
      </w:r>
      <w:proofErr w:type="spellStart"/>
      <w:r w:rsidRPr="008A1B1D">
        <w:rPr>
          <w:i/>
          <w:iCs/>
          <w:color w:val="0000FF"/>
          <w:lang w:val="es-ES"/>
        </w:rPr>
        <w:t>with</w:t>
      </w:r>
      <w:proofErr w:type="spellEnd"/>
      <w:r w:rsidRPr="008A1B1D">
        <w:rPr>
          <w:i/>
          <w:iCs/>
          <w:color w:val="0000FF"/>
          <w:lang w:val="es-ES"/>
        </w:rPr>
        <w:t xml:space="preserve"> a premium </w:t>
      </w:r>
      <w:proofErr w:type="spellStart"/>
      <w:r w:rsidRPr="008A1B1D">
        <w:rPr>
          <w:i/>
          <w:iCs/>
          <w:color w:val="0000FF"/>
          <w:lang w:val="es-ES"/>
        </w:rPr>
        <w:t>insert</w:t>
      </w:r>
      <w:proofErr w:type="spellEnd"/>
      <w:r w:rsidRPr="008A1B1D">
        <w:rPr>
          <w:i/>
          <w:iCs/>
          <w:color w:val="0000FF"/>
          <w:lang w:val="es-ES"/>
        </w:rPr>
        <w:t xml:space="preserve">: </w:t>
      </w:r>
      <w:r w:rsidRPr="008A1B1D">
        <w:rPr>
          <w:color w:val="0000FF"/>
          <w:lang w:val="es-ES"/>
        </w:rPr>
        <w:t>prima del plan</w:t>
      </w:r>
      <w:r w:rsidRPr="008A1B1D">
        <w:rPr>
          <w:i/>
          <w:iCs/>
          <w:color w:val="0000FF"/>
          <w:lang w:val="es-ES"/>
        </w:rPr>
        <w:t>]</w:t>
      </w:r>
      <w:r w:rsidRPr="008A1B1D">
        <w:rPr>
          <w:color w:val="0000FF"/>
          <w:lang w:val="es-ES"/>
        </w:rPr>
        <w:t xml:space="preserve"> </w:t>
      </w:r>
      <w:r w:rsidRPr="008A1B1D">
        <w:rPr>
          <w:i/>
          <w:iCs/>
          <w:color w:val="0000FF"/>
          <w:lang w:val="es-ES"/>
        </w:rPr>
        <w:t>[</w:t>
      </w:r>
      <w:proofErr w:type="spellStart"/>
      <w:r w:rsidRPr="008A1B1D">
        <w:rPr>
          <w:i/>
          <w:iCs/>
          <w:color w:val="0000FF"/>
          <w:lang w:val="es-ES"/>
        </w:rPr>
        <w:t>plans</w:t>
      </w:r>
      <w:proofErr w:type="spellEnd"/>
      <w:r w:rsidRPr="008A1B1D">
        <w:rPr>
          <w:i/>
          <w:iCs/>
          <w:color w:val="0000FF"/>
          <w:lang w:val="es-ES"/>
        </w:rPr>
        <w:t xml:space="preserve"> </w:t>
      </w:r>
      <w:proofErr w:type="spellStart"/>
      <w:r w:rsidRPr="008A1B1D">
        <w:rPr>
          <w:i/>
          <w:iCs/>
          <w:color w:val="0000FF"/>
          <w:lang w:val="es-ES"/>
        </w:rPr>
        <w:t>without</w:t>
      </w:r>
      <w:proofErr w:type="spellEnd"/>
      <w:r w:rsidRPr="008A1B1D">
        <w:rPr>
          <w:i/>
          <w:iCs/>
          <w:color w:val="0000FF"/>
          <w:lang w:val="es-ES"/>
        </w:rPr>
        <w:t xml:space="preserve"> a premium </w:t>
      </w:r>
      <w:proofErr w:type="spellStart"/>
      <w:r w:rsidRPr="008A1B1D">
        <w:rPr>
          <w:i/>
          <w:iCs/>
          <w:color w:val="0000FF"/>
          <w:lang w:val="es-ES"/>
        </w:rPr>
        <w:t>insert</w:t>
      </w:r>
      <w:proofErr w:type="spellEnd"/>
      <w:r w:rsidRPr="008A1B1D">
        <w:rPr>
          <w:i/>
          <w:iCs/>
          <w:color w:val="0000FF"/>
          <w:lang w:val="es-ES"/>
        </w:rPr>
        <w:t xml:space="preserve">: </w:t>
      </w:r>
      <w:r w:rsidRPr="008A1B1D">
        <w:rPr>
          <w:color w:val="0000FF"/>
          <w:lang w:val="es-ES"/>
        </w:rPr>
        <w:t>multa por inscripción tardía de la Parte D</w:t>
      </w:r>
      <w:r w:rsidRPr="008A1B1D">
        <w:rPr>
          <w:i/>
          <w:iCs/>
          <w:color w:val="0000FF"/>
          <w:lang w:val="es-ES"/>
        </w:rPr>
        <w:t>]</w:t>
      </w:r>
      <w:r w:rsidRPr="008A1B1D">
        <w:rPr>
          <w:color w:val="0000FF"/>
          <w:lang w:val="es-ES"/>
        </w:rPr>
        <w:t xml:space="preserve"> </w:t>
      </w:r>
      <w:r w:rsidRPr="008A1B1D">
        <w:rPr>
          <w:lang w:val="es-ES"/>
        </w:rPr>
        <w:t xml:space="preserve">se debe pagar en nuestra oficina antes del </w:t>
      </w:r>
      <w:r w:rsidRPr="008A1B1D">
        <w:rPr>
          <w:i/>
          <w:iCs/>
          <w:color w:val="0000FF"/>
          <w:lang w:val="es-ES"/>
        </w:rPr>
        <w:t>[</w:t>
      </w:r>
      <w:proofErr w:type="spellStart"/>
      <w:r w:rsidRPr="008A1B1D">
        <w:rPr>
          <w:i/>
          <w:iCs/>
          <w:color w:val="0000FF"/>
          <w:lang w:val="es-ES"/>
        </w:rPr>
        <w:t>insert</w:t>
      </w:r>
      <w:proofErr w:type="spellEnd"/>
      <w:r w:rsidRPr="008A1B1D">
        <w:rPr>
          <w:i/>
          <w:iCs/>
          <w:color w:val="0000FF"/>
          <w:lang w:val="es-ES"/>
        </w:rPr>
        <w:t xml:space="preserve"> </w:t>
      </w:r>
      <w:proofErr w:type="spellStart"/>
      <w:r w:rsidRPr="008A1B1D">
        <w:rPr>
          <w:i/>
          <w:iCs/>
          <w:color w:val="0000FF"/>
          <w:lang w:val="es-ES"/>
        </w:rPr>
        <w:t>day</w:t>
      </w:r>
      <w:proofErr w:type="spellEnd"/>
      <w:r w:rsidRPr="008A1B1D">
        <w:rPr>
          <w:i/>
          <w:iCs/>
          <w:color w:val="0000FF"/>
          <w:lang w:val="es-ES"/>
        </w:rPr>
        <w:t xml:space="preserve"> </w:t>
      </w:r>
      <w:proofErr w:type="spellStart"/>
      <w:r w:rsidRPr="008A1B1D">
        <w:rPr>
          <w:i/>
          <w:iCs/>
          <w:color w:val="0000FF"/>
          <w:lang w:val="es-ES"/>
        </w:rPr>
        <w:t>of</w:t>
      </w:r>
      <w:proofErr w:type="spellEnd"/>
      <w:r w:rsidRPr="008A1B1D">
        <w:rPr>
          <w:i/>
          <w:iCs/>
          <w:color w:val="0000FF"/>
          <w:lang w:val="es-ES"/>
        </w:rPr>
        <w:t xml:space="preserve"> </w:t>
      </w:r>
      <w:proofErr w:type="spellStart"/>
      <w:r w:rsidRPr="008A1B1D">
        <w:rPr>
          <w:i/>
          <w:iCs/>
          <w:color w:val="0000FF"/>
          <w:lang w:val="es-ES"/>
        </w:rPr>
        <w:t>the</w:t>
      </w:r>
      <w:proofErr w:type="spellEnd"/>
      <w:r w:rsidRPr="008A1B1D">
        <w:rPr>
          <w:i/>
          <w:iCs/>
          <w:color w:val="0000FF"/>
          <w:lang w:val="es-ES"/>
        </w:rPr>
        <w:t xml:space="preserve"> </w:t>
      </w:r>
      <w:proofErr w:type="spellStart"/>
      <w:r w:rsidRPr="008A1B1D">
        <w:rPr>
          <w:i/>
          <w:iCs/>
          <w:color w:val="0000FF"/>
          <w:lang w:val="es-ES"/>
        </w:rPr>
        <w:t>month</w:t>
      </w:r>
      <w:proofErr w:type="spellEnd"/>
      <w:r w:rsidRPr="008A1B1D">
        <w:rPr>
          <w:i/>
          <w:iCs/>
          <w:color w:val="0000FF"/>
          <w:lang w:val="es-ES"/>
        </w:rPr>
        <w:t>]</w:t>
      </w:r>
      <w:r w:rsidRPr="008A1B1D">
        <w:rPr>
          <w:lang w:val="es-ES"/>
        </w:rPr>
        <w:t xml:space="preserve">. </w:t>
      </w:r>
      <w:r w:rsidRPr="001E0E67">
        <w:rPr>
          <w:lang w:val="es-US"/>
        </w:rPr>
        <w:t>Si no hemos recibido su pago</w:t>
      </w:r>
      <w:r w:rsidRPr="001E0E67">
        <w:rPr>
          <w:color w:val="0000FF"/>
          <w:lang w:val="es-US"/>
        </w:rPr>
        <w:t xml:space="preserve"> </w:t>
      </w:r>
      <w:r w:rsidRPr="001E0E67">
        <w:rPr>
          <w:lang w:val="es-US"/>
        </w:rPr>
        <w:t xml:space="preserve">antes del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day</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month</w:t>
      </w:r>
      <w:proofErr w:type="spellEnd"/>
      <w:r w:rsidRPr="001E0E67">
        <w:rPr>
          <w:i/>
          <w:iCs/>
          <w:color w:val="0000FF"/>
          <w:lang w:val="es-ES"/>
        </w:rPr>
        <w:t>]</w:t>
      </w:r>
      <w:r w:rsidRPr="001E0E67">
        <w:rPr>
          <w:i/>
          <w:iCs/>
          <w:lang w:val="es-US"/>
        </w:rPr>
        <w:t xml:space="preserve">, </w:t>
      </w:r>
      <w:r w:rsidRPr="001E0E67">
        <w:rPr>
          <w:lang w:val="es-US"/>
        </w:rPr>
        <w:t xml:space="preserve">le enviaremos un aviso en el que se le indicará que su membresía en el plan se cancelará si no recibimos el pago de su </w:t>
      </w:r>
      <w:r w:rsidRPr="001E0E67">
        <w:rPr>
          <w:i/>
          <w:iCs/>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a premium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prima del plan</w:t>
      </w:r>
      <w:r w:rsidRPr="001E0E67">
        <w:rPr>
          <w:i/>
          <w:iCs/>
          <w:color w:val="0000FF"/>
          <w:lang w:val="es-ES"/>
        </w:rPr>
        <w:t>]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without</w:t>
      </w:r>
      <w:proofErr w:type="spellEnd"/>
      <w:r w:rsidRPr="001E0E67">
        <w:rPr>
          <w:i/>
          <w:iCs/>
          <w:color w:val="0000FF"/>
          <w:lang w:val="es-ES"/>
        </w:rPr>
        <w:t xml:space="preserve"> a premium </w:t>
      </w:r>
      <w:proofErr w:type="spellStart"/>
      <w:r w:rsidRPr="001E0E67">
        <w:rPr>
          <w:i/>
          <w:iCs/>
          <w:color w:val="0000FF"/>
          <w:lang w:val="es-ES"/>
        </w:rPr>
        <w:t>insert</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multa por </w:t>
      </w:r>
      <w:r w:rsidRPr="001E0E67">
        <w:rPr>
          <w:color w:val="0000FF"/>
          <w:lang w:val="es-US"/>
        </w:rPr>
        <w:lastRenderedPageBreak/>
        <w:t>inscripción tardía de la Parte D, si se debe,</w:t>
      </w:r>
      <w:r w:rsidRPr="001E0E67">
        <w:rPr>
          <w:i/>
          <w:iCs/>
          <w:color w:val="0000FF"/>
          <w:lang w:val="es-ES"/>
        </w:rPr>
        <w:t>]</w:t>
      </w:r>
      <w:r w:rsidRPr="001E0E67">
        <w:rPr>
          <w:color w:val="0000FF"/>
          <w:lang w:val="es-US"/>
        </w:rPr>
        <w:t xml:space="preserve"> </w:t>
      </w:r>
      <w:r w:rsidRPr="001E0E67">
        <w:rPr>
          <w:lang w:val="es-US"/>
        </w:rPr>
        <w:t xml:space="preserve">dentro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length</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plan </w:t>
      </w:r>
      <w:proofErr w:type="spellStart"/>
      <w:r w:rsidRPr="001E0E67">
        <w:rPr>
          <w:i/>
          <w:iCs/>
          <w:color w:val="0000FF"/>
          <w:lang w:val="es-ES"/>
        </w:rPr>
        <w:t>grace</w:t>
      </w:r>
      <w:proofErr w:type="spellEnd"/>
      <w:r w:rsidRPr="001E0E67">
        <w:rPr>
          <w:i/>
          <w:iCs/>
          <w:color w:val="0000FF"/>
          <w:lang w:val="es-ES"/>
        </w:rPr>
        <w:t xml:space="preserve"> </w:t>
      </w:r>
      <w:proofErr w:type="spellStart"/>
      <w:r w:rsidRPr="001E0E67">
        <w:rPr>
          <w:i/>
          <w:iCs/>
          <w:color w:val="0000FF"/>
          <w:lang w:val="es-ES"/>
        </w:rPr>
        <w:t>period</w:t>
      </w:r>
      <w:proofErr w:type="spellEnd"/>
      <w:r w:rsidRPr="001E0E67">
        <w:rPr>
          <w:i/>
          <w:iCs/>
          <w:color w:val="0000FF"/>
          <w:lang w:val="es-ES"/>
        </w:rPr>
        <w:t>]</w:t>
      </w:r>
      <w:r w:rsidRPr="001E0E67">
        <w:rPr>
          <w:lang w:val="es-US"/>
        </w:rPr>
        <w:t>. Si se le exige pagar una multa por inscripción tardía de la Parte D, debe pagar la multa para mantener su cobertura para medicamentos con receta</w:t>
      </w:r>
      <w:r w:rsidRPr="001E0E67">
        <w:rPr>
          <w:color w:val="0000FF"/>
          <w:lang w:val="es-US"/>
        </w:rPr>
        <w:t>.</w:t>
      </w:r>
      <w:r w:rsidRPr="001E0E67">
        <w:rPr>
          <w:lang w:val="es-US"/>
        </w:rPr>
        <w:t xml:space="preserve"> </w:t>
      </w:r>
    </w:p>
    <w:p w14:paraId="40221D45" w14:textId="06003200" w:rsidR="00280873" w:rsidRPr="001E0E67" w:rsidRDefault="002E1D1E" w:rsidP="007A0329">
      <w:pPr>
        <w:rPr>
          <w:lang w:val="es-ES"/>
        </w:rPr>
      </w:pPr>
      <w:r w:rsidRPr="001E0E67">
        <w:rPr>
          <w:lang w:val="es-US"/>
        </w:rPr>
        <w:t xml:space="preserve">Si tiene problemas para pagar su </w:t>
      </w:r>
      <w:r w:rsidRPr="001E0E67">
        <w:rPr>
          <w:i/>
          <w:iCs/>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a premium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prima</w:t>
      </w:r>
      <w:r w:rsidRPr="001E0E67">
        <w:rPr>
          <w:i/>
          <w:iCs/>
          <w:color w:val="0000FF"/>
          <w:lang w:val="es-ES"/>
        </w:rPr>
        <w:t>]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without</w:t>
      </w:r>
      <w:proofErr w:type="spellEnd"/>
      <w:r w:rsidRPr="001E0E67">
        <w:rPr>
          <w:i/>
          <w:iCs/>
          <w:color w:val="0000FF"/>
          <w:lang w:val="es-ES"/>
        </w:rPr>
        <w:t xml:space="preserve"> a premium </w:t>
      </w:r>
      <w:proofErr w:type="spellStart"/>
      <w:r w:rsidRPr="001E0E67">
        <w:rPr>
          <w:i/>
          <w:iCs/>
          <w:color w:val="0000FF"/>
          <w:lang w:val="es-ES"/>
        </w:rPr>
        <w:t>insert</w:t>
      </w:r>
      <w:proofErr w:type="spellEnd"/>
      <w:r w:rsidRPr="001E0E67">
        <w:rPr>
          <w:i/>
          <w:iCs/>
          <w:color w:val="0000FF"/>
          <w:lang w:val="es-ES"/>
        </w:rPr>
        <w:t>:</w:t>
      </w:r>
      <w:r w:rsidRPr="001E0E67">
        <w:rPr>
          <w:color w:val="0000FF"/>
          <w:lang w:val="es-ES"/>
        </w:rPr>
        <w:t xml:space="preserve"> </w:t>
      </w:r>
      <w:r w:rsidRPr="001E0E67">
        <w:rPr>
          <w:color w:val="0000FF"/>
          <w:lang w:val="es-US"/>
        </w:rPr>
        <w:t>multa por inscripción tardía de la Parte D, si se debe,</w:t>
      </w:r>
      <w:r w:rsidRPr="001E0E67">
        <w:rPr>
          <w:i/>
          <w:iCs/>
          <w:color w:val="0000FF"/>
          <w:lang w:val="es-ES"/>
        </w:rPr>
        <w:t>]</w:t>
      </w:r>
      <w:r w:rsidRPr="001E0E67">
        <w:rPr>
          <w:color w:val="0000FF"/>
          <w:lang w:val="es-US"/>
        </w:rPr>
        <w:t xml:space="preserve"> </w:t>
      </w:r>
      <w:r w:rsidRPr="001E0E67">
        <w:rPr>
          <w:lang w:val="es-US"/>
        </w:rPr>
        <w:t xml:space="preserve">a tiempo, comuníquese con Servicios para los miembros para ver si podemos enviarle programas que lo ayuden con los costos. </w:t>
      </w:r>
    </w:p>
    <w:p w14:paraId="12DC34B6" w14:textId="496E2797" w:rsidR="000972A3" w:rsidRPr="001E0E67" w:rsidRDefault="00280873" w:rsidP="007A0329">
      <w:pPr>
        <w:rPr>
          <w:lang w:val="es-ES"/>
        </w:rPr>
      </w:pPr>
      <w:r w:rsidRPr="001E0E67">
        <w:rPr>
          <w:lang w:val="es-US"/>
        </w:rPr>
        <w:t xml:space="preserve">Si cancelamos su membresía porque no pagó su </w:t>
      </w:r>
      <w:r w:rsidRPr="001E0E67">
        <w:rPr>
          <w:i/>
          <w:iCs/>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a premium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prima del plan</w:t>
      </w:r>
      <w:r w:rsidRPr="001E0E67">
        <w:rPr>
          <w:i/>
          <w:iCs/>
          <w:color w:val="0000FF"/>
          <w:lang w:val="es-ES"/>
        </w:rPr>
        <w:t>]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without</w:t>
      </w:r>
      <w:proofErr w:type="spellEnd"/>
      <w:r w:rsidRPr="001E0E67">
        <w:rPr>
          <w:i/>
          <w:iCs/>
          <w:color w:val="0000FF"/>
          <w:lang w:val="es-ES"/>
        </w:rPr>
        <w:t xml:space="preserve"> a premium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multa por inscripción tardía de la Parte D, si se debe</w:t>
      </w:r>
      <w:r w:rsidRPr="001E0E67">
        <w:rPr>
          <w:i/>
          <w:iCs/>
          <w:color w:val="0000FF"/>
          <w:lang w:val="es-ES"/>
        </w:rPr>
        <w:t>]</w:t>
      </w:r>
      <w:r w:rsidRPr="001E0E67">
        <w:rPr>
          <w:lang w:val="es-US"/>
        </w:rPr>
        <w:t>, Original Medicare brindará su cobertura médica. Además, posiblemente no podrá recibir la cobertura de la Parte D hasta el año siguiente si se inscribe en un plan nuevo durante el período de inscripción anual. (Si supera los 63 días sin cobertura para medicamentos acreditable, tal vez tenga que pagar una multa por inscripción tardía de la Parte D mientras tenga la cobertura de la Parte D).</w:t>
      </w:r>
    </w:p>
    <w:p w14:paraId="24DEF160" w14:textId="74FE0496" w:rsidR="002E1D1E" w:rsidRPr="001E0E67" w:rsidRDefault="002E1D1E" w:rsidP="007A0329">
      <w:pPr>
        <w:rPr>
          <w:color w:val="0000FF"/>
          <w:lang w:val="es-ES"/>
        </w:rPr>
      </w:pP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r w:rsidRPr="001E0E67">
        <w:rPr>
          <w:color w:val="0000FF"/>
          <w:lang w:val="es-US"/>
        </w:rPr>
        <w:t xml:space="preserve">En el momento en que cancelemos su membresía, es posible que nos siga debiendo </w:t>
      </w:r>
      <w:r w:rsidRPr="001E0E67">
        <w:rPr>
          <w:i/>
          <w:iCs/>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a premium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las primas</w:t>
      </w:r>
      <w:r w:rsidRPr="001E0E67">
        <w:rPr>
          <w:i/>
          <w:iCs/>
          <w:color w:val="0000FF"/>
          <w:lang w:val="es-ES"/>
        </w:rPr>
        <w:t>]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without</w:t>
      </w:r>
      <w:proofErr w:type="spellEnd"/>
      <w:r w:rsidRPr="001E0E67">
        <w:rPr>
          <w:i/>
          <w:iCs/>
          <w:color w:val="0000FF"/>
          <w:lang w:val="es-ES"/>
        </w:rPr>
        <w:t xml:space="preserve"> a premium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la multa</w:t>
      </w:r>
      <w:r w:rsidRPr="001E0E67">
        <w:rPr>
          <w:i/>
          <w:iCs/>
          <w:color w:val="0000FF"/>
          <w:lang w:val="es-ES"/>
        </w:rPr>
        <w:t>]</w:t>
      </w:r>
      <w:r w:rsidRPr="001E0E67">
        <w:rPr>
          <w:color w:val="0000FF"/>
          <w:lang w:val="es-US"/>
        </w:rPr>
        <w:t xml:space="preserve"> que aún no haya pagado. </w:t>
      </w:r>
      <w:r w:rsidRPr="001E0E67">
        <w:rPr>
          <w:i/>
          <w:iCs/>
          <w:color w:val="0000FF"/>
          <w:lang w:val="es-US"/>
        </w:rPr>
        <w:t>[</w:t>
      </w:r>
      <w:proofErr w:type="spellStart"/>
      <w:r w:rsidRPr="001E0E67">
        <w:rPr>
          <w:i/>
          <w:iCs/>
          <w:color w:val="0000FF"/>
          <w:lang w:val="es-US"/>
        </w:rPr>
        <w:t>Insert</w:t>
      </w:r>
      <w:proofErr w:type="spellEnd"/>
      <w:r w:rsidRPr="001E0E67">
        <w:rPr>
          <w:i/>
          <w:iCs/>
          <w:color w:val="0000FF"/>
          <w:lang w:val="es-US"/>
        </w:rPr>
        <w:t xml:space="preserve"> </w:t>
      </w:r>
      <w:proofErr w:type="spellStart"/>
      <w:r w:rsidRPr="001E0E67">
        <w:rPr>
          <w:i/>
          <w:iCs/>
          <w:color w:val="0000FF"/>
          <w:lang w:val="es-US"/>
        </w:rPr>
        <w:t>one</w:t>
      </w:r>
      <w:proofErr w:type="spellEnd"/>
      <w:r w:rsidRPr="001E0E67">
        <w:rPr>
          <w:i/>
          <w:iCs/>
          <w:color w:val="0000FF"/>
          <w:lang w:val="es-US"/>
        </w:rPr>
        <w:t xml:space="preserve"> </w:t>
      </w:r>
      <w:proofErr w:type="spellStart"/>
      <w:r w:rsidRPr="001E0E67">
        <w:rPr>
          <w:i/>
          <w:iCs/>
          <w:color w:val="0000FF"/>
          <w:lang w:val="es-US"/>
        </w:rPr>
        <w:t>or</w:t>
      </w:r>
      <w:proofErr w:type="spellEnd"/>
      <w:r w:rsidRPr="001E0E67">
        <w:rPr>
          <w:i/>
          <w:iCs/>
          <w:color w:val="0000FF"/>
          <w:lang w:val="es-US"/>
        </w:rPr>
        <w:t xml:space="preserve"> </w:t>
      </w:r>
      <w:proofErr w:type="spellStart"/>
      <w:r w:rsidRPr="001E0E67">
        <w:rPr>
          <w:i/>
          <w:iCs/>
          <w:color w:val="0000FF"/>
          <w:lang w:val="es-US"/>
        </w:rPr>
        <w:t>both</w:t>
      </w:r>
      <w:proofErr w:type="spellEnd"/>
      <w:r w:rsidRPr="001E0E67">
        <w:rPr>
          <w:i/>
          <w:iCs/>
          <w:color w:val="0000FF"/>
          <w:lang w:val="es-US"/>
        </w:rPr>
        <w:t xml:space="preserve"> </w:t>
      </w:r>
      <w:proofErr w:type="spellStart"/>
      <w:r w:rsidRPr="001E0E67">
        <w:rPr>
          <w:i/>
          <w:iCs/>
          <w:color w:val="0000FF"/>
          <w:lang w:val="es-US"/>
        </w:rPr>
        <w:t>statements</w:t>
      </w:r>
      <w:proofErr w:type="spellEnd"/>
      <w:r w:rsidRPr="001E0E67">
        <w:rPr>
          <w:i/>
          <w:iCs/>
          <w:color w:val="0000FF"/>
          <w:lang w:val="es-US"/>
        </w:rPr>
        <w:t xml:space="preserve"> as </w:t>
      </w:r>
      <w:proofErr w:type="spellStart"/>
      <w:r w:rsidRPr="001E0E67">
        <w:rPr>
          <w:i/>
          <w:iCs/>
          <w:color w:val="0000FF"/>
          <w:lang w:val="es-US"/>
        </w:rPr>
        <w:t>applicable</w:t>
      </w:r>
      <w:proofErr w:type="spellEnd"/>
      <w:r w:rsidRPr="001E0E67">
        <w:rPr>
          <w:i/>
          <w:iCs/>
          <w:color w:val="0000FF"/>
          <w:lang w:val="es-US"/>
        </w:rPr>
        <w:t xml:space="preserve"> </w:t>
      </w:r>
      <w:proofErr w:type="spellStart"/>
      <w:r w:rsidRPr="001E0E67">
        <w:rPr>
          <w:i/>
          <w:iCs/>
          <w:color w:val="0000FF"/>
          <w:lang w:val="es-US"/>
        </w:rPr>
        <w:t>for</w:t>
      </w:r>
      <w:proofErr w:type="spellEnd"/>
      <w:r w:rsidRPr="001E0E67">
        <w:rPr>
          <w:i/>
          <w:iCs/>
          <w:color w:val="0000FF"/>
          <w:lang w:val="es-US"/>
        </w:rPr>
        <w:t xml:space="preserve"> </w:t>
      </w:r>
      <w:proofErr w:type="spellStart"/>
      <w:r w:rsidRPr="001E0E67">
        <w:rPr>
          <w:i/>
          <w:iCs/>
          <w:color w:val="0000FF"/>
          <w:lang w:val="es-US"/>
        </w:rPr>
        <w:t>the</w:t>
      </w:r>
      <w:proofErr w:type="spellEnd"/>
      <w:r w:rsidRPr="001E0E67">
        <w:rPr>
          <w:i/>
          <w:iCs/>
          <w:color w:val="0000FF"/>
          <w:lang w:val="es-US"/>
        </w:rPr>
        <w:t xml:space="preserve"> plan:</w:t>
      </w:r>
      <w:r w:rsidRPr="001E0E67">
        <w:rPr>
          <w:color w:val="0000FF"/>
          <w:lang w:val="es-US"/>
        </w:rPr>
        <w:t xml:space="preserve"> Tenemos derecho a solicitar el pago del monto que nos deba. </w:t>
      </w:r>
      <w:r w:rsidRPr="001E0E67">
        <w:rPr>
          <w:i/>
          <w:iCs/>
          <w:color w:val="0000FF"/>
          <w:lang w:val="es-ES"/>
        </w:rPr>
        <w:t xml:space="preserve">AND/OR </w:t>
      </w:r>
      <w:r w:rsidRPr="001E0E67">
        <w:rPr>
          <w:color w:val="0000FF"/>
          <w:lang w:val="es-US"/>
        </w:rPr>
        <w:t>En el futuro, si desea volver a inscribirse en nuestro plan (u otro plan que ofrecemos), deberá pagar el monto adeudado antes de poder inscribirse.</w:t>
      </w:r>
      <w:r w:rsidRPr="001E0E67">
        <w:rPr>
          <w:i/>
          <w:iCs/>
          <w:color w:val="0000FF"/>
          <w:lang w:val="es-ES"/>
        </w:rPr>
        <w:t>]]</w:t>
      </w:r>
    </w:p>
    <w:p w14:paraId="17DEBFC0" w14:textId="5186D58F" w:rsidR="0094017F" w:rsidRPr="001E0E67" w:rsidRDefault="0094017F" w:rsidP="004D2EB4">
      <w:pPr>
        <w:rPr>
          <w:lang w:val="es-ES"/>
        </w:rPr>
      </w:pPr>
      <w:r w:rsidRPr="001E0E67">
        <w:rPr>
          <w:lang w:val="es-US"/>
        </w:rPr>
        <w:t xml:space="preserve">Si cree que cancelamos su membresía por error, puede presentar una queja (también denominado reclamo); consulte el Capítulo 9 para obtener información sobre cómo presentar una queja. Si experimentó una circunstancia de emergencia de fuerza mayor que le impidió pagar su </w:t>
      </w:r>
      <w:r w:rsidRPr="001E0E67">
        <w:rPr>
          <w:i/>
          <w:iCs/>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a premium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prima del plan</w:t>
      </w:r>
      <w:r w:rsidRPr="001E0E67">
        <w:rPr>
          <w:i/>
          <w:iCs/>
          <w:color w:val="0000FF"/>
          <w:lang w:val="es-ES"/>
        </w:rPr>
        <w:t>]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without</w:t>
      </w:r>
      <w:proofErr w:type="spellEnd"/>
      <w:r w:rsidRPr="001E0E67">
        <w:rPr>
          <w:i/>
          <w:iCs/>
          <w:color w:val="0000FF"/>
          <w:lang w:val="es-ES"/>
        </w:rPr>
        <w:t xml:space="preserve"> a premium </w:t>
      </w:r>
      <w:proofErr w:type="spellStart"/>
      <w:r w:rsidRPr="001E0E67">
        <w:rPr>
          <w:i/>
          <w:iCs/>
          <w:color w:val="0000FF"/>
          <w:lang w:val="es-ES"/>
        </w:rPr>
        <w:t>insert</w:t>
      </w:r>
      <w:proofErr w:type="spellEnd"/>
      <w:r w:rsidRPr="001E0E67">
        <w:rPr>
          <w:i/>
          <w:iCs/>
          <w:color w:val="0000FF"/>
          <w:lang w:val="es-ES"/>
        </w:rPr>
        <w:t>:</w:t>
      </w:r>
      <w:r w:rsidRPr="001E0E67">
        <w:rPr>
          <w:color w:val="0000FF"/>
          <w:lang w:val="es-ES"/>
        </w:rPr>
        <w:t xml:space="preserve"> </w:t>
      </w:r>
      <w:r w:rsidRPr="001E0E67">
        <w:rPr>
          <w:color w:val="0000FF"/>
          <w:lang w:val="es-US"/>
        </w:rPr>
        <w:t>multa por inscripción tardía de la Parte D, si se debe,</w:t>
      </w:r>
      <w:r w:rsidRPr="001E0E67">
        <w:rPr>
          <w:i/>
          <w:iCs/>
          <w:color w:val="0000FF"/>
          <w:lang w:val="es-ES"/>
        </w:rPr>
        <w:t xml:space="preserve">] </w:t>
      </w:r>
      <w:r w:rsidRPr="001E0E67">
        <w:rPr>
          <w:lang w:val="es-US"/>
        </w:rPr>
        <w:t xml:space="preserve">dentro de nuestro período de gracia, puede presentar una queja. En el caso de las quejas, revisaremos nuestra decisión nuevamente. La Sección 10 del Capítulo 9 de este documento le indica cómo presentar una queja o puede llamarnos al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phone</w:t>
      </w:r>
      <w:proofErr w:type="spellEnd"/>
      <w:r w:rsidRPr="001E0E67">
        <w:rPr>
          <w:i/>
          <w:iCs/>
          <w:color w:val="0000FF"/>
          <w:lang w:val="es-ES"/>
        </w:rPr>
        <w:t xml:space="preserve"> </w:t>
      </w:r>
      <w:proofErr w:type="spellStart"/>
      <w:r w:rsidRPr="001E0E67">
        <w:rPr>
          <w:i/>
          <w:iCs/>
          <w:color w:val="0000FF"/>
          <w:lang w:val="es-ES"/>
        </w:rPr>
        <w:t>number</w:t>
      </w:r>
      <w:proofErr w:type="spellEnd"/>
      <w:r w:rsidRPr="001E0E67">
        <w:rPr>
          <w:i/>
          <w:iCs/>
          <w:color w:val="0000FF"/>
          <w:lang w:val="es-ES"/>
        </w:rPr>
        <w:t>]</w:t>
      </w:r>
      <w:r w:rsidRPr="001E0E67">
        <w:rPr>
          <w:color w:val="0000FF"/>
          <w:lang w:val="es-US"/>
        </w:rPr>
        <w:t xml:space="preserve"> </w:t>
      </w:r>
      <w:r w:rsidRPr="001E0E67">
        <w:rPr>
          <w:lang w:val="es-US"/>
        </w:rPr>
        <w:t xml:space="preserve">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hours</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operation</w:t>
      </w:r>
      <w:proofErr w:type="spellEnd"/>
      <w:r w:rsidRPr="001E0E67">
        <w:rPr>
          <w:i/>
          <w:iCs/>
          <w:color w:val="0000FF"/>
          <w:lang w:val="es-ES"/>
        </w:rPr>
        <w:t>]</w:t>
      </w:r>
      <w:r w:rsidRPr="001E0E67">
        <w:rPr>
          <w:lang w:val="es-US"/>
        </w:rPr>
        <w:t xml:space="preserve">. Los usuarios de TTY deben llamar al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TTY </w:t>
      </w:r>
      <w:proofErr w:type="spellStart"/>
      <w:r w:rsidRPr="001E0E67">
        <w:rPr>
          <w:i/>
          <w:iCs/>
          <w:color w:val="0000FF"/>
          <w:lang w:val="es-ES"/>
        </w:rPr>
        <w:t>number</w:t>
      </w:r>
      <w:proofErr w:type="spellEnd"/>
      <w:r w:rsidRPr="001E0E67">
        <w:rPr>
          <w:i/>
          <w:iCs/>
          <w:color w:val="0000FF"/>
          <w:lang w:val="es-ES"/>
        </w:rPr>
        <w:t>]</w:t>
      </w:r>
      <w:r w:rsidRPr="001E0E67">
        <w:rPr>
          <w:lang w:val="es-US"/>
        </w:rPr>
        <w:t xml:space="preserve">. Debe realizar la solicitud antes de los 60 días calendario posteriores a la fecha en que se cancela su membresía. </w:t>
      </w:r>
    </w:p>
    <w:p w14:paraId="576EF45A" w14:textId="5F9681D6" w:rsidR="002E1D1E" w:rsidRPr="001E0E67" w:rsidRDefault="002E1D1E" w:rsidP="00180851">
      <w:pPr>
        <w:pStyle w:val="Heading4"/>
        <w:rPr>
          <w:lang w:val="es-ES"/>
        </w:rPr>
      </w:pPr>
      <w:bookmarkStart w:id="125" w:name="_Toc68442131"/>
      <w:bookmarkStart w:id="126" w:name="_Toc228561315"/>
      <w:bookmarkStart w:id="127" w:name="_Toc199343573"/>
      <w:bookmarkStart w:id="128" w:name="_Toc190801803"/>
      <w:bookmarkStart w:id="129" w:name="_Toc109300188"/>
      <w:bookmarkStart w:id="130" w:name="_Toc109299889"/>
      <w:r w:rsidRPr="001E0E67">
        <w:rPr>
          <w:lang w:val="es-US"/>
        </w:rPr>
        <w:t xml:space="preserve">Sección 5.2 </w:t>
      </w:r>
      <w:r w:rsidRPr="001E0E67">
        <w:rPr>
          <w:lang w:val="es-US"/>
        </w:rPr>
        <w:tab/>
        <w:t>¿Podemos modificar la prima mensual de su plan durante el</w:t>
      </w:r>
      <w:r w:rsidR="00485E02">
        <w:rPr>
          <w:lang w:val="es-US"/>
        </w:rPr>
        <w:t> </w:t>
      </w:r>
      <w:r w:rsidRPr="001E0E67">
        <w:rPr>
          <w:lang w:val="es-US"/>
        </w:rPr>
        <w:t>año?</w:t>
      </w:r>
      <w:bookmarkEnd w:id="125"/>
      <w:bookmarkEnd w:id="126"/>
      <w:bookmarkEnd w:id="127"/>
      <w:bookmarkEnd w:id="128"/>
      <w:bookmarkEnd w:id="129"/>
      <w:bookmarkEnd w:id="130"/>
    </w:p>
    <w:p w14:paraId="56A10519" w14:textId="2006B223" w:rsidR="002E1D1E" w:rsidRPr="001E0E67" w:rsidRDefault="002E1D1E" w:rsidP="09A121F9">
      <w:pPr>
        <w:spacing w:after="120"/>
        <w:rPr>
          <w:szCs w:val="26"/>
          <w:lang w:val="es-ES"/>
        </w:rPr>
      </w:pPr>
      <w:bookmarkStart w:id="131" w:name="_Toc167005692"/>
      <w:bookmarkStart w:id="132" w:name="_Toc167006000"/>
      <w:bookmarkStart w:id="133" w:name="_Toc167682573"/>
      <w:r w:rsidRPr="001E0E67">
        <w:rPr>
          <w:b/>
          <w:bCs/>
          <w:lang w:val="es-US"/>
        </w:rPr>
        <w:t>No.</w:t>
      </w:r>
      <w:r w:rsidRPr="001E0E67">
        <w:rPr>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7A4D7934" w14:textId="10095EEE" w:rsidR="002E1D1E" w:rsidRPr="001E0E67" w:rsidRDefault="002E1D1E">
      <w:pPr>
        <w:rPr>
          <w:i/>
          <w:iCs/>
          <w:lang w:val="es-ES"/>
        </w:rPr>
      </w:pPr>
      <w:r w:rsidRPr="001E0E67">
        <w:rPr>
          <w:lang w:val="es-US"/>
        </w:rPr>
        <w:t xml:space="preserve">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w:t>
      </w:r>
      <w:r w:rsidRPr="001E0E67">
        <w:rPr>
          <w:lang w:val="es-US"/>
        </w:rPr>
        <w:lastRenderedPageBreak/>
        <w:t>de</w:t>
      </w:r>
      <w:r w:rsidR="00485E02">
        <w:rPr>
          <w:lang w:val="es-US"/>
        </w:rPr>
        <w:t> </w:t>
      </w:r>
      <w:r w:rsidRPr="001E0E67">
        <w:rPr>
          <w:lang w:val="es-US"/>
        </w:rPr>
        <w:t>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“Ayuda adicional”.</w:t>
      </w:r>
    </w:p>
    <w:p w14:paraId="092FBA07" w14:textId="5A902040" w:rsidR="005208BA" w:rsidRPr="001E0E67" w:rsidRDefault="005208BA" w:rsidP="00D873D3">
      <w:pPr>
        <w:rPr>
          <w:color w:val="0000FF"/>
          <w:lang w:val="es-ES"/>
        </w:rPr>
      </w:pPr>
      <w:r w:rsidRPr="001E0E67">
        <w:rPr>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no premium </w:t>
      </w:r>
      <w:proofErr w:type="spellStart"/>
      <w:r w:rsidRPr="001E0E67">
        <w:rPr>
          <w:i/>
          <w:iCs/>
          <w:color w:val="0000FF"/>
          <w:lang w:val="es-ES"/>
        </w:rPr>
        <w:t>replace</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previous</w:t>
      </w:r>
      <w:proofErr w:type="spellEnd"/>
      <w:r w:rsidRPr="001E0E67">
        <w:rPr>
          <w:i/>
          <w:iCs/>
          <w:color w:val="0000FF"/>
          <w:lang w:val="es-ES"/>
        </w:rPr>
        <w:t xml:space="preserve"> </w:t>
      </w:r>
      <w:proofErr w:type="spellStart"/>
      <w:r w:rsidRPr="001E0E67">
        <w:rPr>
          <w:i/>
          <w:iCs/>
          <w:color w:val="0000FF"/>
          <w:lang w:val="es-ES"/>
        </w:rPr>
        <w:t>paragraph</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following</w:t>
      </w:r>
      <w:proofErr w:type="spellEnd"/>
      <w:r w:rsidRPr="001E0E67">
        <w:rPr>
          <w:i/>
          <w:iCs/>
          <w:color w:val="0000FF"/>
          <w:lang w:val="es-ES"/>
        </w:rPr>
        <w:t xml:space="preserve">: </w:t>
      </w:r>
      <w:r w:rsidRPr="001E0E67">
        <w:rPr>
          <w:color w:val="0000FF"/>
          <w:lang w:val="es-US"/>
        </w:rPr>
        <w:t xml:space="preserve">Sin embargo, en algunos casos, es posible que pueda dejar de pagar una multa por inscripción tardía, si la adeuda, o que deba comenzar a pagar una multa por inscripción tardía. Esto puede ocurrir si resulta ser elegible para el programa “Ayuda adicional” o si pierde su elegibilidad para el programa “Ayuda adicional” durante el año. </w:t>
      </w:r>
    </w:p>
    <w:p w14:paraId="07005505" w14:textId="2F933524" w:rsidR="005208BA" w:rsidRPr="001E0E67" w:rsidRDefault="005208BA" w:rsidP="002B6331">
      <w:pPr>
        <w:pStyle w:val="ListBullet"/>
        <w:numPr>
          <w:ilvl w:val="0"/>
          <w:numId w:val="125"/>
        </w:numPr>
        <w:spacing w:before="120"/>
        <w:rPr>
          <w:color w:val="0000FF"/>
          <w:lang w:val="es-ES"/>
        </w:rPr>
      </w:pPr>
      <w:r w:rsidRPr="001E0E67">
        <w:rPr>
          <w:color w:val="0000FF"/>
          <w:lang w:val="es-US"/>
        </w:rPr>
        <w:t xml:space="preserve">Si actualmente paga la multa por inscripción tardía de la Parte D y resulta ser elegible para la “Ayuda adicional” durante el año, podría dejar de pagar la multa. </w:t>
      </w:r>
    </w:p>
    <w:p w14:paraId="3D6A7B1F" w14:textId="0D41608B" w:rsidR="00541D50" w:rsidRPr="001E0E67" w:rsidRDefault="00541D50" w:rsidP="002B6331">
      <w:pPr>
        <w:pStyle w:val="ListBullet"/>
        <w:numPr>
          <w:ilvl w:val="0"/>
          <w:numId w:val="125"/>
        </w:numPr>
        <w:spacing w:before="120"/>
        <w:rPr>
          <w:color w:val="0000FF"/>
          <w:lang w:val="es-ES"/>
        </w:rPr>
      </w:pPr>
      <w:r w:rsidRPr="001E0E67">
        <w:rPr>
          <w:color w:val="0000FF"/>
          <w:lang w:val="es-US"/>
        </w:rPr>
        <w:t xml:space="preserve">Si pierde la “Ayuda adicional”, es posible que esté sujeto a la multa por inscripción tardía si pasa 63 días consecutivos o más sin otra cobertura acreditable para medicamentos con receta o de la Parte D. </w:t>
      </w:r>
    </w:p>
    <w:p w14:paraId="175E2F6E" w14:textId="433E785E" w:rsidR="005208BA" w:rsidRPr="001E0E67" w:rsidRDefault="005208BA" w:rsidP="00485E02">
      <w:pPr>
        <w:ind w:right="-421"/>
        <w:rPr>
          <w:i/>
          <w:iCs/>
          <w:lang w:val="es-ES"/>
        </w:rPr>
      </w:pPr>
      <w:r w:rsidRPr="001E0E67">
        <w:rPr>
          <w:color w:val="0000FF"/>
          <w:lang w:val="es-US"/>
        </w:rPr>
        <w:t>En la Sección 7 del Capítulo 2 encontrará más información sobre el programa de “Ayuda adicional”.</w:t>
      </w:r>
      <w:r w:rsidRPr="001E0E67">
        <w:rPr>
          <w:color w:val="0000FF"/>
          <w:lang w:val="es-ES"/>
        </w:rPr>
        <w:t>]</w:t>
      </w:r>
    </w:p>
    <w:p w14:paraId="134E45D0" w14:textId="71737300" w:rsidR="002E1D1E" w:rsidRPr="001E0E67" w:rsidRDefault="002E1D1E" w:rsidP="00180851">
      <w:pPr>
        <w:pStyle w:val="Heading3"/>
        <w:rPr>
          <w:lang w:val="es-ES"/>
        </w:rPr>
      </w:pPr>
      <w:bookmarkStart w:id="134" w:name="_Toc102342438"/>
      <w:bookmarkStart w:id="135" w:name="_Toc98761233"/>
      <w:bookmarkStart w:id="136" w:name="_Toc68442132"/>
      <w:bookmarkStart w:id="137" w:name="_Toc228561316"/>
      <w:bookmarkStart w:id="138" w:name="_Toc199343574"/>
      <w:bookmarkStart w:id="139" w:name="_Toc190801804"/>
      <w:bookmarkStart w:id="140" w:name="_Toc109300189"/>
      <w:bookmarkStart w:id="141" w:name="_Toc109299890"/>
      <w:bookmarkStart w:id="142" w:name="_Toc172198169"/>
      <w:bookmarkEnd w:id="131"/>
      <w:bookmarkEnd w:id="132"/>
      <w:bookmarkEnd w:id="133"/>
      <w:r w:rsidRPr="001E0E67">
        <w:rPr>
          <w:lang w:val="es-US"/>
        </w:rPr>
        <w:t>SECCIÓN 6</w:t>
      </w:r>
      <w:r w:rsidRPr="001E0E67">
        <w:rPr>
          <w:lang w:val="es-US"/>
        </w:rPr>
        <w:tab/>
        <w:t>Mantener actualizado su registro de miembro del plan</w:t>
      </w:r>
      <w:bookmarkEnd w:id="134"/>
      <w:bookmarkEnd w:id="135"/>
      <w:bookmarkEnd w:id="136"/>
      <w:bookmarkEnd w:id="137"/>
      <w:bookmarkEnd w:id="138"/>
      <w:bookmarkEnd w:id="139"/>
      <w:bookmarkEnd w:id="140"/>
      <w:bookmarkEnd w:id="141"/>
      <w:bookmarkEnd w:id="142"/>
    </w:p>
    <w:p w14:paraId="694403E4" w14:textId="69FF0EAB" w:rsidR="002E1D1E" w:rsidRPr="001E0E67" w:rsidRDefault="002E1D1E" w:rsidP="00D95AA1">
      <w:pPr>
        <w:spacing w:after="120"/>
        <w:rPr>
          <w:i/>
          <w:iCs/>
          <w:color w:val="0000FF"/>
        </w:rPr>
      </w:pPr>
      <w:r w:rsidRPr="001E0E67">
        <w:rPr>
          <w:i/>
          <w:iCs/>
          <w:color w:val="0000FF"/>
        </w:rPr>
        <w:t>[In the heading and this section, plans should substitute the name used for this file if different from membership record.]</w:t>
      </w:r>
    </w:p>
    <w:p w14:paraId="715620E9" w14:textId="77777777" w:rsidR="002E1D1E" w:rsidRPr="001E0E67" w:rsidRDefault="002E1D1E" w:rsidP="007A0329">
      <w:pPr>
        <w:rPr>
          <w:lang w:val="es-ES"/>
        </w:rPr>
      </w:pPr>
      <w:r w:rsidRPr="001E0E67">
        <w:rPr>
          <w:lang w:val="es-US"/>
        </w:rPr>
        <w:t xml:space="preserve">Su registro de miembro contiene información del formulario de inscripción, incluso su dirección y número de teléfono. Detalla la cobertura específica de su plan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r w:rsidRPr="001E0E67">
        <w:rPr>
          <w:color w:val="0000FF"/>
          <w:lang w:val="es-ES"/>
        </w:rPr>
        <w:t xml:space="preserve"> </w:t>
      </w:r>
      <w:r w:rsidRPr="001E0E67">
        <w:rPr>
          <w:color w:val="0000FF"/>
          <w:lang w:val="es-US"/>
        </w:rPr>
        <w:t>incluidos el proveedor de atención primaria/grupo médico/Asociación de Prácticas Independientes (IPA)</w:t>
      </w:r>
      <w:r w:rsidRPr="001E0E67">
        <w:rPr>
          <w:color w:val="0000FF"/>
          <w:lang w:val="es-ES"/>
        </w:rPr>
        <w:t>]</w:t>
      </w:r>
      <w:r w:rsidRPr="001E0E67">
        <w:rPr>
          <w:lang w:val="es-US"/>
        </w:rPr>
        <w:t xml:space="preserve">. </w:t>
      </w:r>
    </w:p>
    <w:p w14:paraId="103977BE" w14:textId="77777777" w:rsidR="007A0329" w:rsidRPr="001E0E67" w:rsidRDefault="007A0329" w:rsidP="007A0329">
      <w:pPr>
        <w:rPr>
          <w:lang w:val="es-ES"/>
        </w:rPr>
      </w:pPr>
      <w:r w:rsidRPr="001E0E67">
        <w:rPr>
          <w:lang w:val="es-US"/>
        </w:rPr>
        <w:t xml:space="preserve">Los médicos, hospitales, farmacéuticos y demás proveedores de la red del plan deben tener información correcta sobre usted. </w:t>
      </w:r>
      <w:r w:rsidRPr="001E0E67">
        <w:rPr>
          <w:b/>
          <w:bCs/>
          <w:lang w:val="es-US"/>
        </w:rPr>
        <w:t>Estos proveedores de la red utilizan su registro de miembro para saber cuáles son los servicios y medicamentos que están cubiertos y los montos de costo compartido.</w:t>
      </w:r>
      <w:r w:rsidRPr="001E0E67">
        <w:rPr>
          <w:lang w:val="es-US"/>
        </w:rPr>
        <w:t xml:space="preserve"> Es por ello que es muy importante que nos ayude a mantener actualizada su información.</w:t>
      </w:r>
    </w:p>
    <w:p w14:paraId="07B3797C" w14:textId="77777777" w:rsidR="002E1D1E" w:rsidRPr="001E0E67" w:rsidRDefault="002E1D1E" w:rsidP="005738D9">
      <w:pPr>
        <w:pStyle w:val="subheading"/>
        <w:rPr>
          <w:lang w:val="es-ES"/>
        </w:rPr>
      </w:pPr>
      <w:r w:rsidRPr="001E0E67">
        <w:rPr>
          <w:bCs/>
          <w:lang w:val="es-US"/>
        </w:rPr>
        <w:t>Infórmenos sobre las siguientes modificaciones:</w:t>
      </w:r>
    </w:p>
    <w:p w14:paraId="0B484C23" w14:textId="73482295" w:rsidR="004F239D" w:rsidRPr="001E0E67" w:rsidRDefault="002E1D1E" w:rsidP="002B6331">
      <w:pPr>
        <w:pStyle w:val="ListBullet"/>
        <w:numPr>
          <w:ilvl w:val="0"/>
          <w:numId w:val="149"/>
        </w:numPr>
        <w:rPr>
          <w:lang w:val="es-ES"/>
        </w:rPr>
      </w:pPr>
      <w:r w:rsidRPr="001E0E67">
        <w:rPr>
          <w:lang w:val="es-US"/>
        </w:rPr>
        <w:t>Cambios en su nombre, dirección o número de teléfono.</w:t>
      </w:r>
    </w:p>
    <w:p w14:paraId="6F9D9621" w14:textId="5AE1A482" w:rsidR="002E1D1E" w:rsidRPr="001E0E67" w:rsidRDefault="002E1D1E" w:rsidP="002B6331">
      <w:pPr>
        <w:pStyle w:val="ListBullet"/>
        <w:numPr>
          <w:ilvl w:val="0"/>
          <w:numId w:val="149"/>
        </w:numPr>
        <w:rPr>
          <w:lang w:val="es-ES"/>
        </w:rPr>
      </w:pPr>
      <w:r w:rsidRPr="001E0E67">
        <w:rPr>
          <w:lang w:val="es-US"/>
        </w:rPr>
        <w:t>Cambios en cualquier otra cobertura de seguro médico que tenga (por ejemplo, de su empleador, del empleador de su cónyuge o pareja doméstica, compensación laboral o Medicaid).</w:t>
      </w:r>
    </w:p>
    <w:p w14:paraId="0B9571C5" w14:textId="55BF803F" w:rsidR="002E1D1E" w:rsidRPr="001E0E67" w:rsidRDefault="002E1D1E" w:rsidP="002B6331">
      <w:pPr>
        <w:pStyle w:val="ListBullet"/>
        <w:numPr>
          <w:ilvl w:val="0"/>
          <w:numId w:val="149"/>
        </w:numPr>
        <w:rPr>
          <w:lang w:val="es-ES"/>
        </w:rPr>
      </w:pPr>
      <w:r w:rsidRPr="001E0E67">
        <w:rPr>
          <w:lang w:val="es-US"/>
        </w:rPr>
        <w:t>Si existe alguna reclamación de responsabilidad civil, por ejemplo, por un accidente automovilístico.</w:t>
      </w:r>
    </w:p>
    <w:p w14:paraId="7F3A36C1" w14:textId="776F23D9" w:rsidR="002E1D1E" w:rsidRPr="001E0E67" w:rsidRDefault="002E1D1E" w:rsidP="002B6331">
      <w:pPr>
        <w:pStyle w:val="ListBullet"/>
        <w:numPr>
          <w:ilvl w:val="0"/>
          <w:numId w:val="149"/>
        </w:numPr>
        <w:rPr>
          <w:lang w:val="es-ES"/>
        </w:rPr>
      </w:pPr>
      <w:r w:rsidRPr="001E0E67">
        <w:rPr>
          <w:lang w:val="es-US"/>
        </w:rPr>
        <w:t>Si fue ingresado en un centro de cuidados.</w:t>
      </w:r>
    </w:p>
    <w:p w14:paraId="7753800C" w14:textId="7DBF43E6" w:rsidR="00C56C21" w:rsidRPr="001E0E67" w:rsidRDefault="002108E7" w:rsidP="002B6331">
      <w:pPr>
        <w:pStyle w:val="ListBullet"/>
        <w:numPr>
          <w:ilvl w:val="0"/>
          <w:numId w:val="149"/>
        </w:numPr>
        <w:rPr>
          <w:lang w:val="es-ES"/>
        </w:rPr>
      </w:pPr>
      <w:r w:rsidRPr="001E0E67">
        <w:rPr>
          <w:lang w:val="es-US"/>
        </w:rPr>
        <w:lastRenderedPageBreak/>
        <w:t>Si recibe atención en un hospital o una sala de emergencias que se encuentran fuera del área de cobertura o fuera de la red.</w:t>
      </w:r>
    </w:p>
    <w:p w14:paraId="596448F7" w14:textId="2D9CC95D" w:rsidR="002E1D1E" w:rsidRPr="001E0E67" w:rsidRDefault="002E1D1E" w:rsidP="002B6331">
      <w:pPr>
        <w:pStyle w:val="ListBullet"/>
        <w:numPr>
          <w:ilvl w:val="0"/>
          <w:numId w:val="149"/>
        </w:numPr>
        <w:rPr>
          <w:lang w:val="es-ES"/>
        </w:rPr>
      </w:pPr>
      <w:r w:rsidRPr="001E0E67">
        <w:rPr>
          <w:lang w:val="es-US"/>
        </w:rPr>
        <w:t>Si cambia la parte responsable designada por usted (como un cuidador).</w:t>
      </w:r>
    </w:p>
    <w:p w14:paraId="77500844" w14:textId="050FA5E5" w:rsidR="002E1D1E" w:rsidRPr="001E0E67" w:rsidRDefault="002E1D1E" w:rsidP="002B6331">
      <w:pPr>
        <w:pStyle w:val="ListBullet"/>
        <w:numPr>
          <w:ilvl w:val="0"/>
          <w:numId w:val="54"/>
        </w:numPr>
        <w:rPr>
          <w:lang w:val="es-ES"/>
        </w:rPr>
      </w:pPr>
      <w:r w:rsidRPr="001E0E67">
        <w:rPr>
          <w:lang w:val="es-US"/>
        </w:rPr>
        <w:t>Si está participando en un estudio de investigación clínica. (</w:t>
      </w:r>
      <w:r w:rsidRPr="001E0E67">
        <w:rPr>
          <w:b/>
          <w:bCs/>
          <w:lang w:val="es-US"/>
        </w:rPr>
        <w:t>Nota:</w:t>
      </w:r>
      <w:r w:rsidRPr="001E0E67">
        <w:rPr>
          <w:lang w:val="es-US"/>
        </w:rPr>
        <w:t xml:space="preserve"> No está obligado a informarle a su plan sobre los estudios de investigación clínica en los que tiene la intención de participar, pero lo alentamos a que lo haga).</w:t>
      </w:r>
    </w:p>
    <w:p w14:paraId="5459FF0E" w14:textId="304DEEE4" w:rsidR="002E1D1E" w:rsidRPr="001E0E67" w:rsidRDefault="002E1D1E">
      <w:pPr>
        <w:rPr>
          <w:rFonts w:cs="Arial"/>
        </w:rPr>
      </w:pPr>
      <w:r w:rsidRPr="001E0E67">
        <w:rPr>
          <w:rFonts w:cs="Arial"/>
          <w:lang w:val="es-US"/>
        </w:rPr>
        <w:t xml:space="preserve">Si hay algún cambio en su información, llame a Servicios para los miembros. </w:t>
      </w:r>
      <w:r w:rsidRPr="001E0E67">
        <w:rPr>
          <w:rFonts w:cs="Arial"/>
          <w:i/>
          <w:iCs/>
          <w:color w:val="0000FF"/>
        </w:rPr>
        <w:t>[Plans that allow members to update this information on-line may describe that option here.]</w:t>
      </w:r>
    </w:p>
    <w:p w14:paraId="1B9A9AB9" w14:textId="77777777" w:rsidR="004F239D" w:rsidRPr="001E0E67" w:rsidRDefault="008E3BC6" w:rsidP="007A0329">
      <w:pPr>
        <w:rPr>
          <w:rFonts w:cs="Arial"/>
          <w:lang w:val="es-ES"/>
        </w:rPr>
      </w:pPr>
      <w:r w:rsidRPr="001E0E67">
        <w:rPr>
          <w:lang w:val="es-US"/>
        </w:rPr>
        <w:t>También es importante que se comunique con el Seguro Social si se muda o cambia su dirección postal. Puede encontrar los números de teléfono y la información de contacto del Seguro Social en la Sección 5 del Capítulo 2.</w:t>
      </w:r>
    </w:p>
    <w:p w14:paraId="7EEE4D77" w14:textId="18574AE0" w:rsidR="00975B31" w:rsidRPr="001E0E67" w:rsidRDefault="00975B31" w:rsidP="00180851">
      <w:pPr>
        <w:pStyle w:val="Heading3"/>
        <w:rPr>
          <w:lang w:val="es-ES"/>
        </w:rPr>
      </w:pPr>
      <w:bookmarkStart w:id="143" w:name="_Toc102342439"/>
      <w:bookmarkStart w:id="144" w:name="_Toc98761234"/>
      <w:bookmarkStart w:id="145" w:name="_Toc68442136"/>
      <w:bookmarkStart w:id="146" w:name="_Toc228561320"/>
      <w:bookmarkStart w:id="147" w:name="_Toc199343578"/>
      <w:bookmarkStart w:id="148" w:name="_Toc190801808"/>
      <w:bookmarkStart w:id="149" w:name="_Toc172198170"/>
      <w:r w:rsidRPr="001E0E67">
        <w:rPr>
          <w:lang w:val="es-US"/>
        </w:rPr>
        <w:t>SECCIÓN 7</w:t>
      </w:r>
      <w:r w:rsidRPr="001E0E67">
        <w:rPr>
          <w:lang w:val="es-US"/>
        </w:rPr>
        <w:tab/>
        <w:t>Cómo funcionan otros seguros con nuestro plan</w:t>
      </w:r>
      <w:bookmarkEnd w:id="143"/>
      <w:bookmarkEnd w:id="144"/>
      <w:bookmarkEnd w:id="145"/>
      <w:bookmarkEnd w:id="146"/>
      <w:bookmarkEnd w:id="147"/>
      <w:bookmarkEnd w:id="148"/>
      <w:bookmarkEnd w:id="149"/>
    </w:p>
    <w:p w14:paraId="261BE3E7" w14:textId="77777777" w:rsidR="00042FA9" w:rsidRPr="001E0E67" w:rsidRDefault="00042FA9" w:rsidP="005738D9">
      <w:pPr>
        <w:pStyle w:val="subheading"/>
        <w:outlineLvl w:val="3"/>
      </w:pPr>
      <w:proofErr w:type="spellStart"/>
      <w:r w:rsidRPr="001E0E67">
        <w:rPr>
          <w:bCs/>
        </w:rPr>
        <w:t>Otros</w:t>
      </w:r>
      <w:proofErr w:type="spellEnd"/>
      <w:r w:rsidRPr="001E0E67">
        <w:rPr>
          <w:bCs/>
        </w:rPr>
        <w:t xml:space="preserve"> </w:t>
      </w:r>
      <w:proofErr w:type="spellStart"/>
      <w:r w:rsidRPr="001E0E67">
        <w:rPr>
          <w:bCs/>
        </w:rPr>
        <w:t>seguros</w:t>
      </w:r>
      <w:proofErr w:type="spellEnd"/>
      <w:r w:rsidRPr="001E0E67">
        <w:rPr>
          <w:bCs/>
        </w:rPr>
        <w:t xml:space="preserve"> </w:t>
      </w:r>
    </w:p>
    <w:p w14:paraId="1702DB6E" w14:textId="77777777" w:rsidR="00042FA9" w:rsidRPr="001E0E67" w:rsidRDefault="00042FA9" w:rsidP="09A121F9">
      <w:pPr>
        <w:spacing w:after="120"/>
        <w:rPr>
          <w:szCs w:val="26"/>
          <w:lang w:val="es-ES"/>
        </w:rPr>
      </w:pPr>
      <w:r w:rsidRPr="001E0E67">
        <w:rPr>
          <w:i/>
          <w:iCs/>
          <w:color w:val="0000FF"/>
        </w:rPr>
        <w:t>[Plans collecting information by phone revise heading and section as needed to reflect process.]</w:t>
      </w:r>
      <w:r w:rsidRPr="001E0E67">
        <w:t xml:space="preserve"> </w:t>
      </w:r>
      <w:r w:rsidRPr="001E0E67">
        <w:rPr>
          <w:lang w:val="es-US"/>
        </w:rPr>
        <w:t xml:space="preserve">Medicare exige que le pidamos información sobre la cobertura de cualquier otro seguro médico o para medicamentos que tenga. Esto se debe a que tenemos que coordinar las demás coberturas que tenga con los beneficios que obtiene de nuestro plan. A esto se lo denomina </w:t>
      </w:r>
      <w:r w:rsidRPr="001E0E67">
        <w:rPr>
          <w:b/>
          <w:bCs/>
          <w:lang w:val="es-US"/>
        </w:rPr>
        <w:t>coordinación de beneficios</w:t>
      </w:r>
      <w:r w:rsidRPr="001E0E67">
        <w:rPr>
          <w:lang w:val="es-US"/>
        </w:rPr>
        <w:t>.</w:t>
      </w:r>
    </w:p>
    <w:p w14:paraId="63A8BB83" w14:textId="77777777" w:rsidR="00042FA9" w:rsidRPr="001E0E67" w:rsidRDefault="00042FA9" w:rsidP="09A121F9">
      <w:pPr>
        <w:rPr>
          <w:szCs w:val="26"/>
          <w:lang w:val="es-ES"/>
        </w:rPr>
      </w:pPr>
      <w:r w:rsidRPr="001E0E67">
        <w:rPr>
          <w:lang w:val="es-US"/>
        </w:rP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Es posible que sus otros aseguradores le requieran el número de identificación de miembro del plan (una vez que haya confirmado su identidad) para que sus facturas se paguen correctamente y a tiempo.</w:t>
      </w:r>
    </w:p>
    <w:p w14:paraId="11B78E80" w14:textId="2940D4C6" w:rsidR="00975B31" w:rsidRPr="001E0E67" w:rsidRDefault="00975B31" w:rsidP="007A0329">
      <w:pPr>
        <w:rPr>
          <w:rFonts w:eastAsia="MS Mincho"/>
          <w:lang w:val="es-ES"/>
        </w:rPr>
      </w:pPr>
      <w:r w:rsidRPr="001E0E67">
        <w:rPr>
          <w:rFonts w:eastAsia="MS Mincho"/>
          <w:lang w:val="es-U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 Si usted tiene otro seguro, infórmele a su médico, hospital y farmacia.</w:t>
      </w:r>
    </w:p>
    <w:p w14:paraId="49E26C36" w14:textId="77777777" w:rsidR="00975B31" w:rsidRPr="001E0E67" w:rsidRDefault="00975B31" w:rsidP="007A0329">
      <w:pPr>
        <w:rPr>
          <w:rFonts w:eastAsia="MS Mincho"/>
          <w:lang w:val="es-ES"/>
        </w:rPr>
      </w:pPr>
      <w:r w:rsidRPr="001E0E67">
        <w:rPr>
          <w:rFonts w:eastAsia="MS Mincho"/>
          <w:lang w:val="es-US"/>
        </w:rPr>
        <w:t>Estas normas se aplican para la cobertura del plan de salud de un sindicato o empleador:</w:t>
      </w:r>
    </w:p>
    <w:p w14:paraId="0E5E37CD" w14:textId="106B17F5" w:rsidR="00975B31" w:rsidRPr="001E0E67" w:rsidRDefault="00975B31" w:rsidP="002B6331">
      <w:pPr>
        <w:pStyle w:val="ListBullet"/>
        <w:numPr>
          <w:ilvl w:val="0"/>
          <w:numId w:val="54"/>
        </w:numPr>
        <w:rPr>
          <w:rFonts w:eastAsia="MS Mincho"/>
          <w:lang w:val="es-ES"/>
        </w:rPr>
      </w:pPr>
      <w:r w:rsidRPr="001E0E67">
        <w:rPr>
          <w:rFonts w:eastAsia="MS Mincho"/>
          <w:lang w:val="es-US"/>
        </w:rPr>
        <w:t>Si tiene una cobertura de jubilados, Medicare paga primero.</w:t>
      </w:r>
    </w:p>
    <w:p w14:paraId="4F8F6154" w14:textId="5D984CB5" w:rsidR="00975B31" w:rsidRPr="001E0E67" w:rsidRDefault="00975B31" w:rsidP="002B6331">
      <w:pPr>
        <w:pStyle w:val="ListBullet"/>
        <w:numPr>
          <w:ilvl w:val="0"/>
          <w:numId w:val="54"/>
        </w:numPr>
        <w:rPr>
          <w:rFonts w:eastAsia="MS Mincho"/>
          <w:lang w:val="es-ES"/>
        </w:rPr>
      </w:pPr>
      <w:r w:rsidRPr="001E0E67">
        <w:rPr>
          <w:rFonts w:eastAsia="MS Mincho"/>
          <w:lang w:val="es-US"/>
        </w:rPr>
        <w:t xml:space="preserve">Si la cobertura de su plan de salud grupal se basa en su empleo actual o el de un miembro de su familia, el pagador primario dependerá de su edad, la cantidad de trabajadores del </w:t>
      </w:r>
      <w:r w:rsidRPr="001E0E67">
        <w:rPr>
          <w:rFonts w:eastAsia="MS Mincho"/>
          <w:lang w:val="es-US"/>
        </w:rPr>
        <w:lastRenderedPageBreak/>
        <w:t>empleador y si usted tiene Medicare debido a su edad, una discapacidad o enfermedad renal terminal (</w:t>
      </w:r>
      <w:proofErr w:type="spellStart"/>
      <w:r w:rsidRPr="001E0E67">
        <w:rPr>
          <w:rFonts w:eastAsia="MS Mincho"/>
          <w:lang w:val="es-US"/>
        </w:rPr>
        <w:t>End-Stage</w:t>
      </w:r>
      <w:proofErr w:type="spellEnd"/>
      <w:r w:rsidRPr="001E0E67">
        <w:rPr>
          <w:rFonts w:eastAsia="MS Mincho"/>
          <w:lang w:val="es-US"/>
        </w:rPr>
        <w:t xml:space="preserve"> Renal </w:t>
      </w:r>
      <w:proofErr w:type="spellStart"/>
      <w:r w:rsidRPr="001E0E67">
        <w:rPr>
          <w:rFonts w:eastAsia="MS Mincho"/>
          <w:lang w:val="es-US"/>
        </w:rPr>
        <w:t>Disease</w:t>
      </w:r>
      <w:proofErr w:type="spellEnd"/>
      <w:r w:rsidRPr="001E0E67">
        <w:rPr>
          <w:rFonts w:eastAsia="MS Mincho"/>
          <w:lang w:val="es-US"/>
        </w:rPr>
        <w:t>, ESRD):</w:t>
      </w:r>
    </w:p>
    <w:p w14:paraId="4A95B3A6" w14:textId="77777777" w:rsidR="00975B31" w:rsidRPr="001E0E67" w:rsidRDefault="00975B31" w:rsidP="002B6331">
      <w:pPr>
        <w:pStyle w:val="ListBullet"/>
        <w:numPr>
          <w:ilvl w:val="0"/>
          <w:numId w:val="151"/>
        </w:numPr>
        <w:rPr>
          <w:rFonts w:eastAsia="MS Mincho"/>
          <w:lang w:val="es-ES"/>
        </w:rPr>
      </w:pPr>
      <w:r w:rsidRPr="001E0E67">
        <w:rPr>
          <w:rFonts w:eastAsia="MS Mincho"/>
          <w:lang w:val="es-US"/>
        </w:rPr>
        <w:t>Si es menor de 65 años y está discapacitado, y usted o un miembro de su familia todavía trabajan, su plan de salud grupal paga primero si el empleador tiene 100 o más empleados o si este es parte de un plan de empleadores múltiples en el cual, al menos, uno de ellos tiene más de 100 empleados.</w:t>
      </w:r>
    </w:p>
    <w:p w14:paraId="6C19C2DD" w14:textId="545E5F34" w:rsidR="00975B31" w:rsidRPr="001E0E67" w:rsidRDefault="00975B31" w:rsidP="002B6331">
      <w:pPr>
        <w:pStyle w:val="ListBullet"/>
        <w:numPr>
          <w:ilvl w:val="1"/>
          <w:numId w:val="54"/>
        </w:numPr>
        <w:rPr>
          <w:rFonts w:eastAsia="MS Mincho"/>
          <w:lang w:val="es-ES"/>
        </w:rPr>
      </w:pPr>
      <w:r w:rsidRPr="001E0E67">
        <w:rPr>
          <w:rFonts w:eastAsia="MS Mincho"/>
          <w:lang w:val="es-US"/>
        </w:rPr>
        <w:t>Si tiene más de 65 años y usted o su cónyuge o pareja doméstica todavía trabajan, su plan de salud grupal paga primero si el empleador tiene 20 empleados o más, o si este es parte de un plan de empleadores múltiples en el cual, al menos, uno de ellos tiene más de 20 empleados.</w:t>
      </w:r>
    </w:p>
    <w:p w14:paraId="33559724" w14:textId="469B9707" w:rsidR="00975B31" w:rsidRPr="001E0E67" w:rsidRDefault="00975B31" w:rsidP="002B6331">
      <w:pPr>
        <w:pStyle w:val="ListBullet"/>
        <w:numPr>
          <w:ilvl w:val="0"/>
          <w:numId w:val="150"/>
        </w:numPr>
        <w:rPr>
          <w:rFonts w:eastAsia="MS Mincho"/>
          <w:lang w:val="es-ES"/>
        </w:rPr>
      </w:pPr>
      <w:r w:rsidRPr="001E0E67">
        <w:rPr>
          <w:rFonts w:eastAsia="MS Mincho"/>
          <w:lang w:val="es-US"/>
        </w:rPr>
        <w:t>Si usted tiene Medicare debido a una ESRD, su plan de salud grupal pagará primero durante los primeros 30 meses luego de haber sido elegible para Medicare.</w:t>
      </w:r>
    </w:p>
    <w:p w14:paraId="7594077B" w14:textId="77777777" w:rsidR="00975B31" w:rsidRPr="001E0E67" w:rsidRDefault="00975B31" w:rsidP="007A0329">
      <w:pPr>
        <w:keepNext/>
        <w:rPr>
          <w:rFonts w:eastAsia="MS Mincho"/>
          <w:lang w:val="es-ES"/>
        </w:rPr>
      </w:pPr>
      <w:r w:rsidRPr="001E0E67">
        <w:rPr>
          <w:rFonts w:eastAsia="MS Mincho"/>
          <w:lang w:val="es-US"/>
        </w:rPr>
        <w:t>Estos tipos de cobertura, generalmente, pagan primero por servicios relacionados con cada tipo:</w:t>
      </w:r>
    </w:p>
    <w:p w14:paraId="4AEFFDDB" w14:textId="77777777" w:rsidR="00975B31" w:rsidRPr="008A1B1D" w:rsidRDefault="00975B31" w:rsidP="002B6331">
      <w:pPr>
        <w:pStyle w:val="ListBullet"/>
        <w:numPr>
          <w:ilvl w:val="0"/>
          <w:numId w:val="150"/>
        </w:numPr>
        <w:rPr>
          <w:rFonts w:eastAsia="MS Mincho"/>
          <w:lang w:val="es-ES"/>
        </w:rPr>
      </w:pPr>
      <w:r w:rsidRPr="001E0E67">
        <w:rPr>
          <w:rFonts w:eastAsia="MS Mincho"/>
          <w:lang w:val="es-US"/>
        </w:rPr>
        <w:t>Seguro sin culpa (incluido el seguro automovilístico).</w:t>
      </w:r>
    </w:p>
    <w:p w14:paraId="73EAA448" w14:textId="77777777" w:rsidR="00975B31" w:rsidRPr="008A1B1D" w:rsidRDefault="00975B31" w:rsidP="002B6331">
      <w:pPr>
        <w:pStyle w:val="ListBullet"/>
        <w:numPr>
          <w:ilvl w:val="0"/>
          <w:numId w:val="150"/>
        </w:numPr>
        <w:rPr>
          <w:rFonts w:eastAsia="MS Mincho"/>
          <w:lang w:val="es-ES"/>
        </w:rPr>
      </w:pPr>
      <w:r w:rsidRPr="001E0E67">
        <w:rPr>
          <w:rFonts w:eastAsia="MS Mincho"/>
          <w:lang w:val="es-US"/>
        </w:rPr>
        <w:t>Responsabilidad (incluido el seguro automovilístico).</w:t>
      </w:r>
    </w:p>
    <w:p w14:paraId="0BAD4350" w14:textId="77777777" w:rsidR="00975B31" w:rsidRPr="001E0E67" w:rsidRDefault="00975B31" w:rsidP="002B6331">
      <w:pPr>
        <w:pStyle w:val="ListBullet"/>
        <w:numPr>
          <w:ilvl w:val="0"/>
          <w:numId w:val="150"/>
        </w:numPr>
        <w:rPr>
          <w:rFonts w:eastAsia="MS Mincho"/>
        </w:rPr>
      </w:pPr>
      <w:r w:rsidRPr="001E0E67">
        <w:rPr>
          <w:rFonts w:eastAsia="MS Mincho"/>
          <w:lang w:val="es-US"/>
        </w:rPr>
        <w:t>Beneficios por neumoconiosis.</w:t>
      </w:r>
    </w:p>
    <w:p w14:paraId="10FC0FEF" w14:textId="77777777" w:rsidR="00975B31" w:rsidRPr="001E0E67" w:rsidRDefault="00975B31" w:rsidP="002B6331">
      <w:pPr>
        <w:pStyle w:val="ListBullet"/>
        <w:numPr>
          <w:ilvl w:val="0"/>
          <w:numId w:val="150"/>
        </w:numPr>
        <w:rPr>
          <w:rFonts w:eastAsia="MS Mincho"/>
        </w:rPr>
      </w:pPr>
      <w:r w:rsidRPr="001E0E67">
        <w:rPr>
          <w:rFonts w:eastAsia="MS Mincho"/>
          <w:lang w:val="es-US"/>
        </w:rPr>
        <w:t>Compensación laboral.</w:t>
      </w:r>
    </w:p>
    <w:p w14:paraId="30FBFC52" w14:textId="77777777" w:rsidR="00975B31" w:rsidRPr="001E0E67" w:rsidRDefault="00975B31" w:rsidP="007A0329">
      <w:pPr>
        <w:rPr>
          <w:rFonts w:eastAsia="MS Mincho"/>
          <w:lang w:val="es-ES"/>
        </w:rPr>
      </w:pPr>
      <w:r w:rsidRPr="001E0E67">
        <w:rPr>
          <w:rFonts w:eastAsia="MS Mincho"/>
          <w:lang w:val="es-US"/>
        </w:rPr>
        <w:t xml:space="preserve">Medicaid y TRICARE nunca pagan primero por servicios cubiertos por Medicare. Solo pagan después de que Medicare, los planes de salud grupales del empleador o </w:t>
      </w:r>
      <w:proofErr w:type="spellStart"/>
      <w:r w:rsidRPr="001E0E67">
        <w:rPr>
          <w:rFonts w:eastAsia="MS Mincho"/>
          <w:lang w:val="es-US"/>
        </w:rPr>
        <w:t>Medigap</w:t>
      </w:r>
      <w:proofErr w:type="spellEnd"/>
      <w:r w:rsidRPr="001E0E67">
        <w:rPr>
          <w:rFonts w:eastAsia="MS Mincho"/>
          <w:lang w:val="es-US"/>
        </w:rPr>
        <w:t xml:space="preserve"> hayan pagado.</w:t>
      </w:r>
    </w:p>
    <w:p w14:paraId="311E4802" w14:textId="77777777" w:rsidR="002E1D1E" w:rsidRPr="001E0E67" w:rsidRDefault="002E1D1E" w:rsidP="002E1D1E">
      <w:pPr>
        <w:spacing w:after="120"/>
        <w:rPr>
          <w:szCs w:val="26"/>
          <w:lang w:val="es-ES"/>
        </w:rPr>
        <w:sectPr w:rsidR="002E1D1E" w:rsidRPr="001E0E67" w:rsidSect="005A41A9">
          <w:headerReference w:type="even" r:id="rId14"/>
          <w:headerReference w:type="default" r:id="rId15"/>
          <w:headerReference w:type="first" r:id="rId16"/>
          <w:footerReference w:type="first" r:id="rId17"/>
          <w:endnotePr>
            <w:numFmt w:val="decimal"/>
          </w:endnotePr>
          <w:pgSz w:w="12240" w:h="15840" w:code="1"/>
          <w:pgMar w:top="1440" w:right="1440" w:bottom="1152" w:left="1440" w:header="619" w:footer="720" w:gutter="0"/>
          <w:cols w:space="720"/>
          <w:titlePg/>
          <w:docGrid w:linePitch="360"/>
        </w:sectPr>
      </w:pPr>
    </w:p>
    <w:p w14:paraId="71BD35B0" w14:textId="77777777" w:rsidR="00D873D3" w:rsidRPr="001E0E67" w:rsidRDefault="00D873D3" w:rsidP="00D873D3">
      <w:pPr>
        <w:rPr>
          <w:lang w:val="es-ES"/>
        </w:rPr>
      </w:pPr>
      <w:bookmarkStart w:id="150" w:name="_Toc110619991"/>
      <w:bookmarkStart w:id="151" w:name="_Toc109322037"/>
      <w:bookmarkStart w:id="152" w:name="S2"/>
      <w:bookmarkEnd w:id="19"/>
    </w:p>
    <w:p w14:paraId="5C6FB7BF" w14:textId="77777777" w:rsidR="00CE4C5E" w:rsidRPr="001E0E67" w:rsidRDefault="003D1D5D" w:rsidP="00CE4C5E">
      <w:pPr>
        <w:pStyle w:val="Heading2"/>
        <w:rPr>
          <w:noProof/>
          <w:lang w:val="es-ES"/>
        </w:rPr>
      </w:pPr>
      <w:bookmarkStart w:id="153" w:name="_Toc102342440"/>
      <w:bookmarkStart w:id="154" w:name="_Toc98761235"/>
      <w:bookmarkStart w:id="155" w:name="_Toc172198171"/>
      <w:r w:rsidRPr="001E0E67">
        <w:rPr>
          <w:bCs w:val="0"/>
          <w:iCs w:val="0"/>
          <w:lang w:val="es-US"/>
        </w:rPr>
        <w:t>CAPÍTULO 2:</w:t>
      </w:r>
      <w:r w:rsidRPr="001E0E67">
        <w:rPr>
          <w:bCs w:val="0"/>
          <w:iCs w:val="0"/>
          <w:lang w:val="es-US"/>
        </w:rPr>
        <w:br/>
      </w:r>
      <w:bookmarkEnd w:id="150"/>
      <w:bookmarkEnd w:id="151"/>
      <w:bookmarkEnd w:id="153"/>
      <w:bookmarkEnd w:id="154"/>
      <w:r w:rsidRPr="001E0E67">
        <w:rPr>
          <w:bCs w:val="0"/>
          <w:i/>
          <w:sz w:val="56"/>
          <w:szCs w:val="56"/>
          <w:lang w:val="es-US"/>
        </w:rPr>
        <w:t>Números de teléfono</w:t>
      </w:r>
      <w:r w:rsidRPr="001E0E67">
        <w:rPr>
          <w:bCs w:val="0"/>
          <w:iCs w:val="0"/>
          <w:sz w:val="56"/>
          <w:szCs w:val="24"/>
          <w:lang w:val="es-US"/>
        </w:rPr>
        <w:br/>
      </w:r>
      <w:r w:rsidRPr="001E0E67">
        <w:rPr>
          <w:bCs w:val="0"/>
          <w:i/>
          <w:sz w:val="56"/>
          <w:szCs w:val="56"/>
          <w:lang w:val="es-US"/>
        </w:rPr>
        <w:t>y recursos importantes</w:t>
      </w:r>
      <w:bookmarkEnd w:id="155"/>
    </w:p>
    <w:p w14:paraId="3C4FB21E" w14:textId="77777777" w:rsidR="00180851" w:rsidRPr="001E0E67" w:rsidRDefault="00180851">
      <w:pPr>
        <w:spacing w:before="0" w:beforeAutospacing="0" w:after="0" w:afterAutospacing="0"/>
        <w:rPr>
          <w:lang w:val="es-ES"/>
        </w:rPr>
      </w:pPr>
      <w:r w:rsidRPr="001E0E67">
        <w:rPr>
          <w:lang w:val="es-US"/>
        </w:rPr>
        <w:br w:type="page"/>
      </w:r>
    </w:p>
    <w:p w14:paraId="58710090" w14:textId="67EE8991" w:rsidR="002E1D1E" w:rsidRPr="001E0E67" w:rsidRDefault="002E1D1E" w:rsidP="00180851">
      <w:pPr>
        <w:pStyle w:val="Heading3"/>
        <w:rPr>
          <w:lang w:val="es-ES"/>
        </w:rPr>
      </w:pPr>
      <w:bookmarkStart w:id="156" w:name="_Toc102342441"/>
      <w:bookmarkStart w:id="157" w:name="_Toc98761236"/>
      <w:bookmarkStart w:id="158" w:name="_Toc68442319"/>
      <w:bookmarkStart w:id="159" w:name="_Toc228561322"/>
      <w:bookmarkStart w:id="160" w:name="_Toc109315054"/>
      <w:bookmarkStart w:id="161" w:name="_Toc172198172"/>
      <w:r w:rsidRPr="001E0E67">
        <w:rPr>
          <w:lang w:val="es-US"/>
        </w:rPr>
        <w:lastRenderedPageBreak/>
        <w:t>SECCIÓN 1</w:t>
      </w:r>
      <w:r w:rsidRPr="001E0E67">
        <w:rPr>
          <w:lang w:val="es-US"/>
        </w:rPr>
        <w:tab/>
        <w:t xml:space="preserve">Contactos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b w:val="0"/>
          <w:bCs w:val="0"/>
          <w:color w:val="0070C0"/>
          <w:lang w:val="es-US"/>
        </w:rPr>
        <w:t xml:space="preserve"> </w:t>
      </w:r>
      <w:r w:rsidRPr="001E0E67">
        <w:rPr>
          <w:b w:val="0"/>
          <w:bCs w:val="0"/>
          <w:lang w:val="es-US"/>
        </w:rPr>
        <w:br/>
        <w:t>(cómo comunicarse con nosotros, incluso cómo comunicarse con Servicios para los miembros)</w:t>
      </w:r>
      <w:bookmarkEnd w:id="156"/>
      <w:bookmarkEnd w:id="157"/>
      <w:bookmarkEnd w:id="158"/>
      <w:bookmarkEnd w:id="159"/>
      <w:bookmarkEnd w:id="160"/>
      <w:bookmarkEnd w:id="161"/>
    </w:p>
    <w:p w14:paraId="022F8216" w14:textId="77777777" w:rsidR="002E1D1E" w:rsidRPr="001E0E67" w:rsidRDefault="002E1D1E" w:rsidP="007A0329">
      <w:pPr>
        <w:pStyle w:val="subheading"/>
        <w:outlineLvl w:val="3"/>
        <w:rPr>
          <w:lang w:val="es-ES"/>
        </w:rPr>
      </w:pPr>
      <w:r w:rsidRPr="001E0E67">
        <w:rPr>
          <w:bCs/>
          <w:lang w:val="es-US"/>
        </w:rPr>
        <w:t>Cómo puede ponerse en contacto con Servicios para los miembros del plan</w:t>
      </w:r>
    </w:p>
    <w:p w14:paraId="739E3D70" w14:textId="1DD5C3FE" w:rsidR="002E1D1E" w:rsidRPr="001E0E67" w:rsidRDefault="002E1D1E" w:rsidP="0000274E">
      <w:pPr>
        <w:keepNext/>
      </w:pPr>
      <w:r w:rsidRPr="001E0E67">
        <w:rPr>
          <w:lang w:val="es-US"/>
        </w:rPr>
        <w:t xml:space="preserve">Para obtener ayuda con las reclamaciones o la facturación, o si tiene alguna pregunta sobre la tarjeta de miembro, llame o escriba a Servicios para los miembros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Con gusto lo ayudaremos.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rvicios para los miembros: información de contacto"/>
        <w:tblDescription w:val="Servicios para los miembros: información de contacto"/>
      </w:tblPr>
      <w:tblGrid>
        <w:gridCol w:w="2230"/>
        <w:gridCol w:w="7084"/>
      </w:tblGrid>
      <w:tr w:rsidR="00E75ADC" w:rsidRPr="00F25AA7" w14:paraId="65512DFC" w14:textId="77777777" w:rsidTr="00D95AA1">
        <w:trPr>
          <w:cantSplit/>
          <w:tblHeader/>
          <w:jc w:val="center"/>
        </w:trPr>
        <w:tc>
          <w:tcPr>
            <w:tcW w:w="2268" w:type="dxa"/>
            <w:shd w:val="clear" w:color="auto" w:fill="D9D9D9" w:themeFill="background1" w:themeFillShade="D9"/>
          </w:tcPr>
          <w:p w14:paraId="18A7DB6B" w14:textId="77777777" w:rsidR="00E75ADC" w:rsidRPr="001E0E67" w:rsidRDefault="00E75ADC" w:rsidP="008F3AE0">
            <w:pPr>
              <w:pStyle w:val="MethodChartHeading"/>
            </w:pPr>
            <w:r w:rsidRPr="001E0E67">
              <w:rPr>
                <w:bCs/>
                <w:lang w:val="es-US"/>
              </w:rPr>
              <w:t>Método</w:t>
            </w:r>
          </w:p>
        </w:tc>
        <w:tc>
          <w:tcPr>
            <w:tcW w:w="7308" w:type="dxa"/>
            <w:shd w:val="clear" w:color="auto" w:fill="D9D9D9" w:themeFill="background1" w:themeFillShade="D9"/>
          </w:tcPr>
          <w:p w14:paraId="7A99474C" w14:textId="77777777" w:rsidR="00E75ADC" w:rsidRPr="001E0E67" w:rsidRDefault="00E75ADC" w:rsidP="008F3AE0">
            <w:pPr>
              <w:pStyle w:val="MethodChartHeading"/>
              <w:rPr>
                <w:lang w:val="es-ES"/>
              </w:rPr>
            </w:pPr>
            <w:r w:rsidRPr="001E0E67">
              <w:rPr>
                <w:bCs/>
                <w:lang w:val="es-US"/>
              </w:rPr>
              <w:t>Servicios para los miembros: información de contacto</w:t>
            </w:r>
          </w:p>
        </w:tc>
      </w:tr>
      <w:tr w:rsidR="00E75ADC" w:rsidRPr="00F25AA7" w14:paraId="296CFF87" w14:textId="77777777" w:rsidTr="09A121F9">
        <w:trPr>
          <w:cantSplit/>
          <w:jc w:val="center"/>
        </w:trPr>
        <w:tc>
          <w:tcPr>
            <w:tcW w:w="2268" w:type="dxa"/>
          </w:tcPr>
          <w:p w14:paraId="765E14A7" w14:textId="77777777" w:rsidR="00E75ADC" w:rsidRPr="001E0E67" w:rsidRDefault="00E75ADC" w:rsidP="00D95AA1">
            <w:pPr>
              <w:keepNext/>
              <w:spacing w:before="80" w:beforeAutospacing="0" w:after="80" w:afterAutospacing="0"/>
              <w:rPr>
                <w:b/>
                <w:bCs/>
              </w:rPr>
            </w:pPr>
            <w:r w:rsidRPr="001E0E67">
              <w:rPr>
                <w:b/>
                <w:bCs/>
                <w:lang w:val="es-US"/>
              </w:rPr>
              <w:t>LLAME AL</w:t>
            </w:r>
          </w:p>
        </w:tc>
        <w:tc>
          <w:tcPr>
            <w:tcW w:w="7308" w:type="dxa"/>
          </w:tcPr>
          <w:p w14:paraId="124B5164" w14:textId="77777777" w:rsidR="00E75ADC" w:rsidRPr="001E0E67" w:rsidRDefault="00E75ADC" w:rsidP="00D95AA1">
            <w:pPr>
              <w:spacing w:before="80" w:beforeAutospacing="0" w:after="80" w:afterAutospacing="0"/>
              <w:rPr>
                <w:i/>
                <w:iCs/>
                <w:snapToGrid w:val="0"/>
                <w:color w:val="0000FF"/>
                <w:lang w:val="es-ES"/>
              </w:rPr>
            </w:pPr>
            <w:r w:rsidRPr="001E0E67">
              <w:rPr>
                <w:i/>
                <w:iCs/>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phone</w:t>
            </w:r>
            <w:proofErr w:type="spellEnd"/>
            <w:r w:rsidRPr="001E0E67">
              <w:rPr>
                <w:i/>
                <w:iCs/>
                <w:snapToGrid w:val="0"/>
                <w:color w:val="0000FF"/>
                <w:lang w:val="es-ES"/>
              </w:rPr>
              <w:t xml:space="preserve"> </w:t>
            </w:r>
            <w:proofErr w:type="spellStart"/>
            <w:r w:rsidRPr="001E0E67">
              <w:rPr>
                <w:i/>
                <w:iCs/>
                <w:snapToGrid w:val="0"/>
                <w:color w:val="0000FF"/>
                <w:lang w:val="es-ES"/>
              </w:rPr>
              <w:t>number</w:t>
            </w:r>
            <w:proofErr w:type="spellEnd"/>
            <w:r w:rsidRPr="001E0E67">
              <w:rPr>
                <w:i/>
                <w:iCs/>
                <w:snapToGrid w:val="0"/>
                <w:color w:val="0000FF"/>
                <w:lang w:val="es-ES"/>
              </w:rPr>
              <w:t>(s)]</w:t>
            </w:r>
          </w:p>
          <w:p w14:paraId="6E7E3394" w14:textId="77777777" w:rsidR="00E75ADC" w:rsidRPr="001E0E67" w:rsidRDefault="00E75ADC" w:rsidP="00D95AA1">
            <w:pPr>
              <w:spacing w:before="80" w:beforeAutospacing="0" w:after="80" w:afterAutospacing="0"/>
              <w:rPr>
                <w:snapToGrid w:val="0"/>
                <w:color w:val="0000FF"/>
              </w:rPr>
            </w:pPr>
            <w:r w:rsidRPr="001E0E67">
              <w:rPr>
                <w:snapToGrid w:val="0"/>
                <w:lang w:val="es-US"/>
              </w:rPr>
              <w:t>Las llamadas a este número son</w:t>
            </w:r>
            <w:r w:rsidRPr="001E0E67">
              <w:rPr>
                <w:snapToGrid w:val="0"/>
                <w:color w:val="0000FF"/>
                <w:lang w:val="es-US"/>
              </w:rPr>
              <w:t xml:space="preserve"> </w:t>
            </w:r>
            <w:r w:rsidRPr="001E0E67">
              <w:rPr>
                <w:snapToGrid w:val="0"/>
                <w:lang w:val="es-US"/>
              </w:rPr>
              <w:t xml:space="preserve">gratuitas. </w:t>
            </w:r>
            <w:r w:rsidRPr="001E0E67">
              <w:rPr>
                <w:i/>
                <w:iCs/>
                <w:snapToGrid w:val="0"/>
                <w:color w:val="0000FF"/>
              </w:rPr>
              <w:t xml:space="preserve">[Insert </w:t>
            </w:r>
            <w:r w:rsidRPr="001E0E67">
              <w:rPr>
                <w:i/>
                <w:iCs/>
                <w:color w:val="0000FF"/>
              </w:rPr>
              <w:t xml:space="preserve">days and </w:t>
            </w:r>
            <w:r w:rsidRPr="001E0E67">
              <w:rPr>
                <w:i/>
                <w:iCs/>
                <w:snapToGrid w:val="0"/>
                <w:color w:val="0000FF"/>
              </w:rPr>
              <w:t>hours of operation, including information on the use of alternative technologies.]</w:t>
            </w:r>
          </w:p>
          <w:p w14:paraId="7A8DB531" w14:textId="77777777" w:rsidR="00E75ADC" w:rsidRPr="001E0E67" w:rsidRDefault="00E75ADC" w:rsidP="00D95AA1">
            <w:pPr>
              <w:spacing w:before="80" w:beforeAutospacing="0" w:after="80" w:afterAutospacing="0"/>
              <w:rPr>
                <w:rFonts w:ascii="Arial" w:hAnsi="Arial"/>
                <w:snapToGrid w:val="0"/>
                <w:color w:val="0000FF"/>
                <w:lang w:val="es-ES"/>
              </w:rPr>
            </w:pPr>
            <w:r w:rsidRPr="001E0E67">
              <w:rPr>
                <w:lang w:val="es-US"/>
              </w:rPr>
              <w:t>Servicios para los miembros también ofrece un servicio gratuito de interpretación para las personas que no hablan inglés.</w:t>
            </w:r>
          </w:p>
        </w:tc>
      </w:tr>
      <w:tr w:rsidR="00E75ADC" w:rsidRPr="001E0E67" w14:paraId="7436D21B" w14:textId="77777777" w:rsidTr="09A121F9">
        <w:trPr>
          <w:cantSplit/>
          <w:jc w:val="center"/>
        </w:trPr>
        <w:tc>
          <w:tcPr>
            <w:tcW w:w="2268" w:type="dxa"/>
          </w:tcPr>
          <w:p w14:paraId="5593B914" w14:textId="77777777" w:rsidR="00E75ADC" w:rsidRPr="001E0E67" w:rsidRDefault="00E75ADC" w:rsidP="00D95AA1">
            <w:pPr>
              <w:keepNext/>
              <w:spacing w:before="80" w:beforeAutospacing="0" w:after="80" w:afterAutospacing="0"/>
              <w:rPr>
                <w:b/>
                <w:bCs/>
              </w:rPr>
            </w:pPr>
            <w:r w:rsidRPr="001E0E67">
              <w:rPr>
                <w:b/>
                <w:bCs/>
                <w:lang w:val="es-US"/>
              </w:rPr>
              <w:t>TTY</w:t>
            </w:r>
          </w:p>
        </w:tc>
        <w:tc>
          <w:tcPr>
            <w:tcW w:w="7308" w:type="dxa"/>
          </w:tcPr>
          <w:p w14:paraId="1F3028B5" w14:textId="77777777" w:rsidR="00E75ADC" w:rsidRPr="001E0E67" w:rsidRDefault="00E75ADC" w:rsidP="00D95AA1">
            <w:pPr>
              <w:spacing w:before="80" w:beforeAutospacing="0" w:after="80" w:afterAutospacing="0"/>
              <w:rPr>
                <w:snapToGrid w:val="0"/>
                <w:color w:val="0000FF"/>
                <w:lang w:val="es-ES"/>
              </w:rPr>
            </w:pPr>
            <w:r w:rsidRPr="001E0E67">
              <w:rPr>
                <w:i/>
                <w:iCs/>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number</w:t>
            </w:r>
            <w:proofErr w:type="spellEnd"/>
            <w:r w:rsidRPr="001E0E67">
              <w:rPr>
                <w:i/>
                <w:iCs/>
                <w:snapToGrid w:val="0"/>
                <w:color w:val="0000FF"/>
                <w:lang w:val="es-ES"/>
              </w:rPr>
              <w:t>]</w:t>
            </w:r>
          </w:p>
          <w:p w14:paraId="15966593" w14:textId="77777777" w:rsidR="00E75ADC" w:rsidRPr="001E0E67" w:rsidRDefault="00E75ADC" w:rsidP="00D95AA1">
            <w:pPr>
              <w:spacing w:before="80" w:beforeAutospacing="0" w:after="80" w:afterAutospacing="0"/>
              <w:rPr>
                <w:snapToGrid w:val="0"/>
                <w:lang w:val="es-ES"/>
              </w:rPr>
            </w:pPr>
            <w:r w:rsidRPr="001E0E67">
              <w:rPr>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if</w:t>
            </w:r>
            <w:proofErr w:type="spellEnd"/>
            <w:r w:rsidRPr="001E0E67">
              <w:rPr>
                <w:i/>
                <w:iCs/>
                <w:snapToGrid w:val="0"/>
                <w:color w:val="0000FF"/>
                <w:lang w:val="es-ES"/>
              </w:rPr>
              <w:t xml:space="preserve"> plan uses a </w:t>
            </w:r>
            <w:proofErr w:type="spellStart"/>
            <w:r w:rsidRPr="001E0E67">
              <w:rPr>
                <w:i/>
                <w:iCs/>
                <w:snapToGrid w:val="0"/>
                <w:color w:val="0000FF"/>
                <w:lang w:val="es-ES"/>
              </w:rPr>
              <w:t>direct</w:t>
            </w:r>
            <w:proofErr w:type="spellEnd"/>
            <w:r w:rsidRPr="001E0E67">
              <w:rPr>
                <w:i/>
                <w:iCs/>
                <w:snapToGrid w:val="0"/>
                <w:color w:val="0000FF"/>
                <w:lang w:val="es-ES"/>
              </w:rPr>
              <w:t xml:space="preserve"> TTY </w:t>
            </w:r>
            <w:proofErr w:type="spellStart"/>
            <w:r w:rsidRPr="001E0E67">
              <w:rPr>
                <w:i/>
                <w:iCs/>
                <w:snapToGrid w:val="0"/>
                <w:color w:val="0000FF"/>
                <w:lang w:val="es-ES"/>
              </w:rPr>
              <w:t>number</w:t>
            </w:r>
            <w:proofErr w:type="spellEnd"/>
            <w:r w:rsidRPr="001E0E67">
              <w:rPr>
                <w:i/>
                <w:iCs/>
                <w:snapToGrid w:val="0"/>
                <w:color w:val="0000FF"/>
                <w:lang w:val="es-ES"/>
              </w:rPr>
              <w:t>:</w:t>
            </w:r>
            <w:r w:rsidRPr="001E0E67">
              <w:rPr>
                <w:snapToGrid w:val="0"/>
                <w:color w:val="0000FF"/>
                <w:lang w:val="es-ES"/>
              </w:rPr>
              <w:t xml:space="preserve"> </w:t>
            </w:r>
            <w:r w:rsidRPr="001E0E67">
              <w:rPr>
                <w:snapToGrid w:val="0"/>
                <w:color w:val="0000FF"/>
                <w:lang w:val="es-US"/>
              </w:rPr>
              <w:t>Este número necesita un equipo telefónico especial y es solo para personas que tienen dificultades auditivas o del habla.</w:t>
            </w:r>
            <w:r w:rsidRPr="001E0E67">
              <w:rPr>
                <w:snapToGrid w:val="0"/>
                <w:color w:val="0000FF"/>
                <w:lang w:val="es-ES"/>
              </w:rPr>
              <w:t>]</w:t>
            </w:r>
            <w:r w:rsidRPr="001E0E67">
              <w:rPr>
                <w:lang w:val="es-US"/>
              </w:rPr>
              <w:t xml:space="preserve"> </w:t>
            </w:r>
          </w:p>
          <w:p w14:paraId="45C36642" w14:textId="0BB35663" w:rsidR="00E75ADC" w:rsidRPr="001E0E67" w:rsidRDefault="00E75ADC" w:rsidP="00D95AA1">
            <w:pPr>
              <w:spacing w:before="80" w:beforeAutospacing="0" w:after="80" w:afterAutospacing="0"/>
              <w:rPr>
                <w:snapToGrid w:val="0"/>
                <w:color w:val="0000FF"/>
              </w:rPr>
            </w:pPr>
            <w:r w:rsidRPr="001E0E67">
              <w:rPr>
                <w:snapToGrid w:val="0"/>
                <w:lang w:val="es-US"/>
              </w:rPr>
              <w:t>Las llamadas a este número son</w:t>
            </w:r>
            <w:r w:rsidRPr="001E0E67">
              <w:rPr>
                <w:snapToGrid w:val="0"/>
                <w:color w:val="0000FF"/>
                <w:lang w:val="es-US"/>
              </w:rPr>
              <w:t xml:space="preserve"> </w:t>
            </w:r>
            <w:r w:rsidRPr="001E0E67">
              <w:rPr>
                <w:snapToGrid w:val="0"/>
                <w:lang w:val="es-US"/>
              </w:rPr>
              <w:t xml:space="preserve">gratuitas. </w:t>
            </w:r>
            <w:r w:rsidRPr="001E0E67">
              <w:rPr>
                <w:i/>
                <w:iCs/>
                <w:snapToGrid w:val="0"/>
                <w:color w:val="0000FF"/>
              </w:rPr>
              <w:t xml:space="preserve">[Insert </w:t>
            </w:r>
            <w:r w:rsidRPr="001E0E67">
              <w:rPr>
                <w:i/>
                <w:iCs/>
                <w:color w:val="0000FF"/>
              </w:rPr>
              <w:t xml:space="preserve">days and </w:t>
            </w:r>
            <w:r w:rsidRPr="001E0E67">
              <w:rPr>
                <w:i/>
                <w:iCs/>
                <w:snapToGrid w:val="0"/>
                <w:color w:val="0000FF"/>
              </w:rPr>
              <w:t>hours of operation.]</w:t>
            </w:r>
          </w:p>
        </w:tc>
      </w:tr>
      <w:tr w:rsidR="00E75ADC" w:rsidRPr="001E0E67" w14:paraId="48CD8F88" w14:textId="77777777" w:rsidTr="09A121F9">
        <w:trPr>
          <w:cantSplit/>
          <w:jc w:val="center"/>
        </w:trPr>
        <w:tc>
          <w:tcPr>
            <w:tcW w:w="2268" w:type="dxa"/>
          </w:tcPr>
          <w:p w14:paraId="762757BB" w14:textId="77777777" w:rsidR="00E75ADC" w:rsidRPr="001E0E67" w:rsidRDefault="00E75ADC" w:rsidP="00D95AA1">
            <w:pPr>
              <w:keepNext/>
              <w:spacing w:before="80" w:beforeAutospacing="0" w:after="80" w:afterAutospacing="0"/>
              <w:rPr>
                <w:b/>
                <w:bCs/>
              </w:rPr>
            </w:pPr>
            <w:r w:rsidRPr="001E0E67">
              <w:rPr>
                <w:b/>
                <w:bCs/>
                <w:lang w:val="es-US"/>
              </w:rPr>
              <w:t>FAX</w:t>
            </w:r>
          </w:p>
        </w:tc>
        <w:tc>
          <w:tcPr>
            <w:tcW w:w="7308" w:type="dxa"/>
          </w:tcPr>
          <w:p w14:paraId="5E5D9FEF" w14:textId="77777777" w:rsidR="00E75ADC" w:rsidRPr="001E0E67" w:rsidRDefault="00E75ADC" w:rsidP="00D95AA1">
            <w:pPr>
              <w:spacing w:before="80" w:beforeAutospacing="0" w:after="80" w:afterAutospacing="0"/>
              <w:rPr>
                <w:snapToGrid w:val="0"/>
                <w:color w:val="0000FF"/>
              </w:rPr>
            </w:pPr>
            <w:r w:rsidRPr="001E0E67">
              <w:rPr>
                <w:i/>
                <w:iCs/>
                <w:snapToGrid w:val="0"/>
                <w:color w:val="0000FF"/>
              </w:rPr>
              <w:t>[Optional: insert fax number]</w:t>
            </w:r>
          </w:p>
        </w:tc>
      </w:tr>
      <w:tr w:rsidR="00E75ADC" w:rsidRPr="001E0E67" w14:paraId="65667F46" w14:textId="77777777" w:rsidTr="09A121F9">
        <w:trPr>
          <w:cantSplit/>
          <w:jc w:val="center"/>
        </w:trPr>
        <w:tc>
          <w:tcPr>
            <w:tcW w:w="2268" w:type="dxa"/>
          </w:tcPr>
          <w:p w14:paraId="110829FA" w14:textId="77777777" w:rsidR="00E75ADC" w:rsidRPr="001E0E67" w:rsidRDefault="00E75ADC" w:rsidP="00D95AA1">
            <w:pPr>
              <w:keepNext/>
              <w:spacing w:before="80" w:beforeAutospacing="0" w:after="80" w:afterAutospacing="0"/>
              <w:rPr>
                <w:b/>
                <w:bCs/>
              </w:rPr>
            </w:pPr>
            <w:r w:rsidRPr="001E0E67">
              <w:rPr>
                <w:b/>
                <w:bCs/>
                <w:lang w:val="es-US"/>
              </w:rPr>
              <w:t>ESCRIBA A</w:t>
            </w:r>
          </w:p>
        </w:tc>
        <w:tc>
          <w:tcPr>
            <w:tcW w:w="7308" w:type="dxa"/>
          </w:tcPr>
          <w:p w14:paraId="013F1FEF" w14:textId="77777777" w:rsidR="00E75ADC" w:rsidRPr="001E0E67" w:rsidRDefault="00E75ADC" w:rsidP="00D95AA1">
            <w:pPr>
              <w:spacing w:before="80" w:beforeAutospacing="0" w:after="80" w:afterAutospacing="0"/>
              <w:rPr>
                <w:snapToGrid w:val="0"/>
                <w:color w:val="0000FF"/>
              </w:rPr>
            </w:pPr>
            <w:r w:rsidRPr="001E0E67">
              <w:rPr>
                <w:i/>
                <w:iCs/>
                <w:snapToGrid w:val="0"/>
                <w:color w:val="0000FF"/>
              </w:rPr>
              <w:t>[Insert address]</w:t>
            </w:r>
          </w:p>
          <w:p w14:paraId="6DB8CB92" w14:textId="77777777" w:rsidR="00E75ADC" w:rsidRPr="001E0E67" w:rsidRDefault="00E75ADC" w:rsidP="00D95AA1">
            <w:pPr>
              <w:spacing w:before="80" w:beforeAutospacing="0" w:after="80" w:afterAutospacing="0"/>
              <w:rPr>
                <w:i/>
                <w:iCs/>
                <w:snapToGrid w:val="0"/>
                <w:color w:val="0000FF"/>
              </w:rPr>
            </w:pPr>
            <w:r w:rsidRPr="001E0E67">
              <w:rPr>
                <w:i/>
                <w:iCs/>
                <w:snapToGrid w:val="0"/>
                <w:color w:val="0000FF"/>
              </w:rPr>
              <w:t>[</w:t>
            </w:r>
            <w:r w:rsidRPr="001E0E67">
              <w:rPr>
                <w:b/>
                <w:bCs/>
                <w:i/>
                <w:iCs/>
                <w:snapToGrid w:val="0"/>
                <w:color w:val="0000FF"/>
              </w:rPr>
              <w:t>Note</w:t>
            </w:r>
            <w:r w:rsidRPr="001E0E67">
              <w:rPr>
                <w:i/>
                <w:iCs/>
                <w:snapToGrid w:val="0"/>
                <w:color w:val="0000FF"/>
              </w:rPr>
              <w:t>: plans may add email addresses here.]</w:t>
            </w:r>
          </w:p>
        </w:tc>
      </w:tr>
      <w:tr w:rsidR="00E75ADC" w:rsidRPr="001E0E67" w14:paraId="12F110A6" w14:textId="77777777" w:rsidTr="09A121F9">
        <w:trPr>
          <w:cantSplit/>
          <w:jc w:val="center"/>
        </w:trPr>
        <w:tc>
          <w:tcPr>
            <w:tcW w:w="2268" w:type="dxa"/>
          </w:tcPr>
          <w:p w14:paraId="282D80B7" w14:textId="77777777" w:rsidR="00E75ADC" w:rsidRPr="001E0E67" w:rsidRDefault="00E75ADC" w:rsidP="00D95AA1">
            <w:pPr>
              <w:spacing w:before="80" w:beforeAutospacing="0" w:after="80" w:afterAutospacing="0"/>
              <w:rPr>
                <w:b/>
                <w:bCs/>
              </w:rPr>
            </w:pPr>
            <w:r w:rsidRPr="001E0E67">
              <w:rPr>
                <w:b/>
                <w:bCs/>
                <w:lang w:val="es-US"/>
              </w:rPr>
              <w:t>SITIO WEB</w:t>
            </w:r>
          </w:p>
        </w:tc>
        <w:tc>
          <w:tcPr>
            <w:tcW w:w="7308" w:type="dxa"/>
          </w:tcPr>
          <w:p w14:paraId="74AFAF9D" w14:textId="77777777" w:rsidR="00E75ADC" w:rsidRPr="001E0E67" w:rsidRDefault="00E75ADC" w:rsidP="00D95AA1">
            <w:pPr>
              <w:spacing w:before="80" w:beforeAutospacing="0" w:after="80" w:afterAutospacing="0"/>
              <w:rPr>
                <w:snapToGrid w:val="0"/>
                <w:color w:val="0000FF"/>
              </w:rPr>
            </w:pPr>
            <w:r w:rsidRPr="001E0E67">
              <w:rPr>
                <w:i/>
                <w:iCs/>
                <w:snapToGrid w:val="0"/>
                <w:color w:val="0000FF"/>
              </w:rPr>
              <w:t>[Insert URL]</w:t>
            </w:r>
          </w:p>
        </w:tc>
      </w:tr>
    </w:tbl>
    <w:p w14:paraId="45187876" w14:textId="77777777" w:rsidR="002E1D1E" w:rsidRPr="001E0E67" w:rsidRDefault="002E1D1E">
      <w:pPr>
        <w:rPr>
          <w:rFonts w:ascii="Arial" w:hAnsi="Arial" w:cs="Arial"/>
        </w:rPr>
      </w:pPr>
      <w:r w:rsidRPr="001E0E67">
        <w:rPr>
          <w:rFonts w:cs="Arial"/>
          <w:i/>
          <w:iCs/>
          <w:color w:val="0000FF"/>
        </w:rPr>
        <w:t>[</w:t>
      </w:r>
      <w:r w:rsidRPr="001E0E67">
        <w:rPr>
          <w:rFonts w:cs="Arial"/>
          <w:b/>
          <w:bCs/>
          <w:i/>
          <w:iCs/>
          <w:color w:val="0000FF"/>
        </w:rPr>
        <w:t>Note</w:t>
      </w:r>
      <w:r w:rsidRPr="001E0E67">
        <w:rPr>
          <w:rFonts w:cs="Arial"/>
          <w:i/>
          <w:iCs/>
          <w:color w:val="0000FF"/>
        </w:rPr>
        <w:t>: If your plan uses the same contact information for the Part C and Part D issues indicated below, you may combine the appropriate sections and revise the section titles and paragraphs as needed.]</w:t>
      </w:r>
    </w:p>
    <w:p w14:paraId="55C7B6BA" w14:textId="7545C744" w:rsidR="002E1D1E" w:rsidRPr="001E0E67" w:rsidRDefault="002E1D1E" w:rsidP="007A0329">
      <w:pPr>
        <w:pStyle w:val="subheading"/>
        <w:outlineLvl w:val="3"/>
        <w:rPr>
          <w:lang w:val="es-ES"/>
        </w:rPr>
      </w:pPr>
      <w:r w:rsidRPr="001E0E67">
        <w:rPr>
          <w:bCs/>
          <w:lang w:val="es-US"/>
        </w:rPr>
        <w:t>Cómo comunicarse con nosotros para solicitar una decisión de cobertura o una apelación sobre su atención médica</w:t>
      </w:r>
    </w:p>
    <w:p w14:paraId="1BCB6ED3" w14:textId="063B1A4C" w:rsidR="002E1D1E" w:rsidRPr="001E0E67" w:rsidRDefault="00575CF0" w:rsidP="007A0329">
      <w:pPr>
        <w:rPr>
          <w:lang w:val="es-ES"/>
        </w:rPr>
      </w:pPr>
      <w:r w:rsidRPr="001E0E67">
        <w:rPr>
          <w:lang w:val="es-US"/>
        </w:rPr>
        <w:t xml:space="preserve">Una decisión de cobertura es una decisión que tomamos con respecto a sus beneficios y la cobertura, o con relación al monto que pagaremos por sus servicios médicos o los medicamentos con receta de la Parte D. Una apelación es una manera formal de solicitarnos que revisemos y cambiemos una decisión de cobertura que hemos tomado. Para obtener más información sobre </w:t>
      </w:r>
      <w:r w:rsidRPr="001E0E67">
        <w:rPr>
          <w:lang w:val="es-US"/>
        </w:rPr>
        <w:lastRenderedPageBreak/>
        <w:t>cómo solicitar decisiones de cobertura o apelaciones para atención médica o medicamentos con receta de la Parte D, consulte el Capítulo 9 (</w:t>
      </w:r>
      <w:r w:rsidRPr="001E0E67">
        <w:rPr>
          <w:i/>
          <w:iCs/>
          <w:lang w:val="es-US"/>
        </w:rPr>
        <w:t>Qué debe hacer si tiene un problema o una queja [decisiones de cobertura, apelaciones, quejas]</w:t>
      </w:r>
      <w:r w:rsidRPr="001E0E67">
        <w:rPr>
          <w:lang w:val="es-US"/>
        </w:rPr>
        <w:t>).</w:t>
      </w:r>
    </w:p>
    <w:p w14:paraId="4095AE6E" w14:textId="37E01D50" w:rsidR="00C5386B" w:rsidRPr="001E0E67" w:rsidRDefault="00C5386B" w:rsidP="007A0329">
      <w:pPr>
        <w:rPr>
          <w:color w:val="0000FF"/>
        </w:rPr>
      </w:pPr>
      <w:r w:rsidRPr="001E0E67">
        <w:rPr>
          <w:i/>
          <w:iCs/>
          <w:color w:val="0000FF"/>
        </w:rPr>
        <w:t xml:space="preserve">[If the plan has different phone numbers for coverage decisions and appeals or for medical care and prescription drugs, the plan should duplicate the chart as necessary, labeling appropriately.]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Decisiones de cobertura y apelaciones para atención médica o medicamentos con receta de la Parte D: información de contacto"/>
        <w:tblDescription w:val="Decisiones de cobertura y apelaciones para atención médica o medicamentos con receta de la Parte D: información de contacto"/>
      </w:tblPr>
      <w:tblGrid>
        <w:gridCol w:w="2228"/>
        <w:gridCol w:w="7086"/>
      </w:tblGrid>
      <w:tr w:rsidR="00E75ADC" w:rsidRPr="00F25AA7" w14:paraId="64A18396" w14:textId="77777777" w:rsidTr="00D95AA1">
        <w:trPr>
          <w:cantSplit/>
          <w:tblHeader/>
        </w:trPr>
        <w:tc>
          <w:tcPr>
            <w:tcW w:w="2268" w:type="dxa"/>
            <w:shd w:val="clear" w:color="auto" w:fill="D9D9D9" w:themeFill="background1" w:themeFillShade="D9"/>
          </w:tcPr>
          <w:p w14:paraId="66675756" w14:textId="77777777" w:rsidR="00E75ADC" w:rsidRPr="001E0E67" w:rsidRDefault="00E75ADC" w:rsidP="008F3AE0">
            <w:pPr>
              <w:pStyle w:val="MethodChartHeading"/>
            </w:pPr>
            <w:r w:rsidRPr="001E0E67">
              <w:rPr>
                <w:bCs/>
                <w:lang w:val="es-US"/>
              </w:rPr>
              <w:t>Método</w:t>
            </w:r>
          </w:p>
        </w:tc>
        <w:tc>
          <w:tcPr>
            <w:tcW w:w="7308" w:type="dxa"/>
            <w:shd w:val="clear" w:color="auto" w:fill="D9D9D9" w:themeFill="background1" w:themeFillShade="D9"/>
          </w:tcPr>
          <w:p w14:paraId="258E7169" w14:textId="7EEC7419" w:rsidR="00E75ADC" w:rsidRPr="001E0E67" w:rsidRDefault="0000274E" w:rsidP="008F3AE0">
            <w:pPr>
              <w:pStyle w:val="MethodChartHeading"/>
              <w:rPr>
                <w:lang w:val="es-ES"/>
              </w:rPr>
            </w:pPr>
            <w:r w:rsidRPr="001E0E67">
              <w:rPr>
                <w:bCs/>
                <w:lang w:val="es-US"/>
              </w:rPr>
              <w:t>Decisiones de cobertura y apelaciones para atención médica o</w:t>
            </w:r>
            <w:r w:rsidR="002E5667">
              <w:rPr>
                <w:bCs/>
                <w:lang w:val="es-US"/>
              </w:rPr>
              <w:t> </w:t>
            </w:r>
            <w:r w:rsidRPr="001E0E67">
              <w:rPr>
                <w:bCs/>
                <w:lang w:val="es-US"/>
              </w:rPr>
              <w:t>medicamentos con receta de la Parte D: información de contacto</w:t>
            </w:r>
          </w:p>
        </w:tc>
      </w:tr>
      <w:tr w:rsidR="0000274E" w:rsidRPr="00F25AA7" w14:paraId="751D42D2" w14:textId="77777777" w:rsidTr="09A121F9">
        <w:trPr>
          <w:cantSplit/>
        </w:trPr>
        <w:tc>
          <w:tcPr>
            <w:tcW w:w="2268" w:type="dxa"/>
          </w:tcPr>
          <w:p w14:paraId="23420569" w14:textId="77777777" w:rsidR="0000274E" w:rsidRPr="001E0E67" w:rsidRDefault="0000274E" w:rsidP="00D95AA1">
            <w:pPr>
              <w:keepNext/>
              <w:spacing w:before="80" w:beforeAutospacing="0" w:after="80" w:afterAutospacing="0"/>
              <w:rPr>
                <w:b/>
                <w:bCs/>
              </w:rPr>
            </w:pPr>
            <w:r w:rsidRPr="001E0E67">
              <w:rPr>
                <w:b/>
                <w:bCs/>
                <w:lang w:val="es-US"/>
              </w:rPr>
              <w:t>LLAME AL</w:t>
            </w:r>
          </w:p>
        </w:tc>
        <w:tc>
          <w:tcPr>
            <w:tcW w:w="7308" w:type="dxa"/>
          </w:tcPr>
          <w:p w14:paraId="36D6408C" w14:textId="77777777" w:rsidR="0000274E" w:rsidRPr="001E0E67" w:rsidRDefault="0000274E" w:rsidP="00D95AA1">
            <w:pPr>
              <w:spacing w:before="80" w:beforeAutospacing="0" w:after="80" w:afterAutospacing="0"/>
              <w:rPr>
                <w:snapToGrid w:val="0"/>
                <w:color w:val="0000FF"/>
                <w:lang w:val="es-ES"/>
              </w:rPr>
            </w:pPr>
            <w:r w:rsidRPr="001E0E67">
              <w:rPr>
                <w:i/>
                <w:iCs/>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phone</w:t>
            </w:r>
            <w:proofErr w:type="spellEnd"/>
            <w:r w:rsidRPr="001E0E67">
              <w:rPr>
                <w:i/>
                <w:iCs/>
                <w:snapToGrid w:val="0"/>
                <w:color w:val="0000FF"/>
                <w:lang w:val="es-ES"/>
              </w:rPr>
              <w:t xml:space="preserve"> </w:t>
            </w:r>
            <w:proofErr w:type="spellStart"/>
            <w:r w:rsidRPr="001E0E67">
              <w:rPr>
                <w:i/>
                <w:iCs/>
                <w:snapToGrid w:val="0"/>
                <w:color w:val="0000FF"/>
                <w:lang w:val="es-ES"/>
              </w:rPr>
              <w:t>number</w:t>
            </w:r>
            <w:proofErr w:type="spellEnd"/>
            <w:r w:rsidRPr="001E0E67">
              <w:rPr>
                <w:i/>
                <w:iCs/>
                <w:snapToGrid w:val="0"/>
                <w:color w:val="0000FF"/>
                <w:lang w:val="es-ES"/>
              </w:rPr>
              <w:t>]</w:t>
            </w:r>
          </w:p>
          <w:p w14:paraId="54770590" w14:textId="77777777" w:rsidR="0000274E" w:rsidRPr="001E0E67" w:rsidRDefault="0000274E" w:rsidP="00D95AA1">
            <w:pPr>
              <w:spacing w:before="80" w:beforeAutospacing="0" w:after="80" w:afterAutospacing="0"/>
              <w:rPr>
                <w:rFonts w:ascii="Arial" w:hAnsi="Arial"/>
                <w:snapToGrid w:val="0"/>
                <w:color w:val="0000FF"/>
                <w:lang w:val="es-ES"/>
              </w:rPr>
            </w:pPr>
            <w:r w:rsidRPr="001E0E67">
              <w:rPr>
                <w:lang w:val="es-US"/>
              </w:rPr>
              <w:t xml:space="preserve">Las llamadas a este número </w:t>
            </w:r>
            <w:r w:rsidRPr="001E0E67">
              <w:rPr>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if</w:t>
            </w:r>
            <w:proofErr w:type="spellEnd"/>
            <w:r w:rsidRPr="001E0E67">
              <w:rPr>
                <w:i/>
                <w:iCs/>
                <w:snapToGrid w:val="0"/>
                <w:color w:val="0000FF"/>
                <w:lang w:val="es-ES"/>
              </w:rPr>
              <w:t xml:space="preserve"> </w:t>
            </w:r>
            <w:proofErr w:type="spellStart"/>
            <w:r w:rsidRPr="001E0E67">
              <w:rPr>
                <w:i/>
                <w:iCs/>
                <w:snapToGrid w:val="0"/>
                <w:color w:val="0000FF"/>
                <w:lang w:val="es-ES"/>
              </w:rPr>
              <w:t>applicable</w:t>
            </w:r>
            <w:proofErr w:type="spellEnd"/>
            <w:r w:rsidRPr="001E0E67">
              <w:rPr>
                <w:i/>
                <w:iCs/>
                <w:snapToGrid w:val="0"/>
                <w:color w:val="0000FF"/>
                <w:lang w:val="es-ES"/>
              </w:rPr>
              <w:t>:</w:t>
            </w:r>
            <w:r w:rsidRPr="001E0E67">
              <w:rPr>
                <w:snapToGrid w:val="0"/>
                <w:color w:val="0000FF"/>
                <w:lang w:val="es-ES"/>
              </w:rPr>
              <w:t xml:space="preserve"> </w:t>
            </w:r>
            <w:r w:rsidRPr="001E0E67">
              <w:rPr>
                <w:snapToGrid w:val="0"/>
                <w:color w:val="0000FF"/>
                <w:lang w:val="es-US"/>
              </w:rPr>
              <w:t>no</w:t>
            </w:r>
            <w:r w:rsidRPr="001E0E67">
              <w:rPr>
                <w:snapToGrid w:val="0"/>
                <w:color w:val="0000FF"/>
                <w:lang w:val="es-ES"/>
              </w:rPr>
              <w:t>]</w:t>
            </w:r>
            <w:r w:rsidRPr="001E0E67">
              <w:rPr>
                <w:snapToGrid w:val="0"/>
                <w:color w:val="0000FF"/>
                <w:lang w:val="es-US"/>
              </w:rPr>
              <w:t xml:space="preserve"> </w:t>
            </w:r>
            <w:r w:rsidRPr="001E0E67">
              <w:rPr>
                <w:snapToGrid w:val="0"/>
                <w:lang w:val="es-US"/>
              </w:rPr>
              <w:t>son gratuitas.</w:t>
            </w:r>
          </w:p>
        </w:tc>
      </w:tr>
      <w:tr w:rsidR="0000274E" w:rsidRPr="001E0E67" w14:paraId="647798C4" w14:textId="77777777" w:rsidTr="09A121F9">
        <w:trPr>
          <w:cantSplit/>
        </w:trPr>
        <w:tc>
          <w:tcPr>
            <w:tcW w:w="2268" w:type="dxa"/>
          </w:tcPr>
          <w:p w14:paraId="7E996680" w14:textId="77777777" w:rsidR="0000274E" w:rsidRPr="001E0E67" w:rsidRDefault="0000274E" w:rsidP="00D95AA1">
            <w:pPr>
              <w:keepNext/>
              <w:spacing w:before="80" w:beforeAutospacing="0" w:after="80" w:afterAutospacing="0"/>
              <w:rPr>
                <w:b/>
                <w:bCs/>
              </w:rPr>
            </w:pPr>
            <w:r w:rsidRPr="001E0E67">
              <w:rPr>
                <w:b/>
                <w:bCs/>
                <w:lang w:val="es-US"/>
              </w:rPr>
              <w:t>TTY</w:t>
            </w:r>
          </w:p>
        </w:tc>
        <w:tc>
          <w:tcPr>
            <w:tcW w:w="7308" w:type="dxa"/>
          </w:tcPr>
          <w:p w14:paraId="5DFE3236" w14:textId="77777777" w:rsidR="0000274E" w:rsidRPr="001E0E67" w:rsidRDefault="0000274E" w:rsidP="00D95AA1">
            <w:pPr>
              <w:spacing w:before="80" w:beforeAutospacing="0" w:after="80" w:afterAutospacing="0"/>
              <w:rPr>
                <w:snapToGrid w:val="0"/>
                <w:color w:val="0000FF"/>
                <w:lang w:val="es-ES"/>
              </w:rPr>
            </w:pPr>
            <w:r w:rsidRPr="001E0E67">
              <w:rPr>
                <w:i/>
                <w:iCs/>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number</w:t>
            </w:r>
            <w:proofErr w:type="spellEnd"/>
            <w:r w:rsidRPr="001E0E67">
              <w:rPr>
                <w:i/>
                <w:iCs/>
                <w:snapToGrid w:val="0"/>
                <w:color w:val="0000FF"/>
                <w:lang w:val="es-ES"/>
              </w:rPr>
              <w:t>]</w:t>
            </w:r>
          </w:p>
          <w:p w14:paraId="7BD9293D" w14:textId="77777777" w:rsidR="0000274E" w:rsidRPr="001E0E67" w:rsidRDefault="0000274E" w:rsidP="00D95AA1">
            <w:pPr>
              <w:spacing w:before="80" w:beforeAutospacing="0" w:after="80" w:afterAutospacing="0"/>
              <w:rPr>
                <w:snapToGrid w:val="0"/>
                <w:lang w:val="es-ES"/>
              </w:rPr>
            </w:pPr>
            <w:r w:rsidRPr="001E0E67">
              <w:rPr>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if</w:t>
            </w:r>
            <w:proofErr w:type="spellEnd"/>
            <w:r w:rsidRPr="001E0E67">
              <w:rPr>
                <w:i/>
                <w:iCs/>
                <w:snapToGrid w:val="0"/>
                <w:color w:val="0000FF"/>
                <w:lang w:val="es-ES"/>
              </w:rPr>
              <w:t xml:space="preserve"> plan uses a </w:t>
            </w:r>
            <w:proofErr w:type="spellStart"/>
            <w:r w:rsidRPr="001E0E67">
              <w:rPr>
                <w:i/>
                <w:iCs/>
                <w:snapToGrid w:val="0"/>
                <w:color w:val="0000FF"/>
                <w:lang w:val="es-ES"/>
              </w:rPr>
              <w:t>direct</w:t>
            </w:r>
            <w:proofErr w:type="spellEnd"/>
            <w:r w:rsidRPr="001E0E67">
              <w:rPr>
                <w:i/>
                <w:iCs/>
                <w:snapToGrid w:val="0"/>
                <w:color w:val="0000FF"/>
                <w:lang w:val="es-ES"/>
              </w:rPr>
              <w:t xml:space="preserve"> TTY </w:t>
            </w:r>
            <w:proofErr w:type="spellStart"/>
            <w:r w:rsidRPr="001E0E67">
              <w:rPr>
                <w:i/>
                <w:iCs/>
                <w:snapToGrid w:val="0"/>
                <w:color w:val="0000FF"/>
                <w:lang w:val="es-ES"/>
              </w:rPr>
              <w:t>number</w:t>
            </w:r>
            <w:proofErr w:type="spellEnd"/>
            <w:r w:rsidRPr="001E0E67">
              <w:rPr>
                <w:i/>
                <w:iCs/>
                <w:snapToGrid w:val="0"/>
                <w:color w:val="0000FF"/>
                <w:lang w:val="es-ES"/>
              </w:rPr>
              <w:t>:</w:t>
            </w:r>
            <w:r w:rsidRPr="001E0E67">
              <w:rPr>
                <w:snapToGrid w:val="0"/>
                <w:color w:val="0000FF"/>
                <w:lang w:val="es-ES"/>
              </w:rPr>
              <w:t xml:space="preserve"> </w:t>
            </w:r>
            <w:r w:rsidRPr="001E0E67">
              <w:rPr>
                <w:snapToGrid w:val="0"/>
                <w:color w:val="0000FF"/>
                <w:lang w:val="es-US"/>
              </w:rPr>
              <w:t>Este número necesita un equipo telefónico especial y es solo para personas que tienen dificultades auditivas o del habla.</w:t>
            </w:r>
            <w:r w:rsidRPr="001E0E67">
              <w:rPr>
                <w:snapToGrid w:val="0"/>
                <w:color w:val="0000FF"/>
                <w:lang w:val="es-ES"/>
              </w:rPr>
              <w:t>]</w:t>
            </w:r>
            <w:r w:rsidRPr="001E0E67">
              <w:rPr>
                <w:lang w:val="es-US"/>
              </w:rPr>
              <w:t xml:space="preserve"> </w:t>
            </w:r>
          </w:p>
          <w:p w14:paraId="55101161" w14:textId="64FF9CBE" w:rsidR="0000274E" w:rsidRPr="001E0E67" w:rsidRDefault="0000274E" w:rsidP="00D95AA1">
            <w:pPr>
              <w:spacing w:before="80" w:beforeAutospacing="0" w:after="80" w:afterAutospacing="0"/>
              <w:rPr>
                <w:snapToGrid w:val="0"/>
                <w:color w:val="0000FF"/>
              </w:rPr>
            </w:pPr>
            <w:r w:rsidRPr="001E0E67">
              <w:rPr>
                <w:snapToGrid w:val="0"/>
                <w:lang w:val="es-US"/>
              </w:rPr>
              <w:t>Las llamadas a este número son</w:t>
            </w:r>
            <w:r w:rsidRPr="001E0E67">
              <w:rPr>
                <w:snapToGrid w:val="0"/>
                <w:color w:val="0000FF"/>
                <w:lang w:val="es-US"/>
              </w:rPr>
              <w:t xml:space="preserve"> </w:t>
            </w:r>
            <w:r w:rsidRPr="001E0E67">
              <w:rPr>
                <w:snapToGrid w:val="0"/>
                <w:lang w:val="es-US"/>
              </w:rPr>
              <w:t>gratuitas.</w:t>
            </w:r>
            <w:r w:rsidR="001C3734">
              <w:rPr>
                <w:snapToGrid w:val="0"/>
                <w:lang w:val="es-US"/>
              </w:rPr>
              <w:t xml:space="preserve"> </w:t>
            </w:r>
            <w:r w:rsidRPr="001E0E67">
              <w:rPr>
                <w:i/>
                <w:iCs/>
                <w:snapToGrid w:val="0"/>
                <w:color w:val="0000FF"/>
              </w:rPr>
              <w:t xml:space="preserve">[Insert </w:t>
            </w:r>
            <w:r w:rsidRPr="001E0E67">
              <w:rPr>
                <w:i/>
                <w:iCs/>
                <w:color w:val="0000FF"/>
              </w:rPr>
              <w:t xml:space="preserve">days and </w:t>
            </w:r>
            <w:r w:rsidRPr="001E0E67">
              <w:rPr>
                <w:i/>
                <w:iCs/>
                <w:snapToGrid w:val="0"/>
                <w:color w:val="0000FF"/>
              </w:rPr>
              <w:t>hours of operation] [</w:t>
            </w:r>
            <w:r w:rsidRPr="001E0E67">
              <w:rPr>
                <w:b/>
                <w:bCs/>
                <w:i/>
                <w:iCs/>
                <w:snapToGrid w:val="0"/>
                <w:color w:val="0000FF"/>
              </w:rPr>
              <w:t>Note</w:t>
            </w:r>
            <w:r w:rsidRPr="001E0E67">
              <w:rPr>
                <w:i/>
                <w:iCs/>
                <w:snapToGrid w:val="0"/>
                <w:color w:val="0000FF"/>
              </w:rPr>
              <w:t>: If you have a different TTY number for accepting expedited organization determinations, also include that number here.]</w:t>
            </w:r>
          </w:p>
        </w:tc>
      </w:tr>
      <w:tr w:rsidR="0000274E" w:rsidRPr="001E0E67" w14:paraId="64230383" w14:textId="77777777" w:rsidTr="09A121F9">
        <w:trPr>
          <w:cantSplit/>
        </w:trPr>
        <w:tc>
          <w:tcPr>
            <w:tcW w:w="2268" w:type="dxa"/>
          </w:tcPr>
          <w:p w14:paraId="5B2C91EF" w14:textId="77777777" w:rsidR="0000274E" w:rsidRPr="001E0E67" w:rsidRDefault="0000274E" w:rsidP="00D95AA1">
            <w:pPr>
              <w:keepNext/>
              <w:spacing w:before="80" w:beforeAutospacing="0" w:after="80" w:afterAutospacing="0"/>
              <w:rPr>
                <w:b/>
                <w:bCs/>
              </w:rPr>
            </w:pPr>
            <w:r w:rsidRPr="001E0E67">
              <w:rPr>
                <w:b/>
                <w:bCs/>
                <w:lang w:val="es-US"/>
              </w:rPr>
              <w:t>FAX</w:t>
            </w:r>
          </w:p>
        </w:tc>
        <w:tc>
          <w:tcPr>
            <w:tcW w:w="7308" w:type="dxa"/>
          </w:tcPr>
          <w:p w14:paraId="57E76BE5" w14:textId="77777777" w:rsidR="0000274E" w:rsidRPr="001E0E67" w:rsidRDefault="0000274E" w:rsidP="00D95AA1">
            <w:pPr>
              <w:spacing w:before="80" w:beforeAutospacing="0" w:after="80" w:afterAutospacing="0"/>
              <w:rPr>
                <w:snapToGrid w:val="0"/>
                <w:color w:val="0000FF"/>
              </w:rPr>
            </w:pPr>
            <w:r w:rsidRPr="001E0E67">
              <w:rPr>
                <w:i/>
                <w:iCs/>
                <w:snapToGrid w:val="0"/>
                <w:color w:val="0000FF"/>
              </w:rPr>
              <w:t>[Optional: insert fax number] [</w:t>
            </w:r>
            <w:r w:rsidRPr="001E0E67">
              <w:rPr>
                <w:b/>
                <w:bCs/>
                <w:i/>
                <w:iCs/>
                <w:snapToGrid w:val="0"/>
                <w:color w:val="0000FF"/>
              </w:rPr>
              <w:t>Note</w:t>
            </w:r>
            <w:r w:rsidRPr="001E0E67">
              <w:rPr>
                <w:i/>
                <w:iCs/>
                <w:snapToGrid w:val="0"/>
                <w:color w:val="0000FF"/>
              </w:rPr>
              <w:t>: If you have a different fax number for accepting expedited organization determinations, also include that number here.]</w:t>
            </w:r>
          </w:p>
        </w:tc>
      </w:tr>
      <w:tr w:rsidR="0000274E" w:rsidRPr="001E0E67" w14:paraId="305B6C1E" w14:textId="77777777" w:rsidTr="09A121F9">
        <w:trPr>
          <w:cantSplit/>
        </w:trPr>
        <w:tc>
          <w:tcPr>
            <w:tcW w:w="2268" w:type="dxa"/>
          </w:tcPr>
          <w:p w14:paraId="2E4A91D5" w14:textId="77777777" w:rsidR="0000274E" w:rsidRPr="001E0E67" w:rsidRDefault="0000274E" w:rsidP="00D95AA1">
            <w:pPr>
              <w:keepNext/>
              <w:spacing w:before="80" w:beforeAutospacing="0" w:after="80" w:afterAutospacing="0"/>
              <w:rPr>
                <w:b/>
                <w:bCs/>
              </w:rPr>
            </w:pPr>
            <w:r w:rsidRPr="001E0E67">
              <w:rPr>
                <w:b/>
                <w:bCs/>
                <w:lang w:val="es-US"/>
              </w:rPr>
              <w:t>ESCRIBA A</w:t>
            </w:r>
          </w:p>
        </w:tc>
        <w:tc>
          <w:tcPr>
            <w:tcW w:w="7308" w:type="dxa"/>
          </w:tcPr>
          <w:p w14:paraId="5ABE072C" w14:textId="77777777" w:rsidR="0000274E" w:rsidRPr="001E0E67" w:rsidRDefault="0000274E" w:rsidP="00D95AA1">
            <w:pPr>
              <w:spacing w:before="80" w:beforeAutospacing="0" w:after="80" w:afterAutospacing="0"/>
              <w:rPr>
                <w:i/>
                <w:iCs/>
                <w:snapToGrid w:val="0"/>
                <w:color w:val="0000FF"/>
              </w:rPr>
            </w:pPr>
            <w:r w:rsidRPr="001E0E67">
              <w:rPr>
                <w:i/>
                <w:iCs/>
                <w:snapToGrid w:val="0"/>
                <w:color w:val="0000FF"/>
              </w:rPr>
              <w:t>[Insert address]</w:t>
            </w:r>
            <w:r w:rsidRPr="001E0E67">
              <w:rPr>
                <w:snapToGrid w:val="0"/>
                <w:color w:val="0000FF"/>
              </w:rPr>
              <w:t xml:space="preserve"> </w:t>
            </w:r>
            <w:r w:rsidRPr="001E0E67">
              <w:rPr>
                <w:i/>
                <w:iCs/>
                <w:snapToGrid w:val="0"/>
                <w:color w:val="0000FF"/>
              </w:rPr>
              <w:t>[</w:t>
            </w:r>
            <w:r w:rsidRPr="001E0E67">
              <w:rPr>
                <w:b/>
                <w:bCs/>
                <w:i/>
                <w:iCs/>
                <w:snapToGrid w:val="0"/>
                <w:color w:val="0000FF"/>
              </w:rPr>
              <w:t>Note</w:t>
            </w:r>
            <w:r w:rsidRPr="001E0E67">
              <w:rPr>
                <w:i/>
                <w:iCs/>
                <w:snapToGrid w:val="0"/>
                <w:color w:val="0000FF"/>
              </w:rPr>
              <w:t>: If you have a different address for accepting expedited organization determinations, also include that address here.]</w:t>
            </w:r>
          </w:p>
          <w:p w14:paraId="7DC958AA" w14:textId="52686F01" w:rsidR="00686026" w:rsidRPr="001E0E67" w:rsidRDefault="00686026" w:rsidP="00D95AA1">
            <w:pPr>
              <w:spacing w:before="80" w:beforeAutospacing="0" w:after="80" w:afterAutospacing="0"/>
              <w:rPr>
                <w:snapToGrid w:val="0"/>
                <w:color w:val="0000FF"/>
              </w:rPr>
            </w:pPr>
            <w:r w:rsidRPr="001E0E67">
              <w:rPr>
                <w:i/>
                <w:iCs/>
                <w:snapToGrid w:val="0"/>
                <w:color w:val="0000FF"/>
              </w:rPr>
              <w:t>[</w:t>
            </w:r>
            <w:r w:rsidRPr="001E0E67">
              <w:rPr>
                <w:b/>
                <w:bCs/>
                <w:i/>
                <w:iCs/>
                <w:snapToGrid w:val="0"/>
                <w:color w:val="0000FF"/>
              </w:rPr>
              <w:t>Note</w:t>
            </w:r>
            <w:r w:rsidRPr="001E0E67">
              <w:rPr>
                <w:i/>
                <w:iCs/>
                <w:snapToGrid w:val="0"/>
                <w:color w:val="0000FF"/>
              </w:rPr>
              <w:t>: plans may add email addresses here.]</w:t>
            </w:r>
          </w:p>
        </w:tc>
      </w:tr>
      <w:tr w:rsidR="0000274E" w:rsidRPr="001E0E67" w14:paraId="1BC69F7B" w14:textId="77777777" w:rsidTr="09A121F9">
        <w:trPr>
          <w:cantSplit/>
        </w:trPr>
        <w:tc>
          <w:tcPr>
            <w:tcW w:w="2268" w:type="dxa"/>
          </w:tcPr>
          <w:p w14:paraId="3E4F8634" w14:textId="77777777" w:rsidR="0000274E" w:rsidRPr="001E0E67" w:rsidRDefault="0000274E" w:rsidP="00D95AA1">
            <w:pPr>
              <w:spacing w:before="80" w:beforeAutospacing="0" w:after="80" w:afterAutospacing="0"/>
              <w:rPr>
                <w:b/>
                <w:bCs/>
              </w:rPr>
            </w:pPr>
            <w:r w:rsidRPr="001E0E67">
              <w:rPr>
                <w:b/>
                <w:bCs/>
                <w:lang w:val="es-US"/>
              </w:rPr>
              <w:t>SITIO WEB</w:t>
            </w:r>
          </w:p>
        </w:tc>
        <w:tc>
          <w:tcPr>
            <w:tcW w:w="7308" w:type="dxa"/>
          </w:tcPr>
          <w:p w14:paraId="0BDC416D" w14:textId="1674CBEB" w:rsidR="0000274E" w:rsidRPr="001E0E67" w:rsidRDefault="0000274E" w:rsidP="00D95AA1">
            <w:pPr>
              <w:spacing w:before="80" w:beforeAutospacing="0" w:after="80" w:afterAutospacing="0"/>
              <w:rPr>
                <w:snapToGrid w:val="0"/>
                <w:color w:val="0000FF"/>
              </w:rPr>
            </w:pPr>
            <w:r w:rsidRPr="001E0E67">
              <w:rPr>
                <w:i/>
                <w:iCs/>
                <w:snapToGrid w:val="0"/>
                <w:color w:val="0000FF"/>
              </w:rPr>
              <w:t>[Optional:</w:t>
            </w:r>
            <w:r w:rsidRPr="001E0E67">
              <w:rPr>
                <w:snapToGrid w:val="0"/>
                <w:color w:val="0000FF"/>
                <w:lang w:val="es-US"/>
              </w:rPr>
              <w:t xml:space="preserve"> </w:t>
            </w:r>
            <w:r w:rsidRPr="001E0E67">
              <w:rPr>
                <w:i/>
                <w:iCs/>
                <w:snapToGrid w:val="0"/>
                <w:color w:val="0000FF"/>
              </w:rPr>
              <w:t>Insert URL]</w:t>
            </w:r>
          </w:p>
        </w:tc>
      </w:tr>
    </w:tbl>
    <w:p w14:paraId="1873388B" w14:textId="77777777" w:rsidR="002E1D1E" w:rsidRPr="001E0E67" w:rsidRDefault="002E1D1E" w:rsidP="00D95AA1">
      <w:pPr>
        <w:pStyle w:val="subheading"/>
        <w:spacing w:before="360" w:beforeAutospacing="0"/>
        <w:outlineLvl w:val="3"/>
        <w:rPr>
          <w:lang w:val="es-ES"/>
        </w:rPr>
      </w:pPr>
      <w:r w:rsidRPr="001E0E67">
        <w:rPr>
          <w:bCs/>
          <w:lang w:val="es-US"/>
        </w:rPr>
        <w:t>Cómo puede comunicarse con nosotros para presentar una queja sobre su atención médica</w:t>
      </w:r>
    </w:p>
    <w:p w14:paraId="174CE2AC" w14:textId="0D4CDCBF" w:rsidR="00575CF0" w:rsidRPr="001E0E67" w:rsidRDefault="00575CF0" w:rsidP="007A0329">
      <w:pPr>
        <w:rPr>
          <w:lang w:val="es-ES"/>
        </w:rPr>
      </w:pPr>
      <w:r w:rsidRPr="001E0E67">
        <w:rPr>
          <w:lang w:val="es-US"/>
        </w:rPr>
        <w:t>Puede presentar una queja sobre nosotros o sobre alguno de nuestros proveedores o farmacias de la red, incluso respecto de la calidad de su atención. Este tipo de queja no está relacionado con disputas de cobertura ni de pago. Para obtener más información sobre cómo presentar una queja sobre su atención médica, consulte el Capítulo 9 (</w:t>
      </w:r>
      <w:r w:rsidRPr="001E0E67">
        <w:rPr>
          <w:i/>
          <w:iCs/>
          <w:lang w:val="es-US"/>
        </w:rPr>
        <w:t>Qué debe hacer si tiene un problema o una queja [decisiones de cobertura, apelaciones, quejas]</w:t>
      </w:r>
      <w:r w:rsidRPr="001E0E67">
        <w:rPr>
          <w:lang w:val="es-US"/>
        </w:rPr>
        <w:t>).</w:t>
      </w:r>
    </w:p>
    <w:p w14:paraId="25940008" w14:textId="537B85D1" w:rsidR="00C5386B" w:rsidRPr="001E0E67" w:rsidRDefault="00C5386B">
      <w:pPr>
        <w:rPr>
          <w:i/>
          <w:iCs/>
          <w:color w:val="0000FF"/>
        </w:rPr>
      </w:pPr>
      <w:r w:rsidRPr="001E0E67">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Quejas sobre la atención médica: información de contacto"/>
        <w:tblDescription w:val="Quejas sobre la atención médica: información de contacto"/>
      </w:tblPr>
      <w:tblGrid>
        <w:gridCol w:w="2185"/>
        <w:gridCol w:w="7129"/>
      </w:tblGrid>
      <w:tr w:rsidR="00E75ADC" w:rsidRPr="00F25AA7" w14:paraId="169E6AD7" w14:textId="77777777" w:rsidTr="00D95AA1">
        <w:trPr>
          <w:cantSplit/>
          <w:tblHeader/>
          <w:jc w:val="center"/>
        </w:trPr>
        <w:tc>
          <w:tcPr>
            <w:tcW w:w="2268" w:type="dxa"/>
            <w:shd w:val="clear" w:color="auto" w:fill="D9D9D9" w:themeFill="background1" w:themeFillShade="D9"/>
          </w:tcPr>
          <w:p w14:paraId="7BA0A078" w14:textId="77777777" w:rsidR="00E75ADC" w:rsidRPr="001E0E67" w:rsidRDefault="00E75ADC" w:rsidP="008F3AE0">
            <w:pPr>
              <w:pStyle w:val="MethodChartHeading"/>
            </w:pPr>
            <w:r w:rsidRPr="001E0E67">
              <w:rPr>
                <w:bCs/>
                <w:lang w:val="es-US"/>
              </w:rPr>
              <w:lastRenderedPageBreak/>
              <w:t>Método</w:t>
            </w:r>
          </w:p>
        </w:tc>
        <w:tc>
          <w:tcPr>
            <w:tcW w:w="7308" w:type="dxa"/>
            <w:shd w:val="clear" w:color="auto" w:fill="D9D9D9" w:themeFill="background1" w:themeFillShade="D9"/>
          </w:tcPr>
          <w:p w14:paraId="5C392071" w14:textId="77777777" w:rsidR="00E75ADC" w:rsidRPr="001E0E67" w:rsidRDefault="0000274E" w:rsidP="008F3AE0">
            <w:pPr>
              <w:pStyle w:val="MethodChartHeading"/>
              <w:rPr>
                <w:lang w:val="es-ES"/>
              </w:rPr>
            </w:pPr>
            <w:r w:rsidRPr="001E0E67">
              <w:rPr>
                <w:bCs/>
                <w:lang w:val="es-US"/>
              </w:rPr>
              <w:t>Quejas sobre la atención médica: información de contacto</w:t>
            </w:r>
          </w:p>
        </w:tc>
      </w:tr>
      <w:tr w:rsidR="0000274E" w:rsidRPr="001E0E67" w14:paraId="6EB18C94" w14:textId="77777777" w:rsidTr="09A121F9">
        <w:trPr>
          <w:cantSplit/>
          <w:jc w:val="center"/>
        </w:trPr>
        <w:tc>
          <w:tcPr>
            <w:tcW w:w="2268" w:type="dxa"/>
          </w:tcPr>
          <w:p w14:paraId="56758123" w14:textId="77777777" w:rsidR="0000274E" w:rsidRPr="001E0E67" w:rsidRDefault="0000274E" w:rsidP="00D95AA1">
            <w:pPr>
              <w:keepNext/>
              <w:spacing w:before="80" w:beforeAutospacing="0" w:after="80" w:afterAutospacing="0"/>
              <w:rPr>
                <w:b/>
                <w:bCs/>
              </w:rPr>
            </w:pPr>
            <w:r w:rsidRPr="001E0E67">
              <w:rPr>
                <w:b/>
                <w:bCs/>
                <w:lang w:val="es-US"/>
              </w:rPr>
              <w:t>LLAME AL</w:t>
            </w:r>
          </w:p>
        </w:tc>
        <w:tc>
          <w:tcPr>
            <w:tcW w:w="7308" w:type="dxa"/>
          </w:tcPr>
          <w:p w14:paraId="74E7FD0B" w14:textId="77777777" w:rsidR="0000274E" w:rsidRPr="001E0E67" w:rsidRDefault="0000274E" w:rsidP="00D95AA1">
            <w:pPr>
              <w:spacing w:before="80" w:beforeAutospacing="0" w:after="80" w:afterAutospacing="0"/>
              <w:rPr>
                <w:snapToGrid w:val="0"/>
                <w:color w:val="0000FF"/>
                <w:lang w:val="es-ES"/>
              </w:rPr>
            </w:pPr>
            <w:r w:rsidRPr="001E0E67">
              <w:rPr>
                <w:i/>
                <w:iCs/>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phone</w:t>
            </w:r>
            <w:proofErr w:type="spellEnd"/>
            <w:r w:rsidRPr="001E0E67">
              <w:rPr>
                <w:i/>
                <w:iCs/>
                <w:snapToGrid w:val="0"/>
                <w:color w:val="0000FF"/>
                <w:lang w:val="es-ES"/>
              </w:rPr>
              <w:t xml:space="preserve"> </w:t>
            </w:r>
            <w:proofErr w:type="spellStart"/>
            <w:r w:rsidRPr="001E0E67">
              <w:rPr>
                <w:i/>
                <w:iCs/>
                <w:snapToGrid w:val="0"/>
                <w:color w:val="0000FF"/>
                <w:lang w:val="es-ES"/>
              </w:rPr>
              <w:t>number</w:t>
            </w:r>
            <w:proofErr w:type="spellEnd"/>
            <w:r w:rsidRPr="001E0E67">
              <w:rPr>
                <w:i/>
                <w:iCs/>
                <w:snapToGrid w:val="0"/>
                <w:color w:val="0000FF"/>
                <w:lang w:val="es-ES"/>
              </w:rPr>
              <w:t>]</w:t>
            </w:r>
          </w:p>
          <w:p w14:paraId="02E38D54" w14:textId="77777777" w:rsidR="0000274E" w:rsidRPr="001E0E67" w:rsidRDefault="0000274E" w:rsidP="00D95AA1">
            <w:pPr>
              <w:spacing w:before="80" w:beforeAutospacing="0" w:after="80" w:afterAutospacing="0"/>
              <w:rPr>
                <w:rFonts w:ascii="Arial" w:hAnsi="Arial"/>
                <w:snapToGrid w:val="0"/>
                <w:color w:val="0000FF"/>
              </w:rPr>
            </w:pPr>
            <w:r w:rsidRPr="001E0E67">
              <w:rPr>
                <w:snapToGrid w:val="0"/>
                <w:lang w:val="es-US"/>
              </w:rPr>
              <w:t>Las llamadas a este número</w:t>
            </w:r>
            <w:r w:rsidRPr="001E0E67">
              <w:rPr>
                <w:snapToGrid w:val="0"/>
                <w:color w:val="0000FF"/>
                <w:lang w:val="es-US"/>
              </w:rPr>
              <w:t xml:space="preserve"> </w:t>
            </w:r>
            <w:r w:rsidRPr="001E0E67">
              <w:rPr>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if</w:t>
            </w:r>
            <w:proofErr w:type="spellEnd"/>
            <w:r w:rsidRPr="001E0E67">
              <w:rPr>
                <w:i/>
                <w:iCs/>
                <w:snapToGrid w:val="0"/>
                <w:color w:val="0000FF"/>
                <w:lang w:val="es-ES"/>
              </w:rPr>
              <w:t xml:space="preserve"> </w:t>
            </w:r>
            <w:proofErr w:type="spellStart"/>
            <w:r w:rsidRPr="001E0E67">
              <w:rPr>
                <w:i/>
                <w:iCs/>
                <w:snapToGrid w:val="0"/>
                <w:color w:val="0000FF"/>
                <w:lang w:val="es-ES"/>
              </w:rPr>
              <w:t>applicable</w:t>
            </w:r>
            <w:proofErr w:type="spellEnd"/>
            <w:r w:rsidRPr="001E0E67">
              <w:rPr>
                <w:i/>
                <w:iCs/>
                <w:snapToGrid w:val="0"/>
                <w:color w:val="0000FF"/>
                <w:lang w:val="es-ES"/>
              </w:rPr>
              <w:t>:</w:t>
            </w:r>
            <w:r w:rsidRPr="001E0E67">
              <w:rPr>
                <w:snapToGrid w:val="0"/>
                <w:color w:val="0000FF"/>
                <w:lang w:val="es-ES"/>
              </w:rPr>
              <w:t xml:space="preserve"> </w:t>
            </w:r>
            <w:r w:rsidRPr="001E0E67">
              <w:rPr>
                <w:snapToGrid w:val="0"/>
                <w:color w:val="0000FF"/>
                <w:lang w:val="es-US"/>
              </w:rPr>
              <w:t>no</w:t>
            </w:r>
            <w:r w:rsidRPr="001E0E67">
              <w:rPr>
                <w:snapToGrid w:val="0"/>
                <w:color w:val="0000FF"/>
                <w:lang w:val="es-ES"/>
              </w:rPr>
              <w:t>]</w:t>
            </w:r>
            <w:r w:rsidRPr="001E0E67">
              <w:rPr>
                <w:snapToGrid w:val="0"/>
                <w:color w:val="0000FF"/>
                <w:lang w:val="es-US"/>
              </w:rPr>
              <w:t xml:space="preserve"> </w:t>
            </w:r>
            <w:r w:rsidRPr="001E0E67">
              <w:rPr>
                <w:snapToGrid w:val="0"/>
                <w:lang w:val="es-US"/>
              </w:rPr>
              <w:t>son gratuitas.</w:t>
            </w:r>
            <w:r w:rsidRPr="001E0E67">
              <w:rPr>
                <w:snapToGrid w:val="0"/>
                <w:color w:val="0000FF"/>
                <w:lang w:val="es-ES"/>
              </w:rPr>
              <w:t xml:space="preserve"> </w:t>
            </w:r>
            <w:r w:rsidRPr="001E0E67">
              <w:rPr>
                <w:i/>
                <w:iCs/>
                <w:snapToGrid w:val="0"/>
                <w:color w:val="0000FF"/>
              </w:rPr>
              <w:t xml:space="preserve">[Insert </w:t>
            </w:r>
            <w:r w:rsidRPr="001E0E67">
              <w:rPr>
                <w:i/>
                <w:iCs/>
                <w:color w:val="0000FF"/>
              </w:rPr>
              <w:t xml:space="preserve">days and </w:t>
            </w:r>
            <w:r w:rsidRPr="001E0E67">
              <w:rPr>
                <w:i/>
                <w:iCs/>
                <w:snapToGrid w:val="0"/>
                <w:color w:val="0000FF"/>
              </w:rPr>
              <w:t>hours of operation]</w:t>
            </w:r>
            <w:r w:rsidRPr="001E0E67">
              <w:rPr>
                <w:snapToGrid w:val="0"/>
                <w:color w:val="0000FF"/>
              </w:rPr>
              <w:t xml:space="preserve"> </w:t>
            </w:r>
            <w:r w:rsidRPr="001E0E67">
              <w:rPr>
                <w:i/>
                <w:iCs/>
                <w:snapToGrid w:val="0"/>
                <w:color w:val="0000FF"/>
              </w:rPr>
              <w:t>[</w:t>
            </w:r>
            <w:r w:rsidRPr="001E0E67">
              <w:rPr>
                <w:b/>
                <w:bCs/>
                <w:i/>
                <w:iCs/>
                <w:snapToGrid w:val="0"/>
                <w:color w:val="0000FF"/>
              </w:rPr>
              <w:t>Note</w:t>
            </w:r>
            <w:r w:rsidRPr="001E0E67">
              <w:rPr>
                <w:i/>
                <w:iCs/>
                <w:snapToGrid w:val="0"/>
                <w:color w:val="0000FF"/>
              </w:rPr>
              <w:t>: You may also include reference to 24-hour lines here.] [</w:t>
            </w:r>
            <w:r w:rsidRPr="001E0E67">
              <w:rPr>
                <w:b/>
                <w:bCs/>
                <w:i/>
                <w:iCs/>
                <w:snapToGrid w:val="0"/>
                <w:color w:val="0000FF"/>
              </w:rPr>
              <w:t>Note</w:t>
            </w:r>
            <w:r w:rsidRPr="001E0E67">
              <w:rPr>
                <w:i/>
                <w:iCs/>
                <w:snapToGrid w:val="0"/>
                <w:color w:val="0000FF"/>
              </w:rPr>
              <w:t>: If you have a different number for accepting expedited grievances, also include that number here.]</w:t>
            </w:r>
          </w:p>
        </w:tc>
      </w:tr>
      <w:tr w:rsidR="0000274E" w:rsidRPr="001E0E67" w14:paraId="657AB4A1" w14:textId="77777777" w:rsidTr="09A121F9">
        <w:trPr>
          <w:cantSplit/>
          <w:jc w:val="center"/>
        </w:trPr>
        <w:tc>
          <w:tcPr>
            <w:tcW w:w="2268" w:type="dxa"/>
          </w:tcPr>
          <w:p w14:paraId="2C6B0B65" w14:textId="77777777" w:rsidR="0000274E" w:rsidRPr="001E0E67" w:rsidRDefault="0000274E" w:rsidP="00D95AA1">
            <w:pPr>
              <w:keepNext/>
              <w:spacing w:before="80" w:beforeAutospacing="0" w:after="80" w:afterAutospacing="0"/>
              <w:rPr>
                <w:b/>
                <w:bCs/>
              </w:rPr>
            </w:pPr>
            <w:r w:rsidRPr="001E0E67">
              <w:rPr>
                <w:b/>
                <w:bCs/>
                <w:lang w:val="es-US"/>
              </w:rPr>
              <w:t>TTY</w:t>
            </w:r>
          </w:p>
        </w:tc>
        <w:tc>
          <w:tcPr>
            <w:tcW w:w="7308" w:type="dxa"/>
          </w:tcPr>
          <w:p w14:paraId="21A0F563" w14:textId="77777777" w:rsidR="0000274E" w:rsidRPr="001E0E67" w:rsidRDefault="0000274E" w:rsidP="00D95AA1">
            <w:pPr>
              <w:spacing w:before="80" w:beforeAutospacing="0" w:after="80" w:afterAutospacing="0"/>
              <w:rPr>
                <w:snapToGrid w:val="0"/>
                <w:color w:val="0000FF"/>
                <w:lang w:val="es-ES"/>
              </w:rPr>
            </w:pPr>
            <w:r w:rsidRPr="001E0E67">
              <w:rPr>
                <w:i/>
                <w:iCs/>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number</w:t>
            </w:r>
            <w:proofErr w:type="spellEnd"/>
            <w:r w:rsidRPr="001E0E67">
              <w:rPr>
                <w:i/>
                <w:iCs/>
                <w:snapToGrid w:val="0"/>
                <w:color w:val="0000FF"/>
                <w:lang w:val="es-ES"/>
              </w:rPr>
              <w:t>]</w:t>
            </w:r>
          </w:p>
          <w:p w14:paraId="36F2ACAF" w14:textId="77777777" w:rsidR="0000274E" w:rsidRPr="001E0E67" w:rsidRDefault="0000274E" w:rsidP="00D95AA1">
            <w:pPr>
              <w:spacing w:before="80" w:beforeAutospacing="0" w:after="80" w:afterAutospacing="0"/>
              <w:rPr>
                <w:snapToGrid w:val="0"/>
                <w:lang w:val="es-ES"/>
              </w:rPr>
            </w:pPr>
            <w:r w:rsidRPr="001E0E67">
              <w:rPr>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if</w:t>
            </w:r>
            <w:proofErr w:type="spellEnd"/>
            <w:r w:rsidRPr="001E0E67">
              <w:rPr>
                <w:i/>
                <w:iCs/>
                <w:snapToGrid w:val="0"/>
                <w:color w:val="0000FF"/>
                <w:lang w:val="es-ES"/>
              </w:rPr>
              <w:t xml:space="preserve"> plan uses a </w:t>
            </w:r>
            <w:proofErr w:type="spellStart"/>
            <w:r w:rsidRPr="001E0E67">
              <w:rPr>
                <w:i/>
                <w:iCs/>
                <w:snapToGrid w:val="0"/>
                <w:color w:val="0000FF"/>
                <w:lang w:val="es-ES"/>
              </w:rPr>
              <w:t>direct</w:t>
            </w:r>
            <w:proofErr w:type="spellEnd"/>
            <w:r w:rsidRPr="001E0E67">
              <w:rPr>
                <w:i/>
                <w:iCs/>
                <w:snapToGrid w:val="0"/>
                <w:color w:val="0000FF"/>
                <w:lang w:val="es-ES"/>
              </w:rPr>
              <w:t xml:space="preserve"> TTY </w:t>
            </w:r>
            <w:proofErr w:type="spellStart"/>
            <w:r w:rsidRPr="001E0E67">
              <w:rPr>
                <w:i/>
                <w:iCs/>
                <w:snapToGrid w:val="0"/>
                <w:color w:val="0000FF"/>
                <w:lang w:val="es-ES"/>
              </w:rPr>
              <w:t>number</w:t>
            </w:r>
            <w:proofErr w:type="spellEnd"/>
            <w:r w:rsidRPr="001E0E67">
              <w:rPr>
                <w:i/>
                <w:iCs/>
                <w:snapToGrid w:val="0"/>
                <w:color w:val="0000FF"/>
                <w:lang w:val="es-ES"/>
              </w:rPr>
              <w:t>:</w:t>
            </w:r>
            <w:r w:rsidRPr="001E0E67">
              <w:rPr>
                <w:snapToGrid w:val="0"/>
                <w:color w:val="0000FF"/>
                <w:lang w:val="es-US"/>
              </w:rPr>
              <w:t xml:space="preserve"> Este número necesita un equipo telefónico especial y es solo para personas que tienen dificultades auditivas o del habla.</w:t>
            </w:r>
            <w:r w:rsidRPr="001E0E67">
              <w:rPr>
                <w:snapToGrid w:val="0"/>
                <w:color w:val="0000FF"/>
                <w:lang w:val="es-ES"/>
              </w:rPr>
              <w:t>]</w:t>
            </w:r>
            <w:r w:rsidRPr="001E0E67">
              <w:rPr>
                <w:lang w:val="es-US"/>
              </w:rPr>
              <w:t xml:space="preserve"> </w:t>
            </w:r>
          </w:p>
          <w:p w14:paraId="16D787A0" w14:textId="02655405" w:rsidR="0000274E" w:rsidRPr="001E0E67" w:rsidRDefault="0000274E" w:rsidP="00D95AA1">
            <w:pPr>
              <w:spacing w:before="80" w:beforeAutospacing="0" w:after="80" w:afterAutospacing="0"/>
              <w:rPr>
                <w:snapToGrid w:val="0"/>
                <w:color w:val="0000FF"/>
              </w:rPr>
            </w:pPr>
            <w:r w:rsidRPr="001E0E67">
              <w:rPr>
                <w:snapToGrid w:val="0"/>
                <w:lang w:val="es-US"/>
              </w:rPr>
              <w:t>Las llamadas a este número son</w:t>
            </w:r>
            <w:r w:rsidRPr="001E0E67">
              <w:rPr>
                <w:snapToGrid w:val="0"/>
                <w:color w:val="0000FF"/>
                <w:lang w:val="es-US"/>
              </w:rPr>
              <w:t xml:space="preserve"> </w:t>
            </w:r>
            <w:r w:rsidRPr="001E0E67">
              <w:rPr>
                <w:snapToGrid w:val="0"/>
                <w:lang w:val="es-US"/>
              </w:rPr>
              <w:t>gratuitas.</w:t>
            </w:r>
            <w:r w:rsidR="001C3734">
              <w:rPr>
                <w:snapToGrid w:val="0"/>
                <w:lang w:val="es-US"/>
              </w:rPr>
              <w:t xml:space="preserve"> </w:t>
            </w:r>
            <w:r w:rsidRPr="001E0E67">
              <w:rPr>
                <w:i/>
                <w:iCs/>
                <w:snapToGrid w:val="0"/>
                <w:color w:val="0000FF"/>
              </w:rPr>
              <w:t xml:space="preserve">[Insert </w:t>
            </w:r>
            <w:r w:rsidRPr="001E0E67">
              <w:rPr>
                <w:i/>
                <w:iCs/>
                <w:color w:val="0000FF"/>
              </w:rPr>
              <w:t xml:space="preserve">days and </w:t>
            </w:r>
            <w:r w:rsidRPr="001E0E67">
              <w:rPr>
                <w:i/>
                <w:iCs/>
                <w:snapToGrid w:val="0"/>
                <w:color w:val="0000FF"/>
              </w:rPr>
              <w:t>hours of operation] [</w:t>
            </w:r>
            <w:r w:rsidRPr="001E0E67">
              <w:rPr>
                <w:b/>
                <w:bCs/>
                <w:i/>
                <w:iCs/>
                <w:snapToGrid w:val="0"/>
                <w:color w:val="0000FF"/>
              </w:rPr>
              <w:t>Note</w:t>
            </w:r>
            <w:r w:rsidRPr="001E0E67">
              <w:rPr>
                <w:i/>
                <w:iCs/>
                <w:snapToGrid w:val="0"/>
                <w:color w:val="0000FF"/>
              </w:rPr>
              <w:t>: If you have a different TTY number for accepting expedited grievances, also include that number here.]</w:t>
            </w:r>
          </w:p>
        </w:tc>
      </w:tr>
      <w:tr w:rsidR="0000274E" w:rsidRPr="001E0E67" w14:paraId="61EC8BDC" w14:textId="77777777" w:rsidTr="09A121F9">
        <w:trPr>
          <w:cantSplit/>
          <w:jc w:val="center"/>
        </w:trPr>
        <w:tc>
          <w:tcPr>
            <w:tcW w:w="2268" w:type="dxa"/>
          </w:tcPr>
          <w:p w14:paraId="2F706479" w14:textId="77777777" w:rsidR="0000274E" w:rsidRPr="001E0E67" w:rsidRDefault="0000274E" w:rsidP="00D95AA1">
            <w:pPr>
              <w:keepNext/>
              <w:spacing w:before="80" w:beforeAutospacing="0" w:after="80" w:afterAutospacing="0"/>
              <w:rPr>
                <w:b/>
                <w:bCs/>
              </w:rPr>
            </w:pPr>
            <w:r w:rsidRPr="001E0E67">
              <w:rPr>
                <w:b/>
                <w:bCs/>
                <w:lang w:val="es-US"/>
              </w:rPr>
              <w:t>FAX</w:t>
            </w:r>
          </w:p>
        </w:tc>
        <w:tc>
          <w:tcPr>
            <w:tcW w:w="7308" w:type="dxa"/>
          </w:tcPr>
          <w:p w14:paraId="05CB4396" w14:textId="77777777" w:rsidR="0000274E" w:rsidRPr="001E0E67" w:rsidRDefault="0000274E" w:rsidP="00D95AA1">
            <w:pPr>
              <w:spacing w:before="80" w:beforeAutospacing="0" w:after="80" w:afterAutospacing="0"/>
              <w:rPr>
                <w:snapToGrid w:val="0"/>
                <w:color w:val="0000FF"/>
              </w:rPr>
            </w:pPr>
            <w:r w:rsidRPr="001E0E67">
              <w:rPr>
                <w:i/>
                <w:iCs/>
                <w:snapToGrid w:val="0"/>
                <w:color w:val="0000FF"/>
              </w:rPr>
              <w:t>[Optional: insert fax number] [</w:t>
            </w:r>
            <w:r w:rsidRPr="001E0E67">
              <w:rPr>
                <w:b/>
                <w:bCs/>
                <w:i/>
                <w:iCs/>
                <w:snapToGrid w:val="0"/>
                <w:color w:val="0000FF"/>
              </w:rPr>
              <w:t>Note</w:t>
            </w:r>
            <w:r w:rsidRPr="001E0E67">
              <w:rPr>
                <w:i/>
                <w:iCs/>
                <w:snapToGrid w:val="0"/>
                <w:color w:val="0000FF"/>
              </w:rPr>
              <w:t>: If you have a different fax number for accepting expedited grievances, also include that number here.]</w:t>
            </w:r>
          </w:p>
        </w:tc>
      </w:tr>
      <w:tr w:rsidR="0000274E" w:rsidRPr="001E0E67" w14:paraId="6F826719" w14:textId="77777777" w:rsidTr="09A121F9">
        <w:trPr>
          <w:cantSplit/>
          <w:jc w:val="center"/>
        </w:trPr>
        <w:tc>
          <w:tcPr>
            <w:tcW w:w="2268" w:type="dxa"/>
          </w:tcPr>
          <w:p w14:paraId="4ABE63DE" w14:textId="77777777" w:rsidR="0000274E" w:rsidRPr="001E0E67" w:rsidRDefault="0000274E" w:rsidP="00D95AA1">
            <w:pPr>
              <w:keepNext/>
              <w:spacing w:before="80" w:beforeAutospacing="0" w:after="80" w:afterAutospacing="0"/>
              <w:rPr>
                <w:b/>
                <w:bCs/>
              </w:rPr>
            </w:pPr>
            <w:r w:rsidRPr="001E0E67">
              <w:rPr>
                <w:b/>
                <w:bCs/>
                <w:lang w:val="es-US"/>
              </w:rPr>
              <w:t>ESCRIBA A</w:t>
            </w:r>
          </w:p>
        </w:tc>
        <w:tc>
          <w:tcPr>
            <w:tcW w:w="7308" w:type="dxa"/>
          </w:tcPr>
          <w:p w14:paraId="0ABB9BB0" w14:textId="77777777" w:rsidR="0000274E" w:rsidRPr="001E0E67" w:rsidRDefault="0000274E" w:rsidP="00D95AA1">
            <w:pPr>
              <w:spacing w:before="80" w:beforeAutospacing="0" w:after="80" w:afterAutospacing="0"/>
              <w:rPr>
                <w:i/>
                <w:iCs/>
                <w:snapToGrid w:val="0"/>
                <w:color w:val="0000FF"/>
              </w:rPr>
            </w:pPr>
            <w:r w:rsidRPr="001E0E67">
              <w:rPr>
                <w:i/>
                <w:iCs/>
                <w:snapToGrid w:val="0"/>
                <w:color w:val="0000FF"/>
              </w:rPr>
              <w:t>[Insert address]</w:t>
            </w:r>
            <w:r w:rsidRPr="001E0E67">
              <w:rPr>
                <w:snapToGrid w:val="0"/>
                <w:color w:val="0000FF"/>
              </w:rPr>
              <w:t xml:space="preserve"> </w:t>
            </w:r>
            <w:r w:rsidRPr="001E0E67">
              <w:rPr>
                <w:i/>
                <w:iCs/>
                <w:snapToGrid w:val="0"/>
                <w:color w:val="0000FF"/>
              </w:rPr>
              <w:t>[</w:t>
            </w:r>
            <w:r w:rsidRPr="001E0E67">
              <w:rPr>
                <w:b/>
                <w:bCs/>
                <w:i/>
                <w:iCs/>
                <w:snapToGrid w:val="0"/>
                <w:color w:val="0000FF"/>
              </w:rPr>
              <w:t>Note</w:t>
            </w:r>
            <w:r w:rsidRPr="001E0E67">
              <w:rPr>
                <w:i/>
                <w:iCs/>
                <w:snapToGrid w:val="0"/>
                <w:color w:val="0000FF"/>
              </w:rPr>
              <w:t>: If you have a different address for accepting expedited grievances, also include that address here.]</w:t>
            </w:r>
          </w:p>
          <w:p w14:paraId="050A198A" w14:textId="0BCEF470" w:rsidR="00686026" w:rsidRPr="001E0E67" w:rsidRDefault="00686026" w:rsidP="00D95AA1">
            <w:pPr>
              <w:spacing w:before="80" w:beforeAutospacing="0" w:after="80" w:afterAutospacing="0"/>
              <w:rPr>
                <w:snapToGrid w:val="0"/>
                <w:color w:val="0000FF"/>
              </w:rPr>
            </w:pPr>
            <w:r w:rsidRPr="001E0E67">
              <w:rPr>
                <w:i/>
                <w:iCs/>
                <w:snapToGrid w:val="0"/>
                <w:color w:val="0000FF"/>
              </w:rPr>
              <w:t>[</w:t>
            </w:r>
            <w:r w:rsidRPr="001E0E67">
              <w:rPr>
                <w:b/>
                <w:bCs/>
                <w:i/>
                <w:iCs/>
                <w:snapToGrid w:val="0"/>
                <w:color w:val="0000FF"/>
              </w:rPr>
              <w:t>Note</w:t>
            </w:r>
            <w:r w:rsidRPr="001E0E67">
              <w:rPr>
                <w:i/>
                <w:iCs/>
                <w:snapToGrid w:val="0"/>
                <w:color w:val="0000FF"/>
              </w:rPr>
              <w:t>: plans may add email addresses here.]</w:t>
            </w:r>
          </w:p>
        </w:tc>
      </w:tr>
      <w:tr w:rsidR="0000274E" w:rsidRPr="00F25AA7" w14:paraId="5845729E" w14:textId="77777777" w:rsidTr="09A121F9">
        <w:trPr>
          <w:cantSplit/>
          <w:jc w:val="center"/>
        </w:trPr>
        <w:tc>
          <w:tcPr>
            <w:tcW w:w="2268" w:type="dxa"/>
          </w:tcPr>
          <w:p w14:paraId="78BA0B1C" w14:textId="77777777" w:rsidR="0000274E" w:rsidRPr="001E0E67" w:rsidRDefault="0000274E" w:rsidP="00D95AA1">
            <w:pPr>
              <w:spacing w:before="80" w:beforeAutospacing="0" w:after="80" w:afterAutospacing="0"/>
              <w:rPr>
                <w:b/>
                <w:bCs/>
              </w:rPr>
            </w:pPr>
            <w:r w:rsidRPr="001E0E67">
              <w:rPr>
                <w:b/>
                <w:bCs/>
                <w:lang w:val="es-US"/>
              </w:rPr>
              <w:t>SITIO WEB DE MEDICARE</w:t>
            </w:r>
          </w:p>
        </w:tc>
        <w:tc>
          <w:tcPr>
            <w:tcW w:w="7308" w:type="dxa"/>
          </w:tcPr>
          <w:p w14:paraId="14493A12" w14:textId="05A3C84B" w:rsidR="0000274E" w:rsidRPr="008A1B1D" w:rsidRDefault="0000274E" w:rsidP="00D95AA1">
            <w:pPr>
              <w:spacing w:before="80" w:beforeAutospacing="0" w:after="80" w:afterAutospacing="0"/>
              <w:rPr>
                <w:lang w:val="es-ES"/>
              </w:rPr>
            </w:pPr>
            <w:r w:rsidRPr="001E0E67">
              <w:rPr>
                <w:lang w:val="es-US"/>
              </w:rPr>
              <w:t xml:space="preserve">Puede presentar una queja sobre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directamente a Medicare. Para presentar una queja a Medicare, ingrese en </w:t>
            </w:r>
            <w:r w:rsidR="00000000">
              <w:fldChar w:fldCharType="begin"/>
            </w:r>
            <w:r w:rsidR="00000000" w:rsidRPr="00F25AA7">
              <w:rPr>
                <w:lang w:val="es-US"/>
              </w:rPr>
              <w:instrText>HYPERLINK "http://www.medicare.gov/MedicareComplaintForm/home.aspx"</w:instrText>
            </w:r>
            <w:r w:rsidR="00000000">
              <w:fldChar w:fldCharType="separate"/>
            </w:r>
            <w:r w:rsidRPr="001E0E67">
              <w:rPr>
                <w:rStyle w:val="Hyperlink"/>
                <w:lang w:val="es-US"/>
              </w:rPr>
              <w:t>www.medicare.gov/MedicareComplaintForm/home.aspx</w:t>
            </w:r>
            <w:r w:rsidR="00000000">
              <w:rPr>
                <w:rStyle w:val="Hyperlink"/>
                <w:lang w:val="es-US"/>
              </w:rPr>
              <w:fldChar w:fldCharType="end"/>
            </w:r>
            <w:r w:rsidRPr="001E0E67">
              <w:rPr>
                <w:lang w:val="es-US"/>
              </w:rPr>
              <w:t>.</w:t>
            </w:r>
          </w:p>
        </w:tc>
      </w:tr>
    </w:tbl>
    <w:p w14:paraId="5C3DC505" w14:textId="77777777" w:rsidR="002E1D1E" w:rsidRPr="001E0E67" w:rsidRDefault="002E1D1E" w:rsidP="007A0329">
      <w:pPr>
        <w:pStyle w:val="subheading"/>
        <w:outlineLvl w:val="3"/>
        <w:rPr>
          <w:lang w:val="es-ES"/>
        </w:rPr>
      </w:pPr>
      <w:r w:rsidRPr="001E0E67">
        <w:rPr>
          <w:bCs/>
          <w:lang w:val="es-US"/>
        </w:rPr>
        <w:t>Dónde enviar una solicitud en la que se nos pide que paguemos la parte que nos corresponde del costo de la atención médica o de un medicamento que recibió</w:t>
      </w:r>
    </w:p>
    <w:p w14:paraId="48BC421C" w14:textId="14D4747A" w:rsidR="002E1D1E" w:rsidRPr="001E0E67" w:rsidRDefault="00C5386B" w:rsidP="00727CCD">
      <w:pPr>
        <w:ind w:right="360"/>
        <w:rPr>
          <w:lang w:val="es-ES"/>
        </w:rPr>
      </w:pPr>
      <w:r w:rsidRPr="001E0E67">
        <w:rPr>
          <w:lang w:val="es-US"/>
        </w:rPr>
        <w:t>Si recibió una factura o pagó por servicios (como la factura de un proveedor) que cree que deberíamos pagar, es posible que deba solicitarnos un reembolso o pagar la factura del proveedor. Consulte el Capítulo 7 (</w:t>
      </w:r>
      <w:r w:rsidRPr="001E0E67">
        <w:rPr>
          <w:i/>
          <w:iCs/>
          <w:lang w:val="es-US"/>
        </w:rPr>
        <w:t>Cómo solicitarnos que paguemos la parte que nos corresponde de una factura que usted recibió por concepto de servicios médicos o medicamentos cubiertos</w:t>
      </w:r>
      <w:r w:rsidRPr="001E0E67">
        <w:rPr>
          <w:lang w:val="es-US"/>
        </w:rPr>
        <w:t>).</w:t>
      </w:r>
    </w:p>
    <w:p w14:paraId="7940F839" w14:textId="77777777" w:rsidR="002E1D1E" w:rsidRPr="001E0E67" w:rsidRDefault="002E1D1E" w:rsidP="00634640">
      <w:pPr>
        <w:ind w:right="360"/>
        <w:rPr>
          <w:lang w:val="es-ES"/>
        </w:rPr>
      </w:pPr>
      <w:r w:rsidRPr="001E0E67">
        <w:rPr>
          <w:lang w:val="es-US"/>
        </w:rPr>
        <w:t>Tenga en cuenta lo siguiente:</w:t>
      </w:r>
      <w:r w:rsidRPr="001E0E67">
        <w:rPr>
          <w:b/>
          <w:bCs/>
          <w:lang w:val="es-US"/>
        </w:rPr>
        <w:t xml:space="preserve"> </w:t>
      </w:r>
      <w:r w:rsidRPr="001E0E67">
        <w:rPr>
          <w:lang w:val="es-US"/>
        </w:rPr>
        <w:t>si nos envía una solicitud de pago y le denegamos alguna parte de su solicitud, puede apelar nuestra decisión. Para obtener más información, consulte el Capítulo 9 (</w:t>
      </w:r>
      <w:r w:rsidRPr="001E0E67">
        <w:rPr>
          <w:i/>
          <w:iCs/>
          <w:lang w:val="es-US"/>
        </w:rPr>
        <w:t>Qué debe hacer si tiene un problema o una queja [decisiones de cobertura, apelaciones, quejas]</w:t>
      </w:r>
      <w:r w:rsidRPr="001E0E67">
        <w:rPr>
          <w:lang w:val="es-US"/>
        </w:rPr>
        <w:t>).</w:t>
      </w:r>
    </w:p>
    <w:p w14:paraId="4C7F8A8F" w14:textId="77777777" w:rsidR="002E1D1E" w:rsidRPr="001E0E67" w:rsidRDefault="002E1D1E">
      <w:pPr>
        <w:ind w:right="360"/>
        <w:rPr>
          <w:i/>
          <w:iCs/>
          <w:color w:val="0000FF"/>
        </w:rPr>
      </w:pPr>
      <w:r w:rsidRPr="001E0E67">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olicitudes de pago: información de contacto"/>
        <w:tblDescription w:val="Solicitudes de pago: información de contacto"/>
      </w:tblPr>
      <w:tblGrid>
        <w:gridCol w:w="2230"/>
        <w:gridCol w:w="7084"/>
      </w:tblGrid>
      <w:tr w:rsidR="00E75ADC" w:rsidRPr="00F25AA7" w14:paraId="6AA77408" w14:textId="77777777" w:rsidTr="00D95AA1">
        <w:trPr>
          <w:cantSplit/>
          <w:tblHeader/>
          <w:jc w:val="center"/>
        </w:trPr>
        <w:tc>
          <w:tcPr>
            <w:tcW w:w="2268" w:type="dxa"/>
            <w:shd w:val="clear" w:color="auto" w:fill="D9D9D9" w:themeFill="background1" w:themeFillShade="D9"/>
          </w:tcPr>
          <w:p w14:paraId="53F3607F" w14:textId="77777777" w:rsidR="00E75ADC" w:rsidRPr="001E0E67" w:rsidRDefault="00E75ADC" w:rsidP="008F3AE0">
            <w:pPr>
              <w:pStyle w:val="MethodChartHeading"/>
            </w:pPr>
            <w:r w:rsidRPr="001E0E67">
              <w:rPr>
                <w:bCs/>
                <w:lang w:val="es-US"/>
              </w:rPr>
              <w:lastRenderedPageBreak/>
              <w:t>Método</w:t>
            </w:r>
          </w:p>
        </w:tc>
        <w:tc>
          <w:tcPr>
            <w:tcW w:w="7308" w:type="dxa"/>
            <w:shd w:val="clear" w:color="auto" w:fill="D9D9D9" w:themeFill="background1" w:themeFillShade="D9"/>
          </w:tcPr>
          <w:p w14:paraId="3AC9CC17" w14:textId="4B6AD024" w:rsidR="00E75ADC" w:rsidRPr="001E0E67" w:rsidRDefault="0000274E" w:rsidP="008F3AE0">
            <w:pPr>
              <w:pStyle w:val="MethodChartHeading"/>
              <w:rPr>
                <w:lang w:val="es-ES"/>
              </w:rPr>
            </w:pPr>
            <w:r w:rsidRPr="001E0E67">
              <w:rPr>
                <w:bCs/>
                <w:lang w:val="es-US"/>
              </w:rPr>
              <w:t>Solicitudes de pago: información de contacto</w:t>
            </w:r>
          </w:p>
        </w:tc>
      </w:tr>
      <w:tr w:rsidR="0000274E" w:rsidRPr="00F25AA7" w14:paraId="747169F7" w14:textId="77777777" w:rsidTr="09A121F9">
        <w:trPr>
          <w:cantSplit/>
          <w:jc w:val="center"/>
        </w:trPr>
        <w:tc>
          <w:tcPr>
            <w:tcW w:w="2268" w:type="dxa"/>
          </w:tcPr>
          <w:p w14:paraId="351B4367" w14:textId="77777777" w:rsidR="0000274E" w:rsidRPr="001E0E67" w:rsidRDefault="0000274E" w:rsidP="00D95AA1">
            <w:pPr>
              <w:keepNext/>
              <w:spacing w:before="80" w:beforeAutospacing="0" w:after="80" w:afterAutospacing="0"/>
              <w:rPr>
                <w:b/>
                <w:bCs/>
              </w:rPr>
            </w:pPr>
            <w:r w:rsidRPr="001E0E67">
              <w:rPr>
                <w:b/>
                <w:bCs/>
                <w:lang w:val="es-US"/>
              </w:rPr>
              <w:t>LLAME AL</w:t>
            </w:r>
          </w:p>
        </w:tc>
        <w:tc>
          <w:tcPr>
            <w:tcW w:w="7308" w:type="dxa"/>
          </w:tcPr>
          <w:p w14:paraId="71F5A0DB" w14:textId="7B508965" w:rsidR="0000274E" w:rsidRPr="001E0E67" w:rsidRDefault="0000274E" w:rsidP="002113A2">
            <w:pPr>
              <w:spacing w:before="80" w:beforeAutospacing="0" w:after="80" w:afterAutospacing="0"/>
              <w:rPr>
                <w:i/>
                <w:iCs/>
                <w:snapToGrid w:val="0"/>
                <w:color w:val="0000FF"/>
              </w:rPr>
            </w:pPr>
            <w:r w:rsidRPr="001E0E67">
              <w:rPr>
                <w:i/>
                <w:iCs/>
                <w:snapToGrid w:val="0"/>
                <w:color w:val="0000FF"/>
              </w:rPr>
              <w:t>[Optional: Insert phone number and</w:t>
            </w:r>
            <w:r w:rsidRPr="001E0E67">
              <w:rPr>
                <w:i/>
                <w:iCs/>
                <w:color w:val="0000FF"/>
              </w:rPr>
              <w:t xml:space="preserve"> days and</w:t>
            </w:r>
            <w:r w:rsidRPr="001E0E67">
              <w:rPr>
                <w:i/>
                <w:iCs/>
                <w:snapToGrid w:val="0"/>
                <w:color w:val="0000FF"/>
              </w:rPr>
              <w:t xml:space="preserve"> hours of operation]</w:t>
            </w:r>
            <w:r w:rsidRPr="001E0E67">
              <w:rPr>
                <w:snapToGrid w:val="0"/>
                <w:color w:val="0000FF"/>
              </w:rPr>
              <w:t xml:space="preserve"> </w:t>
            </w:r>
            <w:r w:rsidRPr="001E0E67">
              <w:rPr>
                <w:i/>
                <w:iCs/>
                <w:snapToGrid w:val="0"/>
                <w:color w:val="0000FF"/>
              </w:rPr>
              <w:t>[</w:t>
            </w:r>
            <w:r w:rsidRPr="001E0E67">
              <w:rPr>
                <w:b/>
                <w:bCs/>
                <w:i/>
                <w:iCs/>
                <w:snapToGrid w:val="0"/>
                <w:color w:val="0000FF"/>
              </w:rPr>
              <w:t>Note</w:t>
            </w:r>
            <w:r w:rsidRPr="001E0E67">
              <w:rPr>
                <w:i/>
                <w:iCs/>
                <w:snapToGrid w:val="0"/>
                <w:color w:val="0000FF"/>
              </w:rPr>
              <w:t>: You are required to accept payment requests in writing and may choose to also accept payment requests by phone.]</w:t>
            </w:r>
          </w:p>
          <w:p w14:paraId="7728D49C" w14:textId="77777777" w:rsidR="0000274E" w:rsidRPr="001E0E67" w:rsidRDefault="0000274E" w:rsidP="002113A2">
            <w:pPr>
              <w:spacing w:before="80" w:beforeAutospacing="0" w:after="80" w:afterAutospacing="0"/>
              <w:rPr>
                <w:rFonts w:ascii="Arial" w:hAnsi="Arial"/>
                <w:snapToGrid w:val="0"/>
                <w:color w:val="0000FF"/>
                <w:lang w:val="es-ES"/>
              </w:rPr>
            </w:pPr>
            <w:r w:rsidRPr="001E0E67">
              <w:rPr>
                <w:snapToGrid w:val="0"/>
                <w:lang w:val="es-US"/>
              </w:rPr>
              <w:t>Las llamadas a este número</w:t>
            </w:r>
            <w:r w:rsidRPr="001E0E67">
              <w:rPr>
                <w:snapToGrid w:val="0"/>
                <w:color w:val="0000FF"/>
                <w:lang w:val="es-US"/>
              </w:rPr>
              <w:t xml:space="preserve"> </w:t>
            </w:r>
            <w:r w:rsidRPr="001E0E67">
              <w:rPr>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if</w:t>
            </w:r>
            <w:proofErr w:type="spellEnd"/>
            <w:r w:rsidRPr="001E0E67">
              <w:rPr>
                <w:i/>
                <w:iCs/>
                <w:snapToGrid w:val="0"/>
                <w:color w:val="0000FF"/>
                <w:lang w:val="es-ES"/>
              </w:rPr>
              <w:t xml:space="preserve"> </w:t>
            </w:r>
            <w:proofErr w:type="spellStart"/>
            <w:r w:rsidRPr="001E0E67">
              <w:rPr>
                <w:i/>
                <w:iCs/>
                <w:snapToGrid w:val="0"/>
                <w:color w:val="0000FF"/>
                <w:lang w:val="es-ES"/>
              </w:rPr>
              <w:t>applicable</w:t>
            </w:r>
            <w:proofErr w:type="spellEnd"/>
            <w:r w:rsidRPr="001E0E67">
              <w:rPr>
                <w:i/>
                <w:iCs/>
                <w:snapToGrid w:val="0"/>
                <w:color w:val="0000FF"/>
                <w:lang w:val="es-ES"/>
              </w:rPr>
              <w:t>:</w:t>
            </w:r>
            <w:r w:rsidRPr="001E0E67">
              <w:rPr>
                <w:snapToGrid w:val="0"/>
                <w:color w:val="0000FF"/>
                <w:lang w:val="es-ES"/>
              </w:rPr>
              <w:t xml:space="preserve"> </w:t>
            </w:r>
            <w:r w:rsidRPr="001E0E67">
              <w:rPr>
                <w:snapToGrid w:val="0"/>
                <w:color w:val="0000FF"/>
                <w:lang w:val="es-US"/>
              </w:rPr>
              <w:t>no</w:t>
            </w:r>
            <w:r w:rsidRPr="001E0E67">
              <w:rPr>
                <w:snapToGrid w:val="0"/>
                <w:color w:val="0000FF"/>
                <w:lang w:val="es-ES"/>
              </w:rPr>
              <w:t>]</w:t>
            </w:r>
            <w:r w:rsidRPr="001E0E67">
              <w:rPr>
                <w:snapToGrid w:val="0"/>
                <w:color w:val="0000FF"/>
                <w:lang w:val="es-US"/>
              </w:rPr>
              <w:t xml:space="preserve"> </w:t>
            </w:r>
            <w:r w:rsidRPr="001E0E67">
              <w:rPr>
                <w:snapToGrid w:val="0"/>
                <w:lang w:val="es-US"/>
              </w:rPr>
              <w:t>son gratuitas.</w:t>
            </w:r>
          </w:p>
        </w:tc>
      </w:tr>
      <w:tr w:rsidR="0000274E" w:rsidRPr="001E0E67" w14:paraId="25C1C597" w14:textId="77777777" w:rsidTr="09A121F9">
        <w:trPr>
          <w:cantSplit/>
          <w:jc w:val="center"/>
        </w:trPr>
        <w:tc>
          <w:tcPr>
            <w:tcW w:w="2268" w:type="dxa"/>
          </w:tcPr>
          <w:p w14:paraId="3DFB2E54" w14:textId="77777777" w:rsidR="0000274E" w:rsidRPr="001E0E67" w:rsidRDefault="0000274E" w:rsidP="00D95AA1">
            <w:pPr>
              <w:keepNext/>
              <w:spacing w:before="80" w:beforeAutospacing="0" w:after="80" w:afterAutospacing="0"/>
              <w:rPr>
                <w:b/>
                <w:bCs/>
              </w:rPr>
            </w:pPr>
            <w:r w:rsidRPr="001E0E67">
              <w:rPr>
                <w:b/>
                <w:bCs/>
                <w:lang w:val="es-US"/>
              </w:rPr>
              <w:t>TTY</w:t>
            </w:r>
          </w:p>
        </w:tc>
        <w:tc>
          <w:tcPr>
            <w:tcW w:w="7308" w:type="dxa"/>
          </w:tcPr>
          <w:p w14:paraId="682D2142" w14:textId="1F7DD1D2" w:rsidR="0000274E" w:rsidRPr="001E0E67" w:rsidRDefault="0000274E" w:rsidP="002113A2">
            <w:pPr>
              <w:spacing w:before="80" w:beforeAutospacing="0" w:after="80" w:afterAutospacing="0"/>
              <w:rPr>
                <w:i/>
                <w:iCs/>
                <w:snapToGrid w:val="0"/>
                <w:color w:val="0000FF"/>
              </w:rPr>
            </w:pPr>
            <w:r w:rsidRPr="001E0E67">
              <w:rPr>
                <w:i/>
                <w:iCs/>
                <w:snapToGrid w:val="0"/>
                <w:color w:val="0000FF"/>
              </w:rPr>
              <w:t>[Optional: Insert number]</w:t>
            </w:r>
            <w:r w:rsidRPr="001E0E67">
              <w:rPr>
                <w:snapToGrid w:val="0"/>
                <w:color w:val="0000FF"/>
              </w:rPr>
              <w:t xml:space="preserve"> </w:t>
            </w:r>
            <w:r w:rsidRPr="001E0E67">
              <w:rPr>
                <w:i/>
                <w:iCs/>
                <w:snapToGrid w:val="0"/>
                <w:color w:val="0000FF"/>
              </w:rPr>
              <w:t>[</w:t>
            </w:r>
            <w:r w:rsidRPr="001E0E67">
              <w:rPr>
                <w:b/>
                <w:bCs/>
                <w:i/>
                <w:iCs/>
                <w:snapToGrid w:val="0"/>
                <w:color w:val="0000FF"/>
              </w:rPr>
              <w:t>Note</w:t>
            </w:r>
            <w:r w:rsidRPr="001E0E67">
              <w:rPr>
                <w:i/>
                <w:iCs/>
                <w:snapToGrid w:val="0"/>
                <w:color w:val="0000FF"/>
              </w:rPr>
              <w:t>: You are required to accept payment requests in writing and may choose to also accept payment requests by phone.]</w:t>
            </w:r>
          </w:p>
          <w:p w14:paraId="2661CB87" w14:textId="77777777" w:rsidR="0000274E" w:rsidRPr="001E0E67" w:rsidRDefault="0000274E" w:rsidP="002113A2">
            <w:pPr>
              <w:spacing w:before="80" w:beforeAutospacing="0" w:after="80" w:afterAutospacing="0"/>
              <w:rPr>
                <w:snapToGrid w:val="0"/>
                <w:lang w:val="es-ES"/>
              </w:rPr>
            </w:pPr>
            <w:r w:rsidRPr="001E0E67">
              <w:rPr>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if</w:t>
            </w:r>
            <w:proofErr w:type="spellEnd"/>
            <w:r w:rsidRPr="001E0E67">
              <w:rPr>
                <w:i/>
                <w:iCs/>
                <w:snapToGrid w:val="0"/>
                <w:color w:val="0000FF"/>
                <w:lang w:val="es-ES"/>
              </w:rPr>
              <w:t xml:space="preserve"> plan uses a </w:t>
            </w:r>
            <w:proofErr w:type="spellStart"/>
            <w:r w:rsidRPr="001E0E67">
              <w:rPr>
                <w:i/>
                <w:iCs/>
                <w:snapToGrid w:val="0"/>
                <w:color w:val="0000FF"/>
                <w:lang w:val="es-ES"/>
              </w:rPr>
              <w:t>direct</w:t>
            </w:r>
            <w:proofErr w:type="spellEnd"/>
            <w:r w:rsidRPr="001E0E67">
              <w:rPr>
                <w:i/>
                <w:iCs/>
                <w:snapToGrid w:val="0"/>
                <w:color w:val="0000FF"/>
                <w:lang w:val="es-ES"/>
              </w:rPr>
              <w:t xml:space="preserve"> TTY </w:t>
            </w:r>
            <w:proofErr w:type="spellStart"/>
            <w:r w:rsidRPr="001E0E67">
              <w:rPr>
                <w:i/>
                <w:iCs/>
                <w:snapToGrid w:val="0"/>
                <w:color w:val="0000FF"/>
                <w:lang w:val="es-ES"/>
              </w:rPr>
              <w:t>number</w:t>
            </w:r>
            <w:proofErr w:type="spellEnd"/>
            <w:r w:rsidRPr="001E0E67">
              <w:rPr>
                <w:i/>
                <w:iCs/>
                <w:snapToGrid w:val="0"/>
                <w:color w:val="0000FF"/>
                <w:lang w:val="es-ES"/>
              </w:rPr>
              <w:t>:</w:t>
            </w:r>
            <w:r w:rsidRPr="001E0E67">
              <w:rPr>
                <w:snapToGrid w:val="0"/>
                <w:color w:val="0000FF"/>
                <w:lang w:val="es-ES"/>
              </w:rPr>
              <w:t xml:space="preserve"> </w:t>
            </w:r>
            <w:r w:rsidRPr="001E0E67">
              <w:rPr>
                <w:snapToGrid w:val="0"/>
                <w:color w:val="0000FF"/>
                <w:lang w:val="es-US"/>
              </w:rPr>
              <w:t>Este número necesita un equipo telefónico especial y es solo para personas que tienen dificultades auditivas o del habla.</w:t>
            </w:r>
            <w:r w:rsidRPr="001E0E67">
              <w:rPr>
                <w:snapToGrid w:val="0"/>
                <w:color w:val="0000FF"/>
                <w:lang w:val="es-ES"/>
              </w:rPr>
              <w:t>]</w:t>
            </w:r>
            <w:r w:rsidRPr="001E0E67">
              <w:rPr>
                <w:lang w:val="es-US"/>
              </w:rPr>
              <w:t xml:space="preserve"> </w:t>
            </w:r>
          </w:p>
          <w:p w14:paraId="10C9B8C3" w14:textId="20ADF9EB" w:rsidR="0000274E" w:rsidRPr="001E0E67" w:rsidRDefault="0000274E" w:rsidP="002113A2">
            <w:pPr>
              <w:spacing w:before="80" w:beforeAutospacing="0" w:after="80" w:afterAutospacing="0"/>
              <w:rPr>
                <w:snapToGrid w:val="0"/>
                <w:color w:val="0000FF"/>
              </w:rPr>
            </w:pPr>
            <w:r w:rsidRPr="001E0E67">
              <w:rPr>
                <w:snapToGrid w:val="0"/>
                <w:lang w:val="es-US"/>
              </w:rPr>
              <w:t>Las llamadas a este número son</w:t>
            </w:r>
            <w:r w:rsidRPr="001E0E67">
              <w:rPr>
                <w:snapToGrid w:val="0"/>
                <w:color w:val="0000FF"/>
                <w:lang w:val="es-US"/>
              </w:rPr>
              <w:t xml:space="preserve"> </w:t>
            </w:r>
            <w:r w:rsidRPr="001E0E67">
              <w:rPr>
                <w:snapToGrid w:val="0"/>
                <w:lang w:val="es-US"/>
              </w:rPr>
              <w:t xml:space="preserve">gratuitas. </w:t>
            </w:r>
            <w:r w:rsidRPr="001E0E67">
              <w:rPr>
                <w:i/>
                <w:iCs/>
                <w:snapToGrid w:val="0"/>
                <w:color w:val="0000FF"/>
              </w:rPr>
              <w:t xml:space="preserve">[Insert </w:t>
            </w:r>
            <w:r w:rsidRPr="001E0E67">
              <w:rPr>
                <w:i/>
                <w:iCs/>
                <w:color w:val="0000FF"/>
              </w:rPr>
              <w:t xml:space="preserve">days and </w:t>
            </w:r>
            <w:r w:rsidRPr="001E0E67">
              <w:rPr>
                <w:i/>
                <w:iCs/>
                <w:snapToGrid w:val="0"/>
                <w:color w:val="0000FF"/>
              </w:rPr>
              <w:t>hours of operation]</w:t>
            </w:r>
          </w:p>
        </w:tc>
      </w:tr>
      <w:tr w:rsidR="0000274E" w:rsidRPr="001E0E67" w14:paraId="4729ACA1" w14:textId="77777777" w:rsidTr="09A121F9">
        <w:trPr>
          <w:cantSplit/>
          <w:jc w:val="center"/>
        </w:trPr>
        <w:tc>
          <w:tcPr>
            <w:tcW w:w="2268" w:type="dxa"/>
          </w:tcPr>
          <w:p w14:paraId="15C606E7" w14:textId="77777777" w:rsidR="0000274E" w:rsidRPr="001E0E67" w:rsidRDefault="0000274E" w:rsidP="00D95AA1">
            <w:pPr>
              <w:keepNext/>
              <w:spacing w:before="80" w:beforeAutospacing="0" w:after="80" w:afterAutospacing="0"/>
              <w:rPr>
                <w:b/>
                <w:bCs/>
              </w:rPr>
            </w:pPr>
            <w:r w:rsidRPr="001E0E67">
              <w:rPr>
                <w:b/>
                <w:bCs/>
                <w:lang w:val="es-US"/>
              </w:rPr>
              <w:t>FAX</w:t>
            </w:r>
          </w:p>
        </w:tc>
        <w:tc>
          <w:tcPr>
            <w:tcW w:w="7308" w:type="dxa"/>
          </w:tcPr>
          <w:p w14:paraId="6903859C" w14:textId="16EFAEE2" w:rsidR="0000274E" w:rsidRPr="001E0E67" w:rsidRDefault="0000274E" w:rsidP="002113A2">
            <w:pPr>
              <w:spacing w:before="80" w:beforeAutospacing="0" w:after="80" w:afterAutospacing="0"/>
              <w:rPr>
                <w:snapToGrid w:val="0"/>
                <w:color w:val="0000FF"/>
              </w:rPr>
            </w:pPr>
            <w:r w:rsidRPr="001E0E67">
              <w:rPr>
                <w:i/>
                <w:iCs/>
                <w:snapToGrid w:val="0"/>
                <w:color w:val="0000FF"/>
              </w:rPr>
              <w:t>[Optional:</w:t>
            </w:r>
            <w:r w:rsidRPr="001E0E67">
              <w:rPr>
                <w:snapToGrid w:val="0"/>
                <w:color w:val="0000FF"/>
              </w:rPr>
              <w:t xml:space="preserve"> </w:t>
            </w:r>
            <w:r w:rsidRPr="001E0E67">
              <w:rPr>
                <w:i/>
                <w:iCs/>
                <w:snapToGrid w:val="0"/>
                <w:color w:val="0000FF"/>
              </w:rPr>
              <w:t>Insert fax number]</w:t>
            </w:r>
            <w:r w:rsidRPr="001E0E67">
              <w:rPr>
                <w:snapToGrid w:val="0"/>
                <w:color w:val="0000FF"/>
              </w:rPr>
              <w:t xml:space="preserve"> </w:t>
            </w:r>
            <w:r w:rsidRPr="001E0E67">
              <w:rPr>
                <w:i/>
                <w:iCs/>
                <w:snapToGrid w:val="0"/>
                <w:color w:val="0000FF"/>
              </w:rPr>
              <w:t>[</w:t>
            </w:r>
            <w:r w:rsidRPr="001E0E67">
              <w:rPr>
                <w:b/>
                <w:bCs/>
                <w:i/>
                <w:iCs/>
                <w:snapToGrid w:val="0"/>
                <w:color w:val="0000FF"/>
              </w:rPr>
              <w:t>Note</w:t>
            </w:r>
            <w:r w:rsidRPr="001E0E67">
              <w:rPr>
                <w:i/>
                <w:iCs/>
                <w:snapToGrid w:val="0"/>
                <w:color w:val="0000FF"/>
              </w:rPr>
              <w:t>: You are required to accept payment requests in writing and may choose to also accept payment requests by fax.]</w:t>
            </w:r>
          </w:p>
        </w:tc>
      </w:tr>
      <w:tr w:rsidR="0000274E" w:rsidRPr="001E0E67" w14:paraId="01B6C6C9" w14:textId="77777777" w:rsidTr="09A121F9">
        <w:trPr>
          <w:cantSplit/>
          <w:jc w:val="center"/>
        </w:trPr>
        <w:tc>
          <w:tcPr>
            <w:tcW w:w="2268" w:type="dxa"/>
          </w:tcPr>
          <w:p w14:paraId="24D0791A" w14:textId="77777777" w:rsidR="0000274E" w:rsidRPr="001E0E67" w:rsidRDefault="0000274E" w:rsidP="00D95AA1">
            <w:pPr>
              <w:keepNext/>
              <w:spacing w:before="80" w:beforeAutospacing="0" w:after="80" w:afterAutospacing="0"/>
              <w:rPr>
                <w:b/>
                <w:bCs/>
              </w:rPr>
            </w:pPr>
            <w:r w:rsidRPr="001E0E67">
              <w:rPr>
                <w:b/>
                <w:bCs/>
                <w:lang w:val="es-US"/>
              </w:rPr>
              <w:t>ESCRIBA A</w:t>
            </w:r>
          </w:p>
        </w:tc>
        <w:tc>
          <w:tcPr>
            <w:tcW w:w="7308" w:type="dxa"/>
          </w:tcPr>
          <w:p w14:paraId="2F0374BA" w14:textId="77777777" w:rsidR="0000274E" w:rsidRPr="001E0E67" w:rsidRDefault="0000274E" w:rsidP="002113A2">
            <w:pPr>
              <w:spacing w:before="80" w:beforeAutospacing="0" w:after="80" w:afterAutospacing="0"/>
              <w:rPr>
                <w:i/>
                <w:iCs/>
                <w:snapToGrid w:val="0"/>
                <w:color w:val="0000FF"/>
              </w:rPr>
            </w:pPr>
            <w:r w:rsidRPr="001E0E67">
              <w:rPr>
                <w:i/>
                <w:iCs/>
                <w:snapToGrid w:val="0"/>
                <w:color w:val="0000FF"/>
              </w:rPr>
              <w:t>[Insert address]</w:t>
            </w:r>
          </w:p>
          <w:p w14:paraId="6CC2A166" w14:textId="15708EA5" w:rsidR="00686026" w:rsidRPr="001E0E67" w:rsidRDefault="00686026" w:rsidP="002113A2">
            <w:pPr>
              <w:spacing w:before="80" w:beforeAutospacing="0" w:after="80" w:afterAutospacing="0"/>
              <w:rPr>
                <w:snapToGrid w:val="0"/>
                <w:color w:val="0000FF"/>
              </w:rPr>
            </w:pPr>
            <w:r w:rsidRPr="001E0E67">
              <w:rPr>
                <w:i/>
                <w:iCs/>
                <w:snapToGrid w:val="0"/>
                <w:color w:val="0000FF"/>
              </w:rPr>
              <w:t>[</w:t>
            </w:r>
            <w:r w:rsidRPr="001E0E67">
              <w:rPr>
                <w:b/>
                <w:bCs/>
                <w:i/>
                <w:iCs/>
                <w:snapToGrid w:val="0"/>
                <w:color w:val="0000FF"/>
              </w:rPr>
              <w:t>Note</w:t>
            </w:r>
            <w:r w:rsidRPr="001E0E67">
              <w:rPr>
                <w:i/>
                <w:iCs/>
                <w:snapToGrid w:val="0"/>
                <w:color w:val="0000FF"/>
              </w:rPr>
              <w:t>: plans may add email addresses here.]</w:t>
            </w:r>
          </w:p>
        </w:tc>
      </w:tr>
      <w:tr w:rsidR="0000274E" w:rsidRPr="001E0E67" w14:paraId="1DABC718" w14:textId="77777777" w:rsidTr="09A121F9">
        <w:trPr>
          <w:cantSplit/>
          <w:jc w:val="center"/>
        </w:trPr>
        <w:tc>
          <w:tcPr>
            <w:tcW w:w="2268" w:type="dxa"/>
          </w:tcPr>
          <w:p w14:paraId="5BF4C2E4" w14:textId="77777777" w:rsidR="0000274E" w:rsidRPr="001E0E67" w:rsidRDefault="0000274E" w:rsidP="00D95AA1">
            <w:pPr>
              <w:spacing w:before="80" w:beforeAutospacing="0" w:after="80" w:afterAutospacing="0"/>
              <w:rPr>
                <w:b/>
                <w:bCs/>
              </w:rPr>
            </w:pPr>
            <w:r w:rsidRPr="001E0E67">
              <w:rPr>
                <w:b/>
                <w:bCs/>
                <w:lang w:val="es-US"/>
              </w:rPr>
              <w:t>SITIO WEB</w:t>
            </w:r>
          </w:p>
        </w:tc>
        <w:tc>
          <w:tcPr>
            <w:tcW w:w="7308" w:type="dxa"/>
          </w:tcPr>
          <w:p w14:paraId="57E595AC" w14:textId="77777777" w:rsidR="0000274E" w:rsidRPr="001E0E67" w:rsidRDefault="0000274E" w:rsidP="002113A2">
            <w:pPr>
              <w:spacing w:before="80" w:beforeAutospacing="0" w:after="80" w:afterAutospacing="0"/>
              <w:rPr>
                <w:snapToGrid w:val="0"/>
                <w:color w:val="0000FF"/>
              </w:rPr>
            </w:pPr>
            <w:r w:rsidRPr="001E0E67">
              <w:rPr>
                <w:i/>
                <w:iCs/>
                <w:snapToGrid w:val="0"/>
                <w:color w:val="0000FF"/>
              </w:rPr>
              <w:t>[Insert URL]</w:t>
            </w:r>
          </w:p>
        </w:tc>
      </w:tr>
    </w:tbl>
    <w:p w14:paraId="6201B4DD" w14:textId="77777777" w:rsidR="00180851" w:rsidRPr="001E0E67" w:rsidRDefault="00180851" w:rsidP="0000274E">
      <w:pPr>
        <w:pStyle w:val="NoSpacing"/>
      </w:pPr>
      <w:bookmarkStart w:id="162" w:name="_Toc228561323"/>
      <w:bookmarkStart w:id="163" w:name="_Toc109315055"/>
    </w:p>
    <w:p w14:paraId="7684779F" w14:textId="2FD1F1C9" w:rsidR="002E1D1E" w:rsidRPr="001E0E67" w:rsidRDefault="002E1D1E" w:rsidP="00180851">
      <w:pPr>
        <w:pStyle w:val="Heading3"/>
        <w:rPr>
          <w:lang w:val="es-ES"/>
        </w:rPr>
      </w:pPr>
      <w:bookmarkStart w:id="164" w:name="_Toc102342442"/>
      <w:bookmarkStart w:id="165" w:name="_Toc98761237"/>
      <w:bookmarkStart w:id="166" w:name="_Toc68442320"/>
      <w:bookmarkStart w:id="167" w:name="_Toc172198173"/>
      <w:r w:rsidRPr="001E0E67">
        <w:rPr>
          <w:lang w:val="es-US"/>
        </w:rPr>
        <w:t>SECCIÓN 2</w:t>
      </w:r>
      <w:r w:rsidRPr="001E0E67">
        <w:rPr>
          <w:lang w:val="es-US"/>
        </w:rPr>
        <w:tab/>
        <w:t>Medicare</w:t>
      </w:r>
      <w:r w:rsidRPr="001E0E67">
        <w:rPr>
          <w:b w:val="0"/>
          <w:bCs w:val="0"/>
          <w:lang w:val="es-US"/>
        </w:rPr>
        <w:br/>
        <w:t>(cómo obtener ayuda e información directamente del programa federal Medicare)</w:t>
      </w:r>
      <w:bookmarkEnd w:id="162"/>
      <w:bookmarkEnd w:id="163"/>
      <w:bookmarkEnd w:id="164"/>
      <w:bookmarkEnd w:id="165"/>
      <w:bookmarkEnd w:id="166"/>
      <w:bookmarkEnd w:id="167"/>
    </w:p>
    <w:p w14:paraId="52EDF9D5" w14:textId="77777777" w:rsidR="002E1D1E" w:rsidRPr="001E0E67" w:rsidRDefault="002E1D1E" w:rsidP="00180851">
      <w:pPr>
        <w:rPr>
          <w:lang w:val="es-ES"/>
        </w:rPr>
      </w:pPr>
      <w:r w:rsidRPr="001E0E67">
        <w:rPr>
          <w:lang w:val="es-US"/>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0E964FF3" w14:textId="33D03906" w:rsidR="002E1D1E" w:rsidRPr="001E0E67" w:rsidRDefault="002E1D1E" w:rsidP="00180851">
      <w:pPr>
        <w:rPr>
          <w:lang w:val="es-ES"/>
        </w:rPr>
      </w:pPr>
      <w:r w:rsidRPr="001E0E67">
        <w:rPr>
          <w:lang w:val="es-US"/>
        </w:rPr>
        <w:t xml:space="preserve">La agencia federal a cargo de Medicare son los Centros de Servicios de Medicare y Medicaid (a veces denominados CMS). Esta agencia celebra contratos con organizaciones de Medicare </w:t>
      </w:r>
      <w:proofErr w:type="spellStart"/>
      <w:r w:rsidRPr="001E0E67">
        <w:rPr>
          <w:lang w:val="es-US"/>
        </w:rPr>
        <w:t>Advantage</w:t>
      </w:r>
      <w:proofErr w:type="spellEnd"/>
      <w:r w:rsidRPr="001E0E67">
        <w:rPr>
          <w:lang w:val="es-US"/>
        </w:rPr>
        <w:t>,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información de contacto"/>
        <w:tblDescription w:val="Medicare: información de contacto"/>
      </w:tblPr>
      <w:tblGrid>
        <w:gridCol w:w="1598"/>
        <w:gridCol w:w="7716"/>
      </w:tblGrid>
      <w:tr w:rsidR="009D131C" w:rsidRPr="001E0E67" w14:paraId="5532F97F" w14:textId="77777777" w:rsidTr="002E5667">
        <w:trPr>
          <w:tblHeader/>
          <w:jc w:val="center"/>
        </w:trPr>
        <w:tc>
          <w:tcPr>
            <w:tcW w:w="1598" w:type="dxa"/>
            <w:shd w:val="clear" w:color="auto" w:fill="D9D9D9" w:themeFill="background1" w:themeFillShade="D9"/>
          </w:tcPr>
          <w:p w14:paraId="3785E283" w14:textId="77777777" w:rsidR="009D131C" w:rsidRPr="001E0E67" w:rsidRDefault="009D131C" w:rsidP="002E5408">
            <w:pPr>
              <w:pStyle w:val="MethodChartHeading"/>
              <w:keepNext w:val="0"/>
              <w:spacing w:before="60" w:after="60" w:line="228" w:lineRule="auto"/>
            </w:pPr>
            <w:r w:rsidRPr="001E0E67">
              <w:rPr>
                <w:bCs/>
                <w:lang w:val="es-US"/>
              </w:rPr>
              <w:lastRenderedPageBreak/>
              <w:t>Método</w:t>
            </w:r>
          </w:p>
        </w:tc>
        <w:tc>
          <w:tcPr>
            <w:tcW w:w="7716" w:type="dxa"/>
            <w:shd w:val="clear" w:color="auto" w:fill="D9D9D9" w:themeFill="background1" w:themeFillShade="D9"/>
          </w:tcPr>
          <w:p w14:paraId="264F8F23" w14:textId="77777777" w:rsidR="009D131C" w:rsidRPr="001E0E67" w:rsidRDefault="009D131C" w:rsidP="002E5408">
            <w:pPr>
              <w:pStyle w:val="MethodChartHeading"/>
              <w:keepNext w:val="0"/>
              <w:spacing w:before="60" w:after="60" w:line="228" w:lineRule="auto"/>
            </w:pPr>
            <w:r w:rsidRPr="001E0E67">
              <w:rPr>
                <w:bCs/>
                <w:lang w:val="es-US"/>
              </w:rPr>
              <w:t>Medicare: información de contacto</w:t>
            </w:r>
          </w:p>
        </w:tc>
      </w:tr>
      <w:tr w:rsidR="009D131C" w:rsidRPr="00F25AA7" w14:paraId="7A5BD2F5" w14:textId="77777777" w:rsidTr="002E5667">
        <w:trPr>
          <w:tblHeader/>
          <w:jc w:val="center"/>
        </w:trPr>
        <w:tc>
          <w:tcPr>
            <w:tcW w:w="1598" w:type="dxa"/>
          </w:tcPr>
          <w:p w14:paraId="1F9A576D" w14:textId="77777777" w:rsidR="009D131C" w:rsidRPr="001E0E67" w:rsidRDefault="009D131C" w:rsidP="002E5408">
            <w:pPr>
              <w:widowControl w:val="0"/>
              <w:spacing w:before="60" w:beforeAutospacing="0" w:after="60" w:afterAutospacing="0" w:line="228" w:lineRule="auto"/>
              <w:rPr>
                <w:b/>
                <w:bCs/>
              </w:rPr>
            </w:pPr>
            <w:r w:rsidRPr="001E0E67">
              <w:rPr>
                <w:b/>
                <w:bCs/>
                <w:lang w:val="es-US"/>
              </w:rPr>
              <w:t>LLAME AL</w:t>
            </w:r>
          </w:p>
        </w:tc>
        <w:tc>
          <w:tcPr>
            <w:tcW w:w="7716" w:type="dxa"/>
          </w:tcPr>
          <w:p w14:paraId="7F18C5B6" w14:textId="53339EA3" w:rsidR="009D131C" w:rsidRPr="001E0E67" w:rsidRDefault="001C3734" w:rsidP="002E5408">
            <w:pPr>
              <w:widowControl w:val="0"/>
              <w:spacing w:before="60" w:beforeAutospacing="0" w:after="60" w:afterAutospacing="0" w:line="228" w:lineRule="auto"/>
              <w:rPr>
                <w:snapToGrid w:val="0"/>
                <w:lang w:val="es-ES"/>
              </w:rPr>
            </w:pPr>
            <w:r w:rsidRPr="001E0E67">
              <w:rPr>
                <w:snapToGrid w:val="0"/>
                <w:lang w:val="es-US"/>
              </w:rPr>
              <w:t>1</w:t>
            </w:r>
            <w:r>
              <w:rPr>
                <w:snapToGrid w:val="0"/>
                <w:lang w:val="es-US"/>
              </w:rPr>
              <w:noBreakHyphen/>
            </w:r>
            <w:r w:rsidRPr="001E0E67">
              <w:rPr>
                <w:snapToGrid w:val="0"/>
                <w:lang w:val="es-US"/>
              </w:rPr>
              <w:t>8</w:t>
            </w:r>
            <w:r w:rsidR="009D131C" w:rsidRPr="001E0E67">
              <w:rPr>
                <w:snapToGrid w:val="0"/>
                <w:lang w:val="es-US"/>
              </w:rPr>
              <w:t xml:space="preserve">00-MEDICARE o al </w:t>
            </w:r>
            <w:r w:rsidRPr="001E0E67">
              <w:rPr>
                <w:snapToGrid w:val="0"/>
                <w:lang w:val="es-US"/>
              </w:rPr>
              <w:t>1</w:t>
            </w:r>
            <w:r>
              <w:rPr>
                <w:snapToGrid w:val="0"/>
                <w:lang w:val="es-US"/>
              </w:rPr>
              <w:noBreakHyphen/>
            </w:r>
            <w:r w:rsidRPr="001E0E67">
              <w:rPr>
                <w:snapToGrid w:val="0"/>
                <w:lang w:val="es-US"/>
              </w:rPr>
              <w:t>8</w:t>
            </w:r>
            <w:r w:rsidR="009D131C" w:rsidRPr="001E0E67">
              <w:rPr>
                <w:snapToGrid w:val="0"/>
                <w:lang w:val="es-US"/>
              </w:rPr>
              <w:t>0</w:t>
            </w:r>
            <w:r w:rsidRPr="001E0E67">
              <w:rPr>
                <w:snapToGrid w:val="0"/>
                <w:lang w:val="es-US"/>
              </w:rPr>
              <w:t>0</w:t>
            </w:r>
            <w:r>
              <w:rPr>
                <w:snapToGrid w:val="0"/>
                <w:lang w:val="es-US"/>
              </w:rPr>
              <w:noBreakHyphen/>
            </w:r>
            <w:r w:rsidRPr="001E0E67">
              <w:rPr>
                <w:snapToGrid w:val="0"/>
                <w:lang w:val="es-US"/>
              </w:rPr>
              <w:t>6</w:t>
            </w:r>
            <w:r w:rsidR="009D131C" w:rsidRPr="001E0E67">
              <w:rPr>
                <w:snapToGrid w:val="0"/>
                <w:lang w:val="es-US"/>
              </w:rPr>
              <w:t>3</w:t>
            </w:r>
            <w:r w:rsidRPr="001E0E67">
              <w:rPr>
                <w:snapToGrid w:val="0"/>
                <w:lang w:val="es-US"/>
              </w:rPr>
              <w:t>3</w:t>
            </w:r>
            <w:r>
              <w:rPr>
                <w:snapToGrid w:val="0"/>
                <w:lang w:val="es-US"/>
              </w:rPr>
              <w:noBreakHyphen/>
            </w:r>
            <w:r w:rsidRPr="001E0E67">
              <w:rPr>
                <w:snapToGrid w:val="0"/>
                <w:lang w:val="es-US"/>
              </w:rPr>
              <w:t>4</w:t>
            </w:r>
            <w:r w:rsidR="009D131C" w:rsidRPr="001E0E67">
              <w:rPr>
                <w:snapToGrid w:val="0"/>
                <w:lang w:val="es-US"/>
              </w:rPr>
              <w:t>227</w:t>
            </w:r>
          </w:p>
          <w:p w14:paraId="7465E481" w14:textId="77777777" w:rsidR="009D131C" w:rsidRPr="001E0E67" w:rsidRDefault="009D131C" w:rsidP="002E5408">
            <w:pPr>
              <w:widowControl w:val="0"/>
              <w:spacing w:before="60" w:beforeAutospacing="0" w:after="60" w:afterAutospacing="0" w:line="228" w:lineRule="auto"/>
              <w:rPr>
                <w:snapToGrid w:val="0"/>
                <w:lang w:val="es-ES"/>
              </w:rPr>
            </w:pPr>
            <w:r w:rsidRPr="001E0E67">
              <w:rPr>
                <w:snapToGrid w:val="0"/>
                <w:lang w:val="es-US"/>
              </w:rPr>
              <w:t>Las llamadas a este número son gratuitas.</w:t>
            </w:r>
          </w:p>
          <w:p w14:paraId="03FC1FC7" w14:textId="77777777" w:rsidR="009D131C" w:rsidRPr="001E0E67" w:rsidRDefault="009D131C" w:rsidP="002E5408">
            <w:pPr>
              <w:widowControl w:val="0"/>
              <w:spacing w:before="60" w:beforeAutospacing="0" w:after="60" w:afterAutospacing="0" w:line="228" w:lineRule="auto"/>
              <w:rPr>
                <w:rFonts w:ascii="Arial" w:hAnsi="Arial"/>
                <w:snapToGrid w:val="0"/>
                <w:lang w:val="es-ES"/>
              </w:rPr>
            </w:pPr>
            <w:r w:rsidRPr="001E0E67">
              <w:rPr>
                <w:snapToGrid w:val="0"/>
                <w:lang w:val="es-US"/>
              </w:rPr>
              <w:t>Durante las 24 horas, los 7 días de la semana.</w:t>
            </w:r>
          </w:p>
        </w:tc>
      </w:tr>
      <w:tr w:rsidR="009D131C" w:rsidRPr="00F25AA7" w14:paraId="0397AB12" w14:textId="77777777" w:rsidTr="002E5667">
        <w:trPr>
          <w:tblHeader/>
          <w:jc w:val="center"/>
        </w:trPr>
        <w:tc>
          <w:tcPr>
            <w:tcW w:w="1598" w:type="dxa"/>
          </w:tcPr>
          <w:p w14:paraId="2FB8EDA7" w14:textId="77777777" w:rsidR="009D131C" w:rsidRPr="001E0E67" w:rsidRDefault="009D131C" w:rsidP="002E5408">
            <w:pPr>
              <w:widowControl w:val="0"/>
              <w:spacing w:before="60" w:beforeAutospacing="0" w:after="60" w:afterAutospacing="0" w:line="228" w:lineRule="auto"/>
              <w:rPr>
                <w:b/>
                <w:bCs/>
              </w:rPr>
            </w:pPr>
            <w:r w:rsidRPr="001E0E67">
              <w:rPr>
                <w:b/>
                <w:bCs/>
                <w:lang w:val="es-US"/>
              </w:rPr>
              <w:t>TTY</w:t>
            </w:r>
          </w:p>
        </w:tc>
        <w:tc>
          <w:tcPr>
            <w:tcW w:w="7716" w:type="dxa"/>
          </w:tcPr>
          <w:p w14:paraId="6481E1D4" w14:textId="03293AE6" w:rsidR="009D131C" w:rsidRPr="001E0E67" w:rsidRDefault="001C3734" w:rsidP="002E5408">
            <w:pPr>
              <w:widowControl w:val="0"/>
              <w:spacing w:before="60" w:beforeAutospacing="0" w:after="60" w:afterAutospacing="0" w:line="228" w:lineRule="auto"/>
              <w:rPr>
                <w:snapToGrid w:val="0"/>
                <w:lang w:val="es-ES"/>
              </w:rPr>
            </w:pPr>
            <w:r w:rsidRPr="001E0E67">
              <w:rPr>
                <w:snapToGrid w:val="0"/>
                <w:lang w:val="es-US"/>
              </w:rPr>
              <w:t>1</w:t>
            </w:r>
            <w:r>
              <w:rPr>
                <w:snapToGrid w:val="0"/>
                <w:lang w:val="es-US"/>
              </w:rPr>
              <w:noBreakHyphen/>
            </w:r>
            <w:r w:rsidRPr="001E0E67">
              <w:rPr>
                <w:snapToGrid w:val="0"/>
                <w:lang w:val="es-US"/>
              </w:rPr>
              <w:t>8</w:t>
            </w:r>
            <w:r w:rsidR="009D131C" w:rsidRPr="001E0E67">
              <w:rPr>
                <w:snapToGrid w:val="0"/>
                <w:lang w:val="es-US"/>
              </w:rPr>
              <w:t>7</w:t>
            </w:r>
            <w:r w:rsidRPr="001E0E67">
              <w:rPr>
                <w:snapToGrid w:val="0"/>
                <w:lang w:val="es-US"/>
              </w:rPr>
              <w:t>7</w:t>
            </w:r>
            <w:r>
              <w:rPr>
                <w:snapToGrid w:val="0"/>
                <w:lang w:val="es-US"/>
              </w:rPr>
              <w:noBreakHyphen/>
            </w:r>
            <w:r w:rsidRPr="001E0E67">
              <w:rPr>
                <w:snapToGrid w:val="0"/>
                <w:lang w:val="es-US"/>
              </w:rPr>
              <w:t>4</w:t>
            </w:r>
            <w:r w:rsidR="009D131C" w:rsidRPr="001E0E67">
              <w:rPr>
                <w:snapToGrid w:val="0"/>
                <w:lang w:val="es-US"/>
              </w:rPr>
              <w:t>8</w:t>
            </w:r>
            <w:r w:rsidRPr="001E0E67">
              <w:rPr>
                <w:snapToGrid w:val="0"/>
                <w:lang w:val="es-US"/>
              </w:rPr>
              <w:t>6</w:t>
            </w:r>
            <w:r>
              <w:rPr>
                <w:snapToGrid w:val="0"/>
                <w:lang w:val="es-US"/>
              </w:rPr>
              <w:noBreakHyphen/>
            </w:r>
            <w:r w:rsidRPr="001E0E67">
              <w:rPr>
                <w:snapToGrid w:val="0"/>
                <w:lang w:val="es-US"/>
              </w:rPr>
              <w:t>2</w:t>
            </w:r>
            <w:r w:rsidR="009D131C" w:rsidRPr="001E0E67">
              <w:rPr>
                <w:snapToGrid w:val="0"/>
                <w:lang w:val="es-US"/>
              </w:rPr>
              <w:t>048</w:t>
            </w:r>
          </w:p>
          <w:p w14:paraId="65C16AC3" w14:textId="77777777" w:rsidR="009D131C" w:rsidRPr="001E0E67" w:rsidRDefault="009D131C" w:rsidP="002E5408">
            <w:pPr>
              <w:widowControl w:val="0"/>
              <w:spacing w:before="60" w:beforeAutospacing="0" w:after="60" w:afterAutospacing="0" w:line="228" w:lineRule="auto"/>
              <w:rPr>
                <w:lang w:val="es-ES"/>
              </w:rPr>
            </w:pPr>
            <w:r w:rsidRPr="001E0E67">
              <w:rPr>
                <w:lang w:val="es-US"/>
              </w:rPr>
              <w:t xml:space="preserve">Este número necesita un equipo telefónico especial y es solo para personas que tienen dificultades auditivas o del habla. </w:t>
            </w:r>
          </w:p>
          <w:p w14:paraId="4829B87F" w14:textId="77777777" w:rsidR="009D131C" w:rsidRPr="001E0E67" w:rsidRDefault="009D131C" w:rsidP="002E5408">
            <w:pPr>
              <w:widowControl w:val="0"/>
              <w:spacing w:before="60" w:beforeAutospacing="0" w:after="60" w:afterAutospacing="0" w:line="228" w:lineRule="auto"/>
              <w:rPr>
                <w:snapToGrid w:val="0"/>
                <w:lang w:val="es-ES"/>
              </w:rPr>
            </w:pPr>
            <w:r w:rsidRPr="001E0E67">
              <w:rPr>
                <w:lang w:val="es-US"/>
              </w:rPr>
              <w:t>Las llamadas a este número son gratuitas.</w:t>
            </w:r>
          </w:p>
        </w:tc>
      </w:tr>
      <w:tr w:rsidR="009D131C" w:rsidRPr="002E5408" w14:paraId="095273E5" w14:textId="77777777" w:rsidTr="002E5667">
        <w:trPr>
          <w:tblHeader/>
          <w:jc w:val="center"/>
        </w:trPr>
        <w:tc>
          <w:tcPr>
            <w:tcW w:w="1598" w:type="dxa"/>
          </w:tcPr>
          <w:p w14:paraId="6C8A773A" w14:textId="77777777" w:rsidR="009D131C" w:rsidRPr="001E0E67" w:rsidRDefault="009D131C" w:rsidP="002E5408">
            <w:pPr>
              <w:widowControl w:val="0"/>
              <w:spacing w:before="60" w:beforeAutospacing="0" w:after="60" w:afterAutospacing="0" w:line="228" w:lineRule="auto"/>
              <w:rPr>
                <w:b/>
                <w:bCs/>
              </w:rPr>
            </w:pPr>
            <w:r w:rsidRPr="001E0E67">
              <w:rPr>
                <w:b/>
                <w:bCs/>
                <w:lang w:val="es-US"/>
              </w:rPr>
              <w:t>SITIO WEB</w:t>
            </w:r>
          </w:p>
        </w:tc>
        <w:tc>
          <w:tcPr>
            <w:tcW w:w="7716" w:type="dxa"/>
          </w:tcPr>
          <w:p w14:paraId="5F15EA86" w14:textId="53DA0A9B" w:rsidR="00550B38" w:rsidRPr="001E0E67" w:rsidRDefault="00000000" w:rsidP="002E5408">
            <w:pPr>
              <w:widowControl w:val="0"/>
              <w:spacing w:before="60" w:beforeAutospacing="0" w:after="60" w:afterAutospacing="0" w:line="228" w:lineRule="auto"/>
              <w:rPr>
                <w:lang w:val="es-ES"/>
              </w:rPr>
            </w:pPr>
            <w:r>
              <w:fldChar w:fldCharType="begin"/>
            </w:r>
            <w:r w:rsidRPr="00F25AA7">
              <w:rPr>
                <w:lang w:val="es-US"/>
              </w:rPr>
              <w:instrText>HYPERLINK "http://www.Medicare.gov"</w:instrText>
            </w:r>
            <w:r>
              <w:fldChar w:fldCharType="separate"/>
            </w:r>
            <w:r w:rsidR="003D7A56" w:rsidRPr="001E0E67">
              <w:rPr>
                <w:rStyle w:val="Hyperlink"/>
                <w:lang w:val="es-US"/>
              </w:rPr>
              <w:t>www.Medicare.gov</w:t>
            </w:r>
            <w:r>
              <w:rPr>
                <w:rStyle w:val="Hyperlink"/>
                <w:lang w:val="es-US"/>
              </w:rPr>
              <w:fldChar w:fldCharType="end"/>
            </w:r>
          </w:p>
          <w:p w14:paraId="622AD548" w14:textId="101A615D" w:rsidR="009D131C" w:rsidRPr="001E0E67" w:rsidRDefault="009D131C" w:rsidP="002E5408">
            <w:pPr>
              <w:widowControl w:val="0"/>
              <w:spacing w:before="60" w:beforeAutospacing="0" w:after="60" w:afterAutospacing="0" w:line="228" w:lineRule="auto"/>
              <w:rPr>
                <w:lang w:val="es-ES"/>
              </w:rPr>
            </w:pPr>
            <w:r w:rsidRPr="001E0E67">
              <w:rPr>
                <w:lang w:val="es-US"/>
              </w:rPr>
              <w:t>Este es el sitio web gubernamental oficial de Medicare.</w:t>
            </w:r>
            <w:r w:rsidRPr="001E0E67">
              <w:rPr>
                <w:b/>
                <w:bCs/>
                <w:lang w:val="es-US"/>
              </w:rPr>
              <w:t xml:space="preserve"> </w:t>
            </w:r>
            <w:r w:rsidRPr="001E0E67">
              <w:rPr>
                <w:lang w:val="es-US"/>
              </w:rPr>
              <w:t xml:space="preserve">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 </w:t>
            </w:r>
          </w:p>
          <w:p w14:paraId="20450F1D" w14:textId="7AD08130" w:rsidR="009D131C" w:rsidRPr="001E0E67" w:rsidRDefault="009D131C" w:rsidP="002E5408">
            <w:pPr>
              <w:widowControl w:val="0"/>
              <w:spacing w:before="60" w:beforeAutospacing="0" w:after="60" w:afterAutospacing="0" w:line="228" w:lineRule="auto"/>
              <w:rPr>
                <w:color w:val="000000" w:themeColor="text1"/>
                <w:lang w:val="es-ES"/>
              </w:rPr>
            </w:pPr>
            <w:r w:rsidRPr="001E0E67">
              <w:rPr>
                <w:color w:val="000000"/>
                <w:lang w:val="es-US"/>
              </w:rPr>
              <w:t>El sitio web de Medicare también tiene información detallada sobre las opciones de elegibilidad e inscripción de Medicare con las siguientes herramientas:</w:t>
            </w:r>
          </w:p>
          <w:p w14:paraId="14618ADA" w14:textId="168E80DD" w:rsidR="009D131C" w:rsidRPr="002E5408" w:rsidRDefault="009D131C" w:rsidP="002E5408">
            <w:pPr>
              <w:widowControl w:val="0"/>
              <w:numPr>
                <w:ilvl w:val="0"/>
                <w:numId w:val="18"/>
              </w:numPr>
              <w:spacing w:before="60" w:beforeAutospacing="0" w:after="60" w:afterAutospacing="0" w:line="228" w:lineRule="auto"/>
              <w:rPr>
                <w:spacing w:val="-6"/>
                <w:lang w:val="es-ES"/>
              </w:rPr>
            </w:pPr>
            <w:r w:rsidRPr="002E5408">
              <w:rPr>
                <w:b/>
                <w:bCs/>
                <w:spacing w:val="-6"/>
                <w:lang w:val="es-US"/>
              </w:rPr>
              <w:t xml:space="preserve">Medicare </w:t>
            </w:r>
            <w:proofErr w:type="spellStart"/>
            <w:r w:rsidRPr="002E5408">
              <w:rPr>
                <w:b/>
                <w:bCs/>
                <w:spacing w:val="-6"/>
                <w:lang w:val="es-US"/>
              </w:rPr>
              <w:t>Eligibility</w:t>
            </w:r>
            <w:proofErr w:type="spellEnd"/>
            <w:r w:rsidRPr="002E5408">
              <w:rPr>
                <w:b/>
                <w:bCs/>
                <w:spacing w:val="-6"/>
                <w:lang w:val="es-US"/>
              </w:rPr>
              <w:t xml:space="preserve"> Tool (Herramienta de elegibilidad de Medicare):</w:t>
            </w:r>
            <w:r w:rsidRPr="002E5408">
              <w:rPr>
                <w:spacing w:val="-6"/>
                <w:lang w:val="es-US"/>
              </w:rPr>
              <w:t xml:space="preserve"> brinda información sobre el estado de elegibilidad de Medicare.</w:t>
            </w:r>
          </w:p>
          <w:p w14:paraId="29A7362F" w14:textId="5028E11E" w:rsidR="23A61E56" w:rsidRPr="001E0E67" w:rsidRDefault="2BF6BEA2" w:rsidP="002E5408">
            <w:pPr>
              <w:pStyle w:val="ListParagraph"/>
              <w:widowControl w:val="0"/>
              <w:numPr>
                <w:ilvl w:val="0"/>
                <w:numId w:val="2"/>
              </w:numPr>
              <w:spacing w:before="60" w:beforeAutospacing="0" w:after="60" w:afterAutospacing="0" w:line="228" w:lineRule="auto"/>
              <w:rPr>
                <w:color w:val="000000" w:themeColor="text1"/>
                <w:lang w:val="es-ES"/>
              </w:rPr>
            </w:pPr>
            <w:r w:rsidRPr="001E0E67">
              <w:rPr>
                <w:b/>
                <w:bCs/>
                <w:lang w:val="es-US"/>
              </w:rPr>
              <w:t xml:space="preserve">Medicare Plan Finder (Buscador de planes de Medicare): </w:t>
            </w:r>
            <w:r w:rsidRPr="001E0E67">
              <w:rPr>
                <w:lang w:val="es-US"/>
              </w:rPr>
              <w:t xml:space="preserve">brinda información personalizada sobre los planes de medicamentos con receta de Medicare, los planes de salud de Medicare y las pólizas </w:t>
            </w:r>
            <w:proofErr w:type="spellStart"/>
            <w:r w:rsidRPr="001E0E67">
              <w:rPr>
                <w:lang w:val="es-US"/>
              </w:rPr>
              <w:t>Medigap</w:t>
            </w:r>
            <w:proofErr w:type="spellEnd"/>
            <w:r w:rsidRPr="001E0E67">
              <w:rPr>
                <w:lang w:val="es-US"/>
              </w:rPr>
              <w:t xml:space="preserve"> (seguro complementario de Medicare) disponibles en su área. Estas herramientas brindan un </w:t>
            </w:r>
            <w:r w:rsidRPr="001E0E67">
              <w:rPr>
                <w:i/>
                <w:iCs/>
                <w:lang w:val="es-US"/>
              </w:rPr>
              <w:t>valor estimativo</w:t>
            </w:r>
            <w:r w:rsidRPr="001E0E67">
              <w:rPr>
                <w:lang w:val="es-US"/>
              </w:rPr>
              <w:t xml:space="preserve"> de los costos que podría pagar de su bolsillo en diferentes planes de Medicare.</w:t>
            </w:r>
          </w:p>
          <w:p w14:paraId="32D8D7F5" w14:textId="77478E27" w:rsidR="009D131C" w:rsidRPr="001E0E67" w:rsidRDefault="009D131C" w:rsidP="002E5408">
            <w:pPr>
              <w:widowControl w:val="0"/>
              <w:spacing w:before="60" w:beforeAutospacing="0" w:after="60" w:afterAutospacing="0" w:line="228" w:lineRule="auto"/>
              <w:rPr>
                <w:lang w:val="es-ES"/>
              </w:rPr>
            </w:pPr>
            <w:r w:rsidRPr="001E0E67">
              <w:rPr>
                <w:lang w:val="es-US"/>
              </w:rPr>
              <w:t xml:space="preserve">También puede utilizar el sitio web para informar a Medicare sobre cualquier queja que tenga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w:t>
            </w:r>
          </w:p>
          <w:p w14:paraId="6C6F98FA" w14:textId="77777777" w:rsidR="009D131C" w:rsidRPr="002E5408" w:rsidRDefault="009D131C" w:rsidP="002E5408">
            <w:pPr>
              <w:widowControl w:val="0"/>
              <w:numPr>
                <w:ilvl w:val="0"/>
                <w:numId w:val="18"/>
              </w:numPr>
              <w:spacing w:before="60" w:beforeAutospacing="0" w:after="60" w:afterAutospacing="0" w:line="228" w:lineRule="auto"/>
              <w:rPr>
                <w:snapToGrid w:val="0"/>
                <w:lang w:val="es-ES"/>
              </w:rPr>
            </w:pPr>
            <w:r w:rsidRPr="001E0E67">
              <w:rPr>
                <w:b/>
                <w:bCs/>
                <w:color w:val="000000"/>
                <w:lang w:val="es-US"/>
              </w:rPr>
              <w:t xml:space="preserve">Informe a Medicare sobre su queja: </w:t>
            </w:r>
            <w:r w:rsidRPr="001E0E67">
              <w:rPr>
                <w:color w:val="000000"/>
                <w:lang w:val="es-US"/>
              </w:rPr>
              <w:t xml:space="preserve">Puede presentar una queja sobre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00"/>
                <w:lang w:val="es-US"/>
              </w:rPr>
              <w:t xml:space="preserve"> directamente a Medicare. Para presentar una queja ante Medicare ingrese en </w:t>
            </w:r>
            <w:r w:rsidR="00000000">
              <w:fldChar w:fldCharType="begin"/>
            </w:r>
            <w:r w:rsidR="00000000" w:rsidRPr="00F25AA7">
              <w:rPr>
                <w:lang w:val="es-US"/>
              </w:rPr>
              <w:instrText>HYPERLINK "http://www.medicare.gov/MedicareComplaintForm/home.aspx"</w:instrText>
            </w:r>
            <w:r w:rsidR="00000000">
              <w:fldChar w:fldCharType="separate"/>
            </w:r>
            <w:r w:rsidRPr="001E0E67">
              <w:rPr>
                <w:rStyle w:val="Hyperlink"/>
                <w:lang w:val="es-US"/>
              </w:rPr>
              <w:t>www.medicare.gov/MedicareComplaintForm/home.aspx</w:t>
            </w:r>
            <w:r w:rsidR="00000000">
              <w:rPr>
                <w:rStyle w:val="Hyperlink"/>
                <w:lang w:val="es-US"/>
              </w:rPr>
              <w:fldChar w:fldCharType="end"/>
            </w:r>
            <w:r w:rsidRPr="001E0E67">
              <w:rPr>
                <w:color w:val="000000"/>
                <w:lang w:val="es-US"/>
              </w:rPr>
              <w:t>. Medicare toma sus quejas de manera seria y utilizará esta información para mejorar la calidad del programa de Medicare.</w:t>
            </w:r>
          </w:p>
          <w:p w14:paraId="3F2F0152" w14:textId="104C8D29" w:rsidR="002E5408" w:rsidRPr="002E5408" w:rsidRDefault="002E5408" w:rsidP="002E5408">
            <w:pPr>
              <w:spacing w:before="60" w:beforeAutospacing="0" w:after="60" w:afterAutospacing="0" w:line="228" w:lineRule="auto"/>
              <w:rPr>
                <w:snapToGrid w:val="0"/>
                <w:lang w:val="es-ES"/>
              </w:rPr>
            </w:pPr>
            <w:r w:rsidRPr="00965DC2">
              <w:rPr>
                <w:lang w:val="es-ES"/>
              </w:rPr>
              <w:t>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1</w:t>
            </w:r>
            <w:r w:rsidRPr="00965DC2">
              <w:rPr>
                <w:lang w:val="es-ES"/>
              </w:rPr>
              <w:noBreakHyphen/>
              <w:t>800-MEDICARE (1</w:t>
            </w:r>
            <w:r w:rsidRPr="00965DC2">
              <w:rPr>
                <w:lang w:val="es-ES"/>
              </w:rPr>
              <w:noBreakHyphen/>
              <w:t>800</w:t>
            </w:r>
            <w:r w:rsidRPr="00965DC2">
              <w:rPr>
                <w:lang w:val="es-ES"/>
              </w:rPr>
              <w:noBreakHyphen/>
              <w:t>633</w:t>
            </w:r>
            <w:r w:rsidRPr="00965DC2">
              <w:rPr>
                <w:lang w:val="es-ES"/>
              </w:rPr>
              <w:noBreakHyphen/>
              <w:t xml:space="preserve">4227), durante las 24 horas, los 7 días de la semana. </w:t>
            </w:r>
            <w:r w:rsidRPr="002E5408">
              <w:t xml:space="preserve">Los </w:t>
            </w:r>
            <w:proofErr w:type="spellStart"/>
            <w:r w:rsidRPr="002E5408">
              <w:t>usuarios</w:t>
            </w:r>
            <w:proofErr w:type="spellEnd"/>
            <w:r w:rsidRPr="002E5408">
              <w:t xml:space="preserve"> de TTY </w:t>
            </w:r>
            <w:proofErr w:type="spellStart"/>
            <w:r w:rsidRPr="002E5408">
              <w:t>deben</w:t>
            </w:r>
            <w:proofErr w:type="spellEnd"/>
            <w:r w:rsidRPr="002E5408">
              <w:t xml:space="preserve"> </w:t>
            </w:r>
            <w:proofErr w:type="spellStart"/>
            <w:r w:rsidRPr="002E5408">
              <w:t>llamar</w:t>
            </w:r>
            <w:proofErr w:type="spellEnd"/>
            <w:r w:rsidRPr="002E5408">
              <w:t xml:space="preserve"> al 1</w:t>
            </w:r>
            <w:r w:rsidRPr="002E5408">
              <w:noBreakHyphen/>
              <w:t>877</w:t>
            </w:r>
            <w:r w:rsidRPr="002E5408">
              <w:noBreakHyphen/>
              <w:t>486</w:t>
            </w:r>
            <w:r w:rsidRPr="002E5408">
              <w:noBreakHyphen/>
              <w:t>2048.</w:t>
            </w:r>
          </w:p>
        </w:tc>
      </w:tr>
    </w:tbl>
    <w:p w14:paraId="3B34C825" w14:textId="77777777" w:rsidR="00E75ADC" w:rsidRPr="001E0E67" w:rsidRDefault="00E75ADC" w:rsidP="0000274E">
      <w:pPr>
        <w:pStyle w:val="NoSpacing"/>
      </w:pPr>
    </w:p>
    <w:p w14:paraId="72EF16DE" w14:textId="42B734A1" w:rsidR="002E1D1E" w:rsidRPr="001E0E67" w:rsidRDefault="002E1D1E" w:rsidP="0000274E">
      <w:pPr>
        <w:pStyle w:val="Heading3"/>
        <w:rPr>
          <w:lang w:val="es-ES"/>
        </w:rPr>
      </w:pPr>
      <w:bookmarkStart w:id="168" w:name="_Toc102342443"/>
      <w:bookmarkStart w:id="169" w:name="_Toc98761238"/>
      <w:bookmarkStart w:id="170" w:name="_Toc68442321"/>
      <w:bookmarkStart w:id="171" w:name="_Toc228561324"/>
      <w:bookmarkStart w:id="172" w:name="_Toc109315056"/>
      <w:bookmarkStart w:id="173" w:name="_Toc172198174"/>
      <w:r w:rsidRPr="001E0E67">
        <w:rPr>
          <w:lang w:val="es-US"/>
        </w:rPr>
        <w:lastRenderedPageBreak/>
        <w:t>SECCIÓN 3</w:t>
      </w:r>
      <w:r w:rsidRPr="001E0E67">
        <w:rPr>
          <w:lang w:val="es-US"/>
        </w:rPr>
        <w:tab/>
        <w:t>Programa estatal de asistencia sobre seguro médico</w:t>
      </w:r>
      <w:r w:rsidRPr="001E0E67">
        <w:rPr>
          <w:b w:val="0"/>
          <w:bCs w:val="0"/>
          <w:lang w:val="es-US"/>
        </w:rPr>
        <w:br/>
        <w:t>(ayuda gratuita, información y respuestas a sus preguntas sobre Medicare)</w:t>
      </w:r>
      <w:bookmarkEnd w:id="168"/>
      <w:bookmarkEnd w:id="169"/>
      <w:bookmarkEnd w:id="170"/>
      <w:bookmarkEnd w:id="171"/>
      <w:bookmarkEnd w:id="172"/>
      <w:bookmarkEnd w:id="173"/>
    </w:p>
    <w:p w14:paraId="594D4446" w14:textId="715156D0" w:rsidR="00E75ADC" w:rsidRPr="001E0E67" w:rsidRDefault="00E75ADC" w:rsidP="00E75ADC">
      <w:r w:rsidRPr="001E0E67">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04411490" w14:textId="60154140" w:rsidR="00E75ADC" w:rsidRPr="001E0E67" w:rsidRDefault="00E75ADC" w:rsidP="00E75ADC">
      <w:r w:rsidRPr="001E0E67">
        <w:rPr>
          <w:lang w:val="es-US"/>
        </w:rPr>
        <w:t>El Programa estatal de asistencia sobre seguro médico (</w:t>
      </w:r>
      <w:proofErr w:type="spellStart"/>
      <w:r w:rsidRPr="001E0E67">
        <w:rPr>
          <w:lang w:val="es-US"/>
        </w:rPr>
        <w:t>State</w:t>
      </w:r>
      <w:proofErr w:type="spellEnd"/>
      <w:r w:rsidRPr="001E0E67">
        <w:rPr>
          <w:lang w:val="es-US"/>
        </w:rPr>
        <w:t xml:space="preserve"> </w:t>
      </w:r>
      <w:proofErr w:type="spellStart"/>
      <w:r w:rsidRPr="001E0E67">
        <w:rPr>
          <w:lang w:val="es-US"/>
        </w:rPr>
        <w:t>Health</w:t>
      </w:r>
      <w:proofErr w:type="spellEnd"/>
      <w:r w:rsidRPr="001E0E67">
        <w:rPr>
          <w:lang w:val="es-US"/>
        </w:rPr>
        <w:t xml:space="preserve"> </w:t>
      </w:r>
      <w:proofErr w:type="spellStart"/>
      <w:r w:rsidRPr="001E0E67">
        <w:rPr>
          <w:lang w:val="es-US"/>
        </w:rPr>
        <w:t>Insurance</w:t>
      </w:r>
      <w:proofErr w:type="spellEnd"/>
      <w:r w:rsidRPr="001E0E67">
        <w:rPr>
          <w:lang w:val="es-US"/>
        </w:rPr>
        <w:t xml:space="preserve"> </w:t>
      </w:r>
      <w:proofErr w:type="spellStart"/>
      <w:r w:rsidRPr="001E0E67">
        <w:rPr>
          <w:lang w:val="es-US"/>
        </w:rPr>
        <w:t>Assistance</w:t>
      </w:r>
      <w:proofErr w:type="spellEnd"/>
      <w:r w:rsidRPr="001E0E67">
        <w:rPr>
          <w:lang w:val="es-US"/>
        </w:rPr>
        <w:t xml:space="preserve"> </w:t>
      </w:r>
      <w:proofErr w:type="spellStart"/>
      <w:r w:rsidRPr="001E0E67">
        <w:rPr>
          <w:lang w:val="es-US"/>
        </w:rPr>
        <w:t>Program</w:t>
      </w:r>
      <w:proofErr w:type="spellEnd"/>
      <w:r w:rsidRPr="001E0E67">
        <w:rPr>
          <w:lang w:val="es-US"/>
        </w:rPr>
        <w:t xml:space="preserve">, SHIP) es un programa del gobierno con asesores capacitados en todos los estados. </w:t>
      </w:r>
      <w:r w:rsidRPr="001E0E67">
        <w:rPr>
          <w:i/>
          <w:iCs/>
          <w:color w:val="0000FF"/>
        </w:rPr>
        <w:t>[Multiple-state plans inserting information in an exhibit, replace rest of this paragraph with a</w:t>
      </w:r>
      <w:r w:rsidR="002E5408">
        <w:rPr>
          <w:i/>
          <w:iCs/>
          <w:color w:val="0000FF"/>
        </w:rPr>
        <w:t> </w:t>
      </w:r>
      <w:r w:rsidRPr="001E0E67">
        <w:rPr>
          <w:i/>
          <w:iCs/>
          <w:color w:val="0000FF"/>
        </w:rPr>
        <w:t xml:space="preserve">sentence referencing the exhibit where members will find SHIP information.] </w:t>
      </w:r>
      <w:r w:rsidRPr="001E0E67">
        <w:rPr>
          <w:color w:val="0000FF"/>
        </w:rPr>
        <w:t>[</w:t>
      </w:r>
      <w:r w:rsidRPr="001E0E67">
        <w:rPr>
          <w:i/>
          <w:iCs/>
          <w:color w:val="0000FF"/>
        </w:rPr>
        <w:t>Multiple-state plans inserting information in the EOC add:</w:t>
      </w:r>
      <w:r w:rsidRPr="001E0E67">
        <w:rPr>
          <w:color w:val="0000FF"/>
        </w:rPr>
        <w:t xml:space="preserve"> A </w:t>
      </w:r>
      <w:proofErr w:type="spellStart"/>
      <w:r w:rsidRPr="001E0E67">
        <w:rPr>
          <w:color w:val="0000FF"/>
        </w:rPr>
        <w:t>continuación</w:t>
      </w:r>
      <w:proofErr w:type="spellEnd"/>
      <w:r w:rsidRPr="001E0E67">
        <w:rPr>
          <w:color w:val="0000FF"/>
        </w:rPr>
        <w:t xml:space="preserve">, </w:t>
      </w:r>
      <w:proofErr w:type="spellStart"/>
      <w:r w:rsidRPr="001E0E67">
        <w:rPr>
          <w:color w:val="0000FF"/>
        </w:rPr>
        <w:t>encontrará</w:t>
      </w:r>
      <w:proofErr w:type="spellEnd"/>
      <w:r w:rsidRPr="001E0E67">
        <w:rPr>
          <w:color w:val="0000FF"/>
        </w:rPr>
        <w:t xml:space="preserve"> </w:t>
      </w:r>
      <w:proofErr w:type="spellStart"/>
      <w:r w:rsidRPr="001E0E67">
        <w:rPr>
          <w:color w:val="0000FF"/>
        </w:rPr>
        <w:t>una</w:t>
      </w:r>
      <w:proofErr w:type="spellEnd"/>
      <w:r w:rsidRPr="001E0E67">
        <w:rPr>
          <w:color w:val="0000FF"/>
        </w:rPr>
        <w:t xml:space="preserve"> </w:t>
      </w:r>
      <w:proofErr w:type="spellStart"/>
      <w:r w:rsidRPr="001E0E67">
        <w:rPr>
          <w:color w:val="0000FF"/>
        </w:rPr>
        <w:t>lista</w:t>
      </w:r>
      <w:proofErr w:type="spellEnd"/>
      <w:r w:rsidRPr="001E0E67">
        <w:rPr>
          <w:color w:val="0000FF"/>
        </w:rPr>
        <w:t xml:space="preserve"> de </w:t>
      </w:r>
      <w:proofErr w:type="spellStart"/>
      <w:r w:rsidRPr="001E0E67">
        <w:rPr>
          <w:color w:val="0000FF"/>
        </w:rPr>
        <w:t>los</w:t>
      </w:r>
      <w:proofErr w:type="spellEnd"/>
      <w:r w:rsidRPr="001E0E67">
        <w:rPr>
          <w:color w:val="0000FF"/>
        </w:rPr>
        <w:t xml:space="preserve"> </w:t>
      </w:r>
      <w:proofErr w:type="spellStart"/>
      <w:r w:rsidRPr="001E0E67">
        <w:rPr>
          <w:color w:val="0000FF"/>
        </w:rPr>
        <w:t>Programas</w:t>
      </w:r>
      <w:proofErr w:type="spellEnd"/>
      <w:r w:rsidRPr="001E0E67">
        <w:rPr>
          <w:color w:val="0000FF"/>
        </w:rPr>
        <w:t xml:space="preserve"> </w:t>
      </w:r>
      <w:proofErr w:type="spellStart"/>
      <w:r w:rsidRPr="001E0E67">
        <w:rPr>
          <w:color w:val="0000FF"/>
        </w:rPr>
        <w:t>estatales</w:t>
      </w:r>
      <w:proofErr w:type="spellEnd"/>
      <w:r w:rsidRPr="001E0E67">
        <w:rPr>
          <w:color w:val="0000FF"/>
        </w:rPr>
        <w:t xml:space="preserve"> de </w:t>
      </w:r>
      <w:proofErr w:type="spellStart"/>
      <w:r w:rsidRPr="001E0E67">
        <w:rPr>
          <w:color w:val="0000FF"/>
        </w:rPr>
        <w:t>asistencia</w:t>
      </w:r>
      <w:proofErr w:type="spellEnd"/>
      <w:r w:rsidRPr="001E0E67">
        <w:rPr>
          <w:color w:val="0000FF"/>
        </w:rPr>
        <w:t xml:space="preserve"> </w:t>
      </w:r>
      <w:proofErr w:type="spellStart"/>
      <w:r w:rsidRPr="001E0E67">
        <w:rPr>
          <w:color w:val="0000FF"/>
        </w:rPr>
        <w:t>sobre</w:t>
      </w:r>
      <w:proofErr w:type="spellEnd"/>
      <w:r w:rsidRPr="001E0E67">
        <w:rPr>
          <w:color w:val="0000FF"/>
        </w:rPr>
        <w:t xml:space="preserve"> </w:t>
      </w:r>
      <w:proofErr w:type="spellStart"/>
      <w:r w:rsidRPr="001E0E67">
        <w:rPr>
          <w:color w:val="0000FF"/>
        </w:rPr>
        <w:t>seguro</w:t>
      </w:r>
      <w:proofErr w:type="spellEnd"/>
      <w:r w:rsidRPr="001E0E67">
        <w:rPr>
          <w:color w:val="0000FF"/>
        </w:rPr>
        <w:t xml:space="preserve"> </w:t>
      </w:r>
      <w:proofErr w:type="spellStart"/>
      <w:r w:rsidRPr="001E0E67">
        <w:rPr>
          <w:color w:val="0000FF"/>
        </w:rPr>
        <w:t>médico</w:t>
      </w:r>
      <w:proofErr w:type="spellEnd"/>
      <w:r w:rsidRPr="001E0E67">
        <w:rPr>
          <w:color w:val="0000FF"/>
        </w:rPr>
        <w:t xml:space="preserve"> </w:t>
      </w:r>
      <w:proofErr w:type="spellStart"/>
      <w:r w:rsidRPr="001E0E67">
        <w:rPr>
          <w:color w:val="0000FF"/>
        </w:rPr>
        <w:t>en</w:t>
      </w:r>
      <w:proofErr w:type="spellEnd"/>
      <w:r w:rsidRPr="001E0E67">
        <w:rPr>
          <w:color w:val="0000FF"/>
        </w:rPr>
        <w:t xml:space="preserve"> </w:t>
      </w:r>
      <w:proofErr w:type="spellStart"/>
      <w:r w:rsidRPr="001E0E67">
        <w:rPr>
          <w:color w:val="0000FF"/>
        </w:rPr>
        <w:t>cada</w:t>
      </w:r>
      <w:proofErr w:type="spellEnd"/>
      <w:r w:rsidRPr="001E0E67">
        <w:rPr>
          <w:color w:val="0000FF"/>
        </w:rPr>
        <w:t xml:space="preserve"> </w:t>
      </w:r>
      <w:proofErr w:type="spellStart"/>
      <w:r w:rsidRPr="001E0E67">
        <w:rPr>
          <w:color w:val="0000FF"/>
        </w:rPr>
        <w:t>estado</w:t>
      </w:r>
      <w:proofErr w:type="spellEnd"/>
      <w:r w:rsidRPr="001E0E67">
        <w:rPr>
          <w:color w:val="0000FF"/>
        </w:rPr>
        <w:t xml:space="preserve"> </w:t>
      </w:r>
      <w:proofErr w:type="spellStart"/>
      <w:r w:rsidRPr="001E0E67">
        <w:rPr>
          <w:color w:val="0000FF"/>
        </w:rPr>
        <w:t>en</w:t>
      </w:r>
      <w:proofErr w:type="spellEnd"/>
      <w:r w:rsidRPr="001E0E67">
        <w:rPr>
          <w:color w:val="0000FF"/>
        </w:rPr>
        <w:t xml:space="preserve"> el que </w:t>
      </w:r>
      <w:proofErr w:type="spellStart"/>
      <w:r w:rsidRPr="001E0E67">
        <w:rPr>
          <w:color w:val="0000FF"/>
        </w:rPr>
        <w:t>atendemos</w:t>
      </w:r>
      <w:proofErr w:type="spellEnd"/>
      <w:r w:rsidRPr="001E0E67">
        <w:rPr>
          <w:color w:val="0000FF"/>
        </w:rPr>
        <w:t>:]</w:t>
      </w:r>
      <w:r w:rsidRPr="001E0E67">
        <w:t xml:space="preserve"> </w:t>
      </w:r>
      <w:r w:rsidRPr="001E0E67">
        <w:rPr>
          <w:i/>
          <w:iCs/>
          <w:color w:val="0000FF"/>
        </w:rPr>
        <w:t xml:space="preserve">[Multiple-state plans inserting information in the EOC use bullets for the following sentence, inserting separate bullets for each state.] </w:t>
      </w:r>
      <w:r w:rsidRPr="001E0E67">
        <w:t xml:space="preserve">En </w:t>
      </w:r>
      <w:r w:rsidRPr="001E0E67">
        <w:rPr>
          <w:i/>
          <w:iCs/>
          <w:color w:val="0000FF"/>
        </w:rPr>
        <w:t>[insert state]</w:t>
      </w:r>
      <w:r w:rsidRPr="001E0E67">
        <w:t xml:space="preserve">, el SHIP se </w:t>
      </w:r>
      <w:proofErr w:type="spellStart"/>
      <w:r w:rsidRPr="001E0E67">
        <w:t>denomina</w:t>
      </w:r>
      <w:proofErr w:type="spellEnd"/>
      <w:r w:rsidRPr="001E0E67">
        <w:t xml:space="preserve"> </w:t>
      </w:r>
      <w:r w:rsidRPr="001E0E67">
        <w:rPr>
          <w:i/>
          <w:iCs/>
          <w:color w:val="0000FF"/>
        </w:rPr>
        <w:t>[insert state-specific SHIP name]</w:t>
      </w:r>
      <w:r w:rsidRPr="001E0E67">
        <w:t>.</w:t>
      </w:r>
    </w:p>
    <w:p w14:paraId="4FBE97B4" w14:textId="130F5F5E" w:rsidR="002E1D1E" w:rsidRPr="001E0E67" w:rsidRDefault="002E1D1E" w:rsidP="00E75ADC">
      <w:pPr>
        <w:rPr>
          <w:lang w:val="es-ES"/>
        </w:rPr>
      </w:pP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state-specific</w:t>
      </w:r>
      <w:proofErr w:type="spellEnd"/>
      <w:r w:rsidRPr="001E0E67">
        <w:rPr>
          <w:i/>
          <w:iCs/>
          <w:color w:val="0000FF"/>
          <w:lang w:val="es-ES"/>
        </w:rPr>
        <w:t xml:space="preserve"> SHIP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 </w:t>
      </w:r>
    </w:p>
    <w:p w14:paraId="5DCEA17E" w14:textId="35E0F3FE" w:rsidR="00E75ADC" w:rsidRPr="001E0E67" w:rsidRDefault="002E1D1E" w:rsidP="00E75ADC">
      <w:pPr>
        <w:rPr>
          <w:lang w:val="es-ES"/>
        </w:rPr>
      </w:pPr>
      <w:r w:rsidRPr="001E0E67">
        <w:rPr>
          <w:lang w:val="es-US"/>
        </w:rPr>
        <w:t xml:space="preserve">Los asesores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state-specific</w:t>
      </w:r>
      <w:proofErr w:type="spellEnd"/>
      <w:r w:rsidRPr="001E0E67">
        <w:rPr>
          <w:i/>
          <w:iCs/>
          <w:color w:val="0000FF"/>
          <w:lang w:val="es-ES"/>
        </w:rPr>
        <w:t xml:space="preserve"> SHIP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pueden ayudarlo a que entienda sus derechos en relación con Medicare, a presentar quejas sobre la atención o el tratamiento médicos y a solucionar problemas con las facturas de Medicare. Los asesores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state-specific</w:t>
      </w:r>
      <w:proofErr w:type="spellEnd"/>
      <w:r w:rsidRPr="001E0E67">
        <w:rPr>
          <w:i/>
          <w:iCs/>
          <w:color w:val="0000FF"/>
          <w:lang w:val="es-ES"/>
        </w:rPr>
        <w:t xml:space="preserve"> SHIP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también pueden ayudarlo con preguntas o problemas relacionados con Medicare y ayudarlo a comprender las opciones de los planes de Medicare y a responder preguntas sobre cómo cambiar de plan.</w:t>
      </w:r>
    </w:p>
    <w:tbl>
      <w:tblPr>
        <w:tblStyle w:val="TableGrid"/>
        <w:tblW w:w="0" w:type="auto"/>
        <w:tblBorders>
          <w:insideH w:val="none" w:sz="0" w:space="0" w:color="auto"/>
        </w:tblBorders>
        <w:tblLook w:val="04A0" w:firstRow="1" w:lastRow="0" w:firstColumn="1" w:lastColumn="0" w:noHBand="0" w:noVBand="1"/>
        <w:tblCaption w:val="MÉTODO PARA ACCEDER A SHIP y OTROS RECURSOS"/>
        <w:tblDescription w:val="MÉTODO PARA ACCEDER A SHIP y OTROS RECURSOS"/>
      </w:tblPr>
      <w:tblGrid>
        <w:gridCol w:w="9350"/>
      </w:tblGrid>
      <w:tr w:rsidR="00BB716A" w:rsidRPr="00F25AA7" w14:paraId="60B730DB" w14:textId="77777777" w:rsidTr="09A121F9">
        <w:trPr>
          <w:cantSplit/>
        </w:trPr>
        <w:tc>
          <w:tcPr>
            <w:tcW w:w="9350" w:type="dxa"/>
          </w:tcPr>
          <w:p w14:paraId="649FC78C" w14:textId="1519A5F6" w:rsidR="00BB716A" w:rsidRPr="001E0E67" w:rsidRDefault="00BB716A" w:rsidP="002E5408">
            <w:pPr>
              <w:keepNext/>
              <w:spacing w:after="120" w:afterAutospacing="0"/>
              <w:rPr>
                <w:lang w:val="es-ES"/>
              </w:rPr>
            </w:pPr>
            <w:r w:rsidRPr="001E0E67">
              <w:rPr>
                <w:lang w:val="es-US"/>
              </w:rPr>
              <w:t>MÉTODO PARA ACCEDER A SHIP y OTROS RECURSOS:</w:t>
            </w:r>
          </w:p>
        </w:tc>
      </w:tr>
      <w:tr w:rsidR="00051EC3" w:rsidRPr="00F25AA7" w14:paraId="661E34E5" w14:textId="77777777" w:rsidTr="09A121F9">
        <w:trPr>
          <w:cantSplit/>
        </w:trPr>
        <w:tc>
          <w:tcPr>
            <w:tcW w:w="9350" w:type="dxa"/>
          </w:tcPr>
          <w:p w14:paraId="4A8BDA19" w14:textId="2B5743B2" w:rsidR="00051EC3" w:rsidRPr="001E0E67" w:rsidRDefault="00051EC3" w:rsidP="002E5408">
            <w:pPr>
              <w:pStyle w:val="CommentText"/>
              <w:numPr>
                <w:ilvl w:val="2"/>
                <w:numId w:val="47"/>
              </w:numPr>
              <w:spacing w:before="0" w:beforeAutospacing="0" w:after="0" w:afterAutospacing="0"/>
              <w:rPr>
                <w:sz w:val="24"/>
                <w:szCs w:val="24"/>
                <w:lang w:val="es-ES"/>
              </w:rPr>
            </w:pPr>
            <w:r w:rsidRPr="001E0E67">
              <w:rPr>
                <w:sz w:val="24"/>
                <w:szCs w:val="24"/>
                <w:lang w:val="es-US"/>
              </w:rPr>
              <w:t xml:space="preserve">Visite </w:t>
            </w:r>
            <w:r w:rsidR="00000000">
              <w:fldChar w:fldCharType="begin"/>
            </w:r>
            <w:r w:rsidR="00000000" w:rsidRPr="00F25AA7">
              <w:rPr>
                <w:lang w:val="es-US"/>
              </w:rPr>
              <w:instrText>HYPERLINK "https://www.shiphelp.org"</w:instrText>
            </w:r>
            <w:r w:rsidR="00000000">
              <w:fldChar w:fldCharType="separate"/>
            </w:r>
            <w:r w:rsidRPr="001E0E67">
              <w:rPr>
                <w:rStyle w:val="Hyperlink"/>
                <w:sz w:val="24"/>
                <w:szCs w:val="24"/>
                <w:lang w:val="es-US"/>
              </w:rPr>
              <w:t>https://www.shiphelp.org</w:t>
            </w:r>
            <w:r w:rsidR="00000000">
              <w:rPr>
                <w:rStyle w:val="Hyperlink"/>
                <w:sz w:val="24"/>
                <w:szCs w:val="24"/>
                <w:lang w:val="es-US"/>
              </w:rPr>
              <w:fldChar w:fldCharType="end"/>
            </w:r>
            <w:r w:rsidRPr="001E0E67">
              <w:rPr>
                <w:sz w:val="24"/>
                <w:szCs w:val="24"/>
                <w:lang w:val="es-US"/>
              </w:rPr>
              <w:t xml:space="preserve"> </w:t>
            </w:r>
            <w:r w:rsidRPr="001E0E67">
              <w:rPr>
                <w:rStyle w:val="Hyperlink"/>
                <w:color w:val="auto"/>
                <w:sz w:val="24"/>
                <w:szCs w:val="24"/>
                <w:u w:val="none"/>
                <w:lang w:val="es-US"/>
              </w:rPr>
              <w:t>(haga clic en SHIP LOCATOR en el medio de la página).</w:t>
            </w:r>
          </w:p>
          <w:p w14:paraId="0AF5F0A1" w14:textId="4A3DDB4B" w:rsidR="0064110A" w:rsidRPr="001E0E67" w:rsidRDefault="0064110A" w:rsidP="002E5408">
            <w:pPr>
              <w:pStyle w:val="CommentText"/>
              <w:numPr>
                <w:ilvl w:val="2"/>
                <w:numId w:val="47"/>
              </w:numPr>
              <w:spacing w:before="0" w:beforeAutospacing="0" w:after="0" w:afterAutospacing="0"/>
              <w:rPr>
                <w:sz w:val="24"/>
                <w:szCs w:val="24"/>
                <w:lang w:val="es-ES"/>
              </w:rPr>
            </w:pPr>
            <w:r w:rsidRPr="001E0E67">
              <w:rPr>
                <w:sz w:val="24"/>
                <w:szCs w:val="24"/>
                <w:lang w:val="es-US"/>
              </w:rPr>
              <w:t xml:space="preserve">Seleccione su </w:t>
            </w:r>
            <w:r w:rsidRPr="001E0E67">
              <w:rPr>
                <w:b/>
                <w:bCs/>
                <w:sz w:val="24"/>
                <w:szCs w:val="24"/>
                <w:lang w:val="es-US"/>
              </w:rPr>
              <w:t xml:space="preserve">ESTADO </w:t>
            </w:r>
            <w:r w:rsidRPr="001E0E67">
              <w:rPr>
                <w:sz w:val="24"/>
                <w:szCs w:val="24"/>
                <w:lang w:val="es-US"/>
              </w:rPr>
              <w:t>de la lista. Lo llevará a una página que tiene los números de teléfono y recursos específicos de su estado.</w:t>
            </w:r>
          </w:p>
          <w:p w14:paraId="5768AF69" w14:textId="732F24BA" w:rsidR="00051EC3" w:rsidRPr="001E0E67" w:rsidRDefault="00051EC3" w:rsidP="002E5408">
            <w:pPr>
              <w:pStyle w:val="CommentText"/>
              <w:spacing w:after="120" w:afterAutospacing="0"/>
              <w:rPr>
                <w:sz w:val="24"/>
                <w:szCs w:val="24"/>
                <w:lang w:val="es-ES"/>
              </w:rPr>
            </w:pPr>
          </w:p>
        </w:tc>
      </w:tr>
    </w:tbl>
    <w:p w14:paraId="2D1C247E" w14:textId="746BC27B" w:rsidR="00BE2B0F" w:rsidRPr="001E0E67" w:rsidRDefault="00BE2B0F" w:rsidP="00BB716A">
      <w:pPr>
        <w:pStyle w:val="NoSpacing"/>
        <w:rPr>
          <w:lang w:val="es-ES"/>
        </w:rPr>
      </w:pPr>
    </w:p>
    <w:p w14:paraId="6510D4CE" w14:textId="77777777" w:rsidR="00BE2B0F" w:rsidRPr="001E0E67" w:rsidRDefault="00BE2B0F">
      <w:pPr>
        <w:spacing w:before="0" w:beforeAutospacing="0" w:after="0" w:afterAutospacing="0"/>
        <w:rPr>
          <w:lang w:val="es-ES"/>
        </w:rPr>
      </w:pPr>
      <w:r w:rsidRPr="001E0E67">
        <w:rPr>
          <w:lang w:val="es-US"/>
        </w:rP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rograma estatal de asistencia sobre seguro médico Información de contacto"/>
        <w:tblDescription w:val="Programa estatal de asistencia sobre seguro médico Información de contacto"/>
      </w:tblPr>
      <w:tblGrid>
        <w:gridCol w:w="2232"/>
        <w:gridCol w:w="7082"/>
      </w:tblGrid>
      <w:tr w:rsidR="00E75ADC" w:rsidRPr="001E0E67" w14:paraId="51487848" w14:textId="77777777" w:rsidTr="00D95AA1">
        <w:trPr>
          <w:cantSplit/>
          <w:tblHeader/>
          <w:jc w:val="center"/>
        </w:trPr>
        <w:tc>
          <w:tcPr>
            <w:tcW w:w="2232" w:type="dxa"/>
            <w:shd w:val="clear" w:color="auto" w:fill="D9D9D9" w:themeFill="background1" w:themeFillShade="D9"/>
          </w:tcPr>
          <w:p w14:paraId="5B163517" w14:textId="77777777" w:rsidR="00E75ADC" w:rsidRPr="001E0E67" w:rsidRDefault="00E75ADC" w:rsidP="008F3AE0">
            <w:pPr>
              <w:pStyle w:val="MethodChartHeading"/>
            </w:pPr>
            <w:r w:rsidRPr="001E0E67">
              <w:rPr>
                <w:bCs/>
                <w:lang w:val="es-US"/>
              </w:rPr>
              <w:lastRenderedPageBreak/>
              <w:t>Método</w:t>
            </w:r>
          </w:p>
        </w:tc>
        <w:tc>
          <w:tcPr>
            <w:tcW w:w="7082" w:type="dxa"/>
            <w:shd w:val="clear" w:color="auto" w:fill="D9D9D9" w:themeFill="background1" w:themeFillShade="D9"/>
          </w:tcPr>
          <w:p w14:paraId="7DFF96C8" w14:textId="77777777" w:rsidR="00E75ADC" w:rsidRPr="001E0E67" w:rsidRDefault="00E75ADC" w:rsidP="008F3AE0">
            <w:pPr>
              <w:pStyle w:val="MethodChartHeading"/>
            </w:pPr>
            <w:r w:rsidRPr="001E0E67">
              <w:rPr>
                <w:bCs/>
                <w:i/>
                <w:iCs/>
                <w:color w:val="0000FF"/>
              </w:rPr>
              <w:t>[Insert state-specific SHIP name]</w:t>
            </w:r>
            <w:r w:rsidRPr="001E0E67">
              <w:rPr>
                <w:bCs/>
                <w:color w:val="0000FF"/>
              </w:rPr>
              <w:t xml:space="preserve"> [</w:t>
            </w:r>
            <w:r w:rsidRPr="001E0E67">
              <w:rPr>
                <w:b w:val="0"/>
                <w:i/>
                <w:iCs/>
                <w:color w:val="0000FF"/>
              </w:rPr>
              <w:t>If the SHIP’s name does not include the name of the state, add:</w:t>
            </w:r>
            <w:r w:rsidRPr="001E0E67">
              <w:rPr>
                <w:b w:val="0"/>
                <w:color w:val="0000FF"/>
              </w:rPr>
              <w:t xml:space="preserve"> (</w:t>
            </w:r>
            <w:r w:rsidRPr="001E0E67">
              <w:rPr>
                <w:bCs/>
                <w:i/>
                <w:iCs/>
                <w:color w:val="0000FF"/>
              </w:rPr>
              <w:t xml:space="preserve">[insert state name] </w:t>
            </w:r>
            <w:r w:rsidRPr="001E0E67">
              <w:rPr>
                <w:b w:val="0"/>
                <w:color w:val="0000FF"/>
              </w:rPr>
              <w:t>SHIP)]</w:t>
            </w:r>
            <w:r w:rsidRPr="001E0E67">
              <w:rPr>
                <w:b w:val="0"/>
              </w:rPr>
              <w:t xml:space="preserve">. </w:t>
            </w:r>
            <w:r w:rsidRPr="003B4695">
              <w:rPr>
                <w:bCs/>
                <w:lang w:val="es-US"/>
              </w:rPr>
              <w:t>Información de contacto</w:t>
            </w:r>
          </w:p>
        </w:tc>
      </w:tr>
      <w:tr w:rsidR="00E75ADC" w:rsidRPr="001E0E67" w14:paraId="6BFE3587" w14:textId="77777777" w:rsidTr="09A121F9">
        <w:trPr>
          <w:cantSplit/>
          <w:jc w:val="center"/>
        </w:trPr>
        <w:tc>
          <w:tcPr>
            <w:tcW w:w="2232" w:type="dxa"/>
          </w:tcPr>
          <w:p w14:paraId="643B4549" w14:textId="77777777" w:rsidR="00E75ADC" w:rsidRPr="001E0E67" w:rsidRDefault="00E75ADC" w:rsidP="00D95AA1">
            <w:pPr>
              <w:spacing w:before="80" w:beforeAutospacing="0" w:after="80" w:afterAutospacing="0"/>
              <w:rPr>
                <w:b/>
                <w:bCs/>
              </w:rPr>
            </w:pPr>
            <w:r w:rsidRPr="001E0E67">
              <w:rPr>
                <w:b/>
                <w:bCs/>
                <w:lang w:val="es-US"/>
              </w:rPr>
              <w:t>LLAME AL</w:t>
            </w:r>
          </w:p>
        </w:tc>
        <w:tc>
          <w:tcPr>
            <w:tcW w:w="7082" w:type="dxa"/>
          </w:tcPr>
          <w:p w14:paraId="50DDE745" w14:textId="77777777" w:rsidR="00E75ADC" w:rsidRPr="001E0E67" w:rsidRDefault="00E75ADC" w:rsidP="00D95AA1">
            <w:pPr>
              <w:spacing w:before="80" w:beforeAutospacing="0" w:after="80" w:afterAutospacing="0"/>
              <w:rPr>
                <w:rFonts w:ascii="Arial" w:hAnsi="Arial"/>
                <w:snapToGrid w:val="0"/>
                <w:color w:val="0000FF"/>
              </w:rPr>
            </w:pPr>
            <w:r w:rsidRPr="001E0E67">
              <w:rPr>
                <w:i/>
                <w:iCs/>
                <w:snapToGrid w:val="0"/>
                <w:color w:val="0000FF"/>
              </w:rPr>
              <w:t>[Insert phone number(s)]</w:t>
            </w:r>
          </w:p>
        </w:tc>
      </w:tr>
      <w:tr w:rsidR="00E75ADC" w:rsidRPr="00F25AA7" w14:paraId="13E3274E" w14:textId="77777777" w:rsidTr="09A121F9">
        <w:trPr>
          <w:cantSplit/>
          <w:jc w:val="center"/>
        </w:trPr>
        <w:tc>
          <w:tcPr>
            <w:tcW w:w="2232" w:type="dxa"/>
          </w:tcPr>
          <w:p w14:paraId="125878BA" w14:textId="77777777" w:rsidR="00E75ADC" w:rsidRPr="001E0E67" w:rsidRDefault="00E75ADC" w:rsidP="00D95AA1">
            <w:pPr>
              <w:spacing w:before="80" w:beforeAutospacing="0" w:after="80" w:afterAutospacing="0"/>
              <w:rPr>
                <w:b/>
                <w:bCs/>
              </w:rPr>
            </w:pPr>
            <w:r w:rsidRPr="001E0E67">
              <w:rPr>
                <w:b/>
                <w:bCs/>
                <w:lang w:val="es-US"/>
              </w:rPr>
              <w:t>TTY</w:t>
            </w:r>
          </w:p>
        </w:tc>
        <w:tc>
          <w:tcPr>
            <w:tcW w:w="7082" w:type="dxa"/>
          </w:tcPr>
          <w:p w14:paraId="671C34A3" w14:textId="77777777" w:rsidR="00E75ADC" w:rsidRPr="001E0E67" w:rsidRDefault="00E75ADC" w:rsidP="00D95AA1">
            <w:pPr>
              <w:spacing w:before="80" w:beforeAutospacing="0" w:after="80" w:afterAutospacing="0"/>
              <w:rPr>
                <w:color w:val="0000FF"/>
              </w:rPr>
            </w:pPr>
            <w:r w:rsidRPr="001E0E67">
              <w:rPr>
                <w:i/>
                <w:iCs/>
                <w:color w:val="0000FF"/>
              </w:rPr>
              <w:t>[Insert number, if available. Or delete this row.]</w:t>
            </w:r>
          </w:p>
          <w:p w14:paraId="401C2C7A" w14:textId="77777777" w:rsidR="00E75ADC" w:rsidRPr="001E0E67" w:rsidRDefault="00E75ADC" w:rsidP="00D95AA1">
            <w:pPr>
              <w:spacing w:before="80" w:beforeAutospacing="0" w:after="80" w:afterAutospacing="0"/>
              <w:rPr>
                <w:snapToGrid w:val="0"/>
                <w:lang w:val="es-ES"/>
              </w:rPr>
            </w:pPr>
            <w:r w:rsidRPr="001E0E67">
              <w:rPr>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if</w:t>
            </w:r>
            <w:proofErr w:type="spellEnd"/>
            <w:r w:rsidRPr="001E0E67">
              <w:rPr>
                <w:i/>
                <w:iCs/>
                <w:snapToGrid w:val="0"/>
                <w:color w:val="0000FF"/>
                <w:lang w:val="es-ES"/>
              </w:rPr>
              <w:t xml:space="preserve"> </w:t>
            </w:r>
            <w:proofErr w:type="spellStart"/>
            <w:r w:rsidRPr="001E0E67">
              <w:rPr>
                <w:i/>
                <w:iCs/>
                <w:snapToGrid w:val="0"/>
                <w:color w:val="0000FF"/>
                <w:lang w:val="es-ES"/>
              </w:rPr>
              <w:t>the</w:t>
            </w:r>
            <w:proofErr w:type="spellEnd"/>
            <w:r w:rsidRPr="001E0E67">
              <w:rPr>
                <w:i/>
                <w:iCs/>
                <w:snapToGrid w:val="0"/>
                <w:color w:val="0000FF"/>
                <w:lang w:val="es-ES"/>
              </w:rPr>
              <w:t xml:space="preserve"> SHIP uses a </w:t>
            </w:r>
            <w:proofErr w:type="spellStart"/>
            <w:r w:rsidRPr="001E0E67">
              <w:rPr>
                <w:i/>
                <w:iCs/>
                <w:snapToGrid w:val="0"/>
                <w:color w:val="0000FF"/>
                <w:lang w:val="es-ES"/>
              </w:rPr>
              <w:t>direct</w:t>
            </w:r>
            <w:proofErr w:type="spellEnd"/>
            <w:r w:rsidRPr="001E0E67">
              <w:rPr>
                <w:i/>
                <w:iCs/>
                <w:snapToGrid w:val="0"/>
                <w:color w:val="0000FF"/>
                <w:lang w:val="es-ES"/>
              </w:rPr>
              <w:t xml:space="preserve"> TTY </w:t>
            </w:r>
            <w:proofErr w:type="spellStart"/>
            <w:r w:rsidRPr="001E0E67">
              <w:rPr>
                <w:i/>
                <w:iCs/>
                <w:snapToGrid w:val="0"/>
                <w:color w:val="0000FF"/>
                <w:lang w:val="es-ES"/>
              </w:rPr>
              <w:t>number</w:t>
            </w:r>
            <w:proofErr w:type="spellEnd"/>
            <w:r w:rsidRPr="001E0E67">
              <w:rPr>
                <w:i/>
                <w:iCs/>
                <w:snapToGrid w:val="0"/>
                <w:color w:val="0000FF"/>
                <w:lang w:val="es-ES"/>
              </w:rPr>
              <w:t>:</w:t>
            </w:r>
            <w:r w:rsidRPr="001E0E67">
              <w:rPr>
                <w:snapToGrid w:val="0"/>
                <w:color w:val="0000FF"/>
                <w:lang w:val="es-ES"/>
              </w:rPr>
              <w:t xml:space="preserve"> </w:t>
            </w:r>
            <w:r w:rsidRPr="001E0E67">
              <w:rPr>
                <w:color w:val="0000FF"/>
                <w:lang w:val="es-US"/>
              </w:rPr>
              <w:t>Este número necesita un equipo telefónico especial y es solo para personas que tienen dificultades auditivas o del habla.</w:t>
            </w:r>
            <w:r w:rsidRPr="001E0E67">
              <w:rPr>
                <w:color w:val="0000FF"/>
                <w:lang w:val="es-ES"/>
              </w:rPr>
              <w:t>]</w:t>
            </w:r>
          </w:p>
        </w:tc>
      </w:tr>
      <w:tr w:rsidR="00E75ADC" w:rsidRPr="001E0E67" w14:paraId="03561324" w14:textId="77777777" w:rsidTr="09A121F9">
        <w:trPr>
          <w:cantSplit/>
          <w:jc w:val="center"/>
        </w:trPr>
        <w:tc>
          <w:tcPr>
            <w:tcW w:w="2232" w:type="dxa"/>
          </w:tcPr>
          <w:p w14:paraId="0C678CCB" w14:textId="77777777" w:rsidR="00E75ADC" w:rsidRPr="001E0E67" w:rsidRDefault="00E75ADC" w:rsidP="00D95AA1">
            <w:pPr>
              <w:spacing w:before="80" w:beforeAutospacing="0" w:after="80" w:afterAutospacing="0"/>
              <w:rPr>
                <w:b/>
                <w:bCs/>
              </w:rPr>
            </w:pPr>
            <w:r w:rsidRPr="001E0E67">
              <w:rPr>
                <w:b/>
                <w:bCs/>
                <w:lang w:val="es-US"/>
              </w:rPr>
              <w:t>ESCRIBA A</w:t>
            </w:r>
          </w:p>
        </w:tc>
        <w:tc>
          <w:tcPr>
            <w:tcW w:w="7082" w:type="dxa"/>
          </w:tcPr>
          <w:p w14:paraId="583203F0" w14:textId="77777777" w:rsidR="00E75ADC" w:rsidRPr="001E0E67" w:rsidRDefault="00E75ADC" w:rsidP="00D95AA1">
            <w:pPr>
              <w:spacing w:before="80" w:beforeAutospacing="0" w:after="80" w:afterAutospacing="0"/>
              <w:rPr>
                <w:i/>
                <w:iCs/>
                <w:color w:val="0000FF"/>
              </w:rPr>
            </w:pPr>
            <w:r w:rsidRPr="001E0E67">
              <w:rPr>
                <w:i/>
                <w:iCs/>
                <w:color w:val="0000FF"/>
              </w:rPr>
              <w:t>[Insert address]</w:t>
            </w:r>
          </w:p>
          <w:p w14:paraId="7B90F6B9" w14:textId="66B39D17" w:rsidR="00686026" w:rsidRPr="001E0E67" w:rsidRDefault="00686026" w:rsidP="00D95AA1">
            <w:pPr>
              <w:spacing w:before="80" w:beforeAutospacing="0" w:after="80" w:afterAutospacing="0"/>
              <w:rPr>
                <w:color w:val="0000FF"/>
              </w:rPr>
            </w:pPr>
            <w:r w:rsidRPr="001E0E67">
              <w:rPr>
                <w:i/>
                <w:iCs/>
                <w:snapToGrid w:val="0"/>
                <w:color w:val="0000FF"/>
              </w:rPr>
              <w:t>[</w:t>
            </w:r>
            <w:r w:rsidRPr="001E0E67">
              <w:rPr>
                <w:b/>
                <w:bCs/>
                <w:i/>
                <w:iCs/>
                <w:snapToGrid w:val="0"/>
                <w:color w:val="0000FF"/>
              </w:rPr>
              <w:t>Note</w:t>
            </w:r>
            <w:r w:rsidRPr="001E0E67">
              <w:rPr>
                <w:i/>
                <w:iCs/>
                <w:snapToGrid w:val="0"/>
                <w:color w:val="0000FF"/>
              </w:rPr>
              <w:t>: plans may add email addresses here.]</w:t>
            </w:r>
          </w:p>
        </w:tc>
      </w:tr>
      <w:tr w:rsidR="00E75ADC" w:rsidRPr="001E0E67" w14:paraId="013FB0E1" w14:textId="77777777" w:rsidTr="09A121F9">
        <w:trPr>
          <w:cantSplit/>
          <w:jc w:val="center"/>
        </w:trPr>
        <w:tc>
          <w:tcPr>
            <w:tcW w:w="2232" w:type="dxa"/>
          </w:tcPr>
          <w:p w14:paraId="18291057" w14:textId="77777777" w:rsidR="00E75ADC" w:rsidRPr="001E0E67" w:rsidRDefault="00E75ADC" w:rsidP="00D95AA1">
            <w:pPr>
              <w:spacing w:before="80" w:beforeAutospacing="0" w:after="80" w:afterAutospacing="0"/>
              <w:rPr>
                <w:b/>
                <w:bCs/>
              </w:rPr>
            </w:pPr>
            <w:r w:rsidRPr="001E0E67">
              <w:rPr>
                <w:b/>
                <w:bCs/>
                <w:lang w:val="es-US"/>
              </w:rPr>
              <w:t>SITIO WEB</w:t>
            </w:r>
          </w:p>
        </w:tc>
        <w:tc>
          <w:tcPr>
            <w:tcW w:w="7082" w:type="dxa"/>
          </w:tcPr>
          <w:p w14:paraId="7A649F49" w14:textId="77777777" w:rsidR="00E75ADC" w:rsidRPr="001E0E67" w:rsidRDefault="00E75ADC" w:rsidP="00D95AA1">
            <w:pPr>
              <w:spacing w:before="80" w:beforeAutospacing="0" w:after="80" w:afterAutospacing="0"/>
              <w:rPr>
                <w:color w:val="0000FF"/>
              </w:rPr>
            </w:pPr>
            <w:r w:rsidRPr="001E0E67">
              <w:rPr>
                <w:i/>
                <w:iCs/>
                <w:color w:val="0000FF"/>
              </w:rPr>
              <w:t>[Insert URL]</w:t>
            </w:r>
          </w:p>
        </w:tc>
      </w:tr>
    </w:tbl>
    <w:p w14:paraId="2E1E6628" w14:textId="7F7230CD" w:rsidR="002E1D1E" w:rsidRPr="001E0E67" w:rsidRDefault="002E1D1E" w:rsidP="00E75ADC">
      <w:pPr>
        <w:pStyle w:val="Heading3"/>
        <w:rPr>
          <w:lang w:val="es-ES"/>
        </w:rPr>
      </w:pPr>
      <w:bookmarkStart w:id="174" w:name="_Toc102342444"/>
      <w:bookmarkStart w:id="175" w:name="_Toc98761239"/>
      <w:bookmarkStart w:id="176" w:name="_Toc68442322"/>
      <w:bookmarkStart w:id="177" w:name="_Toc228561325"/>
      <w:bookmarkStart w:id="178" w:name="_Toc109315057"/>
      <w:bookmarkStart w:id="179" w:name="_Toc172198175"/>
      <w:r w:rsidRPr="001E0E67">
        <w:rPr>
          <w:lang w:val="es-US"/>
        </w:rPr>
        <w:t>SECCIÓN 4</w:t>
      </w:r>
      <w:r w:rsidRPr="001E0E67">
        <w:rPr>
          <w:lang w:val="es-US"/>
        </w:rPr>
        <w:tab/>
        <w:t>Organización para la mejora de la calidad</w:t>
      </w:r>
      <w:bookmarkEnd w:id="174"/>
      <w:bookmarkEnd w:id="175"/>
      <w:bookmarkEnd w:id="176"/>
      <w:bookmarkEnd w:id="177"/>
      <w:bookmarkEnd w:id="178"/>
      <w:bookmarkEnd w:id="179"/>
    </w:p>
    <w:p w14:paraId="5F41D3E5" w14:textId="3E057A50" w:rsidR="00E75ADC" w:rsidRPr="001E0E67" w:rsidRDefault="00E75ADC" w:rsidP="00D873D3">
      <w:pPr>
        <w:rPr>
          <w:color w:val="0000FF"/>
        </w:rPr>
      </w:pPr>
      <w:r w:rsidRPr="001E0E67">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7B6ADE0E" w14:textId="4CCA90F6" w:rsidR="009D131C" w:rsidRPr="001E0E67" w:rsidRDefault="009D131C" w:rsidP="009D131C">
      <w:pPr>
        <w:rPr>
          <w:lang w:val="es-ES"/>
        </w:rPr>
      </w:pPr>
      <w:r w:rsidRPr="001E0E67">
        <w:rPr>
          <w:color w:val="000000" w:themeColor="text1"/>
          <w:lang w:val="es-US"/>
        </w:rPr>
        <w:t>En cada estado hay una Organización para la mejora de la calidad designada que trabaja para los beneficiarios de Medicare.</w:t>
      </w:r>
      <w:r w:rsidR="001C3734">
        <w:rPr>
          <w:color w:val="000000" w:themeColor="text1"/>
          <w:lang w:val="es-US"/>
        </w:rPr>
        <w:t xml:space="preserve"> </w:t>
      </w:r>
      <w:r w:rsidRPr="001E0E67">
        <w:rPr>
          <w:i/>
          <w:iCs/>
          <w:color w:val="0000FF"/>
        </w:rPr>
        <w:t xml:space="preserve">[Multi-state plans inserting information in an exhibit, replace the rest of this paragraph with a sentence referencing the exhibit where members will find QIO information.] </w:t>
      </w:r>
      <w:r w:rsidRPr="001E0E67">
        <w:rPr>
          <w:color w:val="0000FF"/>
        </w:rPr>
        <w:t>[</w:t>
      </w:r>
      <w:r w:rsidRPr="001E0E67">
        <w:rPr>
          <w:i/>
          <w:iCs/>
          <w:color w:val="0000FF"/>
        </w:rPr>
        <w:t xml:space="preserve">Multiple-state plans inserting information in the EOC </w:t>
      </w:r>
      <w:proofErr w:type="spellStart"/>
      <w:proofErr w:type="gramStart"/>
      <w:r w:rsidRPr="001E0E67">
        <w:rPr>
          <w:i/>
          <w:iCs/>
          <w:color w:val="0000FF"/>
        </w:rPr>
        <w:t>add:</w:t>
      </w:r>
      <w:r w:rsidRPr="001E0E67">
        <w:rPr>
          <w:color w:val="0000FF"/>
        </w:rPr>
        <w:t>A</w:t>
      </w:r>
      <w:proofErr w:type="spellEnd"/>
      <w:proofErr w:type="gramEnd"/>
      <w:r w:rsidRPr="001E0E67">
        <w:rPr>
          <w:color w:val="0000FF"/>
        </w:rPr>
        <w:t xml:space="preserve"> </w:t>
      </w:r>
      <w:proofErr w:type="spellStart"/>
      <w:r w:rsidRPr="001E0E67">
        <w:rPr>
          <w:color w:val="0000FF"/>
        </w:rPr>
        <w:t>continuación</w:t>
      </w:r>
      <w:proofErr w:type="spellEnd"/>
      <w:r w:rsidRPr="001E0E67">
        <w:rPr>
          <w:color w:val="0000FF"/>
        </w:rPr>
        <w:t xml:space="preserve">, </w:t>
      </w:r>
      <w:proofErr w:type="spellStart"/>
      <w:r w:rsidRPr="001E0E67">
        <w:rPr>
          <w:color w:val="0000FF"/>
        </w:rPr>
        <w:t>encontrará</w:t>
      </w:r>
      <w:proofErr w:type="spellEnd"/>
      <w:r w:rsidRPr="001E0E67">
        <w:rPr>
          <w:color w:val="0000FF"/>
        </w:rPr>
        <w:t xml:space="preserve"> </w:t>
      </w:r>
      <w:proofErr w:type="spellStart"/>
      <w:r w:rsidRPr="001E0E67">
        <w:rPr>
          <w:color w:val="0000FF"/>
        </w:rPr>
        <w:t>una</w:t>
      </w:r>
      <w:proofErr w:type="spellEnd"/>
      <w:r w:rsidRPr="001E0E67">
        <w:rPr>
          <w:color w:val="0000FF"/>
        </w:rPr>
        <w:t xml:space="preserve"> </w:t>
      </w:r>
      <w:proofErr w:type="spellStart"/>
      <w:r w:rsidRPr="001E0E67">
        <w:rPr>
          <w:color w:val="0000FF"/>
        </w:rPr>
        <w:t>lista</w:t>
      </w:r>
      <w:proofErr w:type="spellEnd"/>
      <w:r w:rsidRPr="001E0E67">
        <w:rPr>
          <w:color w:val="0000FF"/>
        </w:rPr>
        <w:t xml:space="preserve"> de las </w:t>
      </w:r>
      <w:proofErr w:type="spellStart"/>
      <w:r w:rsidRPr="001E0E67">
        <w:rPr>
          <w:color w:val="0000FF"/>
        </w:rPr>
        <w:t>Organizaciones</w:t>
      </w:r>
      <w:proofErr w:type="spellEnd"/>
      <w:r w:rsidRPr="001E0E67">
        <w:rPr>
          <w:color w:val="0000FF"/>
        </w:rPr>
        <w:t xml:space="preserve"> para la </w:t>
      </w:r>
      <w:proofErr w:type="spellStart"/>
      <w:r w:rsidRPr="001E0E67">
        <w:rPr>
          <w:color w:val="0000FF"/>
        </w:rPr>
        <w:t>mejora</w:t>
      </w:r>
      <w:proofErr w:type="spellEnd"/>
      <w:r w:rsidRPr="001E0E67">
        <w:rPr>
          <w:color w:val="0000FF"/>
        </w:rPr>
        <w:t xml:space="preserve"> de la </w:t>
      </w:r>
      <w:proofErr w:type="spellStart"/>
      <w:r w:rsidRPr="001E0E67">
        <w:rPr>
          <w:color w:val="0000FF"/>
        </w:rPr>
        <w:t>calidad</w:t>
      </w:r>
      <w:proofErr w:type="spellEnd"/>
      <w:r w:rsidRPr="001E0E67">
        <w:rPr>
          <w:color w:val="0000FF"/>
        </w:rPr>
        <w:t xml:space="preserve"> </w:t>
      </w:r>
      <w:proofErr w:type="spellStart"/>
      <w:r w:rsidRPr="001E0E67">
        <w:rPr>
          <w:color w:val="0000FF"/>
        </w:rPr>
        <w:t>en</w:t>
      </w:r>
      <w:proofErr w:type="spellEnd"/>
      <w:r w:rsidRPr="001E0E67">
        <w:rPr>
          <w:color w:val="0000FF"/>
        </w:rPr>
        <w:t xml:space="preserve"> </w:t>
      </w:r>
      <w:proofErr w:type="spellStart"/>
      <w:r w:rsidRPr="001E0E67">
        <w:rPr>
          <w:color w:val="0000FF"/>
        </w:rPr>
        <w:t>cada</w:t>
      </w:r>
      <w:proofErr w:type="spellEnd"/>
      <w:r w:rsidRPr="001E0E67">
        <w:rPr>
          <w:color w:val="0000FF"/>
        </w:rPr>
        <w:t xml:space="preserve"> </w:t>
      </w:r>
      <w:proofErr w:type="spellStart"/>
      <w:r w:rsidRPr="001E0E67">
        <w:rPr>
          <w:color w:val="0000FF"/>
        </w:rPr>
        <w:t>estado</w:t>
      </w:r>
      <w:proofErr w:type="spellEnd"/>
      <w:r w:rsidRPr="001E0E67">
        <w:rPr>
          <w:color w:val="0000FF"/>
        </w:rPr>
        <w:t xml:space="preserve"> </w:t>
      </w:r>
      <w:proofErr w:type="spellStart"/>
      <w:r w:rsidRPr="001E0E67">
        <w:rPr>
          <w:color w:val="0000FF"/>
        </w:rPr>
        <w:t>en</w:t>
      </w:r>
      <w:proofErr w:type="spellEnd"/>
      <w:r w:rsidRPr="001E0E67">
        <w:rPr>
          <w:color w:val="0000FF"/>
        </w:rPr>
        <w:t xml:space="preserve"> el que </w:t>
      </w:r>
      <w:proofErr w:type="spellStart"/>
      <w:r w:rsidRPr="001E0E67">
        <w:rPr>
          <w:color w:val="0000FF"/>
        </w:rPr>
        <w:t>atendemos</w:t>
      </w:r>
      <w:proofErr w:type="spellEnd"/>
      <w:r w:rsidRPr="001E0E67">
        <w:rPr>
          <w:color w:val="0000FF"/>
        </w:rPr>
        <w:t xml:space="preserve">:] </w:t>
      </w:r>
      <w:r w:rsidRPr="001E0E67">
        <w:rPr>
          <w:i/>
          <w:iCs/>
          <w:color w:val="0000FF"/>
        </w:rPr>
        <w:t>[Multi-state plans inserting information in the EOC use bullets for the following sentence, inserting separate bullets for each state.]</w:t>
      </w:r>
      <w:r w:rsidRPr="001E0E67">
        <w:rPr>
          <w:color w:val="000000" w:themeColor="text1"/>
        </w:rPr>
        <w:t xml:space="preserve"> </w:t>
      </w:r>
      <w:r w:rsidRPr="001E0E67">
        <w:rPr>
          <w:color w:val="000000" w:themeColor="text1"/>
          <w:lang w:val="es-US"/>
        </w:rPr>
        <w:t xml:space="preserve">Para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w:t>
      </w:r>
      <w:proofErr w:type="spellEnd"/>
      <w:r w:rsidRPr="001E0E67">
        <w:rPr>
          <w:i/>
          <w:iCs/>
          <w:color w:val="0000FF"/>
          <w:lang w:val="es-ES"/>
        </w:rPr>
        <w:t>]</w:t>
      </w:r>
      <w:r w:rsidRPr="001E0E67">
        <w:rPr>
          <w:color w:val="000000" w:themeColor="text1"/>
          <w:lang w:val="es-US"/>
        </w:rPr>
        <w:t xml:space="preserve">, la Organización para la mejora de la calidad sobre su apelación se denomina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state-specific</w:t>
      </w:r>
      <w:proofErr w:type="spellEnd"/>
      <w:r w:rsidRPr="001E0E67">
        <w:rPr>
          <w:i/>
          <w:iCs/>
          <w:color w:val="0000FF"/>
          <w:lang w:val="es-ES"/>
        </w:rPr>
        <w:t xml:space="preserve"> QIO </w:t>
      </w:r>
      <w:proofErr w:type="spellStart"/>
      <w:r w:rsidRPr="001E0E67">
        <w:rPr>
          <w:i/>
          <w:iCs/>
          <w:color w:val="0000FF"/>
          <w:lang w:val="es-ES"/>
        </w:rPr>
        <w:t>name</w:t>
      </w:r>
      <w:proofErr w:type="spellEnd"/>
      <w:r w:rsidRPr="001E0E67">
        <w:rPr>
          <w:i/>
          <w:iCs/>
          <w:color w:val="0000FF"/>
          <w:lang w:val="es-ES"/>
        </w:rPr>
        <w:t>]</w:t>
      </w:r>
      <w:r w:rsidRPr="001E0E67">
        <w:rPr>
          <w:color w:val="000000" w:themeColor="text1"/>
          <w:lang w:val="es-US"/>
        </w:rPr>
        <w:t>.</w:t>
      </w:r>
    </w:p>
    <w:p w14:paraId="4DD5A9C9" w14:textId="3A09A341" w:rsidR="002E1D1E" w:rsidRPr="001E0E67" w:rsidRDefault="00E75ADC" w:rsidP="009D131C">
      <w:pPr>
        <w:rPr>
          <w:lang w:val="es-ES"/>
        </w:rPr>
      </w:pP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state-specific</w:t>
      </w:r>
      <w:proofErr w:type="spellEnd"/>
      <w:r w:rsidRPr="001E0E67">
        <w:rPr>
          <w:i/>
          <w:iCs/>
          <w:color w:val="0000FF"/>
          <w:lang w:val="es-ES"/>
        </w:rPr>
        <w:t xml:space="preserve"> QIO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tiene un grupo de médicos y otros profesionales de la salud a quienes Medicare paga para controlar y ayudar a mejorar la calidad de la atención de las personas con Medicare.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state-specific</w:t>
      </w:r>
      <w:proofErr w:type="spellEnd"/>
      <w:r w:rsidRPr="001E0E67">
        <w:rPr>
          <w:i/>
          <w:iCs/>
          <w:color w:val="0000FF"/>
          <w:lang w:val="es-ES"/>
        </w:rPr>
        <w:t xml:space="preserve"> QIO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 xml:space="preserve"> </w:t>
      </w:r>
      <w:r w:rsidRPr="001E0E67">
        <w:rPr>
          <w:lang w:val="es-US"/>
        </w:rPr>
        <w:t>es una organización independiente. No tiene ninguna relación con nuestro plan.</w:t>
      </w:r>
    </w:p>
    <w:p w14:paraId="18DF50AD" w14:textId="77777777" w:rsidR="002E1D1E" w:rsidRPr="001E0E67" w:rsidRDefault="00E75ADC" w:rsidP="009D131C">
      <w:pPr>
        <w:rPr>
          <w:lang w:val="es-ES"/>
        </w:rPr>
      </w:pPr>
      <w:r w:rsidRPr="001E0E67">
        <w:rPr>
          <w:lang w:val="es-US"/>
        </w:rPr>
        <w:t xml:space="preserve">Si se presenta alguna de las siguientes situaciones, debe comunicarse con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state-specific</w:t>
      </w:r>
      <w:proofErr w:type="spellEnd"/>
      <w:r w:rsidRPr="001E0E67">
        <w:rPr>
          <w:i/>
          <w:iCs/>
          <w:color w:val="0000FF"/>
          <w:lang w:val="es-ES"/>
        </w:rPr>
        <w:t xml:space="preserve"> QIO </w:t>
      </w:r>
      <w:proofErr w:type="spellStart"/>
      <w:r w:rsidRPr="001E0E67">
        <w:rPr>
          <w:i/>
          <w:iCs/>
          <w:color w:val="0000FF"/>
          <w:lang w:val="es-ES"/>
        </w:rPr>
        <w:t>name</w:t>
      </w:r>
      <w:proofErr w:type="spellEnd"/>
      <w:r w:rsidRPr="001E0E67">
        <w:rPr>
          <w:i/>
          <w:iCs/>
          <w:color w:val="0000FF"/>
          <w:lang w:val="es-ES"/>
        </w:rPr>
        <w:t>]</w:t>
      </w:r>
    </w:p>
    <w:p w14:paraId="4A26A95B" w14:textId="0B34CAE6" w:rsidR="002E1D1E" w:rsidRPr="001E0E67" w:rsidDel="00F9094E" w:rsidRDefault="002E1D1E" w:rsidP="002B6331">
      <w:pPr>
        <w:pStyle w:val="ListBullet"/>
        <w:numPr>
          <w:ilvl w:val="0"/>
          <w:numId w:val="152"/>
        </w:numPr>
        <w:rPr>
          <w:lang w:val="es-ES"/>
        </w:rPr>
      </w:pPr>
      <w:r w:rsidRPr="001E0E67">
        <w:rPr>
          <w:lang w:val="es-US"/>
        </w:rPr>
        <w:t xml:space="preserve">Si tiene una queja sobre la calidad de la atención que recibió. </w:t>
      </w:r>
    </w:p>
    <w:p w14:paraId="483BDDDA" w14:textId="77777777" w:rsidR="002E1D1E" w:rsidRPr="001E0E67" w:rsidRDefault="002E1D1E" w:rsidP="002B6331">
      <w:pPr>
        <w:pStyle w:val="ListBullet"/>
        <w:numPr>
          <w:ilvl w:val="0"/>
          <w:numId w:val="152"/>
        </w:numPr>
        <w:rPr>
          <w:lang w:val="es-ES"/>
        </w:rPr>
      </w:pPr>
      <w:r w:rsidRPr="001E0E67">
        <w:rPr>
          <w:lang w:val="es-US"/>
        </w:rPr>
        <w:t xml:space="preserve">Si cree que la cobertura para su hospitalización finaliza demasiado pronto. </w:t>
      </w:r>
    </w:p>
    <w:p w14:paraId="5DFEA931" w14:textId="70A493C9" w:rsidR="00A36C51" w:rsidRPr="001E0E67" w:rsidRDefault="002E1D1E" w:rsidP="002B6331">
      <w:pPr>
        <w:pStyle w:val="ListBullet"/>
        <w:numPr>
          <w:ilvl w:val="0"/>
          <w:numId w:val="152"/>
        </w:numPr>
        <w:rPr>
          <w:lang w:val="es-ES"/>
        </w:rPr>
      </w:pPr>
      <w:r w:rsidRPr="001E0E67">
        <w:rPr>
          <w:lang w:val="es-US"/>
        </w:rPr>
        <w:lastRenderedPageBreak/>
        <w:t xml:space="preserve">Si cree que la cobertura de atención médica a domicilio, servicios en centros de atención de enfermería especializada o servicios en centros de rehabilitación integral para pacientes externos (Comprehensive </w:t>
      </w:r>
      <w:proofErr w:type="spellStart"/>
      <w:r w:rsidRPr="001E0E67">
        <w:rPr>
          <w:lang w:val="es-US"/>
        </w:rPr>
        <w:t>Outpatient</w:t>
      </w:r>
      <w:proofErr w:type="spellEnd"/>
      <w:r w:rsidRPr="001E0E67">
        <w:rPr>
          <w:lang w:val="es-US"/>
        </w:rPr>
        <w:t xml:space="preserve"> </w:t>
      </w:r>
      <w:proofErr w:type="spellStart"/>
      <w:r w:rsidRPr="001E0E67">
        <w:rPr>
          <w:lang w:val="es-US"/>
        </w:rPr>
        <w:t>Rehabilitation</w:t>
      </w:r>
      <w:proofErr w:type="spellEnd"/>
      <w:r w:rsidRPr="001E0E67">
        <w:rPr>
          <w:lang w:val="es-US"/>
        </w:rPr>
        <w:t xml:space="preserve"> </w:t>
      </w:r>
      <w:proofErr w:type="spellStart"/>
      <w:r w:rsidRPr="001E0E67">
        <w:rPr>
          <w:lang w:val="es-US"/>
        </w:rPr>
        <w:t>Facility</w:t>
      </w:r>
      <w:proofErr w:type="spellEnd"/>
      <w:r w:rsidRPr="001E0E67">
        <w:rPr>
          <w:lang w:val="es-US"/>
        </w:rPr>
        <w:t>, CORF) finaliza demasiado pronto.</w:t>
      </w:r>
    </w:p>
    <w:p w14:paraId="085F625E" w14:textId="77777777" w:rsidR="00E75ADC" w:rsidRPr="001E0E67" w:rsidRDefault="00E75ADC" w:rsidP="00E75ADC">
      <w:pPr>
        <w:pStyle w:val="NoSpacing"/>
        <w:rPr>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Organización para la mejora de la calidad Información de contacto"/>
        <w:tblDescription w:val="Organización para la mejora de la calidad Información de contacto"/>
      </w:tblPr>
      <w:tblGrid>
        <w:gridCol w:w="2230"/>
        <w:gridCol w:w="7084"/>
      </w:tblGrid>
      <w:tr w:rsidR="00E75ADC" w:rsidRPr="001E0E67" w14:paraId="6172E1FC" w14:textId="77777777" w:rsidTr="00D95AA1">
        <w:trPr>
          <w:cantSplit/>
          <w:tblHeader/>
          <w:jc w:val="center"/>
        </w:trPr>
        <w:tc>
          <w:tcPr>
            <w:tcW w:w="2268" w:type="dxa"/>
            <w:shd w:val="clear" w:color="auto" w:fill="D9D9D9" w:themeFill="background1" w:themeFillShade="D9"/>
          </w:tcPr>
          <w:p w14:paraId="4E4D6A24" w14:textId="77777777" w:rsidR="00E75ADC" w:rsidRPr="001E0E67" w:rsidRDefault="00E75ADC" w:rsidP="008F3AE0">
            <w:pPr>
              <w:pStyle w:val="MethodChartHeading"/>
            </w:pPr>
            <w:r w:rsidRPr="001E0E67">
              <w:rPr>
                <w:bCs/>
                <w:lang w:val="es-US"/>
              </w:rPr>
              <w:t>Método</w:t>
            </w:r>
          </w:p>
        </w:tc>
        <w:tc>
          <w:tcPr>
            <w:tcW w:w="7308" w:type="dxa"/>
            <w:shd w:val="clear" w:color="auto" w:fill="D9D9D9" w:themeFill="background1" w:themeFillShade="D9"/>
          </w:tcPr>
          <w:p w14:paraId="0AEDD78D" w14:textId="2E646044" w:rsidR="00E75ADC" w:rsidRPr="001E0E67" w:rsidRDefault="00E75ADC" w:rsidP="008F3AE0">
            <w:pPr>
              <w:pStyle w:val="MethodChartHeading"/>
            </w:pPr>
            <w:r w:rsidRPr="001E0E67">
              <w:rPr>
                <w:bCs/>
                <w:i/>
                <w:iCs/>
                <w:color w:val="0000FF"/>
              </w:rPr>
              <w:t>[Insert state-specific QIO name]</w:t>
            </w:r>
            <w:r w:rsidRPr="001E0E67">
              <w:rPr>
                <w:bCs/>
                <w:color w:val="0000FF"/>
              </w:rPr>
              <w:t xml:space="preserve"> [</w:t>
            </w:r>
            <w:r w:rsidRPr="001E0E67">
              <w:rPr>
                <w:b w:val="0"/>
                <w:i/>
                <w:iCs/>
                <w:color w:val="0000FF"/>
              </w:rPr>
              <w:t>If the QIO’s name does not include the name of the state, add:</w:t>
            </w:r>
            <w:r w:rsidRPr="001E0E67">
              <w:rPr>
                <w:b w:val="0"/>
                <w:color w:val="0000FF"/>
              </w:rPr>
              <w:t xml:space="preserve"> (</w:t>
            </w:r>
            <w:proofErr w:type="spellStart"/>
            <w:r w:rsidRPr="001E0E67">
              <w:rPr>
                <w:b w:val="0"/>
                <w:color w:val="0000FF"/>
              </w:rPr>
              <w:t>Organización</w:t>
            </w:r>
            <w:proofErr w:type="spellEnd"/>
            <w:r w:rsidRPr="001E0E67">
              <w:rPr>
                <w:b w:val="0"/>
                <w:color w:val="0000FF"/>
              </w:rPr>
              <w:t xml:space="preserve"> para la </w:t>
            </w:r>
            <w:proofErr w:type="spellStart"/>
            <w:r w:rsidRPr="001E0E67">
              <w:rPr>
                <w:b w:val="0"/>
                <w:color w:val="0000FF"/>
              </w:rPr>
              <w:t>mejora</w:t>
            </w:r>
            <w:proofErr w:type="spellEnd"/>
            <w:r w:rsidRPr="001E0E67">
              <w:rPr>
                <w:b w:val="0"/>
                <w:color w:val="0000FF"/>
              </w:rPr>
              <w:t xml:space="preserve"> de la </w:t>
            </w:r>
            <w:proofErr w:type="spellStart"/>
            <w:r w:rsidRPr="001E0E67">
              <w:rPr>
                <w:b w:val="0"/>
                <w:color w:val="0000FF"/>
              </w:rPr>
              <w:t>calidad</w:t>
            </w:r>
            <w:proofErr w:type="spellEnd"/>
            <w:r w:rsidRPr="001E0E67">
              <w:rPr>
                <w:b w:val="0"/>
                <w:color w:val="0000FF"/>
              </w:rPr>
              <w:t xml:space="preserve"> de </w:t>
            </w:r>
            <w:r w:rsidRPr="001E0E67">
              <w:rPr>
                <w:bCs/>
                <w:i/>
                <w:iCs/>
                <w:color w:val="0000FF"/>
              </w:rPr>
              <w:t>[insert state name]</w:t>
            </w:r>
            <w:r w:rsidRPr="001E0E67">
              <w:rPr>
                <w:b w:val="0"/>
                <w:color w:val="0000FF"/>
              </w:rPr>
              <w:t>)]</w:t>
            </w:r>
            <w:r w:rsidRPr="001E0E67">
              <w:rPr>
                <w:b w:val="0"/>
              </w:rPr>
              <w:t xml:space="preserve">. </w:t>
            </w:r>
            <w:r w:rsidRPr="003B4695">
              <w:rPr>
                <w:bCs/>
                <w:lang w:val="es-US"/>
              </w:rPr>
              <w:t>Información de contacto</w:t>
            </w:r>
          </w:p>
        </w:tc>
      </w:tr>
      <w:tr w:rsidR="00E75ADC" w:rsidRPr="001E0E67" w14:paraId="21AB6CFE" w14:textId="77777777" w:rsidTr="09A121F9">
        <w:trPr>
          <w:cantSplit/>
          <w:jc w:val="center"/>
        </w:trPr>
        <w:tc>
          <w:tcPr>
            <w:tcW w:w="2268" w:type="dxa"/>
          </w:tcPr>
          <w:p w14:paraId="0F546F5E" w14:textId="77777777" w:rsidR="00E75ADC" w:rsidRPr="001E0E67" w:rsidRDefault="00E75ADC" w:rsidP="00D95AA1">
            <w:pPr>
              <w:spacing w:before="80" w:beforeAutospacing="0" w:after="80" w:afterAutospacing="0"/>
              <w:rPr>
                <w:b/>
                <w:bCs/>
              </w:rPr>
            </w:pPr>
            <w:r w:rsidRPr="001E0E67">
              <w:rPr>
                <w:b/>
                <w:bCs/>
                <w:lang w:val="es-US"/>
              </w:rPr>
              <w:t>LLAME AL</w:t>
            </w:r>
          </w:p>
        </w:tc>
        <w:tc>
          <w:tcPr>
            <w:tcW w:w="7308" w:type="dxa"/>
          </w:tcPr>
          <w:p w14:paraId="3541356D" w14:textId="77777777" w:rsidR="00E75ADC" w:rsidRPr="001E0E67" w:rsidRDefault="00E75ADC" w:rsidP="00D95AA1">
            <w:pPr>
              <w:spacing w:before="80" w:beforeAutospacing="0" w:after="80" w:afterAutospacing="0"/>
              <w:rPr>
                <w:rFonts w:ascii="Arial" w:hAnsi="Arial"/>
                <w:snapToGrid w:val="0"/>
                <w:color w:val="0000FF"/>
              </w:rPr>
            </w:pPr>
            <w:r w:rsidRPr="001E0E67">
              <w:rPr>
                <w:i/>
                <w:iCs/>
                <w:snapToGrid w:val="0"/>
                <w:color w:val="0000FF"/>
              </w:rPr>
              <w:t>[Insert phone number(s) and days and hours of operation]</w:t>
            </w:r>
          </w:p>
        </w:tc>
      </w:tr>
      <w:tr w:rsidR="00E75ADC" w:rsidRPr="00F25AA7" w14:paraId="2CA1772A" w14:textId="77777777" w:rsidTr="09A121F9">
        <w:trPr>
          <w:cantSplit/>
          <w:jc w:val="center"/>
        </w:trPr>
        <w:tc>
          <w:tcPr>
            <w:tcW w:w="2268" w:type="dxa"/>
          </w:tcPr>
          <w:p w14:paraId="4881104F" w14:textId="77777777" w:rsidR="00E75ADC" w:rsidRPr="001E0E67" w:rsidRDefault="00E75ADC" w:rsidP="00D95AA1">
            <w:pPr>
              <w:spacing w:before="80" w:beforeAutospacing="0" w:after="80" w:afterAutospacing="0"/>
              <w:rPr>
                <w:b/>
                <w:bCs/>
              </w:rPr>
            </w:pPr>
            <w:r w:rsidRPr="001E0E67">
              <w:rPr>
                <w:b/>
                <w:bCs/>
                <w:lang w:val="es-US"/>
              </w:rPr>
              <w:t>TTY</w:t>
            </w:r>
          </w:p>
        </w:tc>
        <w:tc>
          <w:tcPr>
            <w:tcW w:w="7308" w:type="dxa"/>
          </w:tcPr>
          <w:p w14:paraId="1A5B7DD8" w14:textId="77777777" w:rsidR="00E75ADC" w:rsidRPr="001E0E67" w:rsidRDefault="00E75ADC" w:rsidP="00D95AA1">
            <w:pPr>
              <w:spacing w:before="80" w:beforeAutospacing="0" w:after="80" w:afterAutospacing="0"/>
              <w:rPr>
                <w:color w:val="0000FF"/>
              </w:rPr>
            </w:pPr>
            <w:r w:rsidRPr="001E0E67">
              <w:rPr>
                <w:i/>
                <w:iCs/>
                <w:color w:val="0000FF"/>
              </w:rPr>
              <w:t>[Insert number, if available. Or delete this row.]</w:t>
            </w:r>
          </w:p>
          <w:p w14:paraId="42F78476" w14:textId="77777777" w:rsidR="00E75ADC" w:rsidRPr="001E0E67" w:rsidRDefault="00E75ADC" w:rsidP="00D95AA1">
            <w:pPr>
              <w:spacing w:before="80" w:beforeAutospacing="0" w:after="80" w:afterAutospacing="0"/>
              <w:rPr>
                <w:snapToGrid w:val="0"/>
                <w:lang w:val="es-ES"/>
              </w:rPr>
            </w:pPr>
            <w:r w:rsidRPr="001E0E67">
              <w:rPr>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if</w:t>
            </w:r>
            <w:proofErr w:type="spellEnd"/>
            <w:r w:rsidRPr="001E0E67">
              <w:rPr>
                <w:i/>
                <w:iCs/>
                <w:snapToGrid w:val="0"/>
                <w:color w:val="0000FF"/>
                <w:lang w:val="es-ES"/>
              </w:rPr>
              <w:t xml:space="preserve"> </w:t>
            </w:r>
            <w:proofErr w:type="spellStart"/>
            <w:r w:rsidRPr="001E0E67">
              <w:rPr>
                <w:i/>
                <w:iCs/>
                <w:snapToGrid w:val="0"/>
                <w:color w:val="0000FF"/>
                <w:lang w:val="es-ES"/>
              </w:rPr>
              <w:t>the</w:t>
            </w:r>
            <w:proofErr w:type="spellEnd"/>
            <w:r w:rsidRPr="001E0E67">
              <w:rPr>
                <w:i/>
                <w:iCs/>
                <w:snapToGrid w:val="0"/>
                <w:color w:val="0000FF"/>
                <w:lang w:val="es-ES"/>
              </w:rPr>
              <w:t xml:space="preserve"> QIO uses a </w:t>
            </w:r>
            <w:proofErr w:type="spellStart"/>
            <w:r w:rsidRPr="001E0E67">
              <w:rPr>
                <w:i/>
                <w:iCs/>
                <w:snapToGrid w:val="0"/>
                <w:color w:val="0000FF"/>
                <w:lang w:val="es-ES"/>
              </w:rPr>
              <w:t>direct</w:t>
            </w:r>
            <w:proofErr w:type="spellEnd"/>
            <w:r w:rsidRPr="001E0E67">
              <w:rPr>
                <w:i/>
                <w:iCs/>
                <w:snapToGrid w:val="0"/>
                <w:color w:val="0000FF"/>
                <w:lang w:val="es-ES"/>
              </w:rPr>
              <w:t xml:space="preserve"> TTY </w:t>
            </w:r>
            <w:proofErr w:type="spellStart"/>
            <w:r w:rsidRPr="001E0E67">
              <w:rPr>
                <w:i/>
                <w:iCs/>
                <w:snapToGrid w:val="0"/>
                <w:color w:val="0000FF"/>
                <w:lang w:val="es-ES"/>
              </w:rPr>
              <w:t>number</w:t>
            </w:r>
            <w:proofErr w:type="spellEnd"/>
            <w:r w:rsidRPr="001E0E67">
              <w:rPr>
                <w:i/>
                <w:iCs/>
                <w:snapToGrid w:val="0"/>
                <w:color w:val="0000FF"/>
                <w:lang w:val="es-ES"/>
              </w:rPr>
              <w:t>:</w:t>
            </w:r>
            <w:r w:rsidRPr="001E0E67">
              <w:rPr>
                <w:snapToGrid w:val="0"/>
                <w:color w:val="0000FF"/>
                <w:lang w:val="es-ES"/>
              </w:rPr>
              <w:t xml:space="preserve"> </w:t>
            </w:r>
            <w:r w:rsidRPr="001E0E67">
              <w:rPr>
                <w:color w:val="0000FF"/>
                <w:lang w:val="es-US"/>
              </w:rPr>
              <w:t>Este número necesita un equipo telefónico especial y es solo para personas que tienen dificultades auditivas o del habla.</w:t>
            </w:r>
            <w:r w:rsidRPr="001E0E67">
              <w:rPr>
                <w:color w:val="0000FF"/>
                <w:lang w:val="es-ES"/>
              </w:rPr>
              <w:t>]</w:t>
            </w:r>
          </w:p>
        </w:tc>
      </w:tr>
      <w:tr w:rsidR="00E75ADC" w:rsidRPr="001E0E67" w14:paraId="2FE1E422" w14:textId="77777777" w:rsidTr="09A121F9">
        <w:trPr>
          <w:cantSplit/>
          <w:jc w:val="center"/>
        </w:trPr>
        <w:tc>
          <w:tcPr>
            <w:tcW w:w="2268" w:type="dxa"/>
          </w:tcPr>
          <w:p w14:paraId="496546FF" w14:textId="77777777" w:rsidR="00E75ADC" w:rsidRPr="001E0E67" w:rsidRDefault="00E75ADC" w:rsidP="00D95AA1">
            <w:pPr>
              <w:spacing w:before="80" w:beforeAutospacing="0" w:after="80" w:afterAutospacing="0"/>
              <w:rPr>
                <w:b/>
                <w:bCs/>
              </w:rPr>
            </w:pPr>
            <w:r w:rsidRPr="001E0E67">
              <w:rPr>
                <w:b/>
                <w:bCs/>
                <w:lang w:val="es-US"/>
              </w:rPr>
              <w:t>ESCRIBA A</w:t>
            </w:r>
          </w:p>
        </w:tc>
        <w:tc>
          <w:tcPr>
            <w:tcW w:w="7308" w:type="dxa"/>
          </w:tcPr>
          <w:p w14:paraId="44344886" w14:textId="77777777" w:rsidR="00E75ADC" w:rsidRPr="001E0E67" w:rsidRDefault="00E75ADC" w:rsidP="00D95AA1">
            <w:pPr>
              <w:spacing w:before="80" w:beforeAutospacing="0" w:after="80" w:afterAutospacing="0"/>
              <w:rPr>
                <w:i/>
                <w:iCs/>
                <w:color w:val="0000FF"/>
              </w:rPr>
            </w:pPr>
            <w:r w:rsidRPr="001E0E67">
              <w:rPr>
                <w:i/>
                <w:iCs/>
                <w:color w:val="0000FF"/>
              </w:rPr>
              <w:t>[Insert address]</w:t>
            </w:r>
          </w:p>
          <w:p w14:paraId="4D617C14" w14:textId="65327CA6" w:rsidR="00686026" w:rsidRPr="001E0E67" w:rsidRDefault="00686026" w:rsidP="00D95AA1">
            <w:pPr>
              <w:spacing w:before="80" w:beforeAutospacing="0" w:after="80" w:afterAutospacing="0"/>
              <w:rPr>
                <w:color w:val="0000FF"/>
              </w:rPr>
            </w:pPr>
            <w:r w:rsidRPr="001E0E67">
              <w:rPr>
                <w:i/>
                <w:iCs/>
                <w:snapToGrid w:val="0"/>
                <w:color w:val="0000FF"/>
              </w:rPr>
              <w:t>[</w:t>
            </w:r>
            <w:r w:rsidRPr="001E0E67">
              <w:rPr>
                <w:b/>
                <w:bCs/>
                <w:i/>
                <w:iCs/>
                <w:snapToGrid w:val="0"/>
                <w:color w:val="0000FF"/>
              </w:rPr>
              <w:t>Note</w:t>
            </w:r>
            <w:r w:rsidRPr="001E0E67">
              <w:rPr>
                <w:i/>
                <w:iCs/>
                <w:snapToGrid w:val="0"/>
                <w:color w:val="0000FF"/>
              </w:rPr>
              <w:t>: plans may add email addresses here.]</w:t>
            </w:r>
          </w:p>
        </w:tc>
      </w:tr>
      <w:tr w:rsidR="00E75ADC" w:rsidRPr="001E0E67" w14:paraId="2EF4BA7E" w14:textId="77777777" w:rsidTr="09A121F9">
        <w:trPr>
          <w:cantSplit/>
          <w:jc w:val="center"/>
        </w:trPr>
        <w:tc>
          <w:tcPr>
            <w:tcW w:w="2268" w:type="dxa"/>
          </w:tcPr>
          <w:p w14:paraId="07F9B02A" w14:textId="77777777" w:rsidR="00E75ADC" w:rsidRPr="001E0E67" w:rsidRDefault="00E75ADC" w:rsidP="00D95AA1">
            <w:pPr>
              <w:spacing w:before="80" w:beforeAutospacing="0" w:after="80" w:afterAutospacing="0"/>
              <w:rPr>
                <w:b/>
                <w:bCs/>
              </w:rPr>
            </w:pPr>
            <w:r w:rsidRPr="001E0E67">
              <w:rPr>
                <w:b/>
                <w:bCs/>
                <w:lang w:val="es-US"/>
              </w:rPr>
              <w:t>SITIO WEB</w:t>
            </w:r>
          </w:p>
        </w:tc>
        <w:tc>
          <w:tcPr>
            <w:tcW w:w="7308" w:type="dxa"/>
          </w:tcPr>
          <w:p w14:paraId="10E7FD7F" w14:textId="77777777" w:rsidR="00E75ADC" w:rsidRPr="001E0E67" w:rsidRDefault="00E75ADC" w:rsidP="00D95AA1">
            <w:pPr>
              <w:spacing w:before="80" w:beforeAutospacing="0" w:after="80" w:afterAutospacing="0"/>
            </w:pPr>
            <w:r w:rsidRPr="001E0E67">
              <w:rPr>
                <w:i/>
                <w:iCs/>
                <w:color w:val="0000FF"/>
              </w:rPr>
              <w:t>[Insert URL]</w:t>
            </w:r>
          </w:p>
        </w:tc>
      </w:tr>
    </w:tbl>
    <w:p w14:paraId="7DA346F1" w14:textId="77777777" w:rsidR="002E1D1E" w:rsidRPr="001E0E67" w:rsidRDefault="002E1D1E" w:rsidP="00E75ADC">
      <w:pPr>
        <w:pStyle w:val="Heading3"/>
      </w:pPr>
      <w:bookmarkStart w:id="180" w:name="_Toc102342445"/>
      <w:bookmarkStart w:id="181" w:name="_Toc98761240"/>
      <w:bookmarkStart w:id="182" w:name="_Toc68442323"/>
      <w:bookmarkStart w:id="183" w:name="_Toc228561326"/>
      <w:bookmarkStart w:id="184" w:name="_Toc109315058"/>
      <w:bookmarkStart w:id="185" w:name="_Toc172198176"/>
      <w:r w:rsidRPr="001E0E67">
        <w:rPr>
          <w:lang w:val="es-US"/>
        </w:rPr>
        <w:t>SECCIÓN 5</w:t>
      </w:r>
      <w:r w:rsidRPr="001E0E67">
        <w:rPr>
          <w:lang w:val="es-US"/>
        </w:rPr>
        <w:tab/>
        <w:t>Seguro Social</w:t>
      </w:r>
      <w:bookmarkEnd w:id="180"/>
      <w:bookmarkEnd w:id="181"/>
      <w:bookmarkEnd w:id="182"/>
      <w:bookmarkEnd w:id="183"/>
      <w:bookmarkEnd w:id="184"/>
      <w:bookmarkEnd w:id="185"/>
    </w:p>
    <w:p w14:paraId="7BE57D37" w14:textId="114037DF" w:rsidR="002E1D1E" w:rsidRPr="001E0E67" w:rsidRDefault="002E1D1E" w:rsidP="009D131C">
      <w:pPr>
        <w:rPr>
          <w:lang w:val="es-ES"/>
        </w:rPr>
      </w:pPr>
      <w:r w:rsidRPr="001E0E67">
        <w:rPr>
          <w:lang w:val="es-US"/>
        </w:rPr>
        <w:t>El Seguro Social es responsable de determinar la elegibilidad y manejar las inscripciones en Medicare. Los ciudadanos estadounidenses y los residentes legales permanentes de 65 años o</w:t>
      </w:r>
      <w:r w:rsidR="002E5408">
        <w:rPr>
          <w:lang w:val="es-US"/>
        </w:rPr>
        <w:t> </w:t>
      </w:r>
      <w:r w:rsidRPr="001E0E67">
        <w:rPr>
          <w:lang w:val="es-US"/>
        </w:rPr>
        <w:t>más, o que tienen una discapacidad o padecen enfermedad renal terminal y cumplen con determinadas condiciones son elegibles para recibir Medicare. Si ya está recibiendo cheques del</w:t>
      </w:r>
      <w:r w:rsidR="002E5408">
        <w:rPr>
          <w:lang w:val="es-US"/>
        </w:rPr>
        <w:t> </w:t>
      </w:r>
      <w:r w:rsidRPr="001E0E67">
        <w:rPr>
          <w:lang w:val="es-US"/>
        </w:rPr>
        <w:t>Seguro Social, la inscripción en Medicare es automática. Si no está recibiendo cheques del Seguro Social, debe inscribirse en Medicare. Para solicitar la cobertura de Medicare, puede llamar al Seguro Social o dirigirse a su oficina local.</w:t>
      </w:r>
    </w:p>
    <w:p w14:paraId="2E0195F3" w14:textId="77777777" w:rsidR="00D17E94" w:rsidRPr="001E0E67" w:rsidRDefault="00D17E94" w:rsidP="009D131C">
      <w:pPr>
        <w:rPr>
          <w:lang w:val="es-ES"/>
        </w:rPr>
      </w:pPr>
      <w:r w:rsidRPr="001E0E67">
        <w:rPr>
          <w:lang w:val="es-US"/>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0DE26592" w14:textId="77777777" w:rsidR="002102F2" w:rsidRPr="001E0E67" w:rsidRDefault="002102F2" w:rsidP="009D131C">
      <w:pPr>
        <w:rPr>
          <w:lang w:val="es-ES"/>
        </w:rPr>
      </w:pPr>
      <w:r w:rsidRPr="001E0E67">
        <w:rPr>
          <w:lang w:val="es-US"/>
        </w:rPr>
        <w:t xml:space="preserve">Si se muda o cambia su dirección postal, es importante que se comunique con el Seguro Social para informar dichos cambios. </w:t>
      </w:r>
    </w:p>
    <w:p w14:paraId="1CFD6011" w14:textId="77777777" w:rsidR="007D16A2" w:rsidRPr="001E0E67" w:rsidRDefault="007D16A2" w:rsidP="009D131C">
      <w:pPr>
        <w:rPr>
          <w:lang w:val="es-E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guro Social: información de contacto"/>
        <w:tblDescription w:val="Seguro Social: información de contacto"/>
      </w:tblPr>
      <w:tblGrid>
        <w:gridCol w:w="2222"/>
        <w:gridCol w:w="7092"/>
      </w:tblGrid>
      <w:tr w:rsidR="00E75ADC" w:rsidRPr="00F25AA7" w14:paraId="4E1C8667" w14:textId="77777777" w:rsidTr="00D95AA1">
        <w:trPr>
          <w:cantSplit/>
          <w:tblHeader/>
          <w:jc w:val="center"/>
        </w:trPr>
        <w:tc>
          <w:tcPr>
            <w:tcW w:w="2268" w:type="dxa"/>
            <w:shd w:val="clear" w:color="auto" w:fill="D9D9D9" w:themeFill="background1" w:themeFillShade="D9"/>
          </w:tcPr>
          <w:p w14:paraId="415F40CB" w14:textId="77777777" w:rsidR="00E75ADC" w:rsidRPr="001E0E67" w:rsidRDefault="00E75ADC" w:rsidP="008F3AE0">
            <w:pPr>
              <w:pStyle w:val="MethodChartHeading"/>
            </w:pPr>
            <w:r w:rsidRPr="001E0E67">
              <w:rPr>
                <w:bCs/>
                <w:lang w:val="es-US"/>
              </w:rPr>
              <w:lastRenderedPageBreak/>
              <w:t>Método</w:t>
            </w:r>
          </w:p>
        </w:tc>
        <w:tc>
          <w:tcPr>
            <w:tcW w:w="7308" w:type="dxa"/>
            <w:shd w:val="clear" w:color="auto" w:fill="D9D9D9" w:themeFill="background1" w:themeFillShade="D9"/>
          </w:tcPr>
          <w:p w14:paraId="7E4592C5" w14:textId="77777777" w:rsidR="00E75ADC" w:rsidRPr="001E0E67" w:rsidRDefault="00E75ADC" w:rsidP="008F3AE0">
            <w:pPr>
              <w:pStyle w:val="MethodChartHeading"/>
              <w:rPr>
                <w:lang w:val="es-ES"/>
              </w:rPr>
            </w:pPr>
            <w:r w:rsidRPr="001E0E67">
              <w:rPr>
                <w:bCs/>
                <w:lang w:val="es-US"/>
              </w:rPr>
              <w:t>Seguro Social: información de contacto</w:t>
            </w:r>
          </w:p>
        </w:tc>
      </w:tr>
      <w:tr w:rsidR="00E75ADC" w:rsidRPr="00F25AA7" w14:paraId="2670D4FE" w14:textId="77777777" w:rsidTr="4E6E0DBD">
        <w:trPr>
          <w:cantSplit/>
          <w:jc w:val="center"/>
        </w:trPr>
        <w:tc>
          <w:tcPr>
            <w:tcW w:w="2268" w:type="dxa"/>
          </w:tcPr>
          <w:p w14:paraId="375CFA8E" w14:textId="77777777" w:rsidR="00E75ADC" w:rsidRPr="001E0E67" w:rsidRDefault="00E75ADC" w:rsidP="00D95AA1">
            <w:pPr>
              <w:spacing w:before="80" w:beforeAutospacing="0" w:after="80" w:afterAutospacing="0"/>
              <w:rPr>
                <w:b/>
                <w:bCs/>
              </w:rPr>
            </w:pPr>
            <w:r w:rsidRPr="001E0E67">
              <w:rPr>
                <w:b/>
                <w:bCs/>
                <w:lang w:val="es-US"/>
              </w:rPr>
              <w:t>LLAME AL</w:t>
            </w:r>
          </w:p>
        </w:tc>
        <w:tc>
          <w:tcPr>
            <w:tcW w:w="7308" w:type="dxa"/>
          </w:tcPr>
          <w:p w14:paraId="0504EAF6" w14:textId="4FAEBB4F" w:rsidR="00E75ADC" w:rsidRPr="001E0E67" w:rsidRDefault="001C3734" w:rsidP="00D95AA1">
            <w:pPr>
              <w:spacing w:before="80" w:beforeAutospacing="0" w:after="80" w:afterAutospacing="0"/>
              <w:rPr>
                <w:lang w:val="es-ES"/>
              </w:rPr>
            </w:pPr>
            <w:r w:rsidRPr="001E0E67">
              <w:rPr>
                <w:snapToGrid w:val="0"/>
                <w:lang w:val="es-US"/>
              </w:rPr>
              <w:t>1</w:t>
            </w:r>
            <w:r>
              <w:rPr>
                <w:snapToGrid w:val="0"/>
                <w:lang w:val="es-US"/>
              </w:rPr>
              <w:noBreakHyphen/>
            </w:r>
            <w:r w:rsidRPr="001E0E67">
              <w:rPr>
                <w:snapToGrid w:val="0"/>
                <w:lang w:val="es-US"/>
              </w:rPr>
              <w:t>8</w:t>
            </w:r>
            <w:r w:rsidR="00E75ADC" w:rsidRPr="001E0E67">
              <w:rPr>
                <w:snapToGrid w:val="0"/>
                <w:lang w:val="es-US"/>
              </w:rPr>
              <w:t>0</w:t>
            </w:r>
            <w:r w:rsidRPr="001E0E67">
              <w:rPr>
                <w:snapToGrid w:val="0"/>
                <w:lang w:val="es-US"/>
              </w:rPr>
              <w:t>0</w:t>
            </w:r>
            <w:r>
              <w:rPr>
                <w:snapToGrid w:val="0"/>
                <w:lang w:val="es-US"/>
              </w:rPr>
              <w:noBreakHyphen/>
            </w:r>
            <w:r w:rsidRPr="001E0E67">
              <w:rPr>
                <w:snapToGrid w:val="0"/>
                <w:lang w:val="es-US"/>
              </w:rPr>
              <w:t>7</w:t>
            </w:r>
            <w:r w:rsidR="00E75ADC" w:rsidRPr="001E0E67">
              <w:rPr>
                <w:snapToGrid w:val="0"/>
                <w:lang w:val="es-US"/>
              </w:rPr>
              <w:t>7</w:t>
            </w:r>
            <w:r w:rsidRPr="001E0E67">
              <w:rPr>
                <w:snapToGrid w:val="0"/>
                <w:lang w:val="es-US"/>
              </w:rPr>
              <w:t>2</w:t>
            </w:r>
            <w:r>
              <w:rPr>
                <w:snapToGrid w:val="0"/>
                <w:lang w:val="es-US"/>
              </w:rPr>
              <w:noBreakHyphen/>
            </w:r>
            <w:r w:rsidRPr="001E0E67">
              <w:rPr>
                <w:snapToGrid w:val="0"/>
                <w:lang w:val="es-US"/>
              </w:rPr>
              <w:t>1</w:t>
            </w:r>
            <w:r w:rsidR="00E75ADC" w:rsidRPr="001E0E67">
              <w:rPr>
                <w:snapToGrid w:val="0"/>
                <w:lang w:val="es-US"/>
              </w:rPr>
              <w:t>213</w:t>
            </w:r>
          </w:p>
          <w:p w14:paraId="28B69CE3" w14:textId="77777777" w:rsidR="00E75ADC" w:rsidRPr="001E0E67" w:rsidRDefault="00E75ADC" w:rsidP="00D95AA1">
            <w:pPr>
              <w:spacing w:before="80" w:beforeAutospacing="0" w:after="80" w:afterAutospacing="0"/>
              <w:rPr>
                <w:snapToGrid w:val="0"/>
                <w:lang w:val="es-ES"/>
              </w:rPr>
            </w:pPr>
            <w:r w:rsidRPr="001E0E67">
              <w:rPr>
                <w:snapToGrid w:val="0"/>
                <w:lang w:val="es-US"/>
              </w:rPr>
              <w:t>Las llamadas a este número son gratuitas.</w:t>
            </w:r>
          </w:p>
          <w:p w14:paraId="00AD68D1" w14:textId="6CCA1BE2" w:rsidR="00E75ADC" w:rsidRPr="001E0E67" w:rsidRDefault="00E75ADC" w:rsidP="00D95AA1">
            <w:pPr>
              <w:spacing w:before="80" w:beforeAutospacing="0" w:after="80" w:afterAutospacing="0"/>
              <w:rPr>
                <w:snapToGrid w:val="0"/>
                <w:lang w:val="es-ES"/>
              </w:rPr>
            </w:pPr>
            <w:r w:rsidRPr="001E0E67">
              <w:rPr>
                <w:snapToGrid w:val="0"/>
                <w:lang w:val="es-US"/>
              </w:rPr>
              <w:t>El horario de atención es de lunes a viernes, de 8:00 a. m. a 7:00 p. m.</w:t>
            </w:r>
          </w:p>
          <w:p w14:paraId="179ABDD2" w14:textId="77777777" w:rsidR="00E75ADC" w:rsidRPr="001E0E67" w:rsidRDefault="00E75ADC" w:rsidP="00D95AA1">
            <w:pPr>
              <w:spacing w:before="80" w:beforeAutospacing="0" w:after="80" w:afterAutospacing="0"/>
              <w:rPr>
                <w:rFonts w:ascii="Arial" w:hAnsi="Arial"/>
                <w:snapToGrid w:val="0"/>
                <w:lang w:val="es-ES"/>
              </w:rPr>
            </w:pPr>
            <w:r w:rsidRPr="001E0E67">
              <w:rPr>
                <w:snapToGrid w:val="0"/>
                <w:lang w:val="es-US"/>
              </w:rPr>
              <w:t>Puede utilizar los servicios telefónicos automáticos del Seguro Social para obtener información grabada y realizar algunas gestiones durante las 24 horas.</w:t>
            </w:r>
          </w:p>
        </w:tc>
      </w:tr>
      <w:tr w:rsidR="00E75ADC" w:rsidRPr="00F25AA7" w14:paraId="6C7725C1" w14:textId="77777777" w:rsidTr="4E6E0DBD">
        <w:trPr>
          <w:cantSplit/>
          <w:jc w:val="center"/>
        </w:trPr>
        <w:tc>
          <w:tcPr>
            <w:tcW w:w="2268" w:type="dxa"/>
          </w:tcPr>
          <w:p w14:paraId="51A7DFFD" w14:textId="77777777" w:rsidR="00E75ADC" w:rsidRPr="001E0E67" w:rsidRDefault="00E75ADC" w:rsidP="00D95AA1">
            <w:pPr>
              <w:spacing w:before="80" w:beforeAutospacing="0" w:after="80" w:afterAutospacing="0"/>
              <w:rPr>
                <w:b/>
                <w:bCs/>
              </w:rPr>
            </w:pPr>
            <w:r w:rsidRPr="001E0E67">
              <w:rPr>
                <w:b/>
                <w:bCs/>
                <w:lang w:val="es-US"/>
              </w:rPr>
              <w:t>TTY</w:t>
            </w:r>
          </w:p>
        </w:tc>
        <w:tc>
          <w:tcPr>
            <w:tcW w:w="7308" w:type="dxa"/>
          </w:tcPr>
          <w:p w14:paraId="3048C896" w14:textId="225C6F13" w:rsidR="00B15C17" w:rsidRPr="001E0E67" w:rsidRDefault="001C3734" w:rsidP="00D95AA1">
            <w:pPr>
              <w:spacing w:before="80" w:beforeAutospacing="0" w:after="80" w:afterAutospacing="0"/>
              <w:rPr>
                <w:lang w:val="es-ES"/>
              </w:rPr>
            </w:pPr>
            <w:r w:rsidRPr="001E0E67">
              <w:rPr>
                <w:lang w:val="es-US"/>
              </w:rPr>
              <w:t>1</w:t>
            </w:r>
            <w:r>
              <w:rPr>
                <w:lang w:val="es-US"/>
              </w:rPr>
              <w:noBreakHyphen/>
            </w:r>
            <w:r w:rsidRPr="001E0E67">
              <w:rPr>
                <w:lang w:val="es-US"/>
              </w:rPr>
              <w:t>8</w:t>
            </w:r>
            <w:r w:rsidR="00E75ADC" w:rsidRPr="001E0E67">
              <w:rPr>
                <w:lang w:val="es-US"/>
              </w:rPr>
              <w:t>0</w:t>
            </w:r>
            <w:r w:rsidRPr="001E0E67">
              <w:rPr>
                <w:lang w:val="es-US"/>
              </w:rPr>
              <w:t>0</w:t>
            </w:r>
            <w:r>
              <w:rPr>
                <w:lang w:val="es-US"/>
              </w:rPr>
              <w:noBreakHyphen/>
            </w:r>
            <w:r w:rsidRPr="001E0E67">
              <w:rPr>
                <w:lang w:val="es-US"/>
              </w:rPr>
              <w:t>3</w:t>
            </w:r>
            <w:r w:rsidR="00E75ADC" w:rsidRPr="001E0E67">
              <w:rPr>
                <w:lang w:val="es-US"/>
              </w:rPr>
              <w:t>2</w:t>
            </w:r>
            <w:r w:rsidRPr="001E0E67">
              <w:rPr>
                <w:lang w:val="es-US"/>
              </w:rPr>
              <w:t>5</w:t>
            </w:r>
            <w:r>
              <w:rPr>
                <w:lang w:val="es-US"/>
              </w:rPr>
              <w:noBreakHyphen/>
            </w:r>
            <w:r w:rsidRPr="001E0E67">
              <w:rPr>
                <w:lang w:val="es-US"/>
              </w:rPr>
              <w:t>0</w:t>
            </w:r>
            <w:r w:rsidR="00E75ADC" w:rsidRPr="001E0E67">
              <w:rPr>
                <w:lang w:val="es-US"/>
              </w:rPr>
              <w:t>778</w:t>
            </w:r>
          </w:p>
          <w:p w14:paraId="7343F237" w14:textId="77777777" w:rsidR="00E75ADC" w:rsidRPr="001E0E67" w:rsidRDefault="00E75ADC" w:rsidP="00D95AA1">
            <w:pPr>
              <w:spacing w:before="80" w:beforeAutospacing="0" w:after="80" w:afterAutospacing="0"/>
              <w:rPr>
                <w:lang w:val="es-ES"/>
              </w:rPr>
            </w:pPr>
            <w:r w:rsidRPr="001E0E67">
              <w:rPr>
                <w:lang w:val="es-US"/>
              </w:rPr>
              <w:t xml:space="preserve">Este número necesita un equipo telefónico especial y es solo para personas que tienen dificultades auditivas o del habla. </w:t>
            </w:r>
          </w:p>
          <w:p w14:paraId="10B00C03" w14:textId="77777777" w:rsidR="00E75ADC" w:rsidRPr="001E0E67" w:rsidRDefault="00E75ADC" w:rsidP="00D95AA1">
            <w:pPr>
              <w:spacing w:before="80" w:beforeAutospacing="0" w:after="80" w:afterAutospacing="0"/>
              <w:rPr>
                <w:lang w:val="es-ES"/>
              </w:rPr>
            </w:pPr>
            <w:r w:rsidRPr="001E0E67">
              <w:rPr>
                <w:lang w:val="es-US"/>
              </w:rPr>
              <w:t>Las llamadas a este número son gratuitas.</w:t>
            </w:r>
          </w:p>
          <w:p w14:paraId="4CC99572" w14:textId="48D6FE8D" w:rsidR="00E75ADC" w:rsidRPr="001E0E67" w:rsidRDefault="00E75ADC" w:rsidP="00D95AA1">
            <w:pPr>
              <w:spacing w:before="80" w:beforeAutospacing="0" w:after="80" w:afterAutospacing="0"/>
              <w:rPr>
                <w:snapToGrid w:val="0"/>
                <w:lang w:val="es-ES"/>
              </w:rPr>
            </w:pPr>
            <w:r w:rsidRPr="001E0E67">
              <w:rPr>
                <w:snapToGrid w:val="0"/>
                <w:lang w:val="es-US"/>
              </w:rPr>
              <w:t>El horario de atención es de lunes a viernes, de 8:00 a. m. a 7:00 p. m.</w:t>
            </w:r>
          </w:p>
        </w:tc>
      </w:tr>
      <w:tr w:rsidR="00E75ADC" w:rsidRPr="001E0E67" w14:paraId="1D571EF0" w14:textId="77777777" w:rsidTr="4E6E0DBD">
        <w:trPr>
          <w:cantSplit/>
          <w:jc w:val="center"/>
        </w:trPr>
        <w:tc>
          <w:tcPr>
            <w:tcW w:w="2268" w:type="dxa"/>
          </w:tcPr>
          <w:p w14:paraId="31F05A2B" w14:textId="77777777" w:rsidR="00E75ADC" w:rsidRPr="001E0E67" w:rsidRDefault="00E75ADC" w:rsidP="00D95AA1">
            <w:pPr>
              <w:spacing w:before="80" w:beforeAutospacing="0" w:after="80" w:afterAutospacing="0"/>
              <w:rPr>
                <w:b/>
                <w:bCs/>
              </w:rPr>
            </w:pPr>
            <w:r w:rsidRPr="001E0E67">
              <w:rPr>
                <w:b/>
                <w:bCs/>
                <w:lang w:val="es-US"/>
              </w:rPr>
              <w:t>SITIO WEB</w:t>
            </w:r>
          </w:p>
        </w:tc>
        <w:tc>
          <w:tcPr>
            <w:tcW w:w="7308" w:type="dxa"/>
          </w:tcPr>
          <w:p w14:paraId="6CC0039A" w14:textId="37DB87CC" w:rsidR="00E75ADC" w:rsidRPr="001E0E67" w:rsidRDefault="00000000" w:rsidP="008F3AE0">
            <w:pPr>
              <w:spacing w:before="80" w:beforeAutospacing="0" w:after="80" w:afterAutospacing="0"/>
            </w:pPr>
            <w:hyperlink r:id="rId18" w:history="1">
              <w:r w:rsidR="003D7A56" w:rsidRPr="001E0E67">
                <w:rPr>
                  <w:rStyle w:val="Hyperlink"/>
                  <w:snapToGrid w:val="0"/>
                  <w:lang w:val="es-US"/>
                </w:rPr>
                <w:t>www.ssa.gov</w:t>
              </w:r>
            </w:hyperlink>
          </w:p>
        </w:tc>
      </w:tr>
    </w:tbl>
    <w:p w14:paraId="324A978F" w14:textId="7149A4B5" w:rsidR="002E1D1E" w:rsidRPr="001E0E67" w:rsidRDefault="002E1D1E" w:rsidP="00E75ADC">
      <w:pPr>
        <w:pStyle w:val="Heading3"/>
      </w:pPr>
      <w:bookmarkStart w:id="186" w:name="_Toc102342446"/>
      <w:bookmarkStart w:id="187" w:name="_Toc68442324"/>
      <w:bookmarkStart w:id="188" w:name="_Toc228561327"/>
      <w:bookmarkStart w:id="189" w:name="_Toc109315059"/>
      <w:bookmarkStart w:id="190" w:name="_Toc98761241"/>
      <w:bookmarkStart w:id="191" w:name="_Toc172198177"/>
      <w:r w:rsidRPr="001E0E67">
        <w:rPr>
          <w:lang w:val="es-US"/>
        </w:rPr>
        <w:t>SECCIÓN 6</w:t>
      </w:r>
      <w:r w:rsidRPr="001E0E67">
        <w:rPr>
          <w:lang w:val="es-US"/>
        </w:rPr>
        <w:tab/>
        <w:t>Medicaid</w:t>
      </w:r>
      <w:bookmarkEnd w:id="186"/>
      <w:bookmarkEnd w:id="187"/>
      <w:bookmarkEnd w:id="188"/>
      <w:bookmarkEnd w:id="189"/>
      <w:bookmarkEnd w:id="190"/>
      <w:bookmarkEnd w:id="191"/>
    </w:p>
    <w:p w14:paraId="72A50F87" w14:textId="3355AB60" w:rsidR="009D131C" w:rsidRPr="001E0E67" w:rsidRDefault="009D131C" w:rsidP="009D131C">
      <w:r w:rsidRPr="001E0E67">
        <w:rPr>
          <w:i/>
          <w:iCs/>
          <w:color w:val="0000FF"/>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4151B24B" w14:textId="77777777" w:rsidR="009D131C" w:rsidRPr="001E0E67" w:rsidRDefault="009D131C" w:rsidP="009D131C">
      <w:r w:rsidRPr="001E0E67">
        <w:rPr>
          <w:i/>
          <w:iCs/>
          <w:color w:val="0000FF"/>
        </w:rPr>
        <w:t>[Plans may adapt this generic discussion of Medicaid to reflect the name or features of the Medicaid program in the plan’s state or states.]</w:t>
      </w:r>
    </w:p>
    <w:p w14:paraId="6B79154E" w14:textId="34CE881C" w:rsidR="009846D1" w:rsidRPr="001E0E67" w:rsidRDefault="002E1D1E" w:rsidP="009D131C">
      <w:r w:rsidRPr="001E0E67">
        <w:rPr>
          <w:lang w:val="es-US"/>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Los programas que se ofrecen a través de Medicaid ayudan a las personas con Medicare a pagar sus costos de Medicare, como las primas de Medicare. Estos </w:t>
      </w:r>
      <w:r w:rsidRPr="001E0E67">
        <w:rPr>
          <w:b/>
          <w:bCs/>
          <w:lang w:val="es-US"/>
        </w:rPr>
        <w:t xml:space="preserve">Programas de ahorros de </w:t>
      </w:r>
      <w:r w:rsidRPr="001E0E67">
        <w:rPr>
          <w:b/>
          <w:bCs/>
          <w:color w:val="1E201C"/>
          <w:lang w:val="es-US"/>
        </w:rPr>
        <w:t>Medicare</w:t>
      </w:r>
      <w:r w:rsidRPr="001E0E67">
        <w:rPr>
          <w:color w:val="1E201C"/>
          <w:lang w:val="es-US"/>
        </w:rPr>
        <w:t xml:space="preserve"> incluyen: </w:t>
      </w:r>
    </w:p>
    <w:p w14:paraId="1F332FAC" w14:textId="236F5788" w:rsidR="009D131C" w:rsidRPr="001E0E67" w:rsidRDefault="009D131C" w:rsidP="002B6331">
      <w:pPr>
        <w:pStyle w:val="ListBullet"/>
        <w:numPr>
          <w:ilvl w:val="0"/>
          <w:numId w:val="218"/>
        </w:numPr>
        <w:ind w:left="720"/>
        <w:rPr>
          <w:lang w:val="es-ES"/>
        </w:rPr>
      </w:pPr>
      <w:r w:rsidRPr="001E0E67">
        <w:rPr>
          <w:b/>
          <w:bCs/>
          <w:lang w:val="es-US"/>
        </w:rPr>
        <w:t>Beneficiario calificado de Medicare (</w:t>
      </w:r>
      <w:proofErr w:type="spellStart"/>
      <w:r w:rsidRPr="001E0E67">
        <w:rPr>
          <w:b/>
          <w:bCs/>
          <w:lang w:val="es-US"/>
        </w:rPr>
        <w:t>Qualified</w:t>
      </w:r>
      <w:proofErr w:type="spellEnd"/>
      <w:r w:rsidRPr="001E0E67">
        <w:rPr>
          <w:b/>
          <w:bCs/>
          <w:lang w:val="es-US"/>
        </w:rPr>
        <w:t xml:space="preserve"> Medicare </w:t>
      </w:r>
      <w:proofErr w:type="spellStart"/>
      <w:r w:rsidRPr="001E0E67">
        <w:rPr>
          <w:b/>
          <w:bCs/>
          <w:lang w:val="es-US"/>
        </w:rPr>
        <w:t>Beneficiary</w:t>
      </w:r>
      <w:proofErr w:type="spellEnd"/>
      <w:r w:rsidRPr="001E0E67">
        <w:rPr>
          <w:b/>
          <w:bCs/>
          <w:lang w:val="es-US"/>
        </w:rPr>
        <w:t>, QMB):</w:t>
      </w:r>
      <w:r w:rsidRPr="001E0E67">
        <w:rPr>
          <w:lang w:val="es-US"/>
        </w:rPr>
        <w:t xml:space="preserve"> ayuda a</w:t>
      </w:r>
      <w:r w:rsidR="002E5408">
        <w:rPr>
          <w:lang w:val="es-US"/>
        </w:rPr>
        <w:t> </w:t>
      </w:r>
      <w:r w:rsidRPr="001E0E67">
        <w:rPr>
          <w:lang w:val="es-US"/>
        </w:rPr>
        <w:t xml:space="preserve">pagar las primas de la Parte A y la Parte B de Medicare, y otros costos compartidos (como deducibles, </w:t>
      </w:r>
      <w:proofErr w:type="spellStart"/>
      <w:r w:rsidRPr="001E0E67">
        <w:rPr>
          <w:lang w:val="es-US"/>
        </w:rPr>
        <w:t>coseguro</w:t>
      </w:r>
      <w:proofErr w:type="spellEnd"/>
      <w:r w:rsidRPr="001E0E67">
        <w:rPr>
          <w:lang w:val="es-US"/>
        </w:rPr>
        <w:t xml:space="preserve"> y copagos). (Algunos beneficiarios de QMB también son elegibles para beneficios totales de Medicaid [QMB+]).</w:t>
      </w:r>
    </w:p>
    <w:p w14:paraId="09B8A757" w14:textId="77777777" w:rsidR="009D131C" w:rsidRPr="001E0E67" w:rsidRDefault="009D131C" w:rsidP="003B4695">
      <w:pPr>
        <w:pStyle w:val="ListBullet"/>
        <w:numPr>
          <w:ilvl w:val="0"/>
          <w:numId w:val="218"/>
        </w:numPr>
        <w:ind w:left="720" w:right="4"/>
        <w:rPr>
          <w:lang w:val="es-ES"/>
        </w:rPr>
      </w:pPr>
      <w:r w:rsidRPr="001E0E67">
        <w:rPr>
          <w:b/>
          <w:bCs/>
          <w:lang w:val="es-US"/>
        </w:rPr>
        <w:t>Beneficiario de Medicare con ingresos bajos específicos (</w:t>
      </w:r>
      <w:proofErr w:type="spellStart"/>
      <w:r w:rsidRPr="001E0E67">
        <w:rPr>
          <w:b/>
          <w:bCs/>
          <w:lang w:val="es-US"/>
        </w:rPr>
        <w:t>Specified</w:t>
      </w:r>
      <w:proofErr w:type="spellEnd"/>
      <w:r w:rsidRPr="001E0E67">
        <w:rPr>
          <w:b/>
          <w:bCs/>
          <w:lang w:val="es-US"/>
        </w:rPr>
        <w:t xml:space="preserve"> Low-</w:t>
      </w:r>
      <w:proofErr w:type="spellStart"/>
      <w:r w:rsidRPr="001E0E67">
        <w:rPr>
          <w:b/>
          <w:bCs/>
          <w:lang w:val="es-US"/>
        </w:rPr>
        <w:t>Income</w:t>
      </w:r>
      <w:proofErr w:type="spellEnd"/>
      <w:r w:rsidRPr="001E0E67">
        <w:rPr>
          <w:b/>
          <w:bCs/>
          <w:lang w:val="es-US"/>
        </w:rPr>
        <w:t xml:space="preserve"> Medicare </w:t>
      </w:r>
      <w:proofErr w:type="spellStart"/>
      <w:r w:rsidRPr="001E0E67">
        <w:rPr>
          <w:b/>
          <w:bCs/>
          <w:lang w:val="es-US"/>
        </w:rPr>
        <w:t>Beneficiary</w:t>
      </w:r>
      <w:proofErr w:type="spellEnd"/>
      <w:r w:rsidRPr="001E0E67">
        <w:rPr>
          <w:b/>
          <w:bCs/>
          <w:lang w:val="es-US"/>
        </w:rPr>
        <w:t>, SLMB):</w:t>
      </w:r>
      <w:r w:rsidRPr="001E0E67">
        <w:rPr>
          <w:lang w:val="es-US"/>
        </w:rPr>
        <w:t xml:space="preserve"> ayuda a pagar las primas de la Parte B. (Algunos beneficiarios de SLMB también son elegibles para beneficios totales de Medicaid [SLMB+]).</w:t>
      </w:r>
    </w:p>
    <w:p w14:paraId="0BF85D85" w14:textId="6C62ACED" w:rsidR="009D131C" w:rsidRPr="001E0E67" w:rsidRDefault="009D131C" w:rsidP="002B6331">
      <w:pPr>
        <w:pStyle w:val="ListBullet"/>
        <w:numPr>
          <w:ilvl w:val="0"/>
          <w:numId w:val="218"/>
        </w:numPr>
        <w:ind w:left="720"/>
        <w:rPr>
          <w:lang w:val="es-ES"/>
        </w:rPr>
      </w:pPr>
      <w:r w:rsidRPr="001E0E67">
        <w:rPr>
          <w:b/>
          <w:bCs/>
          <w:lang w:val="es-US"/>
        </w:rPr>
        <w:lastRenderedPageBreak/>
        <w:t>Persona que reúne los requisitos (</w:t>
      </w:r>
      <w:proofErr w:type="spellStart"/>
      <w:r w:rsidRPr="001E0E67">
        <w:rPr>
          <w:b/>
          <w:bCs/>
          <w:lang w:val="es-US"/>
        </w:rPr>
        <w:t>Qualifying</w:t>
      </w:r>
      <w:proofErr w:type="spellEnd"/>
      <w:r w:rsidRPr="001E0E67">
        <w:rPr>
          <w:b/>
          <w:bCs/>
          <w:lang w:val="es-US"/>
        </w:rPr>
        <w:t xml:space="preserve"> Individual, QI):</w:t>
      </w:r>
      <w:r w:rsidRPr="001E0E67">
        <w:rPr>
          <w:lang w:val="es-US"/>
        </w:rPr>
        <w:t xml:space="preserve"> ayuda a pagar las primas de la Parte B.</w:t>
      </w:r>
    </w:p>
    <w:p w14:paraId="52287189" w14:textId="77777777" w:rsidR="009D131C" w:rsidRPr="001E0E67" w:rsidRDefault="009D131C" w:rsidP="002B6331">
      <w:pPr>
        <w:pStyle w:val="ListBullet"/>
        <w:numPr>
          <w:ilvl w:val="0"/>
          <w:numId w:val="218"/>
        </w:numPr>
        <w:ind w:left="720"/>
        <w:rPr>
          <w:lang w:val="es-ES"/>
        </w:rPr>
      </w:pPr>
      <w:r w:rsidRPr="001E0E67">
        <w:rPr>
          <w:b/>
          <w:bCs/>
          <w:lang w:val="es-US"/>
        </w:rPr>
        <w:t>Trabajadores discapacitados calificados (</w:t>
      </w:r>
      <w:proofErr w:type="spellStart"/>
      <w:r w:rsidRPr="001E0E67">
        <w:rPr>
          <w:b/>
          <w:bCs/>
          <w:lang w:val="es-US"/>
        </w:rPr>
        <w:t>Qualified</w:t>
      </w:r>
      <w:proofErr w:type="spellEnd"/>
      <w:r w:rsidRPr="001E0E67">
        <w:rPr>
          <w:b/>
          <w:bCs/>
          <w:lang w:val="es-US"/>
        </w:rPr>
        <w:t xml:space="preserve"> </w:t>
      </w:r>
      <w:proofErr w:type="spellStart"/>
      <w:r w:rsidRPr="001E0E67">
        <w:rPr>
          <w:b/>
          <w:bCs/>
          <w:lang w:val="es-US"/>
        </w:rPr>
        <w:t>Disabled</w:t>
      </w:r>
      <w:proofErr w:type="spellEnd"/>
      <w:r w:rsidRPr="001E0E67">
        <w:rPr>
          <w:b/>
          <w:bCs/>
          <w:lang w:val="es-US"/>
        </w:rPr>
        <w:t xml:space="preserve"> &amp; </w:t>
      </w:r>
      <w:proofErr w:type="spellStart"/>
      <w:r w:rsidRPr="001E0E67">
        <w:rPr>
          <w:b/>
          <w:bCs/>
          <w:lang w:val="es-US"/>
        </w:rPr>
        <w:t>Working</w:t>
      </w:r>
      <w:proofErr w:type="spellEnd"/>
      <w:r w:rsidRPr="001E0E67">
        <w:rPr>
          <w:b/>
          <w:bCs/>
          <w:lang w:val="es-US"/>
        </w:rPr>
        <w:t xml:space="preserve"> Individual, QDWI):</w:t>
      </w:r>
      <w:r w:rsidRPr="001E0E67">
        <w:rPr>
          <w:lang w:val="es-US"/>
        </w:rPr>
        <w:t xml:space="preserve"> ayuda a pagar las primas de la Parte A.</w:t>
      </w:r>
    </w:p>
    <w:p w14:paraId="2B0F6776" w14:textId="7FEC96F0" w:rsidR="00A36C51" w:rsidRPr="001E0E67" w:rsidRDefault="002E1D1E" w:rsidP="00E75ADC">
      <w:pPr>
        <w:rPr>
          <w:lang w:val="es-ES"/>
        </w:rPr>
      </w:pPr>
      <w:r w:rsidRPr="001E0E67">
        <w:rPr>
          <w:lang w:val="es-US"/>
        </w:rPr>
        <w:t xml:space="preserve">Para obtener más información sobre Medicaid y sus programas, comuníquese con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state-specific</w:t>
      </w:r>
      <w:proofErr w:type="spellEnd"/>
      <w:r w:rsidRPr="001E0E67">
        <w:rPr>
          <w:i/>
          <w:iCs/>
          <w:color w:val="0000FF"/>
          <w:lang w:val="es-ES"/>
        </w:rPr>
        <w:t xml:space="preserve"> Medicaid </w:t>
      </w:r>
      <w:proofErr w:type="spellStart"/>
      <w:r w:rsidRPr="001E0E67">
        <w:rPr>
          <w:i/>
          <w:iCs/>
          <w:color w:val="0000FF"/>
          <w:lang w:val="es-ES"/>
        </w:rPr>
        <w:t>agency</w:t>
      </w:r>
      <w:proofErr w:type="spellEnd"/>
      <w:r w:rsidRPr="001E0E67">
        <w:rPr>
          <w:i/>
          <w:iCs/>
          <w:color w:val="0000FF"/>
          <w:lang w:val="es-ES"/>
        </w:rPr>
        <w:t>]</w:t>
      </w:r>
      <w:r w:rsidRPr="001E0E67">
        <w:rPr>
          <w:lang w:val="es-US"/>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id y sus programas,Información de contacto"/>
        <w:tblDescription w:val="Medicaid y sus programas,Información de contacto"/>
      </w:tblPr>
      <w:tblGrid>
        <w:gridCol w:w="2230"/>
        <w:gridCol w:w="7084"/>
      </w:tblGrid>
      <w:tr w:rsidR="00E75ADC" w:rsidRPr="001E0E67" w14:paraId="11B9C283" w14:textId="77777777" w:rsidTr="00D95AA1">
        <w:trPr>
          <w:cantSplit/>
          <w:tblHeader/>
          <w:jc w:val="center"/>
        </w:trPr>
        <w:tc>
          <w:tcPr>
            <w:tcW w:w="2268" w:type="dxa"/>
            <w:shd w:val="clear" w:color="auto" w:fill="D9D9D9" w:themeFill="background1" w:themeFillShade="D9"/>
          </w:tcPr>
          <w:p w14:paraId="179E7F6C" w14:textId="77777777" w:rsidR="00E75ADC" w:rsidRPr="001E0E67" w:rsidRDefault="00E75ADC" w:rsidP="008F3AE0">
            <w:pPr>
              <w:pStyle w:val="MethodChartHeading"/>
            </w:pPr>
            <w:r w:rsidRPr="001E0E67">
              <w:rPr>
                <w:bCs/>
                <w:lang w:val="es-US"/>
              </w:rPr>
              <w:t>Método</w:t>
            </w:r>
          </w:p>
        </w:tc>
        <w:tc>
          <w:tcPr>
            <w:tcW w:w="7308" w:type="dxa"/>
            <w:shd w:val="clear" w:color="auto" w:fill="D9D9D9" w:themeFill="background1" w:themeFillShade="D9"/>
          </w:tcPr>
          <w:p w14:paraId="368B1BE4" w14:textId="6FB20C2A" w:rsidR="00E75ADC" w:rsidRPr="001E0E67" w:rsidRDefault="00E75ADC" w:rsidP="008F3AE0">
            <w:pPr>
              <w:pStyle w:val="MethodChartHeading"/>
            </w:pPr>
            <w:r w:rsidRPr="001E0E67">
              <w:rPr>
                <w:bCs/>
                <w:i/>
                <w:iCs/>
                <w:color w:val="0000FF"/>
              </w:rPr>
              <w:t>[Insert state-specific Medicaid agency]</w:t>
            </w:r>
            <w:r w:rsidRPr="001E0E67">
              <w:rPr>
                <w:bCs/>
                <w:color w:val="0000FF"/>
              </w:rPr>
              <w:t xml:space="preserve"> [</w:t>
            </w:r>
            <w:r w:rsidRPr="001E0E67">
              <w:rPr>
                <w:b w:val="0"/>
                <w:i/>
                <w:iCs/>
                <w:color w:val="0000FF"/>
              </w:rPr>
              <w:t xml:space="preserve">If the agency’s name does not include the name of the state, add: </w:t>
            </w:r>
            <w:r w:rsidRPr="001E0E67">
              <w:rPr>
                <w:b w:val="0"/>
                <w:color w:val="0000FF"/>
              </w:rPr>
              <w:t>(</w:t>
            </w:r>
            <w:proofErr w:type="spellStart"/>
            <w:r w:rsidRPr="001E0E67">
              <w:rPr>
                <w:b w:val="0"/>
                <w:color w:val="0000FF"/>
              </w:rPr>
              <w:t>programa</w:t>
            </w:r>
            <w:proofErr w:type="spellEnd"/>
            <w:r w:rsidRPr="001E0E67">
              <w:rPr>
                <w:b w:val="0"/>
                <w:color w:val="0000FF"/>
              </w:rPr>
              <w:t xml:space="preserve"> Medicaid de </w:t>
            </w:r>
            <w:r w:rsidRPr="001E0E67">
              <w:rPr>
                <w:bCs/>
                <w:i/>
                <w:iCs/>
                <w:color w:val="0000FF"/>
              </w:rPr>
              <w:t>[insert state name]</w:t>
            </w:r>
            <w:r w:rsidRPr="001E0E67">
              <w:rPr>
                <w:b w:val="0"/>
                <w:color w:val="0000FF"/>
              </w:rPr>
              <w:t>)]</w:t>
            </w:r>
            <w:r w:rsidRPr="001E0E67">
              <w:rPr>
                <w:b w:val="0"/>
              </w:rPr>
              <w:t xml:space="preserve">. </w:t>
            </w:r>
            <w:r w:rsidRPr="003B4695">
              <w:rPr>
                <w:bCs/>
                <w:lang w:val="es-US"/>
              </w:rPr>
              <w:t>Información de contacto</w:t>
            </w:r>
          </w:p>
        </w:tc>
      </w:tr>
      <w:tr w:rsidR="00E75ADC" w:rsidRPr="001E0E67" w14:paraId="62D93781" w14:textId="77777777" w:rsidTr="09A121F9">
        <w:trPr>
          <w:cantSplit/>
          <w:jc w:val="center"/>
        </w:trPr>
        <w:tc>
          <w:tcPr>
            <w:tcW w:w="2268" w:type="dxa"/>
          </w:tcPr>
          <w:p w14:paraId="1E67D669" w14:textId="77777777" w:rsidR="00E75ADC" w:rsidRPr="001E0E67" w:rsidRDefault="00E75ADC" w:rsidP="00D95AA1">
            <w:pPr>
              <w:spacing w:before="80" w:beforeAutospacing="0" w:after="80" w:afterAutospacing="0"/>
              <w:rPr>
                <w:b/>
                <w:bCs/>
              </w:rPr>
            </w:pPr>
            <w:r w:rsidRPr="001E0E67">
              <w:rPr>
                <w:b/>
                <w:bCs/>
                <w:lang w:val="es-US"/>
              </w:rPr>
              <w:t>LLAME AL</w:t>
            </w:r>
          </w:p>
        </w:tc>
        <w:tc>
          <w:tcPr>
            <w:tcW w:w="7308" w:type="dxa"/>
          </w:tcPr>
          <w:p w14:paraId="1099442D" w14:textId="77777777" w:rsidR="00E75ADC" w:rsidRPr="001E0E67" w:rsidRDefault="00E75ADC" w:rsidP="00D95AA1">
            <w:pPr>
              <w:spacing w:before="80" w:beforeAutospacing="0" w:after="80" w:afterAutospacing="0"/>
              <w:rPr>
                <w:rFonts w:ascii="Arial" w:hAnsi="Arial"/>
                <w:snapToGrid w:val="0"/>
                <w:color w:val="0000FF"/>
              </w:rPr>
            </w:pPr>
            <w:r w:rsidRPr="001E0E67">
              <w:rPr>
                <w:i/>
                <w:iCs/>
                <w:snapToGrid w:val="0"/>
                <w:color w:val="0000FF"/>
              </w:rPr>
              <w:t>[Insert phone number(s) and days and hours of operation]</w:t>
            </w:r>
          </w:p>
        </w:tc>
      </w:tr>
      <w:tr w:rsidR="00E75ADC" w:rsidRPr="00F25AA7" w14:paraId="39FAA00B" w14:textId="77777777" w:rsidTr="09A121F9">
        <w:trPr>
          <w:cantSplit/>
          <w:jc w:val="center"/>
        </w:trPr>
        <w:tc>
          <w:tcPr>
            <w:tcW w:w="2268" w:type="dxa"/>
          </w:tcPr>
          <w:p w14:paraId="423342CE" w14:textId="77777777" w:rsidR="00E75ADC" w:rsidRPr="001E0E67" w:rsidRDefault="00E75ADC" w:rsidP="00D95AA1">
            <w:pPr>
              <w:spacing w:before="80" w:beforeAutospacing="0" w:after="80" w:afterAutospacing="0"/>
              <w:rPr>
                <w:b/>
                <w:bCs/>
              </w:rPr>
            </w:pPr>
            <w:r w:rsidRPr="001E0E67">
              <w:rPr>
                <w:b/>
                <w:bCs/>
                <w:lang w:val="es-US"/>
              </w:rPr>
              <w:t>TTY</w:t>
            </w:r>
          </w:p>
        </w:tc>
        <w:tc>
          <w:tcPr>
            <w:tcW w:w="7308" w:type="dxa"/>
          </w:tcPr>
          <w:p w14:paraId="4396A4BD" w14:textId="77777777" w:rsidR="00E75ADC" w:rsidRPr="001E0E67" w:rsidRDefault="00E75ADC" w:rsidP="00D95AA1">
            <w:pPr>
              <w:spacing w:before="80" w:beforeAutospacing="0" w:after="80" w:afterAutospacing="0"/>
              <w:rPr>
                <w:color w:val="0000FF"/>
              </w:rPr>
            </w:pPr>
            <w:r w:rsidRPr="001E0E67">
              <w:rPr>
                <w:i/>
                <w:iCs/>
                <w:color w:val="0000FF"/>
              </w:rPr>
              <w:t>[Insert number, if available. Or delete this row.]</w:t>
            </w:r>
          </w:p>
          <w:p w14:paraId="053AC094" w14:textId="77777777" w:rsidR="00E75ADC" w:rsidRPr="001E0E67" w:rsidRDefault="00E75ADC" w:rsidP="00D95AA1">
            <w:pPr>
              <w:spacing w:before="80" w:beforeAutospacing="0" w:after="80" w:afterAutospacing="0"/>
              <w:rPr>
                <w:snapToGrid w:val="0"/>
                <w:lang w:val="es-ES"/>
              </w:rPr>
            </w:pPr>
            <w:r w:rsidRPr="001E0E67">
              <w:rPr>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if</w:t>
            </w:r>
            <w:proofErr w:type="spellEnd"/>
            <w:r w:rsidRPr="001E0E67">
              <w:rPr>
                <w:i/>
                <w:iCs/>
                <w:snapToGrid w:val="0"/>
                <w:color w:val="0000FF"/>
                <w:lang w:val="es-ES"/>
              </w:rPr>
              <w:t xml:space="preserve"> </w:t>
            </w:r>
            <w:proofErr w:type="spellStart"/>
            <w:r w:rsidRPr="001E0E67">
              <w:rPr>
                <w:i/>
                <w:iCs/>
                <w:snapToGrid w:val="0"/>
                <w:color w:val="0000FF"/>
                <w:lang w:val="es-ES"/>
              </w:rPr>
              <w:t>the</w:t>
            </w:r>
            <w:proofErr w:type="spellEnd"/>
            <w:r w:rsidRPr="001E0E67">
              <w:rPr>
                <w:i/>
                <w:iCs/>
                <w:snapToGrid w:val="0"/>
                <w:color w:val="0000FF"/>
                <w:lang w:val="es-ES"/>
              </w:rPr>
              <w:t xml:space="preserve"> </w:t>
            </w:r>
            <w:proofErr w:type="spellStart"/>
            <w:r w:rsidRPr="001E0E67">
              <w:rPr>
                <w:i/>
                <w:iCs/>
                <w:snapToGrid w:val="0"/>
                <w:color w:val="0000FF"/>
                <w:lang w:val="es-ES"/>
              </w:rPr>
              <w:t>state</w:t>
            </w:r>
            <w:proofErr w:type="spellEnd"/>
            <w:r w:rsidRPr="001E0E67">
              <w:rPr>
                <w:i/>
                <w:iCs/>
                <w:snapToGrid w:val="0"/>
                <w:color w:val="0000FF"/>
                <w:lang w:val="es-ES"/>
              </w:rPr>
              <w:t xml:space="preserve"> Medicaid </w:t>
            </w:r>
            <w:proofErr w:type="spellStart"/>
            <w:r w:rsidRPr="001E0E67">
              <w:rPr>
                <w:i/>
                <w:iCs/>
                <w:snapToGrid w:val="0"/>
                <w:color w:val="0000FF"/>
                <w:lang w:val="es-ES"/>
              </w:rPr>
              <w:t>program</w:t>
            </w:r>
            <w:proofErr w:type="spellEnd"/>
            <w:r w:rsidRPr="001E0E67">
              <w:rPr>
                <w:i/>
                <w:iCs/>
                <w:snapToGrid w:val="0"/>
                <w:color w:val="0000FF"/>
                <w:lang w:val="es-ES"/>
              </w:rPr>
              <w:t xml:space="preserve"> uses a </w:t>
            </w:r>
            <w:proofErr w:type="spellStart"/>
            <w:r w:rsidRPr="001E0E67">
              <w:rPr>
                <w:i/>
                <w:iCs/>
                <w:snapToGrid w:val="0"/>
                <w:color w:val="0000FF"/>
                <w:lang w:val="es-ES"/>
              </w:rPr>
              <w:t>direct</w:t>
            </w:r>
            <w:proofErr w:type="spellEnd"/>
            <w:r w:rsidRPr="001E0E67">
              <w:rPr>
                <w:i/>
                <w:iCs/>
                <w:snapToGrid w:val="0"/>
                <w:color w:val="0000FF"/>
                <w:lang w:val="es-ES"/>
              </w:rPr>
              <w:t xml:space="preserve"> TTY </w:t>
            </w:r>
            <w:proofErr w:type="spellStart"/>
            <w:r w:rsidRPr="001E0E67">
              <w:rPr>
                <w:i/>
                <w:iCs/>
                <w:snapToGrid w:val="0"/>
                <w:color w:val="0000FF"/>
                <w:lang w:val="es-ES"/>
              </w:rPr>
              <w:t>number</w:t>
            </w:r>
            <w:proofErr w:type="spellEnd"/>
            <w:r w:rsidRPr="001E0E67">
              <w:rPr>
                <w:i/>
                <w:iCs/>
                <w:snapToGrid w:val="0"/>
                <w:color w:val="0000FF"/>
                <w:lang w:val="es-ES"/>
              </w:rPr>
              <w:t>:</w:t>
            </w:r>
            <w:r w:rsidRPr="001E0E67">
              <w:rPr>
                <w:snapToGrid w:val="0"/>
                <w:color w:val="0000FF"/>
                <w:lang w:val="es-ES"/>
              </w:rPr>
              <w:t xml:space="preserve"> </w:t>
            </w:r>
            <w:r w:rsidRPr="001E0E67">
              <w:rPr>
                <w:color w:val="0000FF"/>
                <w:lang w:val="es-US"/>
              </w:rPr>
              <w:t>Este número necesita un equipo telefónico especial y es solo para personas que tienen dificultades auditivas o del habla.</w:t>
            </w:r>
            <w:r w:rsidRPr="001E0E67">
              <w:rPr>
                <w:color w:val="0000FF"/>
                <w:lang w:val="es-ES"/>
              </w:rPr>
              <w:t>]</w:t>
            </w:r>
          </w:p>
        </w:tc>
      </w:tr>
      <w:tr w:rsidR="00E75ADC" w:rsidRPr="001E0E67" w14:paraId="5F5FCE91" w14:textId="77777777" w:rsidTr="09A121F9">
        <w:trPr>
          <w:cantSplit/>
          <w:jc w:val="center"/>
        </w:trPr>
        <w:tc>
          <w:tcPr>
            <w:tcW w:w="2268" w:type="dxa"/>
          </w:tcPr>
          <w:p w14:paraId="5EDA9B43" w14:textId="77777777" w:rsidR="00E75ADC" w:rsidRPr="001E0E67" w:rsidRDefault="00E75ADC" w:rsidP="00D95AA1">
            <w:pPr>
              <w:spacing w:before="80" w:beforeAutospacing="0" w:after="80" w:afterAutospacing="0"/>
              <w:rPr>
                <w:b/>
                <w:bCs/>
              </w:rPr>
            </w:pPr>
            <w:r w:rsidRPr="001E0E67">
              <w:rPr>
                <w:b/>
                <w:bCs/>
                <w:lang w:val="es-US"/>
              </w:rPr>
              <w:t>ESCRIBA A</w:t>
            </w:r>
          </w:p>
        </w:tc>
        <w:tc>
          <w:tcPr>
            <w:tcW w:w="7308" w:type="dxa"/>
          </w:tcPr>
          <w:p w14:paraId="3425CF9A" w14:textId="77777777" w:rsidR="00E75ADC" w:rsidRPr="001E0E67" w:rsidRDefault="00E75ADC" w:rsidP="00D95AA1">
            <w:pPr>
              <w:spacing w:before="80" w:beforeAutospacing="0" w:after="80" w:afterAutospacing="0"/>
              <w:rPr>
                <w:i/>
                <w:iCs/>
                <w:color w:val="0000FF"/>
              </w:rPr>
            </w:pPr>
            <w:r w:rsidRPr="001E0E67">
              <w:rPr>
                <w:i/>
                <w:iCs/>
                <w:color w:val="0000FF"/>
              </w:rPr>
              <w:t>[Insert address]</w:t>
            </w:r>
          </w:p>
          <w:p w14:paraId="03834E4F" w14:textId="7189E52B" w:rsidR="00686026" w:rsidRPr="001E0E67" w:rsidRDefault="00686026" w:rsidP="00D95AA1">
            <w:pPr>
              <w:spacing w:before="80" w:beforeAutospacing="0" w:after="80" w:afterAutospacing="0"/>
              <w:rPr>
                <w:color w:val="0000FF"/>
              </w:rPr>
            </w:pPr>
            <w:r w:rsidRPr="001E0E67">
              <w:rPr>
                <w:i/>
                <w:iCs/>
                <w:snapToGrid w:val="0"/>
                <w:color w:val="0000FF"/>
              </w:rPr>
              <w:t>[</w:t>
            </w:r>
            <w:r w:rsidRPr="001E0E67">
              <w:rPr>
                <w:b/>
                <w:bCs/>
                <w:i/>
                <w:iCs/>
                <w:snapToGrid w:val="0"/>
                <w:color w:val="0000FF"/>
              </w:rPr>
              <w:t>Note</w:t>
            </w:r>
            <w:r w:rsidRPr="001E0E67">
              <w:rPr>
                <w:i/>
                <w:iCs/>
                <w:snapToGrid w:val="0"/>
                <w:color w:val="0000FF"/>
              </w:rPr>
              <w:t>: plans may add email addresses here.]</w:t>
            </w:r>
          </w:p>
        </w:tc>
      </w:tr>
      <w:tr w:rsidR="00E75ADC" w:rsidRPr="001E0E67" w14:paraId="743924FA" w14:textId="77777777" w:rsidTr="09A121F9">
        <w:trPr>
          <w:cantSplit/>
          <w:jc w:val="center"/>
        </w:trPr>
        <w:tc>
          <w:tcPr>
            <w:tcW w:w="2268" w:type="dxa"/>
          </w:tcPr>
          <w:p w14:paraId="79846E68" w14:textId="77777777" w:rsidR="00E75ADC" w:rsidRPr="001E0E67" w:rsidRDefault="00E75ADC" w:rsidP="00D95AA1">
            <w:pPr>
              <w:spacing w:before="80" w:beforeAutospacing="0" w:after="80" w:afterAutospacing="0"/>
              <w:rPr>
                <w:b/>
                <w:bCs/>
              </w:rPr>
            </w:pPr>
            <w:r w:rsidRPr="001E0E67">
              <w:rPr>
                <w:b/>
                <w:bCs/>
                <w:lang w:val="es-US"/>
              </w:rPr>
              <w:t>SITIO WEB</w:t>
            </w:r>
          </w:p>
        </w:tc>
        <w:tc>
          <w:tcPr>
            <w:tcW w:w="7308" w:type="dxa"/>
          </w:tcPr>
          <w:p w14:paraId="688C94E6" w14:textId="77777777" w:rsidR="00E75ADC" w:rsidRPr="001E0E67" w:rsidRDefault="00E75ADC" w:rsidP="00D95AA1">
            <w:pPr>
              <w:spacing w:before="80" w:beforeAutospacing="0" w:after="80" w:afterAutospacing="0"/>
              <w:rPr>
                <w:color w:val="0000FF"/>
              </w:rPr>
            </w:pPr>
            <w:r w:rsidRPr="001E0E67">
              <w:rPr>
                <w:i/>
                <w:iCs/>
                <w:color w:val="0000FF"/>
              </w:rPr>
              <w:t>[Insert URL]</w:t>
            </w:r>
          </w:p>
        </w:tc>
      </w:tr>
    </w:tbl>
    <w:p w14:paraId="4F4C7A76" w14:textId="77777777" w:rsidR="002E1D1E" w:rsidRPr="001E0E67" w:rsidRDefault="002E1D1E" w:rsidP="00E75ADC">
      <w:pPr>
        <w:pStyle w:val="Heading3"/>
        <w:rPr>
          <w:lang w:val="es-ES"/>
        </w:rPr>
      </w:pPr>
      <w:bookmarkStart w:id="192" w:name="_Toc102342447"/>
      <w:bookmarkStart w:id="193" w:name="_Toc98761242"/>
      <w:bookmarkStart w:id="194" w:name="_Toc68442325"/>
      <w:bookmarkStart w:id="195" w:name="_Toc228561328"/>
      <w:bookmarkStart w:id="196" w:name="_Toc109315060"/>
      <w:bookmarkStart w:id="197" w:name="_Toc172198178"/>
      <w:r w:rsidRPr="001E0E67">
        <w:rPr>
          <w:lang w:val="es-US"/>
        </w:rPr>
        <w:t>SECCIÓN 7</w:t>
      </w:r>
      <w:r w:rsidRPr="001E0E67">
        <w:rPr>
          <w:lang w:val="es-US"/>
        </w:rPr>
        <w:tab/>
        <w:t>Información sobre programas que ayudan a las personas a pagar los medicamentos con receta</w:t>
      </w:r>
      <w:bookmarkEnd w:id="192"/>
      <w:bookmarkEnd w:id="193"/>
      <w:bookmarkEnd w:id="194"/>
      <w:bookmarkEnd w:id="195"/>
      <w:bookmarkEnd w:id="196"/>
      <w:bookmarkEnd w:id="197"/>
    </w:p>
    <w:p w14:paraId="0B4D1478" w14:textId="629C2C35" w:rsidR="00F319C4" w:rsidRPr="001E0E67" w:rsidRDefault="00F319C4">
      <w:pPr>
        <w:rPr>
          <w:b/>
          <w:bCs/>
          <w:lang w:val="es-ES"/>
        </w:rPr>
      </w:pPr>
      <w:r w:rsidRPr="001E0E67">
        <w:rPr>
          <w:lang w:val="es-US"/>
        </w:rPr>
        <w:t>El sitio web Medicare.gov (</w:t>
      </w:r>
      <w:r w:rsidR="00000000">
        <w:fldChar w:fldCharType="begin"/>
      </w:r>
      <w:r w:rsidR="00000000" w:rsidRPr="00F25AA7">
        <w:rPr>
          <w:lang w:val="es-US"/>
        </w:rPr>
        <w:instrText>HYPERLINK "https://www.medicare.gov/basics/costs/help/drug-costs"</w:instrText>
      </w:r>
      <w:r w:rsidR="00000000">
        <w:fldChar w:fldCharType="separate"/>
      </w:r>
      <w:r w:rsidRPr="001E0E67">
        <w:rPr>
          <w:rStyle w:val="Hyperlink"/>
          <w:lang w:val="es-US"/>
        </w:rPr>
        <w:t>https://www.medicare.gov/basics/costs/help/drug-costs</w:t>
      </w:r>
      <w:r w:rsidR="00000000">
        <w:rPr>
          <w:rStyle w:val="Hyperlink"/>
          <w:lang w:val="es-US"/>
        </w:rPr>
        <w:fldChar w:fldCharType="end"/>
      </w:r>
      <w:r w:rsidRPr="001E0E67">
        <w:rPr>
          <w:lang w:val="es-US"/>
        </w:rPr>
        <w:t>) brinda información sobre cómo reducir los costos de sus medicamentos con receta. Para las personas con ingresos limitados, también existen otros programas de asistencia, que se describen a continuación.</w:t>
      </w:r>
    </w:p>
    <w:p w14:paraId="4402F395" w14:textId="0442A1FD" w:rsidR="002E1D1E" w:rsidRPr="001E0E67" w:rsidRDefault="002E1D1E" w:rsidP="007A0329">
      <w:pPr>
        <w:pStyle w:val="subheading"/>
        <w:outlineLvl w:val="3"/>
        <w:rPr>
          <w:lang w:val="es-ES"/>
        </w:rPr>
      </w:pPr>
      <w:r w:rsidRPr="001E0E67">
        <w:rPr>
          <w:bCs/>
          <w:lang w:val="es-US"/>
        </w:rPr>
        <w:t>Programa “Ayuda adicional” de Medicare</w:t>
      </w:r>
    </w:p>
    <w:p w14:paraId="4047787D" w14:textId="77777777" w:rsidR="002E1D1E" w:rsidRPr="001E0E67" w:rsidRDefault="002E1D1E" w:rsidP="009D131C">
      <w:pPr>
        <w:rPr>
          <w:lang w:val="es-ES"/>
        </w:rPr>
      </w:pPr>
      <w:r w:rsidRPr="001E0E67">
        <w:rPr>
          <w:lang w:val="es-US"/>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6B3FEC74" w14:textId="6A33BEF9" w:rsidR="002E1D1E" w:rsidRPr="001E0E67" w:rsidRDefault="00BD26DE" w:rsidP="009D131C">
      <w:pPr>
        <w:rPr>
          <w:lang w:val="es-ES"/>
        </w:rPr>
      </w:pPr>
      <w:r w:rsidRPr="001E0E67">
        <w:rPr>
          <w:lang w:val="es-US"/>
        </w:rPr>
        <w:t>Si usted califica automáticamente para la “Ayuda adicional”, Medicare le enviará una carta. No tendrá que aplicar. Si no califica automáticamente, es posible que pueda obtener “Ayuda adicional” para pagar las primas y los costos de los medicamentos con receta. Para saber si reúne los requisitos para recibir “Ayuda adicional”, llame:</w:t>
      </w:r>
    </w:p>
    <w:p w14:paraId="0E5EFDFA" w14:textId="6365A7BF" w:rsidR="002E1D1E" w:rsidRPr="001E0E67" w:rsidRDefault="002E1D1E" w:rsidP="002B6331">
      <w:pPr>
        <w:pStyle w:val="ListBullet"/>
        <w:numPr>
          <w:ilvl w:val="0"/>
          <w:numId w:val="153"/>
        </w:numPr>
        <w:rPr>
          <w:lang w:val="es-ES"/>
        </w:rPr>
      </w:pPr>
      <w:r w:rsidRPr="001E0E67">
        <w:rPr>
          <w:lang w:val="es-US"/>
        </w:rPr>
        <w:lastRenderedPageBreak/>
        <w:t xml:space="preserve">Al </w:t>
      </w:r>
      <w:r w:rsidR="001C3734" w:rsidRPr="001E0E67">
        <w:rPr>
          <w:lang w:val="es-US"/>
        </w:rPr>
        <w:t>1</w:t>
      </w:r>
      <w:r w:rsidR="001C3734">
        <w:rPr>
          <w:lang w:val="es-US"/>
        </w:rPr>
        <w:noBreakHyphen/>
      </w:r>
      <w:r w:rsidR="001C3734" w:rsidRPr="001E0E67">
        <w:rPr>
          <w:lang w:val="es-US"/>
        </w:rPr>
        <w:t>8</w:t>
      </w:r>
      <w:r w:rsidRPr="001E0E67">
        <w:rPr>
          <w:lang w:val="es-US"/>
        </w:rPr>
        <w:t>00-MEDICARE (</w:t>
      </w:r>
      <w:r w:rsidR="001C3734" w:rsidRPr="001E0E67">
        <w:rPr>
          <w:lang w:val="es-US"/>
        </w:rPr>
        <w:t>1</w:t>
      </w:r>
      <w:r w:rsidR="001C3734">
        <w:rPr>
          <w:lang w:val="es-US"/>
        </w:rPr>
        <w:noBreakHyphen/>
      </w:r>
      <w:r w:rsidR="001C3734" w:rsidRPr="001E0E67">
        <w:rPr>
          <w:lang w:val="es-US"/>
        </w:rPr>
        <w:t>8</w:t>
      </w:r>
      <w:r w:rsidRPr="001E0E67">
        <w:rPr>
          <w:lang w:val="es-US"/>
        </w:rPr>
        <w:t>0</w:t>
      </w:r>
      <w:r w:rsidR="001C3734" w:rsidRPr="001E0E67">
        <w:rPr>
          <w:lang w:val="es-US"/>
        </w:rPr>
        <w:t>0</w:t>
      </w:r>
      <w:r w:rsidR="001C3734">
        <w:rPr>
          <w:lang w:val="es-US"/>
        </w:rPr>
        <w:noBreakHyphen/>
      </w:r>
      <w:r w:rsidR="001C3734" w:rsidRPr="001E0E67">
        <w:rPr>
          <w:lang w:val="es-US"/>
        </w:rPr>
        <w:t>6</w:t>
      </w:r>
      <w:r w:rsidRPr="001E0E67">
        <w:rPr>
          <w:lang w:val="es-US"/>
        </w:rPr>
        <w:t>3</w:t>
      </w:r>
      <w:r w:rsidR="001C3734" w:rsidRPr="001E0E67">
        <w:rPr>
          <w:lang w:val="es-US"/>
        </w:rPr>
        <w:t>3</w:t>
      </w:r>
      <w:r w:rsidR="001C3734">
        <w:rPr>
          <w:lang w:val="es-US"/>
        </w:rPr>
        <w:noBreakHyphen/>
      </w:r>
      <w:r w:rsidR="001C3734" w:rsidRPr="001E0E67">
        <w:rPr>
          <w:lang w:val="es-US"/>
        </w:rPr>
        <w:t>4</w:t>
      </w:r>
      <w:r w:rsidRPr="001E0E67">
        <w:rPr>
          <w:lang w:val="es-US"/>
        </w:rPr>
        <w:t xml:space="preserve">227). Los usuarios de TTY deben llamar al </w:t>
      </w:r>
      <w:r w:rsidR="001C3734" w:rsidRPr="001E0E67">
        <w:rPr>
          <w:lang w:val="es-US"/>
        </w:rPr>
        <w:t>1</w:t>
      </w:r>
      <w:r w:rsidR="001C3734">
        <w:rPr>
          <w:lang w:val="es-US"/>
        </w:rPr>
        <w:noBreakHyphen/>
      </w:r>
      <w:r w:rsidR="001C3734" w:rsidRPr="001E0E67">
        <w:rPr>
          <w:lang w:val="es-US"/>
        </w:rPr>
        <w:t>8</w:t>
      </w:r>
      <w:r w:rsidRPr="001E0E67">
        <w:rPr>
          <w:lang w:val="es-US"/>
        </w:rPr>
        <w:t>7</w:t>
      </w:r>
      <w:r w:rsidR="001C3734" w:rsidRPr="001E0E67">
        <w:rPr>
          <w:lang w:val="es-US"/>
        </w:rPr>
        <w:t>7</w:t>
      </w:r>
      <w:r w:rsidR="001C3734">
        <w:rPr>
          <w:lang w:val="es-US"/>
        </w:rPr>
        <w:noBreakHyphen/>
      </w:r>
      <w:r w:rsidR="001C3734" w:rsidRPr="001E0E67">
        <w:rPr>
          <w:lang w:val="es-US"/>
        </w:rPr>
        <w:t>4</w:t>
      </w:r>
      <w:r w:rsidRPr="001E0E67">
        <w:rPr>
          <w:lang w:val="es-US"/>
        </w:rPr>
        <w:t>8</w:t>
      </w:r>
      <w:r w:rsidR="001C3734" w:rsidRPr="001E0E67">
        <w:rPr>
          <w:lang w:val="es-US"/>
        </w:rPr>
        <w:t>6</w:t>
      </w:r>
      <w:r w:rsidR="001C3734">
        <w:rPr>
          <w:lang w:val="es-US"/>
        </w:rPr>
        <w:noBreakHyphen/>
      </w:r>
      <w:r w:rsidR="001C3734" w:rsidRPr="001E0E67">
        <w:rPr>
          <w:lang w:val="es-US"/>
        </w:rPr>
        <w:t>2</w:t>
      </w:r>
      <w:r w:rsidRPr="001E0E67">
        <w:rPr>
          <w:lang w:val="es-US"/>
        </w:rPr>
        <w:t>048, durante las 24 horas, los 7 días de la semana;</w:t>
      </w:r>
    </w:p>
    <w:p w14:paraId="6D421F95" w14:textId="51E4B3D4" w:rsidR="002E1D1E" w:rsidRPr="002E5408" w:rsidRDefault="002E1D1E" w:rsidP="002B6331">
      <w:pPr>
        <w:pStyle w:val="ListBullet"/>
        <w:numPr>
          <w:ilvl w:val="0"/>
          <w:numId w:val="153"/>
        </w:numPr>
        <w:rPr>
          <w:lang w:val="es-ES"/>
        </w:rPr>
      </w:pPr>
      <w:r w:rsidRPr="001E0E67">
        <w:rPr>
          <w:lang w:val="es-US"/>
        </w:rPr>
        <w:t xml:space="preserve">A la Administración del Seguro Social al </w:t>
      </w:r>
      <w:r w:rsidR="001C3734" w:rsidRPr="001E0E67">
        <w:rPr>
          <w:lang w:val="es-US"/>
        </w:rPr>
        <w:t>1</w:t>
      </w:r>
      <w:r w:rsidR="001C3734">
        <w:rPr>
          <w:lang w:val="es-US"/>
        </w:rPr>
        <w:noBreakHyphen/>
      </w:r>
      <w:r w:rsidR="001C3734" w:rsidRPr="001E0E67">
        <w:rPr>
          <w:lang w:val="es-US"/>
        </w:rPr>
        <w:t>8</w:t>
      </w:r>
      <w:r w:rsidRPr="001E0E67">
        <w:rPr>
          <w:lang w:val="es-US"/>
        </w:rPr>
        <w:t>0</w:t>
      </w:r>
      <w:r w:rsidR="001C3734" w:rsidRPr="001E0E67">
        <w:rPr>
          <w:lang w:val="es-US"/>
        </w:rPr>
        <w:t>0</w:t>
      </w:r>
      <w:r w:rsidR="001C3734">
        <w:rPr>
          <w:lang w:val="es-US"/>
        </w:rPr>
        <w:noBreakHyphen/>
      </w:r>
      <w:r w:rsidR="001C3734" w:rsidRPr="001E0E67">
        <w:rPr>
          <w:lang w:val="es-US"/>
        </w:rPr>
        <w:t>7</w:t>
      </w:r>
      <w:r w:rsidRPr="001E0E67">
        <w:rPr>
          <w:lang w:val="es-US"/>
        </w:rPr>
        <w:t>7</w:t>
      </w:r>
      <w:r w:rsidR="001C3734" w:rsidRPr="001E0E67">
        <w:rPr>
          <w:lang w:val="es-US"/>
        </w:rPr>
        <w:t>2</w:t>
      </w:r>
      <w:r w:rsidR="001C3734">
        <w:rPr>
          <w:lang w:val="es-US"/>
        </w:rPr>
        <w:noBreakHyphen/>
      </w:r>
      <w:r w:rsidR="001C3734" w:rsidRPr="001E0E67">
        <w:rPr>
          <w:lang w:val="es-US"/>
        </w:rPr>
        <w:t>1</w:t>
      </w:r>
      <w:r w:rsidRPr="001E0E67">
        <w:rPr>
          <w:lang w:val="es-US"/>
        </w:rPr>
        <w:t>213, de 8:00 a. m. a 7:00 p. m., de</w:t>
      </w:r>
      <w:r w:rsidR="002E5408">
        <w:rPr>
          <w:lang w:val="es-US"/>
        </w:rPr>
        <w:t> </w:t>
      </w:r>
      <w:r w:rsidRPr="001E0E67">
        <w:rPr>
          <w:lang w:val="es-US"/>
        </w:rPr>
        <w:t xml:space="preserve">lunes a viernes. Los usuarios de TTY deben llamar al </w:t>
      </w:r>
      <w:r w:rsidR="001C3734" w:rsidRPr="001E0E67">
        <w:rPr>
          <w:lang w:val="es-US"/>
        </w:rPr>
        <w:t>1</w:t>
      </w:r>
      <w:r w:rsidR="001C3734">
        <w:rPr>
          <w:lang w:val="es-US"/>
        </w:rPr>
        <w:noBreakHyphen/>
      </w:r>
      <w:r w:rsidR="001C3734" w:rsidRPr="001E0E67">
        <w:rPr>
          <w:lang w:val="es-US"/>
        </w:rPr>
        <w:t>8</w:t>
      </w:r>
      <w:r w:rsidRPr="001E0E67">
        <w:rPr>
          <w:lang w:val="es-US"/>
        </w:rPr>
        <w:t>0</w:t>
      </w:r>
      <w:r w:rsidR="001C3734" w:rsidRPr="001E0E67">
        <w:rPr>
          <w:lang w:val="es-US"/>
        </w:rPr>
        <w:t>0</w:t>
      </w:r>
      <w:r w:rsidR="001C3734">
        <w:rPr>
          <w:lang w:val="es-US"/>
        </w:rPr>
        <w:noBreakHyphen/>
      </w:r>
      <w:r w:rsidR="001C3734" w:rsidRPr="001E0E67">
        <w:rPr>
          <w:lang w:val="es-US"/>
        </w:rPr>
        <w:t>3</w:t>
      </w:r>
      <w:r w:rsidRPr="001E0E67">
        <w:rPr>
          <w:lang w:val="es-US"/>
        </w:rPr>
        <w:t>2</w:t>
      </w:r>
      <w:r w:rsidR="001C3734" w:rsidRPr="001E0E67">
        <w:rPr>
          <w:lang w:val="es-US"/>
        </w:rPr>
        <w:t>5</w:t>
      </w:r>
      <w:r w:rsidR="001C3734">
        <w:rPr>
          <w:lang w:val="es-US"/>
        </w:rPr>
        <w:noBreakHyphen/>
      </w:r>
      <w:r w:rsidR="001C3734" w:rsidRPr="001E0E67">
        <w:rPr>
          <w:lang w:val="es-US"/>
        </w:rPr>
        <w:t>0</w:t>
      </w:r>
      <w:r w:rsidRPr="001E0E67">
        <w:rPr>
          <w:lang w:val="es-US"/>
        </w:rPr>
        <w:t>778; o</w:t>
      </w:r>
    </w:p>
    <w:p w14:paraId="1CC28713" w14:textId="259F4057" w:rsidR="002E1D1E" w:rsidRPr="001E0E67" w:rsidRDefault="003B4695" w:rsidP="002B6331">
      <w:pPr>
        <w:pStyle w:val="ListBullet"/>
        <w:numPr>
          <w:ilvl w:val="0"/>
          <w:numId w:val="153"/>
        </w:numPr>
        <w:rPr>
          <w:lang w:val="es-ES"/>
        </w:rPr>
      </w:pPr>
      <w:r>
        <w:rPr>
          <w:lang w:val="es-US"/>
        </w:rPr>
        <w:t>A</w:t>
      </w:r>
      <w:r w:rsidR="002E1D1E" w:rsidRPr="001E0E67">
        <w:rPr>
          <w:lang w:val="es-US"/>
        </w:rPr>
        <w:t xml:space="preserve"> la oficina de Medicaid de su estado. (Consulte la Sección 6 de este capítulo para obtener información de contacto).</w:t>
      </w:r>
    </w:p>
    <w:p w14:paraId="6DC4A5C3" w14:textId="1FF40082" w:rsidR="002E1D1E" w:rsidRPr="001E0E67" w:rsidRDefault="002E1D1E" w:rsidP="00D873D3">
      <w:pPr>
        <w:rPr>
          <w:lang w:val="es-ES"/>
        </w:rPr>
      </w:pPr>
      <w:r w:rsidRPr="001E0E67">
        <w:rPr>
          <w:lang w:val="es-US"/>
        </w:rPr>
        <w:t>Si cree que reúne los requisitos para recibir “Ayuda adicional” y que cuando va a la farmacia a comprar un medicamento con receta está pagando una cantidad incorrecta correspondiente al costo compartido, nuestro plan tiene un proceso que le permite solicitar ayuda para conseguir las pruebas que demuestren cuál es su nivel de copago correcto, o que le permite entregarlas si es que ya tiene las pruebas.</w:t>
      </w:r>
    </w:p>
    <w:p w14:paraId="2C181D15" w14:textId="6ABABBC6" w:rsidR="00D873D3" w:rsidRPr="001E0E67" w:rsidRDefault="00D873D3" w:rsidP="002B6331">
      <w:pPr>
        <w:pStyle w:val="ListBullet"/>
        <w:numPr>
          <w:ilvl w:val="0"/>
          <w:numId w:val="154"/>
        </w:numPr>
        <w:rPr>
          <w:color w:val="0000FF"/>
        </w:rPr>
      </w:pPr>
      <w:r w:rsidRPr="001E0E67">
        <w:rPr>
          <w:i/>
          <w:iCs/>
          <w:color w:val="0000FF"/>
        </w:rPr>
        <w:t>[</w:t>
      </w:r>
      <w:r w:rsidRPr="001E0E67">
        <w:rPr>
          <w:b/>
          <w:bCs/>
          <w:i/>
          <w:iCs/>
          <w:color w:val="0000FF"/>
        </w:rPr>
        <w:t>Note</w:t>
      </w:r>
      <w:r w:rsidRPr="001E0E67">
        <w:rPr>
          <w:i/>
          <w:iCs/>
          <w:color w:val="0000FF"/>
        </w:rPr>
        <w:t>: Insert plan’s process for allowing members to request assistance with obtaining best available evidence, and for providing this evidence.]</w:t>
      </w:r>
    </w:p>
    <w:p w14:paraId="34207031" w14:textId="1F554E4D" w:rsidR="002E1D1E" w:rsidRPr="001E0E67" w:rsidRDefault="002E1D1E" w:rsidP="002B6331">
      <w:pPr>
        <w:pStyle w:val="ListBullet"/>
        <w:numPr>
          <w:ilvl w:val="0"/>
          <w:numId w:val="154"/>
        </w:numPr>
        <w:rPr>
          <w:lang w:val="es-ES"/>
        </w:rPr>
      </w:pPr>
      <w:r w:rsidRPr="001E0E67">
        <w:rPr>
          <w:lang w:val="es-US"/>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Póngase en contacto con Servicios para los miembros si tiene preguntas.</w:t>
      </w:r>
    </w:p>
    <w:p w14:paraId="5B7CDF2A" w14:textId="2B0F6CC4" w:rsidR="002E1D1E" w:rsidRPr="001E0E67" w:rsidRDefault="002E1D1E">
      <w:pPr>
        <w:rPr>
          <w:color w:val="0000FF"/>
          <w:lang w:val="es-ES"/>
        </w:rPr>
      </w:pPr>
      <w:r w:rsidRPr="001E0E67">
        <w:rPr>
          <w:color w:val="0000FF"/>
        </w:rPr>
        <w:t>[</w:t>
      </w:r>
      <w:r w:rsidRPr="001E0E67">
        <w:rPr>
          <w:i/>
          <w:iCs/>
          <w:color w:val="0000FF"/>
        </w:rPr>
        <w:t xml:space="preserve">Plans in U.S. Territories, replace the “Extra Help” section with the following language if the EOC is used for plans only in the U.S. Territories. </w:t>
      </w:r>
      <w:proofErr w:type="spellStart"/>
      <w:r w:rsidRPr="008A1B1D">
        <w:rPr>
          <w:i/>
          <w:iCs/>
          <w:color w:val="0000FF"/>
          <w:lang w:val="es-ES"/>
        </w:rPr>
        <w:t>Add</w:t>
      </w:r>
      <w:proofErr w:type="spellEnd"/>
      <w:r w:rsidRPr="008A1B1D">
        <w:rPr>
          <w:i/>
          <w:iCs/>
          <w:color w:val="0000FF"/>
          <w:lang w:val="es-ES"/>
        </w:rPr>
        <w:t xml:space="preserve"> </w:t>
      </w:r>
      <w:proofErr w:type="spellStart"/>
      <w:r w:rsidRPr="008A1B1D">
        <w:rPr>
          <w:i/>
          <w:iCs/>
          <w:color w:val="0000FF"/>
          <w:lang w:val="es-ES"/>
        </w:rPr>
        <w:t>the</w:t>
      </w:r>
      <w:proofErr w:type="spellEnd"/>
      <w:r w:rsidRPr="008A1B1D">
        <w:rPr>
          <w:i/>
          <w:iCs/>
          <w:color w:val="0000FF"/>
          <w:lang w:val="es-ES"/>
        </w:rPr>
        <w:t xml:space="preserve"> </w:t>
      </w:r>
      <w:proofErr w:type="spellStart"/>
      <w:r w:rsidRPr="008A1B1D">
        <w:rPr>
          <w:i/>
          <w:iCs/>
          <w:color w:val="0000FF"/>
          <w:lang w:val="es-ES"/>
        </w:rPr>
        <w:t>following</w:t>
      </w:r>
      <w:proofErr w:type="spellEnd"/>
      <w:r w:rsidRPr="008A1B1D">
        <w:rPr>
          <w:i/>
          <w:iCs/>
          <w:color w:val="0000FF"/>
          <w:lang w:val="es-ES"/>
        </w:rPr>
        <w:t xml:space="preserve"> </w:t>
      </w:r>
      <w:proofErr w:type="spellStart"/>
      <w:r w:rsidRPr="008A1B1D">
        <w:rPr>
          <w:i/>
          <w:iCs/>
          <w:color w:val="0000FF"/>
          <w:lang w:val="es-ES"/>
        </w:rPr>
        <w:t>language</w:t>
      </w:r>
      <w:proofErr w:type="spellEnd"/>
      <w:r w:rsidRPr="008A1B1D">
        <w:rPr>
          <w:i/>
          <w:iCs/>
          <w:color w:val="0000FF"/>
          <w:lang w:val="es-ES"/>
        </w:rPr>
        <w:t xml:space="preserve"> </w:t>
      </w:r>
      <w:proofErr w:type="spellStart"/>
      <w:r w:rsidRPr="008A1B1D">
        <w:rPr>
          <w:i/>
          <w:iCs/>
          <w:color w:val="0000FF"/>
          <w:lang w:val="es-ES"/>
        </w:rPr>
        <w:t>to</w:t>
      </w:r>
      <w:proofErr w:type="spellEnd"/>
      <w:r w:rsidRPr="008A1B1D">
        <w:rPr>
          <w:i/>
          <w:iCs/>
          <w:color w:val="0000FF"/>
          <w:lang w:val="es-ES"/>
        </w:rPr>
        <w:t xml:space="preserve"> </w:t>
      </w:r>
      <w:proofErr w:type="spellStart"/>
      <w:r w:rsidRPr="008A1B1D">
        <w:rPr>
          <w:i/>
          <w:iCs/>
          <w:color w:val="0000FF"/>
          <w:lang w:val="es-ES"/>
        </w:rPr>
        <w:t>the</w:t>
      </w:r>
      <w:proofErr w:type="spellEnd"/>
      <w:r w:rsidRPr="008A1B1D">
        <w:rPr>
          <w:i/>
          <w:iCs/>
          <w:color w:val="0000FF"/>
          <w:lang w:val="es-ES"/>
        </w:rPr>
        <w:t xml:space="preserve"> “Extra </w:t>
      </w:r>
      <w:proofErr w:type="spellStart"/>
      <w:r w:rsidRPr="008A1B1D">
        <w:rPr>
          <w:i/>
          <w:iCs/>
          <w:color w:val="0000FF"/>
          <w:lang w:val="es-ES"/>
        </w:rPr>
        <w:t>Help</w:t>
      </w:r>
      <w:proofErr w:type="spellEnd"/>
      <w:r w:rsidRPr="008A1B1D">
        <w:rPr>
          <w:i/>
          <w:iCs/>
          <w:color w:val="0000FF"/>
          <w:lang w:val="es-ES"/>
        </w:rPr>
        <w:t xml:space="preserve">” </w:t>
      </w:r>
      <w:proofErr w:type="spellStart"/>
      <w:r w:rsidRPr="008A1B1D">
        <w:rPr>
          <w:i/>
          <w:iCs/>
          <w:color w:val="0000FF"/>
          <w:lang w:val="es-ES"/>
        </w:rPr>
        <w:t>section</w:t>
      </w:r>
      <w:proofErr w:type="spellEnd"/>
      <w:r w:rsidRPr="008A1B1D">
        <w:rPr>
          <w:i/>
          <w:iCs/>
          <w:color w:val="0000FF"/>
          <w:lang w:val="es-ES"/>
        </w:rPr>
        <w:t xml:space="preserve"> </w:t>
      </w:r>
      <w:proofErr w:type="spellStart"/>
      <w:r w:rsidRPr="008A1B1D">
        <w:rPr>
          <w:i/>
          <w:iCs/>
          <w:color w:val="0000FF"/>
          <w:lang w:val="es-ES"/>
        </w:rPr>
        <w:t>if</w:t>
      </w:r>
      <w:proofErr w:type="spellEnd"/>
      <w:r w:rsidRPr="008A1B1D">
        <w:rPr>
          <w:i/>
          <w:iCs/>
          <w:color w:val="0000FF"/>
          <w:lang w:val="es-ES"/>
        </w:rPr>
        <w:t xml:space="preserve"> </w:t>
      </w:r>
      <w:proofErr w:type="spellStart"/>
      <w:r w:rsidRPr="008A1B1D">
        <w:rPr>
          <w:i/>
          <w:iCs/>
          <w:color w:val="0000FF"/>
          <w:lang w:val="es-ES"/>
        </w:rPr>
        <w:t>the</w:t>
      </w:r>
      <w:proofErr w:type="spellEnd"/>
      <w:r w:rsidRPr="008A1B1D">
        <w:rPr>
          <w:i/>
          <w:iCs/>
          <w:color w:val="0000FF"/>
          <w:lang w:val="es-ES"/>
        </w:rPr>
        <w:t xml:space="preserve"> EOC </w:t>
      </w:r>
      <w:proofErr w:type="spellStart"/>
      <w:r w:rsidRPr="008A1B1D">
        <w:rPr>
          <w:i/>
          <w:iCs/>
          <w:color w:val="0000FF"/>
          <w:lang w:val="es-ES"/>
        </w:rPr>
        <w:t>is</w:t>
      </w:r>
      <w:proofErr w:type="spellEnd"/>
      <w:r w:rsidRPr="008A1B1D">
        <w:rPr>
          <w:i/>
          <w:iCs/>
          <w:color w:val="0000FF"/>
          <w:lang w:val="es-ES"/>
        </w:rPr>
        <w:t xml:space="preserve"> </w:t>
      </w:r>
      <w:proofErr w:type="spellStart"/>
      <w:r w:rsidRPr="008A1B1D">
        <w:rPr>
          <w:i/>
          <w:iCs/>
          <w:color w:val="0000FF"/>
          <w:lang w:val="es-ES"/>
        </w:rPr>
        <w:t>used</w:t>
      </w:r>
      <w:proofErr w:type="spellEnd"/>
      <w:r w:rsidRPr="008A1B1D">
        <w:rPr>
          <w:i/>
          <w:iCs/>
          <w:color w:val="0000FF"/>
          <w:lang w:val="es-ES"/>
        </w:rPr>
        <w:t xml:space="preserve"> </w:t>
      </w:r>
      <w:proofErr w:type="spellStart"/>
      <w:r w:rsidRPr="008A1B1D">
        <w:rPr>
          <w:i/>
          <w:iCs/>
          <w:color w:val="0000FF"/>
          <w:lang w:val="es-ES"/>
        </w:rPr>
        <w:t>for</w:t>
      </w:r>
      <w:proofErr w:type="spellEnd"/>
      <w:r w:rsidRPr="008A1B1D">
        <w:rPr>
          <w:i/>
          <w:iCs/>
          <w:color w:val="0000FF"/>
          <w:lang w:val="es-ES"/>
        </w:rPr>
        <w:t xml:space="preserve"> </w:t>
      </w:r>
      <w:proofErr w:type="spellStart"/>
      <w:r w:rsidRPr="008A1B1D">
        <w:rPr>
          <w:i/>
          <w:iCs/>
          <w:color w:val="0000FF"/>
          <w:lang w:val="es-ES"/>
        </w:rPr>
        <w:t>plans</w:t>
      </w:r>
      <w:proofErr w:type="spellEnd"/>
      <w:r w:rsidRPr="008A1B1D">
        <w:rPr>
          <w:i/>
          <w:iCs/>
          <w:color w:val="0000FF"/>
          <w:lang w:val="es-ES"/>
        </w:rPr>
        <w:t xml:space="preserve"> in </w:t>
      </w:r>
      <w:proofErr w:type="spellStart"/>
      <w:r w:rsidRPr="008A1B1D">
        <w:rPr>
          <w:i/>
          <w:iCs/>
          <w:color w:val="0000FF"/>
          <w:lang w:val="es-ES"/>
        </w:rPr>
        <w:t>the</w:t>
      </w:r>
      <w:proofErr w:type="spellEnd"/>
      <w:r w:rsidRPr="008A1B1D">
        <w:rPr>
          <w:i/>
          <w:iCs/>
          <w:color w:val="0000FF"/>
          <w:lang w:val="es-ES"/>
        </w:rPr>
        <w:t xml:space="preserve"> U.S. </w:t>
      </w:r>
      <w:proofErr w:type="spellStart"/>
      <w:r w:rsidRPr="008A1B1D">
        <w:rPr>
          <w:i/>
          <w:iCs/>
          <w:color w:val="0000FF"/>
          <w:lang w:val="es-ES"/>
        </w:rPr>
        <w:t>Territories</w:t>
      </w:r>
      <w:proofErr w:type="spellEnd"/>
      <w:r w:rsidRPr="008A1B1D">
        <w:rPr>
          <w:i/>
          <w:iCs/>
          <w:color w:val="0000FF"/>
          <w:lang w:val="es-ES"/>
        </w:rPr>
        <w:t xml:space="preserve"> and </w:t>
      </w:r>
      <w:proofErr w:type="spellStart"/>
      <w:r w:rsidRPr="008A1B1D">
        <w:rPr>
          <w:i/>
          <w:iCs/>
          <w:color w:val="0000FF"/>
          <w:lang w:val="es-ES"/>
        </w:rPr>
        <w:t>mainland</w:t>
      </w:r>
      <w:proofErr w:type="spellEnd"/>
      <w:r w:rsidRPr="008A1B1D">
        <w:rPr>
          <w:i/>
          <w:iCs/>
          <w:color w:val="0000FF"/>
          <w:lang w:val="es-ES"/>
        </w:rPr>
        <w:t xml:space="preserve"> </w:t>
      </w:r>
      <w:proofErr w:type="spellStart"/>
      <w:r w:rsidRPr="008A1B1D">
        <w:rPr>
          <w:i/>
          <w:iCs/>
          <w:color w:val="0000FF"/>
          <w:lang w:val="es-ES"/>
        </w:rPr>
        <w:t>regions</w:t>
      </w:r>
      <w:proofErr w:type="spellEnd"/>
      <w:r w:rsidRPr="008A1B1D">
        <w:rPr>
          <w:i/>
          <w:iCs/>
          <w:color w:val="0000FF"/>
          <w:lang w:val="es-ES"/>
        </w:rPr>
        <w:t>:</w:t>
      </w:r>
      <w:r w:rsidRPr="008A1B1D">
        <w:rPr>
          <w:color w:val="0000FF"/>
          <w:lang w:val="es-ES"/>
        </w:rPr>
        <w:t xml:space="preserve"> En Puerto Rico, las Islas Vírgenes de los Estados Unidos, Guam, las Islas Mariana del Norte y Samoa Americana existen programas que ayudan a las personas con ingresos y recursos limitados a pagar los costos de Medicare. </w:t>
      </w:r>
      <w:r w:rsidRPr="001E0E67">
        <w:rPr>
          <w:color w:val="0000FF"/>
          <w:lang w:val="es-US"/>
        </w:rPr>
        <w:t xml:space="preserve">Los programas en estas áreas pueden variar. Comuníquese con la oficina de Asistencia Médica (Medicaid) local para conocer más sobre sus normas (los números de teléfono se encuentran en la Sección 6 de este capítulo). O llame al </w:t>
      </w:r>
      <w:r w:rsidR="001C3734" w:rsidRPr="001E0E67">
        <w:rPr>
          <w:color w:val="0000FF"/>
          <w:lang w:val="es-US"/>
        </w:rPr>
        <w:t>1</w:t>
      </w:r>
      <w:r w:rsidR="001C3734">
        <w:rPr>
          <w:color w:val="0000FF"/>
          <w:lang w:val="es-US"/>
        </w:rPr>
        <w:noBreakHyphen/>
      </w:r>
      <w:r w:rsidR="001C3734" w:rsidRPr="001E0E67">
        <w:rPr>
          <w:color w:val="0000FF"/>
          <w:lang w:val="es-US"/>
        </w:rPr>
        <w:t>8</w:t>
      </w:r>
      <w:r w:rsidRPr="001E0E67">
        <w:rPr>
          <w:color w:val="0000FF"/>
          <w:lang w:val="es-US"/>
        </w:rPr>
        <w:t>00-MEDICARE (</w:t>
      </w:r>
      <w:r w:rsidR="001C3734" w:rsidRPr="001E0E67">
        <w:rPr>
          <w:color w:val="0000FF"/>
          <w:lang w:val="es-US"/>
        </w:rPr>
        <w:t>1</w:t>
      </w:r>
      <w:r w:rsidR="001C3734">
        <w:rPr>
          <w:color w:val="0000FF"/>
          <w:lang w:val="es-US"/>
        </w:rPr>
        <w:noBreakHyphen/>
      </w:r>
      <w:r w:rsidR="001C3734" w:rsidRPr="001E0E67">
        <w:rPr>
          <w:color w:val="0000FF"/>
          <w:lang w:val="es-US"/>
        </w:rPr>
        <w:t>8</w:t>
      </w:r>
      <w:r w:rsidRPr="001E0E67">
        <w:rPr>
          <w:color w:val="0000FF"/>
          <w:lang w:val="es-US"/>
        </w:rPr>
        <w:t>0</w:t>
      </w:r>
      <w:r w:rsidR="001C3734" w:rsidRPr="001E0E67">
        <w:rPr>
          <w:color w:val="0000FF"/>
          <w:lang w:val="es-US"/>
        </w:rPr>
        <w:t>0</w:t>
      </w:r>
      <w:r w:rsidR="001C3734">
        <w:rPr>
          <w:color w:val="0000FF"/>
          <w:lang w:val="es-US"/>
        </w:rPr>
        <w:noBreakHyphen/>
      </w:r>
      <w:r w:rsidR="001C3734" w:rsidRPr="001E0E67">
        <w:rPr>
          <w:color w:val="0000FF"/>
          <w:lang w:val="es-US"/>
        </w:rPr>
        <w:t>6</w:t>
      </w:r>
      <w:r w:rsidRPr="001E0E67">
        <w:rPr>
          <w:color w:val="0000FF"/>
          <w:lang w:val="es-US"/>
        </w:rPr>
        <w:t>3</w:t>
      </w:r>
      <w:r w:rsidR="001C3734" w:rsidRPr="001E0E67">
        <w:rPr>
          <w:color w:val="0000FF"/>
          <w:lang w:val="es-US"/>
        </w:rPr>
        <w:t>3</w:t>
      </w:r>
      <w:r w:rsidR="001C3734">
        <w:rPr>
          <w:color w:val="0000FF"/>
          <w:lang w:val="es-US"/>
        </w:rPr>
        <w:noBreakHyphen/>
      </w:r>
      <w:r w:rsidR="001C3734" w:rsidRPr="001E0E67">
        <w:rPr>
          <w:color w:val="0000FF"/>
          <w:lang w:val="es-US"/>
        </w:rPr>
        <w:t>4</w:t>
      </w:r>
      <w:r w:rsidRPr="001E0E67">
        <w:rPr>
          <w:color w:val="0000FF"/>
          <w:lang w:val="es-US"/>
        </w:rPr>
        <w:t xml:space="preserve">227), durante las 24 horas, los 7 días de la semana y diga “Medicaid” para obtener más información. Los usuarios de TTY deben llamar al </w:t>
      </w:r>
      <w:r w:rsidR="001C3734" w:rsidRPr="001E0E67">
        <w:rPr>
          <w:color w:val="0000FF"/>
          <w:lang w:val="es-US"/>
        </w:rPr>
        <w:t>1</w:t>
      </w:r>
      <w:r w:rsidR="001C3734">
        <w:rPr>
          <w:color w:val="0000FF"/>
          <w:lang w:val="es-US"/>
        </w:rPr>
        <w:noBreakHyphen/>
      </w:r>
      <w:r w:rsidR="001C3734" w:rsidRPr="001E0E67">
        <w:rPr>
          <w:color w:val="0000FF"/>
          <w:lang w:val="es-US"/>
        </w:rPr>
        <w:t>8</w:t>
      </w:r>
      <w:r w:rsidRPr="001E0E67">
        <w:rPr>
          <w:color w:val="0000FF"/>
          <w:lang w:val="es-US"/>
        </w:rPr>
        <w:t>7</w:t>
      </w:r>
      <w:r w:rsidR="001C3734" w:rsidRPr="001E0E67">
        <w:rPr>
          <w:color w:val="0000FF"/>
          <w:lang w:val="es-US"/>
        </w:rPr>
        <w:t>7</w:t>
      </w:r>
      <w:r w:rsidR="001C3734">
        <w:rPr>
          <w:color w:val="0000FF"/>
          <w:lang w:val="es-US"/>
        </w:rPr>
        <w:noBreakHyphen/>
      </w:r>
      <w:r w:rsidR="001C3734" w:rsidRPr="001E0E67">
        <w:rPr>
          <w:color w:val="0000FF"/>
          <w:lang w:val="es-US"/>
        </w:rPr>
        <w:t>4</w:t>
      </w:r>
      <w:r w:rsidRPr="001E0E67">
        <w:rPr>
          <w:color w:val="0000FF"/>
          <w:lang w:val="es-US"/>
        </w:rPr>
        <w:t>8</w:t>
      </w:r>
      <w:r w:rsidR="001C3734" w:rsidRPr="001E0E67">
        <w:rPr>
          <w:color w:val="0000FF"/>
          <w:lang w:val="es-US"/>
        </w:rPr>
        <w:t>6</w:t>
      </w:r>
      <w:r w:rsidR="001C3734">
        <w:rPr>
          <w:color w:val="0000FF"/>
          <w:lang w:val="es-US"/>
        </w:rPr>
        <w:noBreakHyphen/>
      </w:r>
      <w:r w:rsidR="001C3734" w:rsidRPr="001E0E67">
        <w:rPr>
          <w:color w:val="0000FF"/>
          <w:lang w:val="es-US"/>
        </w:rPr>
        <w:t>2</w:t>
      </w:r>
      <w:r w:rsidRPr="001E0E67">
        <w:rPr>
          <w:color w:val="0000FF"/>
          <w:lang w:val="es-US"/>
        </w:rPr>
        <w:t xml:space="preserve">048. También puede visitar </w:t>
      </w:r>
      <w:r w:rsidR="00000000">
        <w:fldChar w:fldCharType="begin"/>
      </w:r>
      <w:r w:rsidR="00000000" w:rsidRPr="00F25AA7">
        <w:rPr>
          <w:lang w:val="es-US"/>
        </w:rPr>
        <w:instrText>HYPERLINK "http://www.medicare.gov"</w:instrText>
      </w:r>
      <w:r w:rsidR="00000000">
        <w:fldChar w:fldCharType="separate"/>
      </w:r>
      <w:r w:rsidRPr="001E0E67">
        <w:rPr>
          <w:rStyle w:val="Hyperlink"/>
          <w:lang w:val="es-US"/>
        </w:rPr>
        <w:t>www.medicare.gov</w:t>
      </w:r>
      <w:r w:rsidR="00000000">
        <w:rPr>
          <w:rStyle w:val="Hyperlink"/>
          <w:lang w:val="es-US"/>
        </w:rPr>
        <w:fldChar w:fldCharType="end"/>
      </w:r>
      <w:r w:rsidRPr="001E0E67">
        <w:rPr>
          <w:color w:val="0000FF"/>
          <w:lang w:val="es-US"/>
        </w:rPr>
        <w:t xml:space="preserve"> para obtener más información.</w:t>
      </w:r>
      <w:r w:rsidRPr="001E0E67">
        <w:rPr>
          <w:color w:val="0000FF"/>
          <w:lang w:val="es-ES"/>
        </w:rPr>
        <w:t>]</w:t>
      </w:r>
    </w:p>
    <w:p w14:paraId="3B970896" w14:textId="0157AD3A" w:rsidR="002E1D1E" w:rsidRPr="001E0E67" w:rsidRDefault="002E1D1E">
      <w:pPr>
        <w:keepNext/>
        <w:outlineLvl w:val="4"/>
        <w:rPr>
          <w:rFonts w:eastAsia="Myriad Pro" w:cs="Myriad Pro"/>
          <w:color w:val="000000"/>
          <w:lang w:val="es-ES"/>
        </w:rPr>
      </w:pPr>
      <w:r w:rsidRPr="001E0E67">
        <w:rPr>
          <w:rFonts w:eastAsia="Myriad Pro" w:cs="Myriad Pro"/>
          <w:b/>
          <w:bCs/>
          <w:color w:val="000000"/>
          <w:lang w:val="es-US"/>
        </w:rPr>
        <w:t>¿Qué ocurre si tiene Ayuda adicional y cobertura del Programa estatal de asistencia farmacéutica (</w:t>
      </w:r>
      <w:proofErr w:type="spellStart"/>
      <w:r w:rsidRPr="001E0E67">
        <w:rPr>
          <w:rFonts w:eastAsia="Myriad Pro" w:cs="Myriad Pro"/>
          <w:b/>
          <w:bCs/>
          <w:color w:val="000000"/>
          <w:lang w:val="es-US"/>
        </w:rPr>
        <w:t>State</w:t>
      </w:r>
      <w:proofErr w:type="spellEnd"/>
      <w:r w:rsidRPr="001E0E67">
        <w:rPr>
          <w:rFonts w:eastAsia="Myriad Pro" w:cs="Myriad Pro"/>
          <w:b/>
          <w:bCs/>
          <w:color w:val="000000"/>
          <w:lang w:val="es-US"/>
        </w:rPr>
        <w:t xml:space="preserve"> </w:t>
      </w:r>
      <w:proofErr w:type="spellStart"/>
      <w:r w:rsidRPr="001E0E67">
        <w:rPr>
          <w:rFonts w:eastAsia="Myriad Pro" w:cs="Myriad Pro"/>
          <w:b/>
          <w:bCs/>
          <w:color w:val="000000"/>
          <w:lang w:val="es-US"/>
        </w:rPr>
        <w:t>Pharmaceutical</w:t>
      </w:r>
      <w:proofErr w:type="spellEnd"/>
      <w:r w:rsidRPr="001E0E67">
        <w:rPr>
          <w:rFonts w:eastAsia="Myriad Pro" w:cs="Myriad Pro"/>
          <w:b/>
          <w:bCs/>
          <w:color w:val="000000"/>
          <w:lang w:val="es-US"/>
        </w:rPr>
        <w:t xml:space="preserve"> </w:t>
      </w:r>
      <w:proofErr w:type="spellStart"/>
      <w:r w:rsidRPr="001E0E67">
        <w:rPr>
          <w:rFonts w:eastAsia="Myriad Pro" w:cs="Myriad Pro"/>
          <w:b/>
          <w:bCs/>
          <w:color w:val="000000"/>
          <w:lang w:val="es-US"/>
        </w:rPr>
        <w:t>Assistance</w:t>
      </w:r>
      <w:proofErr w:type="spellEnd"/>
      <w:r w:rsidRPr="001E0E67">
        <w:rPr>
          <w:rFonts w:eastAsia="Myriad Pro" w:cs="Myriad Pro"/>
          <w:b/>
          <w:bCs/>
          <w:color w:val="000000"/>
          <w:lang w:val="es-US"/>
        </w:rPr>
        <w:t xml:space="preserve"> </w:t>
      </w:r>
      <w:proofErr w:type="spellStart"/>
      <w:r w:rsidRPr="001E0E67">
        <w:rPr>
          <w:rFonts w:eastAsia="Myriad Pro" w:cs="Myriad Pro"/>
          <w:b/>
          <w:bCs/>
          <w:color w:val="000000"/>
          <w:lang w:val="es-US"/>
        </w:rPr>
        <w:t>Program</w:t>
      </w:r>
      <w:proofErr w:type="spellEnd"/>
      <w:r w:rsidRPr="001E0E67">
        <w:rPr>
          <w:rFonts w:eastAsia="Myriad Pro" w:cs="Myriad Pro"/>
          <w:b/>
          <w:bCs/>
          <w:color w:val="000000"/>
          <w:lang w:val="es-US"/>
        </w:rPr>
        <w:t xml:space="preserve">, SPAP)? </w:t>
      </w:r>
    </w:p>
    <w:p w14:paraId="2C31301F" w14:textId="694C4C16" w:rsidR="004D2EB4" w:rsidRPr="001E0E67" w:rsidRDefault="004D2EB4">
      <w:pPr>
        <w:rPr>
          <w:rFonts w:eastAsia="Myriad Pro" w:cs="Minion Pro"/>
          <w:color w:val="000000"/>
        </w:rPr>
      </w:pPr>
      <w:r w:rsidRPr="001E0E67">
        <w:rPr>
          <w:i/>
          <w:iCs/>
          <w:color w:val="0000FF"/>
        </w:rPr>
        <w:t>[Plans without an SPAP in their state(s) should delete this section.]</w:t>
      </w:r>
    </w:p>
    <w:p w14:paraId="760FCFA1" w14:textId="13A31CEC" w:rsidR="002E1D1E" w:rsidRPr="001E0E67" w:rsidRDefault="00385A4B" w:rsidP="002E5408">
      <w:pPr>
        <w:keepLines/>
        <w:spacing w:before="200" w:beforeAutospacing="0" w:after="200" w:afterAutospacing="0"/>
        <w:rPr>
          <w:rFonts w:eastAsia="Myriad Pro" w:cs="Minion Pro"/>
          <w:color w:val="000000"/>
          <w:lang w:val="es-ES"/>
        </w:rPr>
      </w:pPr>
      <w:r w:rsidRPr="001E0E67">
        <w:rPr>
          <w:rFonts w:eastAsia="Myriad Pro"/>
          <w:color w:val="000000"/>
          <w:lang w:val="es-US"/>
        </w:rPr>
        <w:lastRenderedPageBreak/>
        <w:t>Muchos estados y las Islas Vírgenes de EE. UU. ofrecen ayuda para pagar recetas, primas de planes de medicamentos u otros costos de medicamentos. Si está inscrito en un Programa estatal de asistencia farmacéutica (</w:t>
      </w:r>
      <w:proofErr w:type="spellStart"/>
      <w:r w:rsidRPr="001E0E67">
        <w:rPr>
          <w:rFonts w:eastAsia="Myriad Pro"/>
          <w:color w:val="000000"/>
          <w:lang w:val="es-US"/>
        </w:rPr>
        <w:t>State</w:t>
      </w:r>
      <w:proofErr w:type="spellEnd"/>
      <w:r w:rsidRPr="001E0E67">
        <w:rPr>
          <w:rFonts w:eastAsia="Myriad Pro"/>
          <w:color w:val="000000"/>
          <w:lang w:val="es-US"/>
        </w:rPr>
        <w:t xml:space="preserve"> </w:t>
      </w:r>
      <w:proofErr w:type="spellStart"/>
      <w:r w:rsidRPr="001E0E67">
        <w:rPr>
          <w:rFonts w:eastAsia="Myriad Pro"/>
          <w:color w:val="000000"/>
          <w:lang w:val="es-US"/>
        </w:rPr>
        <w:t>Pharmaceutical</w:t>
      </w:r>
      <w:proofErr w:type="spellEnd"/>
      <w:r w:rsidRPr="001E0E67">
        <w:rPr>
          <w:rFonts w:eastAsia="Myriad Pro"/>
          <w:color w:val="000000"/>
          <w:lang w:val="es-US"/>
        </w:rPr>
        <w:t xml:space="preserve"> </w:t>
      </w:r>
      <w:proofErr w:type="spellStart"/>
      <w:r w:rsidRPr="001E0E67">
        <w:rPr>
          <w:rFonts w:eastAsia="Myriad Pro"/>
          <w:color w:val="000000"/>
          <w:lang w:val="es-US"/>
        </w:rPr>
        <w:t>Assistance</w:t>
      </w:r>
      <w:proofErr w:type="spellEnd"/>
      <w:r w:rsidRPr="001E0E67">
        <w:rPr>
          <w:rFonts w:eastAsia="Myriad Pro"/>
          <w:color w:val="000000"/>
          <w:lang w:val="es-US"/>
        </w:rPr>
        <w:t xml:space="preserve"> </w:t>
      </w:r>
      <w:proofErr w:type="spellStart"/>
      <w:r w:rsidRPr="001E0E67">
        <w:rPr>
          <w:rFonts w:eastAsia="Myriad Pro"/>
          <w:color w:val="000000"/>
          <w:lang w:val="es-US"/>
        </w:rPr>
        <w:t>Program</w:t>
      </w:r>
      <w:proofErr w:type="spellEnd"/>
      <w:r w:rsidRPr="001E0E67">
        <w:rPr>
          <w:rFonts w:eastAsia="Myriad Pro"/>
          <w:color w:val="000000"/>
          <w:lang w:val="es-US"/>
        </w:rPr>
        <w:t xml:space="preserve">, SPAP), la Ayuda adicional de Medicare paga primero. </w:t>
      </w:r>
    </w:p>
    <w:p w14:paraId="06E45613" w14:textId="0F473A66" w:rsidR="000566FA" w:rsidRPr="001E0E67" w:rsidRDefault="000566FA" w:rsidP="002E5408">
      <w:pPr>
        <w:spacing w:before="200" w:beforeAutospacing="0" w:after="200" w:afterAutospacing="0"/>
        <w:rPr>
          <w:rFonts w:eastAsia="Myriad Pro" w:cs="Minion Pro"/>
          <w:i/>
          <w:iCs/>
          <w:color w:val="0000FF"/>
        </w:rPr>
      </w:pPr>
      <w:r w:rsidRPr="001E0E67">
        <w:rPr>
          <w:rFonts w:eastAsia="Myriad Pro" w:cs="Minion Pro"/>
          <w:i/>
          <w:iCs/>
          <w:color w:val="0000FF"/>
        </w:rPr>
        <w:t>[Insert State-specific SPAP information.]</w:t>
      </w:r>
    </w:p>
    <w:p w14:paraId="579D406F" w14:textId="55D29593" w:rsidR="00272369" w:rsidRPr="001E0E67" w:rsidRDefault="00272369" w:rsidP="002E5408">
      <w:pPr>
        <w:keepNext/>
        <w:spacing w:before="200" w:beforeAutospacing="0" w:after="200" w:afterAutospacing="0"/>
        <w:outlineLvl w:val="4"/>
        <w:rPr>
          <w:b/>
          <w:bCs/>
          <w:lang w:val="es-ES"/>
        </w:rPr>
      </w:pPr>
      <w:r w:rsidRPr="001E0E67">
        <w:rPr>
          <w:b/>
          <w:bCs/>
          <w:color w:val="000000"/>
          <w:lang w:val="es-US"/>
        </w:rPr>
        <w:t>¿Qué ocurre si tiene “</w:t>
      </w:r>
      <w:proofErr w:type="gramStart"/>
      <w:r w:rsidRPr="001E0E67">
        <w:rPr>
          <w:b/>
          <w:bCs/>
          <w:color w:val="000000"/>
          <w:lang w:val="es-US"/>
        </w:rPr>
        <w:t xml:space="preserve">Ayuda adicional” y cobertura del Programa de asistencia de medicamentos para el SIDA (AIDS </w:t>
      </w:r>
      <w:proofErr w:type="spellStart"/>
      <w:r w:rsidRPr="001E0E67">
        <w:rPr>
          <w:b/>
          <w:bCs/>
          <w:color w:val="000000"/>
          <w:lang w:val="es-US"/>
        </w:rPr>
        <w:t>Drug</w:t>
      </w:r>
      <w:proofErr w:type="spellEnd"/>
      <w:r w:rsidRPr="001E0E67">
        <w:rPr>
          <w:b/>
          <w:bCs/>
          <w:color w:val="000000"/>
          <w:lang w:val="es-US"/>
        </w:rPr>
        <w:t xml:space="preserve"> </w:t>
      </w:r>
      <w:proofErr w:type="spellStart"/>
      <w:r w:rsidRPr="001E0E67">
        <w:rPr>
          <w:b/>
          <w:bCs/>
          <w:color w:val="000000"/>
          <w:lang w:val="es-US"/>
        </w:rPr>
        <w:t>Assistance</w:t>
      </w:r>
      <w:proofErr w:type="spellEnd"/>
      <w:r w:rsidRPr="001E0E67">
        <w:rPr>
          <w:b/>
          <w:bCs/>
          <w:color w:val="000000"/>
          <w:lang w:val="es-US"/>
        </w:rPr>
        <w:t xml:space="preserve"> </w:t>
      </w:r>
      <w:proofErr w:type="spellStart"/>
      <w:r w:rsidRPr="001E0E67">
        <w:rPr>
          <w:b/>
          <w:bCs/>
          <w:color w:val="000000"/>
          <w:lang w:val="es-US"/>
        </w:rPr>
        <w:t>Program</w:t>
      </w:r>
      <w:proofErr w:type="spellEnd"/>
      <w:r w:rsidRPr="001E0E67">
        <w:rPr>
          <w:b/>
          <w:bCs/>
          <w:color w:val="000000"/>
          <w:lang w:val="es-US"/>
        </w:rPr>
        <w:t>, ADAP)?</w:t>
      </w:r>
      <w:proofErr w:type="gramEnd"/>
      <w:r w:rsidRPr="001E0E67">
        <w:rPr>
          <w:color w:val="000000"/>
          <w:szCs w:val="28"/>
          <w:lang w:val="es-US"/>
        </w:rPr>
        <w:br/>
      </w:r>
      <w:r w:rsidRPr="001E0E67">
        <w:rPr>
          <w:b/>
          <w:bCs/>
          <w:lang w:val="es-US"/>
        </w:rPr>
        <w:t xml:space="preserve">¿Qué es el Programa de Asistencia de Medicamentos para el Sida (AIDS </w:t>
      </w:r>
      <w:proofErr w:type="spellStart"/>
      <w:r w:rsidRPr="001E0E67">
        <w:rPr>
          <w:b/>
          <w:bCs/>
          <w:lang w:val="es-US"/>
        </w:rPr>
        <w:t>Drug</w:t>
      </w:r>
      <w:proofErr w:type="spellEnd"/>
      <w:r w:rsidRPr="001E0E67">
        <w:rPr>
          <w:b/>
          <w:bCs/>
          <w:lang w:val="es-US"/>
        </w:rPr>
        <w:t xml:space="preserve"> </w:t>
      </w:r>
      <w:proofErr w:type="spellStart"/>
      <w:r w:rsidRPr="001E0E67">
        <w:rPr>
          <w:b/>
          <w:bCs/>
          <w:lang w:val="es-US"/>
        </w:rPr>
        <w:t>Assistance</w:t>
      </w:r>
      <w:proofErr w:type="spellEnd"/>
      <w:r w:rsidRPr="001E0E67">
        <w:rPr>
          <w:b/>
          <w:bCs/>
          <w:lang w:val="es-US"/>
        </w:rPr>
        <w:t xml:space="preserve"> </w:t>
      </w:r>
      <w:proofErr w:type="spellStart"/>
      <w:r w:rsidRPr="001E0E67">
        <w:rPr>
          <w:b/>
          <w:bCs/>
          <w:lang w:val="es-US"/>
        </w:rPr>
        <w:t>Program</w:t>
      </w:r>
      <w:proofErr w:type="spellEnd"/>
      <w:r w:rsidRPr="001E0E67">
        <w:rPr>
          <w:b/>
          <w:bCs/>
          <w:lang w:val="es-US"/>
        </w:rPr>
        <w:t>, ADAP)?</w:t>
      </w:r>
    </w:p>
    <w:p w14:paraId="551D2828" w14:textId="0F03888D" w:rsidR="00423F55" w:rsidRPr="001E0E67" w:rsidRDefault="00272369" w:rsidP="002E5408">
      <w:pPr>
        <w:spacing w:before="200" w:beforeAutospacing="0" w:after="200" w:afterAutospacing="0"/>
        <w:rPr>
          <w:lang w:val="es-ES"/>
        </w:rPr>
      </w:pPr>
      <w:r w:rsidRPr="001E0E67">
        <w:rPr>
          <w:lang w:val="es-US"/>
        </w:rPr>
        <w:t xml:space="preserve">El Programa de Asistencia de Medicamentos para el Sida (AIDS </w:t>
      </w:r>
      <w:proofErr w:type="spellStart"/>
      <w:r w:rsidRPr="001E0E67">
        <w:rPr>
          <w:lang w:val="es-US"/>
        </w:rPr>
        <w:t>Drug</w:t>
      </w:r>
      <w:proofErr w:type="spellEnd"/>
      <w:r w:rsidRPr="001E0E67">
        <w:rPr>
          <w:lang w:val="es-US"/>
        </w:rPr>
        <w:t xml:space="preserve"> </w:t>
      </w:r>
      <w:proofErr w:type="spellStart"/>
      <w:r w:rsidRPr="001E0E67">
        <w:rPr>
          <w:lang w:val="es-US"/>
        </w:rPr>
        <w:t>Assistance</w:t>
      </w:r>
      <w:proofErr w:type="spellEnd"/>
      <w:r w:rsidRPr="001E0E67">
        <w:rPr>
          <w:lang w:val="es-US"/>
        </w:rPr>
        <w:t xml:space="preserve"> </w:t>
      </w:r>
      <w:proofErr w:type="spellStart"/>
      <w:r w:rsidRPr="001E0E67">
        <w:rPr>
          <w:lang w:val="es-US"/>
        </w:rPr>
        <w:t>Program</w:t>
      </w:r>
      <w:proofErr w:type="spellEnd"/>
      <w:r w:rsidRPr="001E0E67">
        <w:rPr>
          <w:lang w:val="es-US"/>
        </w:rPr>
        <w:t xml:space="preserve">, ADAP) ayuda a que las personas elegibles para el ADAP que tienen VIH/sida tengan acceso a medicamentos para el VIH que salvan vidas. Los medicamentos con receta de la Parte D de Medicare que también están en el formulario ADAP califican para la asistencia con los costos compartidos para medicamentos con receta a través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State-specific</w:t>
      </w:r>
      <w:proofErr w:type="spellEnd"/>
      <w:r w:rsidRPr="001E0E67">
        <w:rPr>
          <w:i/>
          <w:iCs/>
          <w:color w:val="0000FF"/>
          <w:lang w:val="es-ES"/>
        </w:rPr>
        <w:t xml:space="preserve"> ADAP </w:t>
      </w:r>
      <w:proofErr w:type="spellStart"/>
      <w:r w:rsidRPr="001E0E67">
        <w:rPr>
          <w:i/>
          <w:iCs/>
          <w:color w:val="0000FF"/>
          <w:lang w:val="es-ES"/>
        </w:rPr>
        <w:t>information</w:t>
      </w:r>
      <w:proofErr w:type="spellEnd"/>
      <w:r w:rsidRPr="001E0E67">
        <w:rPr>
          <w:i/>
          <w:iCs/>
          <w:color w:val="0000FF"/>
          <w:lang w:val="es-ES"/>
        </w:rPr>
        <w:t>]</w:t>
      </w:r>
      <w:r w:rsidRPr="001E0E67">
        <w:rPr>
          <w:lang w:val="es-US"/>
        </w:rPr>
        <w:t xml:space="preserve">. </w:t>
      </w:r>
    </w:p>
    <w:p w14:paraId="46BDC05C" w14:textId="250C11B0" w:rsidR="00272369" w:rsidRPr="001E0E67" w:rsidRDefault="00272369" w:rsidP="002E5408">
      <w:pPr>
        <w:spacing w:before="200" w:beforeAutospacing="0" w:after="200" w:afterAutospacing="0"/>
        <w:rPr>
          <w:lang w:val="es-ES"/>
        </w:rPr>
      </w:pPr>
      <w:r w:rsidRPr="001E0E67">
        <w:rPr>
          <w:b/>
          <w:bCs/>
          <w:lang w:val="es-US"/>
        </w:rPr>
        <w:t>Nota:</w:t>
      </w:r>
      <w:r w:rsidRPr="001E0E67">
        <w:rPr>
          <w:lang w:val="es-US"/>
        </w:rPr>
        <w:t xml:space="preserve"> Para ser elegible para el ADAP que funciona en su estado, las personas deben cumplir con ciertos criterios, incluso comprobante de residencia en el estado y estado del VIH, comprobante de bajos ingresos según lo establece el estado, y estado de no asegurado/con seguro insuficiente. Si cambia de plan, notifique a su encargado local de inscripción del ADAP para que pueda continuar recibiendo asistencia. Para obtener información sobre los criterios de elegibilidad, los medicamentos cubiertos o cómo inscribirse en el programa, llame al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State-specific</w:t>
      </w:r>
      <w:proofErr w:type="spellEnd"/>
      <w:r w:rsidRPr="001E0E67">
        <w:rPr>
          <w:i/>
          <w:iCs/>
          <w:color w:val="0000FF"/>
          <w:lang w:val="es-ES"/>
        </w:rPr>
        <w:t xml:space="preserve"> ADAP </w:t>
      </w:r>
      <w:proofErr w:type="spellStart"/>
      <w:r w:rsidRPr="001E0E67">
        <w:rPr>
          <w:i/>
          <w:iCs/>
          <w:color w:val="0000FF"/>
          <w:lang w:val="es-ES"/>
        </w:rPr>
        <w:t>contact</w:t>
      </w:r>
      <w:proofErr w:type="spellEnd"/>
      <w:r w:rsidRPr="001E0E67">
        <w:rPr>
          <w:i/>
          <w:iCs/>
          <w:color w:val="0000FF"/>
          <w:lang w:val="es-ES"/>
        </w:rPr>
        <w:t xml:space="preserve"> </w:t>
      </w:r>
      <w:proofErr w:type="spellStart"/>
      <w:r w:rsidRPr="001E0E67">
        <w:rPr>
          <w:i/>
          <w:iCs/>
          <w:color w:val="0000FF"/>
          <w:lang w:val="es-ES"/>
        </w:rPr>
        <w:t>information</w:t>
      </w:r>
      <w:proofErr w:type="spellEnd"/>
      <w:r w:rsidRPr="001E0E67">
        <w:rPr>
          <w:i/>
          <w:iCs/>
          <w:color w:val="0000FF"/>
          <w:lang w:val="es-ES"/>
        </w:rPr>
        <w:t>]</w:t>
      </w:r>
      <w:r w:rsidRPr="001E0E67">
        <w:rPr>
          <w:i/>
          <w:iCs/>
          <w:lang w:val="es-ES"/>
        </w:rPr>
        <w:t>.</w:t>
      </w:r>
      <w:r w:rsidRPr="001E0E67">
        <w:rPr>
          <w:lang w:val="es-US"/>
        </w:rPr>
        <w:t xml:space="preserve"> </w:t>
      </w:r>
    </w:p>
    <w:p w14:paraId="66E4E133" w14:textId="77777777" w:rsidR="002E1D1E" w:rsidRPr="001E0E67" w:rsidRDefault="002E1D1E" w:rsidP="007A0329">
      <w:pPr>
        <w:pStyle w:val="subheading"/>
        <w:outlineLvl w:val="3"/>
      </w:pPr>
      <w:proofErr w:type="spellStart"/>
      <w:r w:rsidRPr="001E0E67">
        <w:rPr>
          <w:bCs/>
        </w:rPr>
        <w:t>Programas</w:t>
      </w:r>
      <w:proofErr w:type="spellEnd"/>
      <w:r w:rsidRPr="001E0E67">
        <w:rPr>
          <w:bCs/>
        </w:rPr>
        <w:t xml:space="preserve"> </w:t>
      </w:r>
      <w:proofErr w:type="spellStart"/>
      <w:r w:rsidRPr="001E0E67">
        <w:rPr>
          <w:bCs/>
        </w:rPr>
        <w:t>estatales</w:t>
      </w:r>
      <w:proofErr w:type="spellEnd"/>
      <w:r w:rsidRPr="001E0E67">
        <w:rPr>
          <w:bCs/>
        </w:rPr>
        <w:t xml:space="preserve"> de </w:t>
      </w:r>
      <w:proofErr w:type="spellStart"/>
      <w:r w:rsidRPr="001E0E67">
        <w:rPr>
          <w:bCs/>
        </w:rPr>
        <w:t>asistencia</w:t>
      </w:r>
      <w:proofErr w:type="spellEnd"/>
      <w:r w:rsidRPr="001E0E67">
        <w:rPr>
          <w:bCs/>
        </w:rPr>
        <w:t xml:space="preserve"> </w:t>
      </w:r>
      <w:proofErr w:type="spellStart"/>
      <w:r w:rsidRPr="001E0E67">
        <w:rPr>
          <w:bCs/>
        </w:rPr>
        <w:t>farmacéutica</w:t>
      </w:r>
      <w:proofErr w:type="spellEnd"/>
    </w:p>
    <w:p w14:paraId="75A03DE9" w14:textId="77777777" w:rsidR="004D2EB4" w:rsidRPr="001E0E67" w:rsidRDefault="004D2EB4">
      <w:pPr>
        <w:rPr>
          <w:i/>
          <w:iCs/>
          <w:color w:val="0000FF"/>
        </w:rPr>
      </w:pPr>
      <w:r w:rsidRPr="001E0E67">
        <w:rPr>
          <w:i/>
          <w:iCs/>
          <w:color w:val="0000FF"/>
        </w:rPr>
        <w:t>[Plans without an SPAP in their state(s), should delete this section.]</w:t>
      </w:r>
    </w:p>
    <w:p w14:paraId="1F74126D" w14:textId="4F185EF7" w:rsidR="004D2EB4" w:rsidRPr="001E0E67" w:rsidDel="00F9094E" w:rsidRDefault="004D2EB4" w:rsidP="004D2EB4">
      <w:r w:rsidRPr="001E0E67">
        <w:rPr>
          <w:i/>
          <w:iCs/>
          <w:color w:val="0000FF"/>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42F39FF6" w14:textId="77777777" w:rsidR="002E1D1E" w:rsidRPr="001E0E67" w:rsidRDefault="002E1D1E" w:rsidP="009D131C">
      <w:pPr>
        <w:rPr>
          <w:lang w:val="es-US"/>
        </w:rPr>
      </w:pPr>
      <w:r w:rsidRPr="001E0E67">
        <w:rPr>
          <w:lang w:val="es-US"/>
        </w:rPr>
        <w:t xml:space="preserve">Muchos estados tienen Programas estatales de asistencia farmacéutica que ayudan a algunas personas a pagar sus medicamentos con receta de acuerdo con la necesidad financiera, la edad, la afección o la discapacidad. Cada estado se rige por distintas normas para brindar cobertura para medicamentos a sus miembros. </w:t>
      </w:r>
    </w:p>
    <w:p w14:paraId="174C7B55" w14:textId="77777777" w:rsidR="002E1D1E" w:rsidRPr="001E0E67" w:rsidRDefault="00F82CC5" w:rsidP="09A121F9">
      <w:pPr>
        <w:rPr>
          <w:szCs w:val="26"/>
          <w:lang w:val="es-ES"/>
        </w:rPr>
      </w:pPr>
      <w:r w:rsidRPr="008A1B1D">
        <w:rPr>
          <w:i/>
          <w:iCs/>
          <w:color w:val="0000FF"/>
          <w:lang w:val="en-IN"/>
        </w:rPr>
        <w:t xml:space="preserve">[Multiple-state plans inserting information in an exhibit, replace rest of this paragraph with a sentence referencing the exhibit where members will find SPAP information.] </w:t>
      </w:r>
      <w:r w:rsidRPr="008A1B1D">
        <w:rPr>
          <w:color w:val="0000FF"/>
          <w:lang w:val="en-IN"/>
        </w:rPr>
        <w:t>[</w:t>
      </w:r>
      <w:r w:rsidRPr="008A1B1D">
        <w:rPr>
          <w:i/>
          <w:iCs/>
          <w:color w:val="0000FF"/>
          <w:lang w:val="en-IN"/>
        </w:rPr>
        <w:t>Multiple-state plans inserting information in the EOC add:</w:t>
      </w:r>
      <w:r w:rsidRPr="008A1B1D">
        <w:rPr>
          <w:color w:val="0000FF"/>
          <w:lang w:val="en-IN"/>
        </w:rPr>
        <w:t xml:space="preserve"> A </w:t>
      </w:r>
      <w:proofErr w:type="spellStart"/>
      <w:r w:rsidRPr="008A1B1D">
        <w:rPr>
          <w:color w:val="0000FF"/>
          <w:lang w:val="en-IN"/>
        </w:rPr>
        <w:t>continuación</w:t>
      </w:r>
      <w:proofErr w:type="spellEnd"/>
      <w:r w:rsidRPr="008A1B1D">
        <w:rPr>
          <w:color w:val="0000FF"/>
          <w:lang w:val="en-IN"/>
        </w:rPr>
        <w:t xml:space="preserve"> </w:t>
      </w:r>
      <w:proofErr w:type="spellStart"/>
      <w:r w:rsidRPr="008A1B1D">
        <w:rPr>
          <w:color w:val="0000FF"/>
          <w:lang w:val="en-IN"/>
        </w:rPr>
        <w:t>encontrará</w:t>
      </w:r>
      <w:proofErr w:type="spellEnd"/>
      <w:r w:rsidRPr="008A1B1D">
        <w:rPr>
          <w:color w:val="0000FF"/>
          <w:lang w:val="en-IN"/>
        </w:rPr>
        <w:t xml:space="preserve"> </w:t>
      </w:r>
      <w:proofErr w:type="spellStart"/>
      <w:r w:rsidRPr="008A1B1D">
        <w:rPr>
          <w:color w:val="0000FF"/>
          <w:lang w:val="en-IN"/>
        </w:rPr>
        <w:t>una</w:t>
      </w:r>
      <w:proofErr w:type="spellEnd"/>
      <w:r w:rsidRPr="008A1B1D">
        <w:rPr>
          <w:color w:val="0000FF"/>
          <w:lang w:val="en-IN"/>
        </w:rPr>
        <w:t xml:space="preserve"> </w:t>
      </w:r>
      <w:proofErr w:type="spellStart"/>
      <w:r w:rsidRPr="008A1B1D">
        <w:rPr>
          <w:color w:val="0000FF"/>
          <w:lang w:val="en-IN"/>
        </w:rPr>
        <w:t>lista</w:t>
      </w:r>
      <w:proofErr w:type="spellEnd"/>
      <w:r w:rsidRPr="008A1B1D">
        <w:rPr>
          <w:color w:val="0000FF"/>
          <w:lang w:val="en-IN"/>
        </w:rPr>
        <w:t xml:space="preserve"> de </w:t>
      </w:r>
      <w:proofErr w:type="spellStart"/>
      <w:r w:rsidRPr="008A1B1D">
        <w:rPr>
          <w:color w:val="0000FF"/>
          <w:lang w:val="en-IN"/>
        </w:rPr>
        <w:t>los</w:t>
      </w:r>
      <w:proofErr w:type="spellEnd"/>
      <w:r w:rsidRPr="008A1B1D">
        <w:rPr>
          <w:color w:val="0000FF"/>
          <w:lang w:val="en-IN"/>
        </w:rPr>
        <w:t xml:space="preserve"> </w:t>
      </w:r>
      <w:proofErr w:type="spellStart"/>
      <w:r w:rsidRPr="008A1B1D">
        <w:rPr>
          <w:color w:val="0000FF"/>
          <w:lang w:val="en-IN"/>
        </w:rPr>
        <w:t>Programas</w:t>
      </w:r>
      <w:proofErr w:type="spellEnd"/>
      <w:r w:rsidRPr="008A1B1D">
        <w:rPr>
          <w:color w:val="0000FF"/>
          <w:lang w:val="en-IN"/>
        </w:rPr>
        <w:t xml:space="preserve"> </w:t>
      </w:r>
      <w:proofErr w:type="spellStart"/>
      <w:r w:rsidRPr="008A1B1D">
        <w:rPr>
          <w:color w:val="0000FF"/>
          <w:lang w:val="en-IN"/>
        </w:rPr>
        <w:t>estatales</w:t>
      </w:r>
      <w:proofErr w:type="spellEnd"/>
      <w:r w:rsidRPr="008A1B1D">
        <w:rPr>
          <w:color w:val="0000FF"/>
          <w:lang w:val="en-IN"/>
        </w:rPr>
        <w:t xml:space="preserve"> de </w:t>
      </w:r>
      <w:proofErr w:type="spellStart"/>
      <w:r w:rsidRPr="008A1B1D">
        <w:rPr>
          <w:color w:val="0000FF"/>
          <w:lang w:val="en-IN"/>
        </w:rPr>
        <w:t>asistencia</w:t>
      </w:r>
      <w:proofErr w:type="spellEnd"/>
      <w:r w:rsidRPr="008A1B1D">
        <w:rPr>
          <w:color w:val="0000FF"/>
          <w:lang w:val="en-IN"/>
        </w:rPr>
        <w:t xml:space="preserve"> </w:t>
      </w:r>
      <w:proofErr w:type="spellStart"/>
      <w:r w:rsidRPr="008A1B1D">
        <w:rPr>
          <w:color w:val="0000FF"/>
          <w:lang w:val="en-IN"/>
        </w:rPr>
        <w:t>farmacéutica</w:t>
      </w:r>
      <w:proofErr w:type="spellEnd"/>
      <w:r w:rsidRPr="008A1B1D">
        <w:rPr>
          <w:color w:val="0000FF"/>
          <w:lang w:val="en-IN"/>
        </w:rPr>
        <w:t xml:space="preserve"> </w:t>
      </w:r>
      <w:proofErr w:type="spellStart"/>
      <w:r w:rsidRPr="008A1B1D">
        <w:rPr>
          <w:color w:val="0000FF"/>
          <w:lang w:val="en-IN"/>
        </w:rPr>
        <w:t>en</w:t>
      </w:r>
      <w:proofErr w:type="spellEnd"/>
      <w:r w:rsidRPr="008A1B1D">
        <w:rPr>
          <w:color w:val="0000FF"/>
          <w:lang w:val="en-IN"/>
        </w:rPr>
        <w:t xml:space="preserve"> </w:t>
      </w:r>
      <w:proofErr w:type="spellStart"/>
      <w:r w:rsidRPr="008A1B1D">
        <w:rPr>
          <w:color w:val="0000FF"/>
          <w:lang w:val="en-IN"/>
        </w:rPr>
        <w:t>cada</w:t>
      </w:r>
      <w:proofErr w:type="spellEnd"/>
      <w:r w:rsidRPr="008A1B1D">
        <w:rPr>
          <w:color w:val="0000FF"/>
          <w:lang w:val="en-IN"/>
        </w:rPr>
        <w:t xml:space="preserve"> </w:t>
      </w:r>
      <w:proofErr w:type="spellStart"/>
      <w:r w:rsidRPr="008A1B1D">
        <w:rPr>
          <w:color w:val="0000FF"/>
          <w:lang w:val="en-IN"/>
        </w:rPr>
        <w:t>estado</w:t>
      </w:r>
      <w:proofErr w:type="spellEnd"/>
      <w:r w:rsidRPr="008A1B1D">
        <w:rPr>
          <w:color w:val="0000FF"/>
          <w:lang w:val="en-IN"/>
        </w:rPr>
        <w:t xml:space="preserve"> </w:t>
      </w:r>
      <w:proofErr w:type="spellStart"/>
      <w:r w:rsidRPr="008A1B1D">
        <w:rPr>
          <w:color w:val="0000FF"/>
          <w:lang w:val="en-IN"/>
        </w:rPr>
        <w:t>en</w:t>
      </w:r>
      <w:proofErr w:type="spellEnd"/>
      <w:r w:rsidRPr="008A1B1D">
        <w:rPr>
          <w:color w:val="0000FF"/>
          <w:lang w:val="en-IN"/>
        </w:rPr>
        <w:t xml:space="preserve"> </w:t>
      </w:r>
      <w:proofErr w:type="spellStart"/>
      <w:r w:rsidRPr="008A1B1D">
        <w:rPr>
          <w:color w:val="0000FF"/>
          <w:lang w:val="en-IN"/>
        </w:rPr>
        <w:t>los</w:t>
      </w:r>
      <w:proofErr w:type="spellEnd"/>
      <w:r w:rsidRPr="008A1B1D">
        <w:rPr>
          <w:color w:val="0000FF"/>
          <w:lang w:val="en-IN"/>
        </w:rPr>
        <w:t xml:space="preserve"> que </w:t>
      </w:r>
      <w:proofErr w:type="spellStart"/>
      <w:r w:rsidRPr="008A1B1D">
        <w:rPr>
          <w:color w:val="0000FF"/>
          <w:lang w:val="en-IN"/>
        </w:rPr>
        <w:t>atendemos</w:t>
      </w:r>
      <w:proofErr w:type="spellEnd"/>
      <w:r w:rsidRPr="008A1B1D">
        <w:rPr>
          <w:color w:val="0000FF"/>
          <w:lang w:val="en-IN"/>
        </w:rPr>
        <w:t>:]</w:t>
      </w:r>
      <w:r w:rsidRPr="008A1B1D">
        <w:rPr>
          <w:lang w:val="en-IN"/>
        </w:rPr>
        <w:t xml:space="preserve"> </w:t>
      </w:r>
      <w:r w:rsidRPr="008A1B1D">
        <w:rPr>
          <w:i/>
          <w:iCs/>
          <w:color w:val="0000FF"/>
          <w:lang w:val="en-IN"/>
        </w:rPr>
        <w:t>[</w:t>
      </w:r>
      <w:proofErr w:type="gramStart"/>
      <w:r w:rsidRPr="008A1B1D">
        <w:rPr>
          <w:i/>
          <w:iCs/>
          <w:color w:val="0000FF"/>
          <w:lang w:val="en-IN"/>
        </w:rPr>
        <w:t>Multi-state</w:t>
      </w:r>
      <w:proofErr w:type="gramEnd"/>
      <w:r w:rsidRPr="008A1B1D">
        <w:rPr>
          <w:i/>
          <w:iCs/>
          <w:color w:val="0000FF"/>
          <w:lang w:val="en-IN"/>
        </w:rPr>
        <w:t xml:space="preserve"> plans inserting information in the EOC use bullets for the following sentence, inserting separate bullets for each state.]</w:t>
      </w:r>
      <w:r w:rsidRPr="008A1B1D">
        <w:rPr>
          <w:lang w:val="en-IN"/>
        </w:rPr>
        <w:t xml:space="preserve"> </w:t>
      </w:r>
      <w:r w:rsidRPr="001E0E67">
        <w:rPr>
          <w:lang w:val="es-US"/>
        </w:rPr>
        <w:t xml:space="preserve">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w:t>
      </w:r>
      <w:proofErr w:type="spellEnd"/>
      <w:r w:rsidRPr="001E0E67">
        <w:rPr>
          <w:i/>
          <w:iCs/>
          <w:color w:val="0000FF"/>
          <w:lang w:val="es-ES"/>
        </w:rPr>
        <w:t xml:space="preserve">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el Programa Estatal de Asistencia Farmacéutica es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state-specific</w:t>
      </w:r>
      <w:proofErr w:type="spellEnd"/>
      <w:r w:rsidRPr="001E0E67">
        <w:rPr>
          <w:i/>
          <w:iCs/>
          <w:color w:val="0000FF"/>
          <w:lang w:val="es-ES"/>
        </w:rPr>
        <w:t xml:space="preserve"> SPAP </w:t>
      </w:r>
      <w:proofErr w:type="spellStart"/>
      <w:r w:rsidRPr="001E0E67">
        <w:rPr>
          <w:i/>
          <w:iCs/>
          <w:color w:val="0000FF"/>
          <w:lang w:val="es-ES"/>
        </w:rPr>
        <w:t>name</w:t>
      </w:r>
      <w:proofErr w:type="spellEnd"/>
      <w:r w:rsidRPr="001E0E67">
        <w:rPr>
          <w:i/>
          <w:iCs/>
          <w:color w:val="0000FF"/>
          <w:lang w:val="es-ES"/>
        </w:rPr>
        <w:t>]</w:t>
      </w:r>
      <w:r w:rsidRPr="001E0E67">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rogramas estatales de asistencia farmacéutica Información de contacto"/>
        <w:tblDescription w:val="Programas estatales de asistencia farmacéutica Información de contacto"/>
      </w:tblPr>
      <w:tblGrid>
        <w:gridCol w:w="2229"/>
        <w:gridCol w:w="7085"/>
      </w:tblGrid>
      <w:tr w:rsidR="00E75ADC" w:rsidRPr="001E0E67" w14:paraId="714CB9AD" w14:textId="77777777" w:rsidTr="004B2E2F">
        <w:trPr>
          <w:cantSplit/>
          <w:tblHeader/>
          <w:jc w:val="center"/>
        </w:trPr>
        <w:tc>
          <w:tcPr>
            <w:tcW w:w="2229" w:type="dxa"/>
            <w:shd w:val="clear" w:color="auto" w:fill="D9D9D9" w:themeFill="background1" w:themeFillShade="D9"/>
          </w:tcPr>
          <w:p w14:paraId="6C2432FC" w14:textId="77777777" w:rsidR="00E75ADC" w:rsidRPr="001E0E67" w:rsidRDefault="00E75ADC" w:rsidP="003B4695">
            <w:pPr>
              <w:pStyle w:val="MethodChartHeading"/>
              <w:keepNext w:val="0"/>
              <w:spacing w:before="60" w:after="60" w:line="216" w:lineRule="auto"/>
            </w:pPr>
            <w:r w:rsidRPr="001E0E67">
              <w:rPr>
                <w:bCs/>
                <w:lang w:val="es-US"/>
              </w:rPr>
              <w:lastRenderedPageBreak/>
              <w:t>Método</w:t>
            </w:r>
          </w:p>
        </w:tc>
        <w:tc>
          <w:tcPr>
            <w:tcW w:w="7085" w:type="dxa"/>
            <w:shd w:val="clear" w:color="auto" w:fill="D9D9D9" w:themeFill="background1" w:themeFillShade="D9"/>
          </w:tcPr>
          <w:p w14:paraId="43C4D5D9" w14:textId="77777777" w:rsidR="00E75ADC" w:rsidRPr="001E0E67" w:rsidRDefault="00E75ADC" w:rsidP="003B4695">
            <w:pPr>
              <w:pStyle w:val="MethodChartHeading"/>
              <w:keepNext w:val="0"/>
              <w:spacing w:before="60" w:after="60" w:line="216" w:lineRule="auto"/>
            </w:pPr>
            <w:r w:rsidRPr="001E0E67">
              <w:rPr>
                <w:bCs/>
                <w:i/>
                <w:iCs/>
                <w:color w:val="0000FF"/>
              </w:rPr>
              <w:t>[Insert state-specific SPAP name] [</w:t>
            </w:r>
            <w:r w:rsidRPr="001E0E67">
              <w:rPr>
                <w:b w:val="0"/>
                <w:i/>
                <w:iCs/>
                <w:color w:val="0000FF"/>
              </w:rPr>
              <w:t>If the SPAP’s name does not include the name of the state, add:</w:t>
            </w:r>
            <w:r w:rsidRPr="001E0E67">
              <w:rPr>
                <w:b w:val="0"/>
                <w:color w:val="0000FF"/>
              </w:rPr>
              <w:t xml:space="preserve"> (</w:t>
            </w:r>
            <w:proofErr w:type="spellStart"/>
            <w:r w:rsidRPr="001E0E67">
              <w:rPr>
                <w:b w:val="0"/>
                <w:color w:val="0000FF"/>
              </w:rPr>
              <w:t>Programa</w:t>
            </w:r>
            <w:proofErr w:type="spellEnd"/>
            <w:r w:rsidRPr="001E0E67">
              <w:rPr>
                <w:b w:val="0"/>
                <w:color w:val="0000FF"/>
              </w:rPr>
              <w:t xml:space="preserve"> </w:t>
            </w:r>
            <w:proofErr w:type="spellStart"/>
            <w:r w:rsidRPr="001E0E67">
              <w:rPr>
                <w:b w:val="0"/>
                <w:color w:val="0000FF"/>
              </w:rPr>
              <w:t>estatal</w:t>
            </w:r>
            <w:proofErr w:type="spellEnd"/>
            <w:r w:rsidRPr="001E0E67">
              <w:rPr>
                <w:b w:val="0"/>
                <w:color w:val="0000FF"/>
              </w:rPr>
              <w:t xml:space="preserve"> de </w:t>
            </w:r>
            <w:proofErr w:type="spellStart"/>
            <w:r w:rsidRPr="001E0E67">
              <w:rPr>
                <w:b w:val="0"/>
                <w:color w:val="0000FF"/>
              </w:rPr>
              <w:t>asistencia</w:t>
            </w:r>
            <w:proofErr w:type="spellEnd"/>
            <w:r w:rsidRPr="001E0E67">
              <w:rPr>
                <w:b w:val="0"/>
                <w:color w:val="0000FF"/>
              </w:rPr>
              <w:t xml:space="preserve"> </w:t>
            </w:r>
            <w:proofErr w:type="spellStart"/>
            <w:r w:rsidRPr="001E0E67">
              <w:rPr>
                <w:b w:val="0"/>
                <w:color w:val="0000FF"/>
              </w:rPr>
              <w:t>farmacéutica</w:t>
            </w:r>
            <w:proofErr w:type="spellEnd"/>
            <w:r w:rsidRPr="001E0E67">
              <w:rPr>
                <w:b w:val="0"/>
                <w:color w:val="0000FF"/>
              </w:rPr>
              <w:t xml:space="preserve"> de </w:t>
            </w:r>
            <w:r w:rsidRPr="001E0E67">
              <w:rPr>
                <w:bCs/>
                <w:i/>
                <w:iCs/>
                <w:color w:val="0000FF"/>
              </w:rPr>
              <w:t>[insert state name]</w:t>
            </w:r>
            <w:r w:rsidRPr="001E0E67">
              <w:rPr>
                <w:b w:val="0"/>
                <w:color w:val="0000FF"/>
              </w:rPr>
              <w:t>)]</w:t>
            </w:r>
            <w:r w:rsidRPr="001E0E67">
              <w:rPr>
                <w:b w:val="0"/>
              </w:rPr>
              <w:t xml:space="preserve">. </w:t>
            </w:r>
            <w:r w:rsidRPr="003B4695">
              <w:rPr>
                <w:bCs/>
                <w:lang w:val="es-US"/>
              </w:rPr>
              <w:t>Información de contacto</w:t>
            </w:r>
          </w:p>
        </w:tc>
      </w:tr>
      <w:tr w:rsidR="00E75ADC" w:rsidRPr="001E0E67" w14:paraId="055C097C" w14:textId="77777777" w:rsidTr="004B2E2F">
        <w:trPr>
          <w:cantSplit/>
          <w:jc w:val="center"/>
        </w:trPr>
        <w:tc>
          <w:tcPr>
            <w:tcW w:w="2229" w:type="dxa"/>
          </w:tcPr>
          <w:p w14:paraId="277C0581" w14:textId="77777777" w:rsidR="00E75ADC" w:rsidRPr="001E0E67" w:rsidRDefault="00E75ADC" w:rsidP="003B4695">
            <w:pPr>
              <w:spacing w:before="60" w:beforeAutospacing="0" w:after="60" w:afterAutospacing="0" w:line="216" w:lineRule="auto"/>
              <w:rPr>
                <w:b/>
                <w:bCs/>
              </w:rPr>
            </w:pPr>
            <w:r w:rsidRPr="001E0E67">
              <w:rPr>
                <w:b/>
                <w:bCs/>
                <w:lang w:val="es-US"/>
              </w:rPr>
              <w:t>LLAME AL</w:t>
            </w:r>
          </w:p>
        </w:tc>
        <w:tc>
          <w:tcPr>
            <w:tcW w:w="7085" w:type="dxa"/>
          </w:tcPr>
          <w:p w14:paraId="5BEBEFD1" w14:textId="77777777" w:rsidR="00E75ADC" w:rsidRPr="001E0E67" w:rsidRDefault="00E75ADC" w:rsidP="003B4695">
            <w:pPr>
              <w:spacing w:before="60" w:beforeAutospacing="0" w:after="60" w:afterAutospacing="0" w:line="216" w:lineRule="auto"/>
              <w:rPr>
                <w:rFonts w:ascii="Arial" w:hAnsi="Arial"/>
                <w:snapToGrid w:val="0"/>
                <w:color w:val="0000FF"/>
              </w:rPr>
            </w:pPr>
            <w:r w:rsidRPr="001E0E67">
              <w:rPr>
                <w:i/>
                <w:iCs/>
                <w:snapToGrid w:val="0"/>
                <w:color w:val="0000FF"/>
              </w:rPr>
              <w:t>[Insert phone number(s) and days and hours of operation]</w:t>
            </w:r>
          </w:p>
        </w:tc>
      </w:tr>
      <w:tr w:rsidR="00E75ADC" w:rsidRPr="00F25AA7" w14:paraId="5248768E" w14:textId="77777777" w:rsidTr="004B2E2F">
        <w:trPr>
          <w:cantSplit/>
          <w:jc w:val="center"/>
        </w:trPr>
        <w:tc>
          <w:tcPr>
            <w:tcW w:w="2229" w:type="dxa"/>
          </w:tcPr>
          <w:p w14:paraId="36E48462" w14:textId="77777777" w:rsidR="00E75ADC" w:rsidRPr="001E0E67" w:rsidRDefault="00E75ADC" w:rsidP="003B4695">
            <w:pPr>
              <w:spacing w:before="60" w:beforeAutospacing="0" w:after="60" w:afterAutospacing="0" w:line="216" w:lineRule="auto"/>
              <w:rPr>
                <w:b/>
                <w:bCs/>
              </w:rPr>
            </w:pPr>
            <w:r w:rsidRPr="001E0E67">
              <w:rPr>
                <w:b/>
                <w:bCs/>
                <w:lang w:val="es-US"/>
              </w:rPr>
              <w:t>TTY</w:t>
            </w:r>
          </w:p>
        </w:tc>
        <w:tc>
          <w:tcPr>
            <w:tcW w:w="7085" w:type="dxa"/>
          </w:tcPr>
          <w:p w14:paraId="77B76F20" w14:textId="77777777" w:rsidR="00E75ADC" w:rsidRPr="001E0E67" w:rsidRDefault="00E75ADC" w:rsidP="003B4695">
            <w:pPr>
              <w:spacing w:before="60" w:beforeAutospacing="0" w:after="60" w:afterAutospacing="0" w:line="216" w:lineRule="auto"/>
              <w:rPr>
                <w:color w:val="0000FF"/>
              </w:rPr>
            </w:pPr>
            <w:r w:rsidRPr="001E0E67">
              <w:rPr>
                <w:i/>
                <w:iCs/>
                <w:color w:val="0000FF"/>
              </w:rPr>
              <w:t>[Insert number, if available. Or delete this row.]</w:t>
            </w:r>
          </w:p>
          <w:p w14:paraId="532F226C" w14:textId="77777777" w:rsidR="00E75ADC" w:rsidRPr="001E0E67" w:rsidRDefault="00E75ADC" w:rsidP="003B4695">
            <w:pPr>
              <w:spacing w:before="60" w:beforeAutospacing="0" w:after="60" w:afterAutospacing="0" w:line="216" w:lineRule="auto"/>
              <w:rPr>
                <w:szCs w:val="26"/>
                <w:lang w:val="es-ES"/>
              </w:rPr>
            </w:pPr>
            <w:r w:rsidRPr="001E0E67">
              <w:rPr>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if</w:t>
            </w:r>
            <w:proofErr w:type="spellEnd"/>
            <w:r w:rsidRPr="001E0E67">
              <w:rPr>
                <w:i/>
                <w:iCs/>
                <w:snapToGrid w:val="0"/>
                <w:color w:val="0000FF"/>
                <w:lang w:val="es-ES"/>
              </w:rPr>
              <w:t xml:space="preserve"> </w:t>
            </w:r>
            <w:proofErr w:type="spellStart"/>
            <w:r w:rsidRPr="001E0E67">
              <w:rPr>
                <w:i/>
                <w:iCs/>
                <w:snapToGrid w:val="0"/>
                <w:color w:val="0000FF"/>
                <w:lang w:val="es-ES"/>
              </w:rPr>
              <w:t>the</w:t>
            </w:r>
            <w:proofErr w:type="spellEnd"/>
            <w:r w:rsidRPr="001E0E67">
              <w:rPr>
                <w:i/>
                <w:iCs/>
                <w:snapToGrid w:val="0"/>
                <w:color w:val="0000FF"/>
                <w:lang w:val="es-ES"/>
              </w:rPr>
              <w:t xml:space="preserve"> SPAP uses a </w:t>
            </w:r>
            <w:proofErr w:type="spellStart"/>
            <w:r w:rsidRPr="001E0E67">
              <w:rPr>
                <w:i/>
                <w:iCs/>
                <w:snapToGrid w:val="0"/>
                <w:color w:val="0000FF"/>
                <w:lang w:val="es-ES"/>
              </w:rPr>
              <w:t>direct</w:t>
            </w:r>
            <w:proofErr w:type="spellEnd"/>
            <w:r w:rsidRPr="001E0E67">
              <w:rPr>
                <w:i/>
                <w:iCs/>
                <w:snapToGrid w:val="0"/>
                <w:color w:val="0000FF"/>
                <w:lang w:val="es-ES"/>
              </w:rPr>
              <w:t xml:space="preserve"> TTY </w:t>
            </w:r>
            <w:proofErr w:type="spellStart"/>
            <w:r w:rsidRPr="001E0E67">
              <w:rPr>
                <w:i/>
                <w:iCs/>
                <w:snapToGrid w:val="0"/>
                <w:color w:val="0000FF"/>
                <w:lang w:val="es-ES"/>
              </w:rPr>
              <w:t>number</w:t>
            </w:r>
            <w:proofErr w:type="spellEnd"/>
            <w:r w:rsidRPr="001E0E67">
              <w:rPr>
                <w:i/>
                <w:iCs/>
                <w:snapToGrid w:val="0"/>
                <w:color w:val="0000FF"/>
                <w:lang w:val="es-ES"/>
              </w:rPr>
              <w:t>:</w:t>
            </w:r>
            <w:r w:rsidRPr="001E0E67">
              <w:rPr>
                <w:snapToGrid w:val="0"/>
                <w:color w:val="0000FF"/>
                <w:lang w:val="es-ES"/>
              </w:rPr>
              <w:t xml:space="preserve"> </w:t>
            </w:r>
            <w:r w:rsidRPr="001E0E67">
              <w:rPr>
                <w:color w:val="0000FF"/>
                <w:lang w:val="es-US"/>
              </w:rPr>
              <w:t>Este número necesita un equipo telefónico especial y es solo para personas que tienen dificultades auditivas o del habla.</w:t>
            </w:r>
            <w:r w:rsidRPr="001E0E67">
              <w:rPr>
                <w:color w:val="0000FF"/>
                <w:lang w:val="es-ES"/>
              </w:rPr>
              <w:t>]</w:t>
            </w:r>
          </w:p>
        </w:tc>
      </w:tr>
      <w:tr w:rsidR="00E75ADC" w:rsidRPr="001E0E67" w14:paraId="652877B0" w14:textId="77777777" w:rsidTr="004B2E2F">
        <w:trPr>
          <w:cantSplit/>
          <w:jc w:val="center"/>
        </w:trPr>
        <w:tc>
          <w:tcPr>
            <w:tcW w:w="2229" w:type="dxa"/>
          </w:tcPr>
          <w:p w14:paraId="40F8FFF3" w14:textId="77777777" w:rsidR="00E75ADC" w:rsidRPr="001E0E67" w:rsidRDefault="00E75ADC" w:rsidP="003B4695">
            <w:pPr>
              <w:spacing w:before="60" w:beforeAutospacing="0" w:after="60" w:afterAutospacing="0" w:line="216" w:lineRule="auto"/>
              <w:rPr>
                <w:b/>
                <w:bCs/>
              </w:rPr>
            </w:pPr>
            <w:r w:rsidRPr="001E0E67">
              <w:rPr>
                <w:b/>
                <w:bCs/>
                <w:lang w:val="es-US"/>
              </w:rPr>
              <w:t>ESCRIBA A</w:t>
            </w:r>
          </w:p>
        </w:tc>
        <w:tc>
          <w:tcPr>
            <w:tcW w:w="7085" w:type="dxa"/>
          </w:tcPr>
          <w:p w14:paraId="5C1B4243" w14:textId="77777777" w:rsidR="00E75ADC" w:rsidRPr="001E0E67" w:rsidRDefault="00E75ADC" w:rsidP="003B4695">
            <w:pPr>
              <w:spacing w:before="60" w:beforeAutospacing="0" w:after="60" w:afterAutospacing="0" w:line="216" w:lineRule="auto"/>
              <w:rPr>
                <w:i/>
                <w:iCs/>
                <w:snapToGrid w:val="0"/>
                <w:color w:val="0000FF"/>
              </w:rPr>
            </w:pPr>
            <w:r w:rsidRPr="001E0E67">
              <w:rPr>
                <w:i/>
                <w:iCs/>
                <w:snapToGrid w:val="0"/>
                <w:color w:val="0000FF"/>
              </w:rPr>
              <w:t>[Insert address]</w:t>
            </w:r>
          </w:p>
          <w:p w14:paraId="2B7FE95E" w14:textId="0C34C051" w:rsidR="00686026" w:rsidRPr="001E0E67" w:rsidRDefault="00686026" w:rsidP="003B4695">
            <w:pPr>
              <w:spacing w:before="60" w:beforeAutospacing="0" w:after="60" w:afterAutospacing="0" w:line="216" w:lineRule="auto"/>
              <w:rPr>
                <w:snapToGrid w:val="0"/>
                <w:color w:val="0000FF"/>
              </w:rPr>
            </w:pPr>
            <w:r w:rsidRPr="001E0E67">
              <w:rPr>
                <w:i/>
                <w:iCs/>
                <w:snapToGrid w:val="0"/>
                <w:color w:val="0000FF"/>
              </w:rPr>
              <w:t>[</w:t>
            </w:r>
            <w:r w:rsidRPr="001E0E67">
              <w:rPr>
                <w:b/>
                <w:bCs/>
                <w:i/>
                <w:iCs/>
                <w:snapToGrid w:val="0"/>
                <w:color w:val="0000FF"/>
              </w:rPr>
              <w:t>Note</w:t>
            </w:r>
            <w:r w:rsidRPr="001E0E67">
              <w:rPr>
                <w:i/>
                <w:iCs/>
                <w:snapToGrid w:val="0"/>
                <w:color w:val="0000FF"/>
              </w:rPr>
              <w:t>: plans may add email addresses here.]</w:t>
            </w:r>
          </w:p>
        </w:tc>
      </w:tr>
      <w:tr w:rsidR="00E75ADC" w:rsidRPr="001E0E67" w14:paraId="23564D43" w14:textId="77777777" w:rsidTr="004B2E2F">
        <w:trPr>
          <w:cantSplit/>
          <w:jc w:val="center"/>
        </w:trPr>
        <w:tc>
          <w:tcPr>
            <w:tcW w:w="2229" w:type="dxa"/>
          </w:tcPr>
          <w:p w14:paraId="5C849226" w14:textId="77777777" w:rsidR="00E75ADC" w:rsidRPr="001E0E67" w:rsidRDefault="00E75ADC" w:rsidP="003B4695">
            <w:pPr>
              <w:spacing w:before="60" w:beforeAutospacing="0" w:after="60" w:afterAutospacing="0" w:line="216" w:lineRule="auto"/>
              <w:rPr>
                <w:b/>
                <w:bCs/>
              </w:rPr>
            </w:pPr>
            <w:r w:rsidRPr="001E0E67">
              <w:rPr>
                <w:b/>
                <w:bCs/>
                <w:lang w:val="es-US"/>
              </w:rPr>
              <w:t>SITIO WEB</w:t>
            </w:r>
          </w:p>
        </w:tc>
        <w:tc>
          <w:tcPr>
            <w:tcW w:w="7085" w:type="dxa"/>
          </w:tcPr>
          <w:p w14:paraId="64E79544" w14:textId="77777777" w:rsidR="00E75ADC" w:rsidRPr="001E0E67" w:rsidRDefault="00E75ADC" w:rsidP="003B4695">
            <w:pPr>
              <w:spacing w:before="60" w:beforeAutospacing="0" w:after="60" w:afterAutospacing="0" w:line="216" w:lineRule="auto"/>
              <w:rPr>
                <w:color w:val="0000FF"/>
              </w:rPr>
            </w:pPr>
            <w:r w:rsidRPr="001E0E67">
              <w:rPr>
                <w:i/>
                <w:iCs/>
                <w:snapToGrid w:val="0"/>
                <w:color w:val="0000FF"/>
              </w:rPr>
              <w:t>[Insert URL]</w:t>
            </w:r>
          </w:p>
        </w:tc>
      </w:tr>
    </w:tbl>
    <w:p w14:paraId="427ED240" w14:textId="77777777" w:rsidR="004B2E2F" w:rsidRPr="001E0E67" w:rsidDel="00F9094E" w:rsidRDefault="004B2E2F" w:rsidP="003B4695">
      <w:pPr>
        <w:pStyle w:val="subheading"/>
        <w:spacing w:before="300" w:beforeAutospacing="0" w:after="80" w:line="228" w:lineRule="auto"/>
        <w:rPr>
          <w:lang w:val="es-ES"/>
        </w:rPr>
      </w:pPr>
      <w:r w:rsidRPr="001E0E67">
        <w:rPr>
          <w:bCs/>
          <w:lang w:val="es-US"/>
        </w:rPr>
        <w:t>El plan de pago de recetas de Medicare</w:t>
      </w:r>
    </w:p>
    <w:p w14:paraId="4DB3BAD8" w14:textId="6D8D44E1" w:rsidR="004B2E2F" w:rsidRPr="001E0E67" w:rsidRDefault="00AC5231" w:rsidP="002E5408">
      <w:pPr>
        <w:spacing w:before="120" w:beforeAutospacing="0" w:after="120" w:afterAutospacing="0" w:line="228" w:lineRule="auto"/>
        <w:rPr>
          <w:lang w:val="es-ES"/>
        </w:rPr>
      </w:pPr>
      <w:r w:rsidRPr="001E0E67">
        <w:rPr>
          <w:lang w:val="es-US"/>
        </w:rPr>
        <w:t xml:space="preserve">El plan de pago de recetas de Medicare es una nueva opción de pago que funciona con su cobertura actual para medicamentos y puede ayudarlo a administrar los costos de los medicamentos extendiéndolos a través de los </w:t>
      </w:r>
      <w:r w:rsidRPr="001E0E67">
        <w:rPr>
          <w:b/>
          <w:bCs/>
          <w:lang w:val="es-US"/>
        </w:rPr>
        <w:t>pagos mensuales que varían durante todo el año</w:t>
      </w:r>
      <w:r w:rsidRPr="001E0E67">
        <w:rPr>
          <w:lang w:val="es-US"/>
        </w:rPr>
        <w:t xml:space="preserve"> (de enero a diciembre). </w:t>
      </w:r>
      <w:r w:rsidRPr="001E0E67">
        <w:rPr>
          <w:b/>
          <w:bCs/>
          <w:lang w:val="es-US"/>
        </w:rPr>
        <w:t xml:space="preserve">Esta opción de pago podría ayudarlo a administrar sus gastos, pero no le ahorrará dinero ni reducirá los costos de sus medicamentos. </w:t>
      </w:r>
      <w:r w:rsidRPr="001E0E67">
        <w:rPr>
          <w:lang w:val="es-US"/>
        </w:rPr>
        <w:t>La “Ayuda adicional” de Medicare y la ayuda de su SPAP y ADAP, para las personas que reúnen los requisitos, es más ventajosa que la participación en el Plan de pago de recetas de Medicare. Todos los miembros son elegibles para participar en esta opción de pago, independientemente del nivel de ingreso, y todos los planes de medicamentos de Medicare y los planes de salud de Medicare con cobertura para medicamentos deben ofrecer esta opción de pago. Comuníquese con nosotros o visite Medicare.gov para averiguar si esta opción de pago es adecuada para usted.</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El plan de pago de recetas de Medicare: información de contacto"/>
        <w:tblDescription w:val="El plan de pago de recetas de Medicare: información de contacto"/>
      </w:tblPr>
      <w:tblGrid>
        <w:gridCol w:w="2220"/>
        <w:gridCol w:w="7094"/>
      </w:tblGrid>
      <w:tr w:rsidR="005937FB" w:rsidRPr="00F25AA7" w14:paraId="3A2764FE" w14:textId="77777777" w:rsidTr="002E5408">
        <w:trPr>
          <w:cantSplit/>
        </w:trPr>
        <w:tc>
          <w:tcPr>
            <w:tcW w:w="2220" w:type="dxa"/>
            <w:shd w:val="clear" w:color="auto" w:fill="D9D9D9" w:themeFill="background1" w:themeFillShade="D9"/>
          </w:tcPr>
          <w:p w14:paraId="28B270F8" w14:textId="77777777" w:rsidR="004B2E2F" w:rsidRPr="001E0E67" w:rsidRDefault="004B2E2F" w:rsidP="003B4695">
            <w:pPr>
              <w:widowControl w:val="0"/>
              <w:spacing w:before="60" w:beforeAutospacing="0" w:after="60" w:afterAutospacing="0" w:line="216" w:lineRule="auto"/>
              <w:rPr>
                <w:b/>
                <w:snapToGrid w:val="0"/>
                <w:szCs w:val="20"/>
              </w:rPr>
            </w:pPr>
            <w:r w:rsidRPr="001E0E67">
              <w:rPr>
                <w:b/>
                <w:bCs/>
                <w:snapToGrid w:val="0"/>
                <w:szCs w:val="20"/>
                <w:lang w:val="es-US"/>
              </w:rPr>
              <w:t>Método</w:t>
            </w:r>
          </w:p>
        </w:tc>
        <w:tc>
          <w:tcPr>
            <w:tcW w:w="7094" w:type="dxa"/>
            <w:shd w:val="clear" w:color="auto" w:fill="D9D9D9" w:themeFill="background1" w:themeFillShade="D9"/>
          </w:tcPr>
          <w:p w14:paraId="60A49F7A" w14:textId="77777777" w:rsidR="004B2E2F" w:rsidRPr="001E0E67" w:rsidRDefault="004B2E2F" w:rsidP="003B4695">
            <w:pPr>
              <w:widowControl w:val="0"/>
              <w:spacing w:before="60" w:beforeAutospacing="0" w:after="60" w:afterAutospacing="0" w:line="216" w:lineRule="auto"/>
              <w:rPr>
                <w:b/>
                <w:snapToGrid w:val="0"/>
                <w:szCs w:val="20"/>
                <w:lang w:val="es-ES"/>
              </w:rPr>
            </w:pPr>
            <w:r w:rsidRPr="001E0E67">
              <w:rPr>
                <w:b/>
                <w:bCs/>
                <w:snapToGrid w:val="0"/>
                <w:szCs w:val="20"/>
                <w:lang w:val="es-US"/>
              </w:rPr>
              <w:t>El plan de pago de recetas de Medicare: información de contacto</w:t>
            </w:r>
          </w:p>
        </w:tc>
      </w:tr>
      <w:tr w:rsidR="005937FB" w:rsidRPr="00F25AA7" w14:paraId="5B86D069" w14:textId="77777777" w:rsidTr="002E5408">
        <w:trPr>
          <w:cantSplit/>
        </w:trPr>
        <w:tc>
          <w:tcPr>
            <w:tcW w:w="2220" w:type="dxa"/>
          </w:tcPr>
          <w:p w14:paraId="24A9D2AD" w14:textId="77777777" w:rsidR="004B2E2F" w:rsidRPr="001E0E67" w:rsidRDefault="004B2E2F" w:rsidP="003B4695">
            <w:pPr>
              <w:widowControl w:val="0"/>
              <w:spacing w:before="60" w:beforeAutospacing="0" w:after="60" w:afterAutospacing="0" w:line="216" w:lineRule="auto"/>
              <w:rPr>
                <w:b/>
                <w:bCs/>
              </w:rPr>
            </w:pPr>
            <w:r w:rsidRPr="001E0E67">
              <w:rPr>
                <w:b/>
                <w:bCs/>
                <w:lang w:val="es-US"/>
              </w:rPr>
              <w:t>LLAME AL</w:t>
            </w:r>
          </w:p>
        </w:tc>
        <w:tc>
          <w:tcPr>
            <w:tcW w:w="7094" w:type="dxa"/>
            <w:shd w:val="clear" w:color="auto" w:fill="auto"/>
          </w:tcPr>
          <w:p w14:paraId="2203EC59" w14:textId="77777777" w:rsidR="004B2E2F" w:rsidRPr="001E0E67" w:rsidRDefault="004B2E2F" w:rsidP="003B4695">
            <w:pPr>
              <w:widowControl w:val="0"/>
              <w:spacing w:before="60" w:beforeAutospacing="0" w:after="60" w:afterAutospacing="0" w:line="216" w:lineRule="auto"/>
              <w:ind w:left="1800" w:hanging="1800"/>
              <w:rPr>
                <w:i/>
                <w:snapToGrid w:val="0"/>
                <w:color w:val="0000FF"/>
                <w:lang w:val="es-ES"/>
              </w:rPr>
            </w:pPr>
            <w:r w:rsidRPr="001E0E67">
              <w:rPr>
                <w:i/>
                <w:iCs/>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phone</w:t>
            </w:r>
            <w:proofErr w:type="spellEnd"/>
            <w:r w:rsidRPr="001E0E67">
              <w:rPr>
                <w:i/>
                <w:iCs/>
                <w:snapToGrid w:val="0"/>
                <w:color w:val="0000FF"/>
                <w:lang w:val="es-ES"/>
              </w:rPr>
              <w:t xml:space="preserve"> </w:t>
            </w:r>
            <w:proofErr w:type="spellStart"/>
            <w:r w:rsidRPr="001E0E67">
              <w:rPr>
                <w:i/>
                <w:iCs/>
                <w:snapToGrid w:val="0"/>
                <w:color w:val="0000FF"/>
                <w:lang w:val="es-ES"/>
              </w:rPr>
              <w:t>number</w:t>
            </w:r>
            <w:proofErr w:type="spellEnd"/>
            <w:r w:rsidRPr="001E0E67">
              <w:rPr>
                <w:i/>
                <w:iCs/>
                <w:snapToGrid w:val="0"/>
                <w:color w:val="0000FF"/>
                <w:lang w:val="es-ES"/>
              </w:rPr>
              <w:t>(s)]</w:t>
            </w:r>
          </w:p>
          <w:p w14:paraId="0B8EE056" w14:textId="77777777" w:rsidR="004B2E2F" w:rsidRPr="002E5408" w:rsidRDefault="004B2E2F" w:rsidP="003B4695">
            <w:pPr>
              <w:widowControl w:val="0"/>
              <w:spacing w:before="60" w:beforeAutospacing="0" w:after="60" w:afterAutospacing="0" w:line="216" w:lineRule="auto"/>
              <w:rPr>
                <w:i/>
                <w:snapToGrid w:val="0"/>
                <w:color w:val="0000FF"/>
                <w:spacing w:val="-4"/>
              </w:rPr>
            </w:pPr>
            <w:r w:rsidRPr="002E5408">
              <w:rPr>
                <w:snapToGrid w:val="0"/>
                <w:spacing w:val="-4"/>
                <w:lang w:val="es-US"/>
              </w:rPr>
              <w:t>Las llamadas a este número son</w:t>
            </w:r>
            <w:r w:rsidRPr="002E5408">
              <w:rPr>
                <w:snapToGrid w:val="0"/>
                <w:color w:val="0000FF"/>
                <w:spacing w:val="-4"/>
                <w:lang w:val="es-US"/>
              </w:rPr>
              <w:t xml:space="preserve"> </w:t>
            </w:r>
            <w:r w:rsidRPr="002E5408">
              <w:rPr>
                <w:snapToGrid w:val="0"/>
                <w:spacing w:val="-4"/>
                <w:lang w:val="es-US"/>
              </w:rPr>
              <w:t xml:space="preserve">gratuitas. </w:t>
            </w:r>
            <w:r w:rsidRPr="002E5408">
              <w:rPr>
                <w:i/>
                <w:iCs/>
                <w:snapToGrid w:val="0"/>
                <w:color w:val="0000FF"/>
                <w:spacing w:val="-4"/>
              </w:rPr>
              <w:t xml:space="preserve">[Insert </w:t>
            </w:r>
            <w:r w:rsidRPr="002E5408">
              <w:rPr>
                <w:i/>
                <w:iCs/>
                <w:color w:val="0000FF"/>
                <w:spacing w:val="-4"/>
              </w:rPr>
              <w:t xml:space="preserve">days and </w:t>
            </w:r>
            <w:r w:rsidRPr="002E5408">
              <w:rPr>
                <w:i/>
                <w:iCs/>
                <w:snapToGrid w:val="0"/>
                <w:color w:val="0000FF"/>
                <w:spacing w:val="-4"/>
              </w:rPr>
              <w:t>hours of operation, including information on the use of alternative technologies.]</w:t>
            </w:r>
          </w:p>
          <w:p w14:paraId="0340FA18" w14:textId="77777777" w:rsidR="004B2E2F" w:rsidRPr="001E0E67" w:rsidRDefault="004B2E2F" w:rsidP="003B4695">
            <w:pPr>
              <w:widowControl w:val="0"/>
              <w:spacing w:before="60" w:beforeAutospacing="0" w:after="60" w:afterAutospacing="0" w:line="216" w:lineRule="auto"/>
              <w:rPr>
                <w:rFonts w:ascii="Arial" w:hAnsi="Arial"/>
                <w:snapToGrid w:val="0"/>
                <w:color w:val="0000FF"/>
                <w:lang w:val="es-ES"/>
              </w:rPr>
            </w:pPr>
            <w:r w:rsidRPr="001E0E67">
              <w:rPr>
                <w:lang w:val="es-US"/>
              </w:rPr>
              <w:t>Servicios para los miembros también ofrece un servicio gratuito de interpretación para las personas que no hablan inglés.</w:t>
            </w:r>
          </w:p>
        </w:tc>
      </w:tr>
      <w:tr w:rsidR="005937FB" w:rsidRPr="001E0E67" w14:paraId="1E6E4FFB" w14:textId="77777777" w:rsidTr="002E5408">
        <w:trPr>
          <w:cantSplit/>
        </w:trPr>
        <w:tc>
          <w:tcPr>
            <w:tcW w:w="2220" w:type="dxa"/>
          </w:tcPr>
          <w:p w14:paraId="67A4B86C" w14:textId="77777777" w:rsidR="004B2E2F" w:rsidRPr="001E0E67" w:rsidRDefault="004B2E2F" w:rsidP="003B4695">
            <w:pPr>
              <w:widowControl w:val="0"/>
              <w:spacing w:before="60" w:beforeAutospacing="0" w:after="60" w:afterAutospacing="0" w:line="216" w:lineRule="auto"/>
              <w:rPr>
                <w:b/>
                <w:bCs/>
              </w:rPr>
            </w:pPr>
            <w:r w:rsidRPr="001E0E67">
              <w:rPr>
                <w:b/>
                <w:bCs/>
                <w:lang w:val="es-US"/>
              </w:rPr>
              <w:t>TTY</w:t>
            </w:r>
          </w:p>
        </w:tc>
        <w:tc>
          <w:tcPr>
            <w:tcW w:w="7094" w:type="dxa"/>
            <w:shd w:val="clear" w:color="auto" w:fill="auto"/>
          </w:tcPr>
          <w:p w14:paraId="3543FD66" w14:textId="77777777" w:rsidR="004B2E2F" w:rsidRPr="001E0E67" w:rsidRDefault="004B2E2F" w:rsidP="003B4695">
            <w:pPr>
              <w:widowControl w:val="0"/>
              <w:spacing w:before="60" w:beforeAutospacing="0" w:after="60" w:afterAutospacing="0" w:line="216" w:lineRule="auto"/>
              <w:ind w:left="1800" w:hanging="1800"/>
              <w:rPr>
                <w:i/>
                <w:snapToGrid w:val="0"/>
                <w:color w:val="0000FF"/>
                <w:lang w:val="es-ES"/>
              </w:rPr>
            </w:pPr>
            <w:r w:rsidRPr="001E0E67">
              <w:rPr>
                <w:i/>
                <w:iCs/>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number</w:t>
            </w:r>
            <w:proofErr w:type="spellEnd"/>
            <w:r w:rsidRPr="001E0E67">
              <w:rPr>
                <w:i/>
                <w:iCs/>
                <w:snapToGrid w:val="0"/>
                <w:color w:val="0000FF"/>
                <w:lang w:val="es-ES"/>
              </w:rPr>
              <w:t>]</w:t>
            </w:r>
          </w:p>
          <w:p w14:paraId="0C5CF6B1" w14:textId="77777777" w:rsidR="004B2E2F" w:rsidRPr="001E0E67" w:rsidRDefault="004B2E2F" w:rsidP="003B4695">
            <w:pPr>
              <w:widowControl w:val="0"/>
              <w:spacing w:before="60" w:beforeAutospacing="0" w:after="60" w:afterAutospacing="0" w:line="216" w:lineRule="auto"/>
              <w:rPr>
                <w:snapToGrid w:val="0"/>
                <w:lang w:val="es-ES"/>
              </w:rPr>
            </w:pPr>
            <w:r w:rsidRPr="001E0E67">
              <w:rPr>
                <w:snapToGrid w:val="0"/>
                <w:color w:val="0000FF"/>
                <w:lang w:val="es-ES"/>
              </w:rPr>
              <w:t>[</w:t>
            </w:r>
            <w:proofErr w:type="spellStart"/>
            <w:r w:rsidRPr="001E0E67">
              <w:rPr>
                <w:i/>
                <w:iCs/>
                <w:snapToGrid w:val="0"/>
                <w:color w:val="0000FF"/>
                <w:lang w:val="es-ES"/>
              </w:rPr>
              <w:t>Insert</w:t>
            </w:r>
            <w:proofErr w:type="spellEnd"/>
            <w:r w:rsidRPr="001E0E67">
              <w:rPr>
                <w:i/>
                <w:iCs/>
                <w:snapToGrid w:val="0"/>
                <w:color w:val="0000FF"/>
                <w:lang w:val="es-ES"/>
              </w:rPr>
              <w:t xml:space="preserve"> </w:t>
            </w:r>
            <w:proofErr w:type="spellStart"/>
            <w:r w:rsidRPr="001E0E67">
              <w:rPr>
                <w:i/>
                <w:iCs/>
                <w:snapToGrid w:val="0"/>
                <w:color w:val="0000FF"/>
                <w:lang w:val="es-ES"/>
              </w:rPr>
              <w:t>if</w:t>
            </w:r>
            <w:proofErr w:type="spellEnd"/>
            <w:r w:rsidRPr="001E0E67">
              <w:rPr>
                <w:i/>
                <w:iCs/>
                <w:snapToGrid w:val="0"/>
                <w:color w:val="0000FF"/>
                <w:lang w:val="es-ES"/>
              </w:rPr>
              <w:t xml:space="preserve"> plan uses a </w:t>
            </w:r>
            <w:proofErr w:type="spellStart"/>
            <w:r w:rsidRPr="001E0E67">
              <w:rPr>
                <w:i/>
                <w:iCs/>
                <w:snapToGrid w:val="0"/>
                <w:color w:val="0000FF"/>
                <w:lang w:val="es-ES"/>
              </w:rPr>
              <w:t>direct</w:t>
            </w:r>
            <w:proofErr w:type="spellEnd"/>
            <w:r w:rsidRPr="001E0E67">
              <w:rPr>
                <w:i/>
                <w:iCs/>
                <w:snapToGrid w:val="0"/>
                <w:color w:val="0000FF"/>
                <w:lang w:val="es-ES"/>
              </w:rPr>
              <w:t xml:space="preserve"> TTY </w:t>
            </w:r>
            <w:proofErr w:type="spellStart"/>
            <w:r w:rsidRPr="001E0E67">
              <w:rPr>
                <w:i/>
                <w:iCs/>
                <w:snapToGrid w:val="0"/>
                <w:color w:val="0000FF"/>
                <w:lang w:val="es-ES"/>
              </w:rPr>
              <w:t>number</w:t>
            </w:r>
            <w:proofErr w:type="spellEnd"/>
            <w:r w:rsidRPr="001E0E67">
              <w:rPr>
                <w:i/>
                <w:iCs/>
                <w:snapToGrid w:val="0"/>
                <w:color w:val="0000FF"/>
                <w:lang w:val="es-ES"/>
              </w:rPr>
              <w:t>:</w:t>
            </w:r>
            <w:r w:rsidRPr="001E0E67">
              <w:rPr>
                <w:snapToGrid w:val="0"/>
                <w:color w:val="0000FF"/>
                <w:lang w:val="es-ES"/>
              </w:rPr>
              <w:t xml:space="preserve"> </w:t>
            </w:r>
            <w:r w:rsidRPr="001E0E67">
              <w:rPr>
                <w:snapToGrid w:val="0"/>
                <w:color w:val="0000FF"/>
                <w:lang w:val="es-US"/>
              </w:rPr>
              <w:t>Este número necesita un equipo telefónico especial y es solo para personas que tienen dificultades auditivas o del habla.</w:t>
            </w:r>
            <w:r w:rsidRPr="001E0E67">
              <w:rPr>
                <w:snapToGrid w:val="0"/>
                <w:color w:val="0000FF"/>
                <w:lang w:val="es-ES"/>
              </w:rPr>
              <w:t>]</w:t>
            </w:r>
            <w:r w:rsidRPr="001E0E67">
              <w:rPr>
                <w:lang w:val="es-US"/>
              </w:rPr>
              <w:t xml:space="preserve"> </w:t>
            </w:r>
          </w:p>
          <w:p w14:paraId="6570A676" w14:textId="77777777" w:rsidR="004B2E2F" w:rsidRPr="001E0E67" w:rsidRDefault="004B2E2F" w:rsidP="003B4695">
            <w:pPr>
              <w:widowControl w:val="0"/>
              <w:spacing w:before="60" w:beforeAutospacing="0" w:after="60" w:afterAutospacing="0" w:line="216" w:lineRule="auto"/>
              <w:rPr>
                <w:snapToGrid w:val="0"/>
                <w:color w:val="0000FF"/>
              </w:rPr>
            </w:pPr>
            <w:r w:rsidRPr="001E0E67">
              <w:rPr>
                <w:snapToGrid w:val="0"/>
                <w:lang w:val="es-US"/>
              </w:rPr>
              <w:t>Las llamadas a este número son</w:t>
            </w:r>
            <w:r w:rsidRPr="001E0E67">
              <w:rPr>
                <w:snapToGrid w:val="0"/>
                <w:color w:val="0000FF"/>
                <w:lang w:val="es-US"/>
              </w:rPr>
              <w:t xml:space="preserve"> </w:t>
            </w:r>
            <w:r w:rsidRPr="001E0E67">
              <w:rPr>
                <w:snapToGrid w:val="0"/>
                <w:lang w:val="es-US"/>
              </w:rPr>
              <w:t xml:space="preserve">gratuitas. </w:t>
            </w:r>
            <w:r w:rsidRPr="001E0E67">
              <w:rPr>
                <w:i/>
                <w:iCs/>
                <w:snapToGrid w:val="0"/>
                <w:color w:val="0000FF"/>
              </w:rPr>
              <w:t xml:space="preserve">[Insert </w:t>
            </w:r>
            <w:r w:rsidRPr="001E0E67">
              <w:rPr>
                <w:i/>
                <w:iCs/>
                <w:color w:val="0000FF"/>
              </w:rPr>
              <w:t xml:space="preserve">days and </w:t>
            </w:r>
            <w:r w:rsidRPr="001E0E67">
              <w:rPr>
                <w:i/>
                <w:iCs/>
                <w:snapToGrid w:val="0"/>
                <w:color w:val="0000FF"/>
              </w:rPr>
              <w:t>hours of operation.]</w:t>
            </w:r>
          </w:p>
        </w:tc>
      </w:tr>
      <w:tr w:rsidR="005937FB" w:rsidRPr="001E0E67" w14:paraId="56EF0676" w14:textId="77777777" w:rsidTr="002E5408">
        <w:trPr>
          <w:cantSplit/>
        </w:trPr>
        <w:tc>
          <w:tcPr>
            <w:tcW w:w="2220" w:type="dxa"/>
          </w:tcPr>
          <w:p w14:paraId="29ABB5B1" w14:textId="77777777" w:rsidR="004B2E2F" w:rsidRPr="001E0E67" w:rsidRDefault="004B2E2F" w:rsidP="003B4695">
            <w:pPr>
              <w:widowControl w:val="0"/>
              <w:spacing w:before="60" w:beforeAutospacing="0" w:after="60" w:afterAutospacing="0" w:line="216" w:lineRule="auto"/>
              <w:rPr>
                <w:b/>
                <w:bCs/>
              </w:rPr>
            </w:pPr>
            <w:r w:rsidRPr="001E0E67">
              <w:rPr>
                <w:b/>
                <w:bCs/>
                <w:lang w:val="es-US"/>
              </w:rPr>
              <w:t>FAX</w:t>
            </w:r>
          </w:p>
        </w:tc>
        <w:tc>
          <w:tcPr>
            <w:tcW w:w="7094" w:type="dxa"/>
            <w:shd w:val="clear" w:color="auto" w:fill="auto"/>
          </w:tcPr>
          <w:p w14:paraId="3B66123B" w14:textId="77777777" w:rsidR="004B2E2F" w:rsidRPr="001E0E67" w:rsidRDefault="004B2E2F" w:rsidP="003B4695">
            <w:pPr>
              <w:widowControl w:val="0"/>
              <w:spacing w:before="60" w:beforeAutospacing="0" w:after="60" w:afterAutospacing="0" w:line="216" w:lineRule="auto"/>
              <w:rPr>
                <w:snapToGrid w:val="0"/>
                <w:color w:val="0000FF"/>
              </w:rPr>
            </w:pPr>
            <w:r w:rsidRPr="001E0E67">
              <w:rPr>
                <w:i/>
                <w:iCs/>
                <w:snapToGrid w:val="0"/>
                <w:color w:val="0000FF"/>
              </w:rPr>
              <w:t>[Optional: insert fax number]</w:t>
            </w:r>
          </w:p>
        </w:tc>
      </w:tr>
      <w:tr w:rsidR="005937FB" w:rsidRPr="001E0E67" w14:paraId="1D259190" w14:textId="77777777" w:rsidTr="002E5408">
        <w:trPr>
          <w:cantSplit/>
        </w:trPr>
        <w:tc>
          <w:tcPr>
            <w:tcW w:w="2220" w:type="dxa"/>
          </w:tcPr>
          <w:p w14:paraId="149BD5E7" w14:textId="77777777" w:rsidR="004B2E2F" w:rsidRPr="001E0E67" w:rsidRDefault="004B2E2F" w:rsidP="003B4695">
            <w:pPr>
              <w:widowControl w:val="0"/>
              <w:spacing w:before="60" w:beforeAutospacing="0" w:after="60" w:afterAutospacing="0" w:line="216" w:lineRule="auto"/>
              <w:rPr>
                <w:b/>
                <w:bCs/>
              </w:rPr>
            </w:pPr>
            <w:r w:rsidRPr="001E0E67">
              <w:rPr>
                <w:b/>
                <w:bCs/>
                <w:lang w:val="es-US"/>
              </w:rPr>
              <w:t>ESCRIBA A</w:t>
            </w:r>
          </w:p>
        </w:tc>
        <w:tc>
          <w:tcPr>
            <w:tcW w:w="7094" w:type="dxa"/>
            <w:shd w:val="clear" w:color="auto" w:fill="auto"/>
          </w:tcPr>
          <w:p w14:paraId="3969A8F4" w14:textId="77777777" w:rsidR="004B2E2F" w:rsidRPr="001E0E67" w:rsidRDefault="004B2E2F" w:rsidP="003B4695">
            <w:pPr>
              <w:widowControl w:val="0"/>
              <w:spacing w:before="60" w:beforeAutospacing="0" w:after="60" w:afterAutospacing="0" w:line="216" w:lineRule="auto"/>
              <w:ind w:left="1800" w:hanging="1800"/>
              <w:rPr>
                <w:i/>
                <w:snapToGrid w:val="0"/>
                <w:color w:val="0000FF"/>
              </w:rPr>
            </w:pPr>
            <w:r w:rsidRPr="001E0E67">
              <w:rPr>
                <w:i/>
                <w:iCs/>
                <w:snapToGrid w:val="0"/>
                <w:color w:val="0000FF"/>
              </w:rPr>
              <w:t>[Insert address]</w:t>
            </w:r>
          </w:p>
          <w:p w14:paraId="25836EA9" w14:textId="77777777" w:rsidR="004B2E2F" w:rsidRPr="001E0E67" w:rsidRDefault="004B2E2F" w:rsidP="003B4695">
            <w:pPr>
              <w:widowControl w:val="0"/>
              <w:spacing w:before="60" w:beforeAutospacing="0" w:after="60" w:afterAutospacing="0" w:line="216" w:lineRule="auto"/>
              <w:rPr>
                <w:i/>
                <w:snapToGrid w:val="0"/>
                <w:color w:val="0000FF"/>
              </w:rPr>
            </w:pPr>
            <w:r w:rsidRPr="001E0E67">
              <w:rPr>
                <w:i/>
                <w:iCs/>
                <w:snapToGrid w:val="0"/>
                <w:color w:val="0000FF"/>
              </w:rPr>
              <w:t>[</w:t>
            </w:r>
            <w:r w:rsidRPr="001E0E67">
              <w:rPr>
                <w:b/>
                <w:bCs/>
                <w:i/>
                <w:iCs/>
                <w:snapToGrid w:val="0"/>
                <w:color w:val="0000FF"/>
              </w:rPr>
              <w:t>Note</w:t>
            </w:r>
            <w:r w:rsidRPr="001E0E67">
              <w:rPr>
                <w:i/>
                <w:iCs/>
                <w:snapToGrid w:val="0"/>
                <w:color w:val="0000FF"/>
              </w:rPr>
              <w:t>: plans may add email addresses here.]</w:t>
            </w:r>
          </w:p>
        </w:tc>
      </w:tr>
      <w:tr w:rsidR="005937FB" w:rsidRPr="001E0E67" w14:paraId="6A1471BB" w14:textId="77777777" w:rsidTr="002E5408">
        <w:trPr>
          <w:cantSplit/>
        </w:trPr>
        <w:tc>
          <w:tcPr>
            <w:tcW w:w="2220" w:type="dxa"/>
          </w:tcPr>
          <w:p w14:paraId="2E4C2607" w14:textId="77777777" w:rsidR="004B2E2F" w:rsidRPr="001E0E67" w:rsidRDefault="004B2E2F" w:rsidP="003B4695">
            <w:pPr>
              <w:widowControl w:val="0"/>
              <w:spacing w:before="60" w:beforeAutospacing="0" w:after="60" w:afterAutospacing="0" w:line="216" w:lineRule="auto"/>
              <w:rPr>
                <w:b/>
                <w:bCs/>
              </w:rPr>
            </w:pPr>
            <w:r w:rsidRPr="001E0E67">
              <w:rPr>
                <w:b/>
                <w:bCs/>
                <w:lang w:val="es-US"/>
              </w:rPr>
              <w:t>SITIO WEB</w:t>
            </w:r>
          </w:p>
        </w:tc>
        <w:tc>
          <w:tcPr>
            <w:tcW w:w="7094" w:type="dxa"/>
            <w:shd w:val="clear" w:color="auto" w:fill="auto"/>
          </w:tcPr>
          <w:p w14:paraId="3A5B95A9" w14:textId="77777777" w:rsidR="004B2E2F" w:rsidRPr="001E0E67" w:rsidRDefault="004B2E2F" w:rsidP="003B4695">
            <w:pPr>
              <w:widowControl w:val="0"/>
              <w:spacing w:before="60" w:beforeAutospacing="0" w:after="60" w:afterAutospacing="0" w:line="216" w:lineRule="auto"/>
              <w:ind w:left="1800" w:hanging="1800"/>
              <w:rPr>
                <w:i/>
                <w:snapToGrid w:val="0"/>
                <w:color w:val="0000FF"/>
              </w:rPr>
            </w:pPr>
            <w:r w:rsidRPr="001E0E67">
              <w:rPr>
                <w:i/>
                <w:iCs/>
                <w:snapToGrid w:val="0"/>
                <w:color w:val="0000FF"/>
              </w:rPr>
              <w:t>[Insert URL]</w:t>
            </w:r>
          </w:p>
        </w:tc>
      </w:tr>
    </w:tbl>
    <w:p w14:paraId="3E1D7ECF" w14:textId="77777777" w:rsidR="002E1D1E" w:rsidRPr="001E0E67" w:rsidRDefault="002E1D1E" w:rsidP="00E75ADC">
      <w:pPr>
        <w:pStyle w:val="Heading3"/>
        <w:rPr>
          <w:lang w:val="es-ES"/>
        </w:rPr>
      </w:pPr>
      <w:bookmarkStart w:id="198" w:name="_Toc102342448"/>
      <w:bookmarkStart w:id="199" w:name="_Toc98761243"/>
      <w:bookmarkStart w:id="200" w:name="_Toc68442326"/>
      <w:bookmarkStart w:id="201" w:name="_Toc228561329"/>
      <w:bookmarkStart w:id="202" w:name="_Toc109315061"/>
      <w:bookmarkStart w:id="203" w:name="_Toc172198179"/>
      <w:r w:rsidRPr="001E0E67">
        <w:rPr>
          <w:lang w:val="es-US"/>
        </w:rPr>
        <w:lastRenderedPageBreak/>
        <w:t>SECCIÓN 8</w:t>
      </w:r>
      <w:r w:rsidRPr="001E0E67">
        <w:rPr>
          <w:lang w:val="es-US"/>
        </w:rPr>
        <w:tab/>
        <w:t>Cómo puede ponerse en contacto con la Junta de jubilación para ferroviarios</w:t>
      </w:r>
      <w:bookmarkEnd w:id="198"/>
      <w:bookmarkEnd w:id="199"/>
      <w:bookmarkEnd w:id="200"/>
      <w:bookmarkEnd w:id="201"/>
      <w:bookmarkEnd w:id="202"/>
      <w:bookmarkEnd w:id="203"/>
    </w:p>
    <w:p w14:paraId="0C96A890" w14:textId="2D8C5249" w:rsidR="00976240" w:rsidRPr="001E0E67" w:rsidRDefault="002E1D1E" w:rsidP="002E5408">
      <w:pPr>
        <w:spacing w:before="120" w:beforeAutospacing="0" w:after="120" w:afterAutospacing="0"/>
        <w:ind w:right="-136"/>
        <w:rPr>
          <w:lang w:val="es-ES"/>
        </w:rPr>
      </w:pPr>
      <w:r w:rsidRPr="001E0E67">
        <w:rPr>
          <w:lang w:val="es-US"/>
        </w:rPr>
        <w:t xml:space="preserve">La Junta de jubilación para ferroviarios es una agencia federal independiente que administra los programas integrales de beneficios destinados a los trabajadores ferroviarios del país y a sus familias. Si recibe sus beneficios de Medicare a través de la Junta de jubilación para ferroviarios, es importante que les comunique si se muda o cambia su dirección postal. Si tiene alguna pregunta sobre los beneficios de la Junta de jubilación para ferroviarios, comuníquese con la agencia.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Junta de jubilación para ferroviarios: información de contacto"/>
        <w:tblDescription w:val="Junta de jubilación para ferroviarios: información de contacto"/>
      </w:tblPr>
      <w:tblGrid>
        <w:gridCol w:w="2231"/>
        <w:gridCol w:w="7083"/>
      </w:tblGrid>
      <w:tr w:rsidR="00E75ADC" w:rsidRPr="00F25AA7" w14:paraId="517F9C34" w14:textId="77777777" w:rsidTr="00D95AA1">
        <w:trPr>
          <w:cantSplit/>
          <w:tblHeader/>
          <w:jc w:val="center"/>
        </w:trPr>
        <w:tc>
          <w:tcPr>
            <w:tcW w:w="2231" w:type="dxa"/>
            <w:shd w:val="clear" w:color="auto" w:fill="D9D9D9" w:themeFill="background1" w:themeFillShade="D9"/>
          </w:tcPr>
          <w:p w14:paraId="0357F497" w14:textId="77777777" w:rsidR="00E75ADC" w:rsidRPr="001E0E67" w:rsidRDefault="00E75ADC" w:rsidP="002E5408">
            <w:pPr>
              <w:pStyle w:val="MethodChartHeading"/>
              <w:spacing w:before="60" w:after="60"/>
            </w:pPr>
            <w:r w:rsidRPr="001E0E67">
              <w:rPr>
                <w:bCs/>
                <w:lang w:val="es-US"/>
              </w:rPr>
              <w:t>Método</w:t>
            </w:r>
          </w:p>
        </w:tc>
        <w:tc>
          <w:tcPr>
            <w:tcW w:w="7083" w:type="dxa"/>
            <w:shd w:val="clear" w:color="auto" w:fill="D9D9D9" w:themeFill="background1" w:themeFillShade="D9"/>
          </w:tcPr>
          <w:p w14:paraId="604EFE53" w14:textId="77777777" w:rsidR="00E75ADC" w:rsidRPr="001E0E67" w:rsidRDefault="00E75ADC" w:rsidP="002E5408">
            <w:pPr>
              <w:pStyle w:val="MethodChartHeading"/>
              <w:spacing w:before="60" w:after="60"/>
              <w:rPr>
                <w:lang w:val="es-ES"/>
              </w:rPr>
            </w:pPr>
            <w:r w:rsidRPr="001E0E67">
              <w:rPr>
                <w:bCs/>
                <w:lang w:val="es-US"/>
              </w:rPr>
              <w:t>Junta de jubilación para ferroviarios: información de contacto</w:t>
            </w:r>
          </w:p>
        </w:tc>
      </w:tr>
      <w:tr w:rsidR="00E75ADC" w:rsidRPr="00F25AA7" w14:paraId="5B72D13A" w14:textId="77777777" w:rsidTr="4E6E0DBD">
        <w:trPr>
          <w:cantSplit/>
          <w:jc w:val="center"/>
        </w:trPr>
        <w:tc>
          <w:tcPr>
            <w:tcW w:w="2231" w:type="dxa"/>
          </w:tcPr>
          <w:p w14:paraId="27985FDE" w14:textId="77777777" w:rsidR="00E75ADC" w:rsidRPr="001E0E67" w:rsidRDefault="00E75ADC" w:rsidP="002E5408">
            <w:pPr>
              <w:keepNext/>
              <w:spacing w:before="60" w:beforeAutospacing="0" w:after="60" w:afterAutospacing="0"/>
              <w:rPr>
                <w:b/>
                <w:bCs/>
              </w:rPr>
            </w:pPr>
            <w:r w:rsidRPr="001E0E67">
              <w:rPr>
                <w:b/>
                <w:bCs/>
                <w:lang w:val="es-US"/>
              </w:rPr>
              <w:t>LLAME AL</w:t>
            </w:r>
          </w:p>
        </w:tc>
        <w:tc>
          <w:tcPr>
            <w:tcW w:w="7083" w:type="dxa"/>
          </w:tcPr>
          <w:p w14:paraId="1BA28D7C" w14:textId="49BD81E4" w:rsidR="00E75ADC" w:rsidRPr="001E0E67" w:rsidRDefault="001C3734" w:rsidP="002E5408">
            <w:pPr>
              <w:spacing w:before="60" w:beforeAutospacing="0" w:after="60" w:afterAutospacing="0"/>
              <w:rPr>
                <w:lang w:val="es-ES"/>
              </w:rPr>
            </w:pPr>
            <w:r w:rsidRPr="001E0E67">
              <w:rPr>
                <w:lang w:val="es-US"/>
              </w:rPr>
              <w:t>1</w:t>
            </w:r>
            <w:r>
              <w:rPr>
                <w:lang w:val="es-US"/>
              </w:rPr>
              <w:noBreakHyphen/>
            </w:r>
            <w:r w:rsidRPr="001E0E67">
              <w:rPr>
                <w:lang w:val="es-US"/>
              </w:rPr>
              <w:t>8</w:t>
            </w:r>
            <w:r w:rsidR="00E75ADC" w:rsidRPr="001E0E67">
              <w:rPr>
                <w:lang w:val="es-US"/>
              </w:rPr>
              <w:t>7</w:t>
            </w:r>
            <w:r w:rsidRPr="001E0E67">
              <w:rPr>
                <w:lang w:val="es-US"/>
              </w:rPr>
              <w:t>7</w:t>
            </w:r>
            <w:r>
              <w:rPr>
                <w:lang w:val="es-US"/>
              </w:rPr>
              <w:noBreakHyphen/>
            </w:r>
            <w:r w:rsidRPr="001E0E67">
              <w:rPr>
                <w:lang w:val="es-US"/>
              </w:rPr>
              <w:t>7</w:t>
            </w:r>
            <w:r w:rsidR="00E75ADC" w:rsidRPr="001E0E67">
              <w:rPr>
                <w:lang w:val="es-US"/>
              </w:rPr>
              <w:t>7</w:t>
            </w:r>
            <w:r w:rsidRPr="001E0E67">
              <w:rPr>
                <w:lang w:val="es-US"/>
              </w:rPr>
              <w:t>2</w:t>
            </w:r>
            <w:r>
              <w:rPr>
                <w:lang w:val="es-US"/>
              </w:rPr>
              <w:noBreakHyphen/>
            </w:r>
            <w:r w:rsidRPr="001E0E67">
              <w:rPr>
                <w:lang w:val="es-US"/>
              </w:rPr>
              <w:t>5</w:t>
            </w:r>
            <w:r w:rsidR="00E75ADC" w:rsidRPr="001E0E67">
              <w:rPr>
                <w:lang w:val="es-US"/>
              </w:rPr>
              <w:t xml:space="preserve">772 </w:t>
            </w:r>
          </w:p>
          <w:p w14:paraId="461A8C9D" w14:textId="77777777" w:rsidR="00E75ADC" w:rsidRPr="001E0E67" w:rsidRDefault="00E75ADC" w:rsidP="002E5408">
            <w:pPr>
              <w:spacing w:before="60" w:beforeAutospacing="0" w:after="60" w:afterAutospacing="0"/>
              <w:rPr>
                <w:snapToGrid w:val="0"/>
                <w:lang w:val="es-ES"/>
              </w:rPr>
            </w:pPr>
            <w:r w:rsidRPr="001E0E67">
              <w:rPr>
                <w:snapToGrid w:val="0"/>
                <w:lang w:val="es-US"/>
              </w:rPr>
              <w:t>Las llamadas a este número son gratuitas.</w:t>
            </w:r>
          </w:p>
          <w:p w14:paraId="630D7B2F" w14:textId="461901FE" w:rsidR="007708AE" w:rsidRPr="001E0E67" w:rsidRDefault="007708AE" w:rsidP="002E5408">
            <w:pPr>
              <w:spacing w:before="60" w:beforeAutospacing="0" w:after="60" w:afterAutospacing="0"/>
              <w:rPr>
                <w:lang w:val="es-ES"/>
              </w:rPr>
            </w:pPr>
            <w:r w:rsidRPr="001E0E67">
              <w:rPr>
                <w:lang w:val="es-US"/>
              </w:rPr>
              <w:t>Si presiona “0”, podrá hablar con un representante de la Junta de jubilación para ferroviarios (</w:t>
            </w:r>
            <w:proofErr w:type="spellStart"/>
            <w:r w:rsidRPr="001E0E67">
              <w:rPr>
                <w:lang w:val="es-US"/>
              </w:rPr>
              <w:t>Railroad</w:t>
            </w:r>
            <w:proofErr w:type="spellEnd"/>
            <w:r w:rsidRPr="001E0E67">
              <w:rPr>
                <w:lang w:val="es-US"/>
              </w:rPr>
              <w:t xml:space="preserve"> </w:t>
            </w:r>
            <w:proofErr w:type="spellStart"/>
            <w:r w:rsidRPr="001E0E67">
              <w:rPr>
                <w:lang w:val="es-US"/>
              </w:rPr>
              <w:t>Retirement</w:t>
            </w:r>
            <w:proofErr w:type="spellEnd"/>
            <w:r w:rsidRPr="001E0E67">
              <w:rPr>
                <w:lang w:val="es-US"/>
              </w:rPr>
              <w:t xml:space="preserve"> </w:t>
            </w:r>
            <w:proofErr w:type="spellStart"/>
            <w:r w:rsidRPr="001E0E67">
              <w:rPr>
                <w:lang w:val="es-US"/>
              </w:rPr>
              <w:t>Board</w:t>
            </w:r>
            <w:proofErr w:type="spellEnd"/>
            <w:r w:rsidRPr="001E0E67">
              <w:rPr>
                <w:lang w:val="es-US"/>
              </w:rPr>
              <w:t>, RRB), de 9:00 a. m. a 3:30 p. m. los lunes, martes, jueves y viernes, y de 9:00 a. m. a 12:00 p. m. los miércoles.</w:t>
            </w:r>
          </w:p>
          <w:p w14:paraId="73F364E6" w14:textId="74CBA229" w:rsidR="00E75ADC" w:rsidRPr="001E0E67" w:rsidRDefault="007708AE" w:rsidP="002E5408">
            <w:pPr>
              <w:spacing w:before="60" w:beforeAutospacing="0" w:after="60" w:afterAutospacing="0"/>
              <w:rPr>
                <w:rFonts w:ascii="Arial" w:hAnsi="Arial"/>
                <w:lang w:val="es-ES"/>
              </w:rPr>
            </w:pPr>
            <w:r w:rsidRPr="001E0E67">
              <w:rPr>
                <w:lang w:val="es-US"/>
              </w:rPr>
              <w:t>Si presiona “1”, podrá acceder a la Línea de ayuda automatizada e información grabada de la RRB durante las 24 horas, incluidos los fines de semana y días feriados.</w:t>
            </w:r>
          </w:p>
        </w:tc>
      </w:tr>
      <w:tr w:rsidR="00E75ADC" w:rsidRPr="00F25AA7" w14:paraId="394A23C7" w14:textId="77777777" w:rsidTr="4E6E0DBD">
        <w:trPr>
          <w:cantSplit/>
          <w:jc w:val="center"/>
        </w:trPr>
        <w:tc>
          <w:tcPr>
            <w:tcW w:w="2231" w:type="dxa"/>
          </w:tcPr>
          <w:p w14:paraId="5ED179B5" w14:textId="77777777" w:rsidR="00E75ADC" w:rsidRPr="001E0E67" w:rsidRDefault="00E75ADC" w:rsidP="002E5408">
            <w:pPr>
              <w:keepNext/>
              <w:spacing w:before="60" w:beforeAutospacing="0" w:after="60" w:afterAutospacing="0"/>
              <w:rPr>
                <w:b/>
                <w:bCs/>
              </w:rPr>
            </w:pPr>
            <w:r w:rsidRPr="001E0E67">
              <w:rPr>
                <w:b/>
                <w:bCs/>
                <w:lang w:val="es-US"/>
              </w:rPr>
              <w:t>TTY</w:t>
            </w:r>
          </w:p>
        </w:tc>
        <w:tc>
          <w:tcPr>
            <w:tcW w:w="7083" w:type="dxa"/>
          </w:tcPr>
          <w:p w14:paraId="2536F437" w14:textId="32CE00D0" w:rsidR="00E75ADC" w:rsidRPr="001E0E67" w:rsidRDefault="001C3734" w:rsidP="002E5408">
            <w:pPr>
              <w:spacing w:before="60" w:beforeAutospacing="0" w:after="60" w:afterAutospacing="0"/>
              <w:rPr>
                <w:lang w:val="es-ES"/>
              </w:rPr>
            </w:pPr>
            <w:r w:rsidRPr="001E0E67">
              <w:rPr>
                <w:lang w:val="es-US"/>
              </w:rPr>
              <w:t>1</w:t>
            </w:r>
            <w:r>
              <w:rPr>
                <w:lang w:val="es-US"/>
              </w:rPr>
              <w:noBreakHyphen/>
            </w:r>
            <w:r w:rsidRPr="001E0E67">
              <w:rPr>
                <w:lang w:val="es-US"/>
              </w:rPr>
              <w:t>3</w:t>
            </w:r>
            <w:r w:rsidR="00E75ADC" w:rsidRPr="001E0E67">
              <w:rPr>
                <w:lang w:val="es-US"/>
              </w:rPr>
              <w:t>1</w:t>
            </w:r>
            <w:r w:rsidRPr="001E0E67">
              <w:rPr>
                <w:lang w:val="es-US"/>
              </w:rPr>
              <w:t>2</w:t>
            </w:r>
            <w:r>
              <w:rPr>
                <w:lang w:val="es-US"/>
              </w:rPr>
              <w:noBreakHyphen/>
            </w:r>
            <w:r w:rsidRPr="001E0E67">
              <w:rPr>
                <w:lang w:val="es-US"/>
              </w:rPr>
              <w:t>7</w:t>
            </w:r>
            <w:r w:rsidR="00E75ADC" w:rsidRPr="001E0E67">
              <w:rPr>
                <w:lang w:val="es-US"/>
              </w:rPr>
              <w:t>5</w:t>
            </w:r>
            <w:r w:rsidRPr="001E0E67">
              <w:rPr>
                <w:lang w:val="es-US"/>
              </w:rPr>
              <w:t>1</w:t>
            </w:r>
            <w:r>
              <w:rPr>
                <w:lang w:val="es-US"/>
              </w:rPr>
              <w:noBreakHyphen/>
            </w:r>
            <w:r w:rsidRPr="001E0E67">
              <w:rPr>
                <w:lang w:val="es-US"/>
              </w:rPr>
              <w:t>4</w:t>
            </w:r>
            <w:r w:rsidR="00E75ADC" w:rsidRPr="001E0E67">
              <w:rPr>
                <w:lang w:val="es-US"/>
              </w:rPr>
              <w:t>701</w:t>
            </w:r>
          </w:p>
          <w:p w14:paraId="4843A531" w14:textId="77777777" w:rsidR="00E75ADC" w:rsidRPr="001E0E67" w:rsidRDefault="00E75ADC" w:rsidP="002E5408">
            <w:pPr>
              <w:spacing w:before="60" w:beforeAutospacing="0" w:after="60" w:afterAutospacing="0"/>
              <w:rPr>
                <w:lang w:val="es-ES"/>
              </w:rPr>
            </w:pPr>
            <w:r w:rsidRPr="001E0E67">
              <w:rPr>
                <w:lang w:val="es-US"/>
              </w:rPr>
              <w:t xml:space="preserve">Este número necesita un equipo telefónico especial y es solo para personas que tienen dificultades auditivas o del habla. </w:t>
            </w:r>
          </w:p>
          <w:p w14:paraId="66252004" w14:textId="77777777" w:rsidR="00E75ADC" w:rsidRPr="001E0E67" w:rsidRDefault="00E75ADC" w:rsidP="002E5408">
            <w:pPr>
              <w:spacing w:before="60" w:beforeAutospacing="0" w:after="60" w:afterAutospacing="0"/>
              <w:rPr>
                <w:snapToGrid w:val="0"/>
                <w:lang w:val="es-ES"/>
              </w:rPr>
            </w:pPr>
            <w:r w:rsidRPr="001E0E67">
              <w:rPr>
                <w:lang w:val="es-US"/>
              </w:rPr>
              <w:t xml:space="preserve">Las llamadas a este número </w:t>
            </w:r>
            <w:r w:rsidRPr="001E0E67">
              <w:rPr>
                <w:i/>
                <w:iCs/>
                <w:lang w:val="es-US"/>
              </w:rPr>
              <w:t>no</w:t>
            </w:r>
            <w:r w:rsidRPr="001E0E67">
              <w:rPr>
                <w:lang w:val="es-US"/>
              </w:rPr>
              <w:t xml:space="preserve"> son gratuitas.</w:t>
            </w:r>
          </w:p>
        </w:tc>
      </w:tr>
      <w:tr w:rsidR="00E75ADC" w:rsidRPr="001E0E67" w14:paraId="141820C0" w14:textId="77777777" w:rsidTr="4E6E0DBD">
        <w:trPr>
          <w:cantSplit/>
          <w:trHeight w:val="29"/>
          <w:jc w:val="center"/>
        </w:trPr>
        <w:tc>
          <w:tcPr>
            <w:tcW w:w="2231" w:type="dxa"/>
          </w:tcPr>
          <w:p w14:paraId="6C4B5977" w14:textId="77777777" w:rsidR="00E75ADC" w:rsidRPr="001E0E67" w:rsidRDefault="00E75ADC" w:rsidP="00D95AA1">
            <w:pPr>
              <w:spacing w:before="80" w:beforeAutospacing="0" w:after="80" w:afterAutospacing="0"/>
              <w:rPr>
                <w:b/>
                <w:bCs/>
              </w:rPr>
            </w:pPr>
            <w:r w:rsidRPr="001E0E67">
              <w:rPr>
                <w:b/>
                <w:bCs/>
                <w:lang w:val="es-US"/>
              </w:rPr>
              <w:t>SITIO WEB</w:t>
            </w:r>
          </w:p>
        </w:tc>
        <w:tc>
          <w:tcPr>
            <w:tcW w:w="7083" w:type="dxa"/>
          </w:tcPr>
          <w:p w14:paraId="21B411B5" w14:textId="58EA1BA9" w:rsidR="00E75ADC" w:rsidRPr="001E0E67" w:rsidRDefault="00000000" w:rsidP="008F3AE0">
            <w:pPr>
              <w:spacing w:before="80" w:beforeAutospacing="0" w:after="80" w:afterAutospacing="0"/>
              <w:rPr>
                <w:snapToGrid w:val="0"/>
              </w:rPr>
            </w:pPr>
            <w:hyperlink r:id="rId19" w:history="1">
              <w:r w:rsidR="003D7A56" w:rsidRPr="001E0E67">
                <w:rPr>
                  <w:rStyle w:val="Hyperlink"/>
                  <w:snapToGrid w:val="0"/>
                  <w:lang w:val="es-US"/>
                </w:rPr>
                <w:t>rrb.gov/</w:t>
              </w:r>
            </w:hyperlink>
          </w:p>
        </w:tc>
      </w:tr>
    </w:tbl>
    <w:p w14:paraId="7CAD30FA" w14:textId="0F487C7F" w:rsidR="002E1D1E" w:rsidRPr="001E0E67" w:rsidRDefault="002E1D1E" w:rsidP="00E75ADC">
      <w:pPr>
        <w:pStyle w:val="Heading3"/>
        <w:rPr>
          <w:lang w:val="es-ES"/>
        </w:rPr>
      </w:pPr>
      <w:bookmarkStart w:id="204" w:name="_Toc102342449"/>
      <w:bookmarkStart w:id="205" w:name="_Toc98761244"/>
      <w:bookmarkStart w:id="206" w:name="_Toc68442327"/>
      <w:bookmarkStart w:id="207" w:name="_Toc228561330"/>
      <w:bookmarkStart w:id="208" w:name="_Toc109315062"/>
      <w:bookmarkStart w:id="209" w:name="_Toc172198180"/>
      <w:r w:rsidRPr="001E0E67">
        <w:rPr>
          <w:lang w:val="es-US"/>
        </w:rPr>
        <w:t>SECCIÓN 9</w:t>
      </w:r>
      <w:r w:rsidRPr="001E0E67">
        <w:rPr>
          <w:lang w:val="es-US"/>
        </w:rPr>
        <w:tab/>
        <w:t>¿Tiene un seguro grupal u otro seguro médico de un empleador?</w:t>
      </w:r>
      <w:bookmarkEnd w:id="204"/>
      <w:bookmarkEnd w:id="205"/>
      <w:bookmarkEnd w:id="206"/>
      <w:bookmarkEnd w:id="207"/>
      <w:bookmarkEnd w:id="208"/>
      <w:bookmarkEnd w:id="209"/>
    </w:p>
    <w:p w14:paraId="692A5514" w14:textId="1DB55EDD" w:rsidR="00423F55" w:rsidRPr="001E0E67" w:rsidRDefault="00D4025E" w:rsidP="006B0410">
      <w:pPr>
        <w:rPr>
          <w:lang w:val="es-ES"/>
        </w:rPr>
      </w:pPr>
      <w:r w:rsidRPr="001E0E67">
        <w:rPr>
          <w:lang w:val="es-US"/>
        </w:rPr>
        <w:t xml:space="preserve">Si usted (o su cónyuge o pareja doméstica) obtiene beneficios de su empleador o grupo de jubilados (o del de su cónyuge o pareja doméstica) como parte de este plan, puede llamar al administrador de beneficios del empleador o sindicato o a Servicios para los miembros si tiene alguna pregunta. Puede preguntar acerca de los beneficios de salud, las primas o el período de inscripción de su empleador o grupo de jubilados (o el de su cónyuge o pareja doméstica). (Los números de teléfono de Servicios para los miembros figuran en la contratapa de este documento). </w:t>
      </w:r>
      <w:r w:rsidRPr="001E0E67">
        <w:rPr>
          <w:color w:val="000000"/>
          <w:lang w:val="es-US"/>
        </w:rPr>
        <w:t xml:space="preserve">También puede llamar al </w:t>
      </w:r>
      <w:r w:rsidR="001C3734" w:rsidRPr="001E0E67">
        <w:rPr>
          <w:color w:val="000000"/>
          <w:lang w:val="es-US"/>
        </w:rPr>
        <w:t>1</w:t>
      </w:r>
      <w:r w:rsidR="001C3734">
        <w:rPr>
          <w:color w:val="000000"/>
          <w:lang w:val="es-US"/>
        </w:rPr>
        <w:noBreakHyphen/>
      </w:r>
      <w:r w:rsidR="001C3734" w:rsidRPr="001E0E67">
        <w:rPr>
          <w:color w:val="000000"/>
          <w:lang w:val="es-US"/>
        </w:rPr>
        <w:t>8</w:t>
      </w:r>
      <w:r w:rsidRPr="001E0E67">
        <w:rPr>
          <w:color w:val="000000"/>
          <w:lang w:val="es-US"/>
        </w:rPr>
        <w:t>00-MEDICARE (</w:t>
      </w:r>
      <w:r w:rsidR="001C3734" w:rsidRPr="001E0E67">
        <w:rPr>
          <w:color w:val="000000"/>
          <w:lang w:val="es-US"/>
        </w:rPr>
        <w:t>1</w:t>
      </w:r>
      <w:r w:rsidR="001C3734">
        <w:rPr>
          <w:color w:val="000000"/>
          <w:lang w:val="es-US"/>
        </w:rPr>
        <w:noBreakHyphen/>
      </w:r>
      <w:r w:rsidR="001C3734" w:rsidRPr="001E0E67">
        <w:rPr>
          <w:color w:val="000000"/>
          <w:lang w:val="es-US"/>
        </w:rPr>
        <w:t>8</w:t>
      </w:r>
      <w:r w:rsidRPr="001E0E67">
        <w:rPr>
          <w:color w:val="000000"/>
          <w:lang w:val="es-US"/>
        </w:rPr>
        <w:t>0</w:t>
      </w:r>
      <w:r w:rsidR="001C3734" w:rsidRPr="001E0E67">
        <w:rPr>
          <w:color w:val="000000"/>
          <w:lang w:val="es-US"/>
        </w:rPr>
        <w:t>0</w:t>
      </w:r>
      <w:r w:rsidR="001C3734">
        <w:rPr>
          <w:color w:val="000000"/>
          <w:lang w:val="es-US"/>
        </w:rPr>
        <w:noBreakHyphen/>
      </w:r>
      <w:r w:rsidR="001C3734" w:rsidRPr="001E0E67">
        <w:rPr>
          <w:color w:val="000000"/>
          <w:lang w:val="es-US"/>
        </w:rPr>
        <w:t>6</w:t>
      </w:r>
      <w:r w:rsidRPr="001E0E67">
        <w:rPr>
          <w:color w:val="000000"/>
          <w:lang w:val="es-US"/>
        </w:rPr>
        <w:t>3</w:t>
      </w:r>
      <w:r w:rsidR="001C3734" w:rsidRPr="001E0E67">
        <w:rPr>
          <w:color w:val="000000"/>
          <w:lang w:val="es-US"/>
        </w:rPr>
        <w:t>3</w:t>
      </w:r>
      <w:r w:rsidR="001C3734">
        <w:rPr>
          <w:color w:val="000000"/>
          <w:lang w:val="es-US"/>
        </w:rPr>
        <w:noBreakHyphen/>
      </w:r>
      <w:r w:rsidR="001C3734" w:rsidRPr="001E0E67">
        <w:rPr>
          <w:color w:val="000000"/>
          <w:lang w:val="es-US"/>
        </w:rPr>
        <w:t>4</w:t>
      </w:r>
      <w:r w:rsidRPr="001E0E67">
        <w:rPr>
          <w:color w:val="000000"/>
          <w:lang w:val="es-US"/>
        </w:rPr>
        <w:t xml:space="preserve">227; TTY: </w:t>
      </w:r>
      <w:r w:rsidR="001C3734" w:rsidRPr="001E0E67">
        <w:rPr>
          <w:color w:val="000000"/>
          <w:lang w:val="es-US"/>
        </w:rPr>
        <w:t>1</w:t>
      </w:r>
      <w:r w:rsidR="001C3734">
        <w:rPr>
          <w:color w:val="000000"/>
          <w:lang w:val="es-US"/>
        </w:rPr>
        <w:noBreakHyphen/>
      </w:r>
      <w:r w:rsidR="001C3734" w:rsidRPr="001E0E67">
        <w:rPr>
          <w:color w:val="000000"/>
          <w:lang w:val="es-US"/>
        </w:rPr>
        <w:t>8</w:t>
      </w:r>
      <w:r w:rsidRPr="001E0E67">
        <w:rPr>
          <w:color w:val="000000"/>
          <w:lang w:val="es-US"/>
        </w:rPr>
        <w:t>7</w:t>
      </w:r>
      <w:r w:rsidR="001C3734" w:rsidRPr="001E0E67">
        <w:rPr>
          <w:color w:val="000000"/>
          <w:lang w:val="es-US"/>
        </w:rPr>
        <w:t>7</w:t>
      </w:r>
      <w:r w:rsidR="001C3734">
        <w:rPr>
          <w:color w:val="000000"/>
          <w:lang w:val="es-US"/>
        </w:rPr>
        <w:noBreakHyphen/>
      </w:r>
      <w:r w:rsidR="001C3734" w:rsidRPr="001E0E67">
        <w:rPr>
          <w:color w:val="000000"/>
          <w:lang w:val="es-US"/>
        </w:rPr>
        <w:t>4</w:t>
      </w:r>
      <w:r w:rsidRPr="001E0E67">
        <w:rPr>
          <w:color w:val="000000"/>
          <w:lang w:val="es-US"/>
        </w:rPr>
        <w:t>8</w:t>
      </w:r>
      <w:r w:rsidR="001C3734" w:rsidRPr="001E0E67">
        <w:rPr>
          <w:color w:val="000000"/>
          <w:lang w:val="es-US"/>
        </w:rPr>
        <w:t>6</w:t>
      </w:r>
      <w:r w:rsidR="001C3734">
        <w:rPr>
          <w:color w:val="000000"/>
          <w:lang w:val="es-US"/>
        </w:rPr>
        <w:noBreakHyphen/>
      </w:r>
      <w:r w:rsidR="001C3734" w:rsidRPr="001E0E67">
        <w:rPr>
          <w:color w:val="000000"/>
          <w:lang w:val="es-US"/>
        </w:rPr>
        <w:t>2</w:t>
      </w:r>
      <w:r w:rsidRPr="001E0E67">
        <w:rPr>
          <w:color w:val="000000"/>
          <w:lang w:val="es-US"/>
        </w:rPr>
        <w:t>048) si tiene preguntas relacionadas con su cobertura de Medicare conforme a este plan</w:t>
      </w:r>
      <w:r w:rsidRPr="001E0E67">
        <w:rPr>
          <w:lang w:val="es-US"/>
        </w:rPr>
        <w:t xml:space="preserve">. </w:t>
      </w:r>
    </w:p>
    <w:p w14:paraId="1B3CCEC0" w14:textId="7C93A48D" w:rsidR="002E1D1E" w:rsidRPr="001E0E67" w:rsidRDefault="002E1D1E" w:rsidP="002E1D1E">
      <w:pPr>
        <w:autoSpaceDE w:val="0"/>
        <w:autoSpaceDN w:val="0"/>
        <w:adjustRightInd w:val="0"/>
        <w:ind w:right="180"/>
        <w:rPr>
          <w:lang w:val="es-ES"/>
        </w:rPr>
      </w:pPr>
      <w:r w:rsidRPr="001E0E67">
        <w:rPr>
          <w:lang w:val="es-US"/>
        </w:rPr>
        <w:t xml:space="preserve">Si tiene otra cobertura para medicamentos con receta a través de su empleador o grupo de jubilados (o del de su cónyuge o pareja doméstica), comuníquese con el </w:t>
      </w:r>
      <w:r w:rsidRPr="001E0E67">
        <w:rPr>
          <w:b/>
          <w:bCs/>
          <w:lang w:val="es-US"/>
        </w:rPr>
        <w:t xml:space="preserve">administrador de beneficios de ese grupo. </w:t>
      </w:r>
      <w:r w:rsidRPr="001E0E67">
        <w:rPr>
          <w:lang w:val="es-US"/>
        </w:rPr>
        <w:t>El administrador de beneficios puede ayudarlo a determinar cómo funcionará su cobertura actual para medicamentos con receta en relación con nuestro plan.</w:t>
      </w:r>
    </w:p>
    <w:p w14:paraId="06D44CD5" w14:textId="77777777" w:rsidR="002E1D1E" w:rsidRPr="001E0E67" w:rsidRDefault="002E1D1E" w:rsidP="002E1D1E">
      <w:pPr>
        <w:spacing w:after="120"/>
        <w:rPr>
          <w:szCs w:val="26"/>
          <w:lang w:val="es-ES"/>
        </w:rPr>
        <w:sectPr w:rsidR="002E1D1E" w:rsidRPr="001E0E67" w:rsidSect="005A41A9">
          <w:headerReference w:type="even" r:id="rId20"/>
          <w:headerReference w:type="default" r:id="rId21"/>
          <w:footerReference w:type="even" r:id="rId22"/>
          <w:footerReference w:type="default" r:id="rId23"/>
          <w:headerReference w:type="first" r:id="rId24"/>
          <w:endnotePr>
            <w:numFmt w:val="decimal"/>
          </w:endnotePr>
          <w:pgSz w:w="12240" w:h="15840" w:code="1"/>
          <w:pgMar w:top="1440" w:right="1440" w:bottom="1152" w:left="1440" w:header="619" w:footer="720" w:gutter="0"/>
          <w:cols w:space="720"/>
          <w:titlePg/>
          <w:docGrid w:linePitch="360"/>
        </w:sectPr>
      </w:pPr>
    </w:p>
    <w:p w14:paraId="199439E2" w14:textId="77777777" w:rsidR="00741A2A" w:rsidRPr="001E0E67" w:rsidRDefault="00741A2A" w:rsidP="00741A2A">
      <w:pPr>
        <w:rPr>
          <w:lang w:val="es-ES"/>
        </w:rPr>
      </w:pPr>
      <w:bookmarkStart w:id="210" w:name="_Toc109322038"/>
      <w:bookmarkStart w:id="211" w:name="_Toc110619992"/>
      <w:bookmarkEnd w:id="152"/>
    </w:p>
    <w:p w14:paraId="717C113E" w14:textId="269B95CE" w:rsidR="00741A2A" w:rsidRPr="001E0E67" w:rsidRDefault="003D1D5D" w:rsidP="007D73E8">
      <w:pPr>
        <w:pStyle w:val="Heading2"/>
        <w:rPr>
          <w:lang w:val="es-ES"/>
        </w:rPr>
      </w:pPr>
      <w:bookmarkStart w:id="212" w:name="_Toc98761245"/>
      <w:bookmarkStart w:id="213" w:name="_Toc102342450"/>
      <w:bookmarkStart w:id="214" w:name="_Toc172198181"/>
      <w:r w:rsidRPr="001E0E67">
        <w:rPr>
          <w:bCs w:val="0"/>
          <w:iCs w:val="0"/>
          <w:lang w:val="es-US"/>
        </w:rPr>
        <w:t>CAPÍTULO 3:</w:t>
      </w:r>
      <w:r w:rsidRPr="001E0E67">
        <w:rPr>
          <w:bCs w:val="0"/>
          <w:iCs w:val="0"/>
          <w:lang w:val="es-US"/>
        </w:rPr>
        <w:br/>
      </w:r>
      <w:r w:rsidRPr="001E0E67">
        <w:rPr>
          <w:bCs w:val="0"/>
          <w:i/>
          <w:sz w:val="56"/>
          <w:szCs w:val="56"/>
          <w:lang w:val="es-US"/>
        </w:rPr>
        <w:t>Cómo utilizar el plan para obtener servicios médicos</w:t>
      </w:r>
      <w:bookmarkEnd w:id="212"/>
      <w:bookmarkEnd w:id="213"/>
      <w:bookmarkEnd w:id="214"/>
    </w:p>
    <w:bookmarkEnd w:id="210"/>
    <w:bookmarkEnd w:id="211"/>
    <w:p w14:paraId="08D1D136" w14:textId="5525C6C7" w:rsidR="00907444" w:rsidRPr="001E0E67" w:rsidRDefault="00907444" w:rsidP="00741A2A">
      <w:pPr>
        <w:rPr>
          <w:lang w:val="es-ES"/>
        </w:rPr>
      </w:pPr>
    </w:p>
    <w:p w14:paraId="7453ABA7" w14:textId="0DADBDDA" w:rsidR="002E1D1E" w:rsidRPr="001E0E67" w:rsidRDefault="002E1D1E" w:rsidP="00741A2A">
      <w:pPr>
        <w:pStyle w:val="Heading3"/>
        <w:pageBreakBefore/>
        <w:rPr>
          <w:lang w:val="es-ES"/>
        </w:rPr>
      </w:pPr>
      <w:bookmarkStart w:id="215" w:name="_Toc102342451"/>
      <w:bookmarkStart w:id="216" w:name="_Toc98761246"/>
      <w:bookmarkStart w:id="217" w:name="_Toc68442334"/>
      <w:bookmarkStart w:id="218" w:name="_Toc228561334"/>
      <w:bookmarkStart w:id="219" w:name="_Toc109315371"/>
      <w:bookmarkStart w:id="220" w:name="_Toc172198182"/>
      <w:bookmarkStart w:id="221" w:name="_Toc167005615"/>
      <w:bookmarkStart w:id="222" w:name="_Toc167005923"/>
      <w:bookmarkStart w:id="223" w:name="_Toc167682496"/>
      <w:r w:rsidRPr="001E0E67">
        <w:rPr>
          <w:lang w:val="es-US"/>
        </w:rPr>
        <w:lastRenderedPageBreak/>
        <w:t>SECCIÓN 1</w:t>
      </w:r>
      <w:r w:rsidRPr="001E0E67">
        <w:rPr>
          <w:lang w:val="es-US"/>
        </w:rPr>
        <w:tab/>
        <w:t>Datos importantes sobre cómo obtener atención médica como miembro de nuestro plan</w:t>
      </w:r>
      <w:bookmarkEnd w:id="215"/>
      <w:bookmarkEnd w:id="216"/>
      <w:bookmarkEnd w:id="217"/>
      <w:bookmarkEnd w:id="218"/>
      <w:bookmarkEnd w:id="219"/>
      <w:bookmarkEnd w:id="220"/>
    </w:p>
    <w:p w14:paraId="48ED17DC" w14:textId="5E98DA5C" w:rsidR="002E1D1E" w:rsidRPr="001E0E67" w:rsidRDefault="002E1D1E" w:rsidP="00D95AA1">
      <w:pPr>
        <w:spacing w:before="240" w:beforeAutospacing="0"/>
        <w:ind w:right="187"/>
        <w:rPr>
          <w:lang w:val="es-ES"/>
        </w:rPr>
      </w:pPr>
      <w:r w:rsidRPr="001E0E67">
        <w:rPr>
          <w:lang w:val="es-US"/>
        </w:rPr>
        <w:t xml:space="preserve">Este capítulo explica lo que usted debe saber sobre cómo utilizar el plan para obtener atención médica cubierta. Aquí se ofrecen definiciones de los términos y se explican las normas que deberá cumplir para obtener los tratamientos médicos, servicios, equipo, medicamentos con receta y otra atención médica cubiertos por el plan. </w:t>
      </w:r>
    </w:p>
    <w:p w14:paraId="4AB925DE" w14:textId="7303806B" w:rsidR="002E1D1E" w:rsidRPr="001E0E67" w:rsidRDefault="002E1D1E" w:rsidP="00D95AA1">
      <w:pPr>
        <w:spacing w:before="0" w:beforeAutospacing="0" w:after="120" w:afterAutospacing="0"/>
        <w:ind w:right="180"/>
        <w:rPr>
          <w:lang w:val="es-ES"/>
        </w:rPr>
      </w:pPr>
      <w:r w:rsidRPr="001E0E67">
        <w:rPr>
          <w:lang w:val="es-US"/>
        </w:rPr>
        <w:t xml:space="preserve">Para obtener detalles sobre qué tipo de atención médica cubre nuestro plan y cuánto paga usted del costo de dicha atención, utilice la tabla de beneficios del capítulo siguiente, el </w:t>
      </w:r>
      <w:r w:rsidR="0017256D" w:rsidRPr="001E0E67">
        <w:rPr>
          <w:lang w:val="es-US"/>
        </w:rPr>
        <w:t>C</w:t>
      </w:r>
      <w:r w:rsidRPr="001E0E67">
        <w:rPr>
          <w:lang w:val="es-US"/>
        </w:rPr>
        <w:t>apítulo 4 (</w:t>
      </w:r>
      <w:r w:rsidRPr="001E0E67">
        <w:rPr>
          <w:i/>
          <w:iCs/>
          <w:lang w:val="es-US"/>
        </w:rPr>
        <w:t>Tabla de beneficios médicos, lo que está cubierto y lo que le corresponde pagar</w:t>
      </w:r>
      <w:r w:rsidRPr="001E0E67">
        <w:rPr>
          <w:lang w:val="es-US"/>
        </w:rPr>
        <w:t>).</w:t>
      </w:r>
      <w:r w:rsidRPr="001E0E67">
        <w:rPr>
          <w:i/>
          <w:iCs/>
          <w:lang w:val="es-US"/>
        </w:rPr>
        <w:t xml:space="preserve"> </w:t>
      </w:r>
    </w:p>
    <w:p w14:paraId="3BEE9269" w14:textId="4E394D2F" w:rsidR="002E1D1E" w:rsidRPr="001E0E67" w:rsidRDefault="002E1D1E" w:rsidP="008F3AE0">
      <w:pPr>
        <w:pStyle w:val="Heading4"/>
        <w:rPr>
          <w:lang w:val="es-ES"/>
        </w:rPr>
      </w:pPr>
      <w:bookmarkStart w:id="224" w:name="_Toc233689077"/>
      <w:bookmarkStart w:id="225" w:name="_Toc68442335"/>
      <w:bookmarkStart w:id="226" w:name="_Toc228561335"/>
      <w:bookmarkStart w:id="227" w:name="_Toc109315372"/>
      <w:r w:rsidRPr="001E0E67">
        <w:rPr>
          <w:lang w:val="es-US"/>
        </w:rPr>
        <w:t>Sección 1.1</w:t>
      </w:r>
      <w:r w:rsidRPr="001E0E67">
        <w:rPr>
          <w:lang w:val="es-US"/>
        </w:rPr>
        <w:tab/>
      </w:r>
      <w:bookmarkEnd w:id="224"/>
      <w:r w:rsidRPr="001E0E67">
        <w:rPr>
          <w:lang w:val="es-US"/>
        </w:rPr>
        <w:t>¿Qué</w:t>
      </w:r>
      <w:r w:rsidRPr="001E0E67">
        <w:rPr>
          <w:color w:val="000000"/>
          <w:lang w:val="es-US"/>
        </w:rPr>
        <w:t xml:space="preserve"> son</w:t>
      </w:r>
      <w:r w:rsidRPr="001E0E67">
        <w:rPr>
          <w:lang w:val="es-US"/>
        </w:rPr>
        <w:t xml:space="preserve"> los proveedores de la red y los servicios cubiertos?</w:t>
      </w:r>
      <w:bookmarkEnd w:id="225"/>
      <w:bookmarkEnd w:id="226"/>
      <w:bookmarkEnd w:id="227"/>
    </w:p>
    <w:p w14:paraId="500FA0C1" w14:textId="76EA44B0" w:rsidR="002E1D1E" w:rsidRPr="001E0E67" w:rsidRDefault="002E1D1E" w:rsidP="002B6331">
      <w:pPr>
        <w:pStyle w:val="ListBullet"/>
        <w:numPr>
          <w:ilvl w:val="0"/>
          <w:numId w:val="155"/>
        </w:numPr>
        <w:rPr>
          <w:lang w:val="es-ES"/>
        </w:rPr>
      </w:pPr>
      <w:r w:rsidRPr="001E0E67">
        <w:rPr>
          <w:lang w:val="es-US"/>
        </w:rPr>
        <w:t xml:space="preserve">Los </w:t>
      </w:r>
      <w:r w:rsidRPr="001E0E67">
        <w:rPr>
          <w:b/>
          <w:bCs/>
          <w:lang w:val="es-US"/>
        </w:rPr>
        <w:t>proveedores</w:t>
      </w:r>
      <w:r w:rsidRPr="001E0E67">
        <w:rPr>
          <w:lang w:val="es-US"/>
        </w:rPr>
        <w:t xml:space="preserve"> son los médicos y otros profesionales de la salud autorizados por el estado para brindar atención y servicios médicos. El término proveedores también incluye hospitales y otros centros de atención médica. </w:t>
      </w:r>
    </w:p>
    <w:p w14:paraId="0296E8F4" w14:textId="3C909ABE" w:rsidR="002E1D1E" w:rsidRPr="001E0E67" w:rsidRDefault="002E1D1E" w:rsidP="002B6331">
      <w:pPr>
        <w:pStyle w:val="ListBullet"/>
        <w:numPr>
          <w:ilvl w:val="0"/>
          <w:numId w:val="155"/>
        </w:numPr>
        <w:rPr>
          <w:lang w:val="es-ES"/>
        </w:rPr>
      </w:pPr>
      <w:r w:rsidRPr="001E0E67">
        <w:rPr>
          <w:lang w:val="es-US"/>
        </w:rPr>
        <w:t xml:space="preserve">Los </w:t>
      </w:r>
      <w:r w:rsidRPr="001E0E67">
        <w:rPr>
          <w:b/>
          <w:bCs/>
          <w:lang w:val="es-US"/>
        </w:rPr>
        <w:t>proveedores de la red</w:t>
      </w:r>
      <w:r w:rsidRPr="001E0E67">
        <w:rPr>
          <w:lang w:val="es-U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w:t>
      </w:r>
    </w:p>
    <w:p w14:paraId="72738E23" w14:textId="52974CF0" w:rsidR="002E1D1E" w:rsidRPr="001E0E67" w:rsidRDefault="002E1D1E" w:rsidP="002B6331">
      <w:pPr>
        <w:pStyle w:val="ListBullet"/>
        <w:numPr>
          <w:ilvl w:val="0"/>
          <w:numId w:val="155"/>
        </w:numPr>
        <w:rPr>
          <w:lang w:val="es-ES"/>
        </w:rPr>
      </w:pPr>
      <w:r w:rsidRPr="001E0E67">
        <w:rPr>
          <w:lang w:val="es-US"/>
        </w:rPr>
        <w:t xml:space="preserve">Los </w:t>
      </w:r>
      <w:r w:rsidRPr="001E0E67">
        <w:rPr>
          <w:b/>
          <w:bCs/>
          <w:lang w:val="es-US"/>
        </w:rPr>
        <w:t>servicios cubiertos</w:t>
      </w:r>
      <w:r w:rsidRPr="001E0E67">
        <w:rPr>
          <w:lang w:val="es-US"/>
        </w:rPr>
        <w:t xml:space="preserve"> incluyen toda la atención médica, los servicios de atención médica, los productos, los equipos y los medicamentos con receta que están cubiertos por nuestro plan. Los servicios cubiertos de atención médica se incluyen en la Tabla de beneficios del Capítulo 4. Los servicios cubiertos para medicamentos con receta se analizan en el Capítulo 5.</w:t>
      </w:r>
    </w:p>
    <w:p w14:paraId="5620C914" w14:textId="77777777" w:rsidR="002E1D1E" w:rsidRPr="001E0E67" w:rsidRDefault="002E1D1E" w:rsidP="008F3AE0">
      <w:pPr>
        <w:pStyle w:val="Heading4"/>
        <w:rPr>
          <w:lang w:val="es-ES"/>
        </w:rPr>
      </w:pPr>
      <w:bookmarkStart w:id="228" w:name="_Toc68442336"/>
      <w:bookmarkStart w:id="229" w:name="_Toc228561336"/>
      <w:bookmarkStart w:id="230" w:name="_Toc109315373"/>
      <w:r w:rsidRPr="001E0E67">
        <w:rPr>
          <w:lang w:val="es-US"/>
        </w:rPr>
        <w:t>Sección 1.2</w:t>
      </w:r>
      <w:r w:rsidRPr="001E0E67">
        <w:rPr>
          <w:lang w:val="es-US"/>
        </w:rPr>
        <w:tab/>
        <w:t>Normas básicas para obtener la atención médica cubierta por su plan</w:t>
      </w:r>
      <w:bookmarkEnd w:id="228"/>
      <w:bookmarkEnd w:id="229"/>
      <w:bookmarkEnd w:id="230"/>
    </w:p>
    <w:p w14:paraId="42CEF87B" w14:textId="2B0AB89F" w:rsidR="005C247A" w:rsidRPr="001E0E67" w:rsidRDefault="000906AE" w:rsidP="0017256D">
      <w:pPr>
        <w:spacing w:before="120" w:beforeAutospacing="0" w:after="120" w:afterAutospacing="0"/>
        <w:rPr>
          <w:lang w:val="es-ES"/>
        </w:rPr>
      </w:pPr>
      <w:r w:rsidRPr="001E0E67">
        <w:rPr>
          <w:lang w:val="es-US"/>
        </w:rPr>
        <w:t xml:space="preserve">Como un plan de salud de Medicare,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debe cubrir todos los servicios cubiertos por Original Medicare y debe seguir las normas de cobertura de Original Medicare.</w:t>
      </w:r>
    </w:p>
    <w:p w14:paraId="191F55F6" w14:textId="5559727E" w:rsidR="002E1D1E" w:rsidRPr="001E0E67" w:rsidRDefault="002E1D1E" w:rsidP="0017256D">
      <w:pPr>
        <w:spacing w:before="120" w:beforeAutospacing="0" w:after="120" w:afterAutospacing="0"/>
        <w:rPr>
          <w:lang w:val="es-ES"/>
        </w:rPr>
      </w:pP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cubrirá, por lo general, su atención médica, siempre y cuando:</w:t>
      </w:r>
    </w:p>
    <w:p w14:paraId="62317896" w14:textId="5C5AB3BB" w:rsidR="002E1D1E" w:rsidRPr="001E0E67" w:rsidRDefault="002E1D1E" w:rsidP="0017256D">
      <w:pPr>
        <w:pStyle w:val="ListBullet"/>
        <w:numPr>
          <w:ilvl w:val="0"/>
          <w:numId w:val="156"/>
        </w:numPr>
        <w:spacing w:before="120"/>
        <w:rPr>
          <w:lang w:val="es-ES"/>
        </w:rPr>
      </w:pPr>
      <w:r w:rsidRPr="001E0E67">
        <w:rPr>
          <w:b/>
          <w:bCs/>
          <w:lang w:val="es-US"/>
        </w:rPr>
        <w:t>La atención que reciba se incluya en la Tabla de beneficios médicos del plan</w:t>
      </w:r>
      <w:r w:rsidRPr="001E0E67">
        <w:rPr>
          <w:lang w:val="es-US"/>
        </w:rPr>
        <w:t xml:space="preserve"> (la tabla se encuentra en el capítulo 4 de este documento).</w:t>
      </w:r>
    </w:p>
    <w:p w14:paraId="1EEBF181" w14:textId="66FC80C7" w:rsidR="002E1D1E" w:rsidRPr="001E0E67" w:rsidRDefault="002E1D1E" w:rsidP="0017256D">
      <w:pPr>
        <w:pStyle w:val="ListBullet"/>
        <w:numPr>
          <w:ilvl w:val="0"/>
          <w:numId w:val="156"/>
        </w:numPr>
        <w:spacing w:before="120"/>
        <w:rPr>
          <w:lang w:val="es-ES"/>
        </w:rPr>
      </w:pPr>
      <w:r w:rsidRPr="001E0E67">
        <w:rPr>
          <w:b/>
          <w:bCs/>
          <w:lang w:val="es-US"/>
        </w:rPr>
        <w:t>La atención que reciba se considere médicamente necesaria.</w:t>
      </w:r>
      <w:r w:rsidRPr="001E0E67">
        <w:rPr>
          <w:lang w:val="es-US"/>
        </w:rPr>
        <w:t xml:space="preserve"> Médicamente necesario significa que los medicamentos, servicios, suministros o equipos son necesarios para la prevención, el diagnóstico o el tratamiento de su afección y cumplen con los estándares de buena práctica médica aceptados. </w:t>
      </w:r>
    </w:p>
    <w:p w14:paraId="5C9CA1A0" w14:textId="77777777" w:rsidR="002E1D1E" w:rsidRPr="001E0E67" w:rsidRDefault="002E1D1E" w:rsidP="0017256D">
      <w:pPr>
        <w:pStyle w:val="ListBullet"/>
        <w:numPr>
          <w:ilvl w:val="0"/>
          <w:numId w:val="156"/>
        </w:numPr>
        <w:spacing w:before="120"/>
        <w:rPr>
          <w:i/>
          <w:iCs/>
          <w:lang w:val="es-ES"/>
        </w:rPr>
      </w:pPr>
      <w:r w:rsidRPr="001E0E67">
        <w:rPr>
          <w:b/>
          <w:bCs/>
          <w:lang w:val="es-US"/>
        </w:rPr>
        <w:lastRenderedPageBreak/>
        <w:t>Usted recibe atención de un proveedor elegible para prestar servicios conforme a Original Medicare.</w:t>
      </w:r>
      <w:r w:rsidRPr="001E0E67">
        <w:rPr>
          <w:lang w:val="es-US"/>
        </w:rPr>
        <w:t xml:space="preserve"> En su condición de miembro de nuestro plan, puede recibir atención de un proveedor de la red o de un proveedor fuera de la red (para obtener más información al respecto, consulte la Sección 2 de este capítulo). </w:t>
      </w:r>
    </w:p>
    <w:p w14:paraId="7FF16710" w14:textId="3B63478C" w:rsidR="002E1D1E" w:rsidRPr="001E0E67" w:rsidRDefault="002E1D1E" w:rsidP="002B6331">
      <w:pPr>
        <w:pStyle w:val="ListBullet2"/>
        <w:numPr>
          <w:ilvl w:val="0"/>
          <w:numId w:val="157"/>
        </w:numPr>
        <w:rPr>
          <w:lang w:val="es-ES"/>
        </w:rPr>
      </w:pPr>
      <w:r w:rsidRPr="001E0E67">
        <w:rPr>
          <w:lang w:val="es-US"/>
        </w:rPr>
        <w:t xml:space="preserve">Los proveedores dentro de nuestra red se incluyen en el </w:t>
      </w:r>
      <w:r w:rsidRPr="001E0E67">
        <w:rPr>
          <w:i/>
          <w:iCs/>
          <w:lang w:val="es-US"/>
        </w:rPr>
        <w:t xml:space="preserve">Directorio de proveedores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lang w:val="es-US"/>
        </w:rPr>
        <w:t xml:space="preserve">. </w:t>
      </w:r>
    </w:p>
    <w:p w14:paraId="6B0BDF40" w14:textId="77777777" w:rsidR="002E1D1E" w:rsidRPr="001E0E67" w:rsidRDefault="002E1D1E" w:rsidP="002B6331">
      <w:pPr>
        <w:pStyle w:val="ListBullet2"/>
        <w:numPr>
          <w:ilvl w:val="0"/>
          <w:numId w:val="157"/>
        </w:numPr>
        <w:rPr>
          <w:lang w:val="es-ES"/>
        </w:rPr>
      </w:pPr>
      <w:r w:rsidRPr="001E0E67">
        <w:rPr>
          <w:lang w:val="es-US"/>
        </w:rPr>
        <w:t>Si utiliza un proveedor fuera de la red, su parte del costo de los servicios cubiertos puede ser más alta.</w:t>
      </w:r>
    </w:p>
    <w:p w14:paraId="41807FA1" w14:textId="77777777" w:rsidR="00741A2A" w:rsidRPr="001E0E67" w:rsidRDefault="00741A2A" w:rsidP="002B6331">
      <w:pPr>
        <w:pStyle w:val="ListBullet2"/>
        <w:numPr>
          <w:ilvl w:val="0"/>
          <w:numId w:val="157"/>
        </w:numPr>
        <w:rPr>
          <w:color w:val="0000FF"/>
          <w:lang w:val="es-ES"/>
        </w:rPr>
      </w:pPr>
      <w:r w:rsidRPr="001E0E67">
        <w:rPr>
          <w:color w:val="0000FF"/>
          <w:lang w:val="es-ES"/>
        </w:rPr>
        <w:t>[</w:t>
      </w:r>
      <w:proofErr w:type="spellStart"/>
      <w:r w:rsidRPr="001E0E67">
        <w:rPr>
          <w:i/>
          <w:iCs/>
          <w:color w:val="0000FF"/>
          <w:lang w:val="es-ES"/>
        </w:rPr>
        <w:t>RPPOs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CMS has </w:t>
      </w:r>
      <w:proofErr w:type="spellStart"/>
      <w:r w:rsidRPr="001E0E67">
        <w:rPr>
          <w:i/>
          <w:iCs/>
          <w:color w:val="0000FF"/>
          <w:lang w:val="es-ES"/>
        </w:rPr>
        <w:t>granted</w:t>
      </w:r>
      <w:proofErr w:type="spellEnd"/>
      <w:r w:rsidRPr="001E0E67">
        <w:rPr>
          <w:i/>
          <w:iCs/>
          <w:color w:val="0000FF"/>
          <w:lang w:val="es-ES"/>
        </w:rPr>
        <w:t xml:space="preserve"> </w:t>
      </w:r>
      <w:proofErr w:type="spellStart"/>
      <w:r w:rsidRPr="001E0E67">
        <w:rPr>
          <w:i/>
          <w:iCs/>
          <w:color w:val="0000FF"/>
          <w:lang w:val="es-ES"/>
        </w:rPr>
        <w:t>permission</w:t>
      </w:r>
      <w:proofErr w:type="spellEnd"/>
      <w:r w:rsidRPr="001E0E67">
        <w:rPr>
          <w:i/>
          <w:iCs/>
          <w:color w:val="0000FF"/>
          <w:lang w:val="es-ES"/>
        </w:rPr>
        <w:t xml:space="preserve"> </w:t>
      </w:r>
      <w:proofErr w:type="spellStart"/>
      <w:r w:rsidRPr="001E0E67">
        <w:rPr>
          <w:i/>
          <w:iCs/>
          <w:color w:val="0000FF"/>
          <w:lang w:val="es-ES"/>
        </w:rPr>
        <w:t>to</w:t>
      </w:r>
      <w:proofErr w:type="spellEnd"/>
      <w:r w:rsidRPr="001E0E67">
        <w:rPr>
          <w:i/>
          <w:iCs/>
          <w:color w:val="0000FF"/>
          <w:lang w:val="es-ES"/>
        </w:rPr>
        <w:t xml:space="preserve"> use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exception</w:t>
      </w:r>
      <w:proofErr w:type="spellEnd"/>
      <w:r w:rsidRPr="001E0E67">
        <w:rPr>
          <w:i/>
          <w:iCs/>
          <w:color w:val="0000FF"/>
          <w:lang w:val="es-ES"/>
        </w:rPr>
        <w:t xml:space="preserve"> in § 422.112(a)(1)(</w:t>
      </w:r>
      <w:proofErr w:type="spellStart"/>
      <w:r w:rsidRPr="001E0E67">
        <w:rPr>
          <w:i/>
          <w:iCs/>
          <w:color w:val="0000FF"/>
          <w:lang w:val="es-ES"/>
        </w:rPr>
        <w:t>ii</w:t>
      </w:r>
      <w:proofErr w:type="spellEnd"/>
      <w:r w:rsidRPr="001E0E67">
        <w:rPr>
          <w:i/>
          <w:iCs/>
          <w:color w:val="0000FF"/>
          <w:lang w:val="es-ES"/>
        </w:rPr>
        <w:t xml:space="preserve">) </w:t>
      </w:r>
      <w:proofErr w:type="spellStart"/>
      <w:r w:rsidRPr="001E0E67">
        <w:rPr>
          <w:i/>
          <w:iCs/>
          <w:color w:val="0000FF"/>
          <w:lang w:val="es-ES"/>
        </w:rPr>
        <w:t>to</w:t>
      </w:r>
      <w:proofErr w:type="spellEnd"/>
      <w:r w:rsidRPr="001E0E67">
        <w:rPr>
          <w:i/>
          <w:iCs/>
          <w:color w:val="0000FF"/>
          <w:lang w:val="es-ES"/>
        </w:rPr>
        <w:t xml:space="preserve"> </w:t>
      </w:r>
      <w:proofErr w:type="spellStart"/>
      <w:r w:rsidRPr="001E0E67">
        <w:rPr>
          <w:i/>
          <w:iCs/>
          <w:color w:val="0000FF"/>
          <w:lang w:val="es-ES"/>
        </w:rPr>
        <w:t>meet</w:t>
      </w:r>
      <w:proofErr w:type="spellEnd"/>
      <w:r w:rsidRPr="001E0E67">
        <w:rPr>
          <w:i/>
          <w:iCs/>
          <w:color w:val="0000FF"/>
          <w:lang w:val="es-ES"/>
        </w:rPr>
        <w:t xml:space="preserve"> </w:t>
      </w:r>
      <w:proofErr w:type="spellStart"/>
      <w:r w:rsidRPr="001E0E67">
        <w:rPr>
          <w:i/>
          <w:iCs/>
          <w:color w:val="0000FF"/>
          <w:lang w:val="es-ES"/>
        </w:rPr>
        <w:t>access</w:t>
      </w:r>
      <w:proofErr w:type="spellEnd"/>
      <w:r w:rsidRPr="001E0E67">
        <w:rPr>
          <w:i/>
          <w:iCs/>
          <w:color w:val="0000FF"/>
          <w:lang w:val="es-ES"/>
        </w:rPr>
        <w:t xml:space="preserve"> </w:t>
      </w:r>
      <w:proofErr w:type="spellStart"/>
      <w:r w:rsidRPr="001E0E67">
        <w:rPr>
          <w:i/>
          <w:iCs/>
          <w:color w:val="0000FF"/>
          <w:lang w:val="es-ES"/>
        </w:rPr>
        <w:t>requirements</w:t>
      </w:r>
      <w:proofErr w:type="spellEnd"/>
      <w:r w:rsidRPr="001E0E67">
        <w:rPr>
          <w:i/>
          <w:iCs/>
          <w:color w:val="0000FF"/>
          <w:lang w:val="es-ES"/>
        </w:rPr>
        <w:t xml:space="preserve"> </w:t>
      </w:r>
      <w:proofErr w:type="spellStart"/>
      <w:r w:rsidRPr="001E0E67">
        <w:rPr>
          <w:i/>
          <w:iCs/>
          <w:color w:val="0000FF"/>
          <w:lang w:val="es-ES"/>
        </w:rPr>
        <w:t>should</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Debido a que nuestro plan es una Organización regional de proveedores preferidos, si no hay disponible un proveedor de la red para que usted consulte, puede consultar a un proveedor fuera de la red, pero debe pagar los montos dentro de la red.</w:t>
      </w:r>
      <w:r w:rsidRPr="001E0E67">
        <w:rPr>
          <w:color w:val="0000FF"/>
          <w:lang w:val="es-ES"/>
        </w:rPr>
        <w:t>]</w:t>
      </w:r>
    </w:p>
    <w:p w14:paraId="79AD142F" w14:textId="77777777" w:rsidR="002E1D1E" w:rsidRPr="001E0E67" w:rsidRDefault="00367DD6" w:rsidP="002B6331">
      <w:pPr>
        <w:pStyle w:val="ListBullet2"/>
        <w:numPr>
          <w:ilvl w:val="0"/>
          <w:numId w:val="157"/>
        </w:numPr>
        <w:rPr>
          <w:i/>
          <w:iCs/>
          <w:lang w:val="es-ES"/>
        </w:rPr>
      </w:pPr>
      <w:r w:rsidRPr="001E0E67">
        <w:rPr>
          <w:lang w:val="es-US"/>
        </w:rPr>
        <w:t>Tenga en cuenta lo siguiente: Aunque puede recibir atención de un proveedor fuera de la red,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14:paraId="7FEC40F6" w14:textId="4C21245E" w:rsidR="002E1D1E" w:rsidRPr="001E0E67" w:rsidRDefault="002E1D1E" w:rsidP="008F3AE0">
      <w:pPr>
        <w:pStyle w:val="Heading3"/>
        <w:rPr>
          <w:lang w:val="es-ES"/>
        </w:rPr>
      </w:pPr>
      <w:bookmarkStart w:id="231" w:name="_Toc109315374"/>
      <w:bookmarkStart w:id="232" w:name="_Toc102342452"/>
      <w:bookmarkStart w:id="233" w:name="_Toc98761247"/>
      <w:bookmarkStart w:id="234" w:name="_Toc68442337"/>
      <w:bookmarkStart w:id="235" w:name="_Toc228561337"/>
      <w:bookmarkStart w:id="236" w:name="_Toc172198183"/>
      <w:r w:rsidRPr="001E0E67">
        <w:rPr>
          <w:lang w:val="es-US"/>
        </w:rPr>
        <w:t>SECCIÓN 2</w:t>
      </w:r>
      <w:r w:rsidRPr="001E0E67">
        <w:rPr>
          <w:lang w:val="es-US"/>
        </w:rPr>
        <w:tab/>
      </w:r>
      <w:bookmarkEnd w:id="231"/>
      <w:r w:rsidRPr="001E0E67">
        <w:rPr>
          <w:lang w:val="es-US"/>
        </w:rPr>
        <w:t>Cómo usar proveedores de la red y fuera de la red para obtener atención médica</w:t>
      </w:r>
      <w:bookmarkEnd w:id="232"/>
      <w:bookmarkEnd w:id="233"/>
      <w:bookmarkEnd w:id="234"/>
      <w:bookmarkEnd w:id="235"/>
      <w:bookmarkEnd w:id="236"/>
    </w:p>
    <w:p w14:paraId="2585212B" w14:textId="6B810355" w:rsidR="002E1D1E" w:rsidRPr="003B4695" w:rsidRDefault="002E1D1E" w:rsidP="008F3AE0">
      <w:pPr>
        <w:pStyle w:val="Heading4"/>
        <w:rPr>
          <w:lang w:val="es-ES"/>
        </w:rPr>
      </w:pPr>
      <w:bookmarkStart w:id="237" w:name="_Toc109315375"/>
      <w:bookmarkStart w:id="238" w:name="_Toc68442338"/>
      <w:bookmarkStart w:id="239" w:name="_Toc228561338"/>
      <w:r w:rsidRPr="001E0E67">
        <w:rPr>
          <w:lang w:val="es-US"/>
        </w:rPr>
        <w:t>Sección 2.1</w:t>
      </w:r>
      <w:r w:rsidRPr="001E0E67">
        <w:rPr>
          <w:lang w:val="es-US"/>
        </w:rPr>
        <w:tab/>
      </w:r>
      <w:bookmarkEnd w:id="237"/>
      <w:r w:rsidRPr="0017256D">
        <w:rPr>
          <w:b w:val="0"/>
          <w:bCs w:val="0"/>
          <w:color w:val="0000FF"/>
          <w:lang w:val="es-ES"/>
        </w:rPr>
        <w:t>[</w:t>
      </w:r>
      <w:proofErr w:type="spellStart"/>
      <w:r w:rsidR="0017256D" w:rsidRPr="001E0E67">
        <w:rPr>
          <w:b w:val="0"/>
          <w:bCs w:val="0"/>
          <w:i/>
          <w:iCs/>
          <w:color w:val="0000FF"/>
          <w:lang w:val="es-ES"/>
        </w:rPr>
        <w:t>I</w:t>
      </w:r>
      <w:r w:rsidRPr="001E0E67">
        <w:rPr>
          <w:b w:val="0"/>
          <w:bCs w:val="0"/>
          <w:i/>
          <w:iCs/>
          <w:color w:val="0000FF"/>
          <w:lang w:val="es-ES"/>
        </w:rPr>
        <w:t>nsert</w:t>
      </w:r>
      <w:proofErr w:type="spellEnd"/>
      <w:r w:rsidRPr="001E0E67">
        <w:rPr>
          <w:b w:val="0"/>
          <w:bCs w:val="0"/>
          <w:i/>
          <w:iCs/>
          <w:color w:val="0000FF"/>
          <w:lang w:val="es-ES"/>
        </w:rPr>
        <w:t xml:space="preserve"> as </w:t>
      </w:r>
      <w:proofErr w:type="spellStart"/>
      <w:r w:rsidRPr="001E0E67">
        <w:rPr>
          <w:b w:val="0"/>
          <w:bCs w:val="0"/>
          <w:i/>
          <w:iCs/>
          <w:color w:val="0000FF"/>
          <w:lang w:val="es-ES"/>
        </w:rPr>
        <w:t>applicable</w:t>
      </w:r>
      <w:proofErr w:type="spellEnd"/>
      <w:r w:rsidRPr="001E0E67">
        <w:rPr>
          <w:b w:val="0"/>
          <w:bCs w:val="0"/>
          <w:i/>
          <w:iCs/>
          <w:color w:val="0000FF"/>
          <w:lang w:val="es-ES"/>
        </w:rPr>
        <w:t>:</w:t>
      </w:r>
      <w:r w:rsidRPr="001E0E67">
        <w:rPr>
          <w:color w:val="0000FF"/>
          <w:lang w:val="es-ES"/>
        </w:rPr>
        <w:t xml:space="preserve"> </w:t>
      </w:r>
      <w:r w:rsidRPr="003B4695">
        <w:rPr>
          <w:color w:val="0000FF"/>
          <w:lang w:val="es-US"/>
        </w:rPr>
        <w:t>Puede</w:t>
      </w:r>
      <w:r w:rsidRPr="001E0E67">
        <w:rPr>
          <w:b w:val="0"/>
          <w:bCs w:val="0"/>
          <w:color w:val="0000FF"/>
          <w:lang w:val="es-US"/>
        </w:rPr>
        <w:t xml:space="preserve"> </w:t>
      </w:r>
      <w:r w:rsidRPr="001E0E67">
        <w:rPr>
          <w:b w:val="0"/>
          <w:bCs w:val="0"/>
          <w:i/>
          <w:iCs/>
          <w:color w:val="0000FF"/>
          <w:lang w:val="es-ES"/>
        </w:rPr>
        <w:t>OR</w:t>
      </w:r>
      <w:r w:rsidRPr="001E0E67">
        <w:rPr>
          <w:b w:val="0"/>
          <w:bCs w:val="0"/>
          <w:color w:val="0000FF"/>
          <w:lang w:val="es-US"/>
        </w:rPr>
        <w:t xml:space="preserve"> </w:t>
      </w:r>
      <w:r w:rsidRPr="003B4695">
        <w:rPr>
          <w:color w:val="0000FF"/>
          <w:lang w:val="es-US"/>
        </w:rPr>
        <w:t>Debe</w:t>
      </w:r>
      <w:r w:rsidRPr="001E0E67">
        <w:rPr>
          <w:b w:val="0"/>
          <w:bCs w:val="0"/>
          <w:color w:val="0000FF"/>
          <w:lang w:val="es-ES"/>
        </w:rPr>
        <w:t>]</w:t>
      </w:r>
      <w:r w:rsidRPr="001E0E67">
        <w:rPr>
          <w:b w:val="0"/>
          <w:bCs w:val="0"/>
          <w:color w:val="0000FF"/>
          <w:lang w:val="es-US"/>
        </w:rPr>
        <w:t xml:space="preserve"> </w:t>
      </w:r>
      <w:r w:rsidRPr="003B4695">
        <w:rPr>
          <w:lang w:val="es-US"/>
        </w:rPr>
        <w:t>elegir a un proveedor de atención primaria (PCP) para que brinde y supervise su atención médica</w:t>
      </w:r>
      <w:bookmarkEnd w:id="238"/>
      <w:bookmarkEnd w:id="239"/>
    </w:p>
    <w:p w14:paraId="7F563593" w14:textId="77777777" w:rsidR="002E1D1E" w:rsidRPr="001E0E67" w:rsidRDefault="002E1D1E" w:rsidP="00D95AA1">
      <w:pPr>
        <w:autoSpaceDE w:val="0"/>
        <w:autoSpaceDN w:val="0"/>
        <w:adjustRightInd w:val="0"/>
        <w:spacing w:after="120"/>
        <w:rPr>
          <w:rFonts w:ascii="Arial" w:hAnsi="Arial" w:cs="Arial"/>
          <w:b/>
          <w:bCs/>
          <w:color w:val="0000FF"/>
        </w:rPr>
      </w:pPr>
      <w:r w:rsidRPr="001E0E67">
        <w:rPr>
          <w:i/>
          <w:iCs/>
          <w:color w:val="0000FF"/>
        </w:rPr>
        <w:t>[</w:t>
      </w:r>
      <w:r w:rsidRPr="001E0E67">
        <w:rPr>
          <w:b/>
          <w:bCs/>
          <w:i/>
          <w:iCs/>
          <w:color w:val="0000FF"/>
        </w:rPr>
        <w:t>Note</w:t>
      </w:r>
      <w:r w:rsidRPr="001E0E67">
        <w:rPr>
          <w:i/>
          <w:iCs/>
          <w:color w:val="0000FF"/>
        </w:rPr>
        <w:t>: Insert this section only if plan uses PCPs. Plans may edit this section to refer to a Physician of Choice (POC) instead of PCP.]</w:t>
      </w:r>
    </w:p>
    <w:p w14:paraId="29524922" w14:textId="75CC6460" w:rsidR="002E1D1E" w:rsidRPr="001E0E67" w:rsidRDefault="002E1D1E" w:rsidP="008F3AE0">
      <w:pPr>
        <w:pStyle w:val="subheading"/>
        <w:rPr>
          <w:lang w:val="es-ES"/>
        </w:rPr>
      </w:pPr>
      <w:r w:rsidRPr="001E0E67">
        <w:rPr>
          <w:bCs/>
          <w:lang w:val="es-US"/>
        </w:rPr>
        <w:t>¿Qué es un PCP y qué hace el PCP por usted?</w:t>
      </w:r>
    </w:p>
    <w:p w14:paraId="54CC5339" w14:textId="77777777" w:rsidR="002E1D1E" w:rsidRPr="001E0E67" w:rsidRDefault="002E1D1E">
      <w:pPr>
        <w:rPr>
          <w:i/>
          <w:iCs/>
          <w:color w:val="0000FF"/>
        </w:rPr>
      </w:pPr>
      <w:bookmarkStart w:id="240" w:name="_Toc167005570"/>
      <w:bookmarkStart w:id="241" w:name="_Toc167005878"/>
      <w:bookmarkStart w:id="242" w:name="_Toc167682454"/>
      <w:r w:rsidRPr="001E0E67">
        <w:rPr>
          <w:i/>
          <w:iCs/>
          <w:color w:val="0000FF"/>
        </w:rPr>
        <w:t>[Plans should describe the following in the context of their plans:</w:t>
      </w:r>
    </w:p>
    <w:p w14:paraId="3DA1A28D" w14:textId="77777777" w:rsidR="002E1D1E" w:rsidRPr="001E0E67" w:rsidRDefault="002E1D1E" w:rsidP="00D95AA1">
      <w:pPr>
        <w:pStyle w:val="ListBullet"/>
        <w:spacing w:after="0"/>
        <w:ind w:left="720"/>
        <w:rPr>
          <w:i/>
          <w:iCs/>
          <w:color w:val="0000FF"/>
        </w:rPr>
      </w:pPr>
      <w:r w:rsidRPr="001E0E67">
        <w:rPr>
          <w:i/>
          <w:iCs/>
          <w:color w:val="0000FF"/>
        </w:rPr>
        <w:t>What is a PCP?</w:t>
      </w:r>
    </w:p>
    <w:p w14:paraId="7CE5C3D3" w14:textId="77777777" w:rsidR="002E1D1E" w:rsidRPr="001E0E67" w:rsidRDefault="002E1D1E" w:rsidP="00D95AA1">
      <w:pPr>
        <w:pStyle w:val="ListBullet"/>
        <w:spacing w:after="0"/>
        <w:ind w:left="720"/>
        <w:rPr>
          <w:i/>
          <w:iCs/>
          <w:color w:val="0000FF"/>
        </w:rPr>
      </w:pPr>
      <w:r w:rsidRPr="001E0E67">
        <w:rPr>
          <w:i/>
          <w:iCs/>
          <w:color w:val="0000FF"/>
        </w:rPr>
        <w:t>What types of providers may act as a PCP?</w:t>
      </w:r>
    </w:p>
    <w:p w14:paraId="1596763B" w14:textId="77777777" w:rsidR="002E1D1E" w:rsidRPr="001E0E67" w:rsidRDefault="002E1D1E" w:rsidP="00D95AA1">
      <w:pPr>
        <w:pStyle w:val="ListBullet"/>
        <w:spacing w:after="0"/>
        <w:ind w:left="720"/>
        <w:rPr>
          <w:i/>
          <w:iCs/>
          <w:color w:val="0000FF"/>
        </w:rPr>
      </w:pPr>
      <w:r w:rsidRPr="001E0E67">
        <w:rPr>
          <w:i/>
          <w:iCs/>
          <w:color w:val="0000FF"/>
        </w:rPr>
        <w:t>Explain the role of a PCP in your plan.</w:t>
      </w:r>
    </w:p>
    <w:p w14:paraId="48428395" w14:textId="77777777" w:rsidR="00DC5C46" w:rsidRPr="001E0E67" w:rsidRDefault="002E1D1E" w:rsidP="00D95AA1">
      <w:pPr>
        <w:pStyle w:val="ListBullet"/>
        <w:spacing w:after="0"/>
        <w:ind w:left="720"/>
        <w:rPr>
          <w:i/>
          <w:iCs/>
          <w:color w:val="0000FF"/>
        </w:rPr>
      </w:pPr>
      <w:r w:rsidRPr="001E0E67">
        <w:rPr>
          <w:i/>
          <w:iCs/>
          <w:color w:val="0000FF"/>
        </w:rPr>
        <w:t>What is the role of the PCP in coordinating covered services?</w:t>
      </w:r>
    </w:p>
    <w:p w14:paraId="3ABED647" w14:textId="5E9B1BA8" w:rsidR="002E1D1E" w:rsidRPr="001E0E67" w:rsidRDefault="00DC5C46" w:rsidP="00D95AA1">
      <w:pPr>
        <w:pStyle w:val="ListBullet"/>
        <w:spacing w:after="0"/>
        <w:ind w:left="720"/>
        <w:rPr>
          <w:i/>
          <w:iCs/>
          <w:color w:val="0000FF"/>
        </w:rPr>
      </w:pPr>
      <w:r w:rsidRPr="001E0E67">
        <w:rPr>
          <w:i/>
          <w:iCs/>
          <w:color w:val="0000FF"/>
        </w:rPr>
        <w:t>What is the role of the PCP in making decisions about or obtaining prior authorization (PA), if applicable?]</w:t>
      </w:r>
    </w:p>
    <w:bookmarkEnd w:id="240"/>
    <w:bookmarkEnd w:id="241"/>
    <w:bookmarkEnd w:id="242"/>
    <w:p w14:paraId="462F31E4" w14:textId="77777777" w:rsidR="002E1D1E" w:rsidRPr="001E0E67" w:rsidRDefault="002E1D1E" w:rsidP="008F3AE0">
      <w:pPr>
        <w:pStyle w:val="subheading"/>
      </w:pPr>
      <w:r w:rsidRPr="001E0E67">
        <w:rPr>
          <w:bCs/>
        </w:rPr>
        <w:lastRenderedPageBreak/>
        <w:t>¿</w:t>
      </w:r>
      <w:proofErr w:type="spellStart"/>
      <w:r w:rsidRPr="001E0E67">
        <w:rPr>
          <w:bCs/>
        </w:rPr>
        <w:t>Cómo</w:t>
      </w:r>
      <w:proofErr w:type="spellEnd"/>
      <w:r w:rsidRPr="001E0E67">
        <w:rPr>
          <w:bCs/>
        </w:rPr>
        <w:t xml:space="preserve"> </w:t>
      </w:r>
      <w:proofErr w:type="spellStart"/>
      <w:r w:rsidRPr="001E0E67">
        <w:rPr>
          <w:bCs/>
        </w:rPr>
        <w:t>elige</w:t>
      </w:r>
      <w:proofErr w:type="spellEnd"/>
      <w:r w:rsidRPr="001E0E67">
        <w:rPr>
          <w:bCs/>
        </w:rPr>
        <w:t xml:space="preserve"> al PCP?</w:t>
      </w:r>
    </w:p>
    <w:p w14:paraId="1B99D857" w14:textId="3BEEDE80" w:rsidR="002E1D1E" w:rsidRPr="001E0E67" w:rsidRDefault="002E1D1E" w:rsidP="00D95AA1">
      <w:pPr>
        <w:spacing w:before="0" w:beforeAutospacing="0" w:after="0" w:afterAutospacing="0"/>
        <w:rPr>
          <w:color w:val="0000FF"/>
        </w:rPr>
      </w:pPr>
      <w:r w:rsidRPr="001E0E67">
        <w:rPr>
          <w:i/>
          <w:iCs/>
          <w:color w:val="0000FF"/>
        </w:rPr>
        <w:t>[Plans should describe how to choose a PCP.]</w:t>
      </w:r>
    </w:p>
    <w:p w14:paraId="780D3348" w14:textId="77777777" w:rsidR="002E1D1E" w:rsidRPr="001E0E67" w:rsidRDefault="002E1D1E" w:rsidP="0017014D">
      <w:pPr>
        <w:pStyle w:val="subheading"/>
        <w:rPr>
          <w:lang w:val="es-ES"/>
        </w:rPr>
      </w:pPr>
      <w:r w:rsidRPr="001E0E67">
        <w:rPr>
          <w:bCs/>
          <w:lang w:val="es-US"/>
        </w:rPr>
        <w:t>Cómo cambiar de PCP</w:t>
      </w:r>
    </w:p>
    <w:p w14:paraId="2D753B68" w14:textId="55F8D811" w:rsidR="002E1D1E" w:rsidRPr="001E0E67" w:rsidRDefault="002E1D1E" w:rsidP="0017014D">
      <w:r w:rsidRPr="001E0E67">
        <w:rPr>
          <w:lang w:val="es-US"/>
        </w:rPr>
        <w:t xml:space="preserve">Usted puede cambiar de PCP por cualquier motivo y en cualquier momento. Además, también es posible que el PCP deje de estar en la red de proveedores del plan y usted deberá buscar a un nuevo PCP de nuestro plan </w:t>
      </w:r>
      <w:r w:rsidRPr="001E0E67">
        <w:rPr>
          <w:color w:val="0000FF"/>
          <w:lang w:val="es-ES"/>
        </w:rPr>
        <w:t>[</w:t>
      </w:r>
      <w:proofErr w:type="spellStart"/>
      <w:r w:rsidRPr="001E0E67">
        <w:rPr>
          <w:i/>
          <w:iCs/>
          <w:color w:val="0000FF"/>
          <w:lang w:val="es-ES"/>
        </w:rPr>
        <w:t>PPOs</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w:t>
      </w:r>
      <w:proofErr w:type="spellStart"/>
      <w:r w:rsidRPr="001E0E67">
        <w:rPr>
          <w:i/>
          <w:iCs/>
          <w:color w:val="0000FF"/>
          <w:lang w:val="es-ES"/>
        </w:rPr>
        <w:t>lower</w:t>
      </w:r>
      <w:proofErr w:type="spellEnd"/>
      <w:r w:rsidRPr="001E0E67">
        <w:rPr>
          <w:i/>
          <w:iCs/>
          <w:color w:val="0000FF"/>
          <w:lang w:val="es-ES"/>
        </w:rPr>
        <w:t xml:space="preserve"> </w:t>
      </w:r>
      <w:proofErr w:type="spellStart"/>
      <w:r w:rsidRPr="001E0E67">
        <w:rPr>
          <w:i/>
          <w:iCs/>
          <w:color w:val="0000FF"/>
          <w:lang w:val="es-ES"/>
        </w:rPr>
        <w:t>cost</w:t>
      </w:r>
      <w:proofErr w:type="spellEnd"/>
      <w:r w:rsidRPr="001E0E67">
        <w:rPr>
          <w:i/>
          <w:iCs/>
          <w:color w:val="0000FF"/>
          <w:lang w:val="es-ES"/>
        </w:rPr>
        <w:t xml:space="preserve"> </w:t>
      </w:r>
      <w:proofErr w:type="spellStart"/>
      <w:r w:rsidRPr="001E0E67">
        <w:rPr>
          <w:i/>
          <w:iCs/>
          <w:color w:val="0000FF"/>
          <w:lang w:val="es-ES"/>
        </w:rPr>
        <w:t>sharing</w:t>
      </w:r>
      <w:proofErr w:type="spellEnd"/>
      <w:r w:rsidRPr="001E0E67">
        <w:rPr>
          <w:i/>
          <w:iCs/>
          <w:color w:val="0000FF"/>
          <w:lang w:val="es-ES"/>
        </w:rPr>
        <w:t xml:space="preserve"> </w:t>
      </w:r>
      <w:proofErr w:type="spellStart"/>
      <w:r w:rsidRPr="001E0E67">
        <w:rPr>
          <w:i/>
          <w:iCs/>
          <w:color w:val="0000FF"/>
          <w:lang w:val="es-ES"/>
        </w:rPr>
        <w:t>for</w:t>
      </w:r>
      <w:proofErr w:type="spellEnd"/>
      <w:r w:rsidRPr="001E0E67">
        <w:rPr>
          <w:i/>
          <w:iCs/>
          <w:color w:val="0000FF"/>
          <w:lang w:val="es-ES"/>
        </w:rPr>
        <w:t xml:space="preserve"> </w:t>
      </w:r>
      <w:proofErr w:type="spellStart"/>
      <w:r w:rsidRPr="001E0E67">
        <w:rPr>
          <w:i/>
          <w:iCs/>
          <w:color w:val="0000FF"/>
          <w:lang w:val="es-ES"/>
        </w:rPr>
        <w:t>network</w:t>
      </w:r>
      <w:proofErr w:type="spellEnd"/>
      <w:r w:rsidRPr="001E0E67">
        <w:rPr>
          <w:i/>
          <w:iCs/>
          <w:color w:val="0000FF"/>
          <w:lang w:val="es-ES"/>
        </w:rPr>
        <w:t xml:space="preserve"> </w:t>
      </w:r>
      <w:proofErr w:type="spellStart"/>
      <w:r w:rsidRPr="001E0E67">
        <w:rPr>
          <w:i/>
          <w:iCs/>
          <w:color w:val="0000FF"/>
          <w:lang w:val="es-ES"/>
        </w:rPr>
        <w:t>providers</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o pagará más por los servicios cubiertos</w:t>
      </w:r>
      <w:r w:rsidRPr="001E0E67">
        <w:rPr>
          <w:color w:val="0000FF"/>
          <w:lang w:val="es-ES"/>
        </w:rPr>
        <w:t>]</w:t>
      </w:r>
      <w:r w:rsidRPr="001E0E67">
        <w:rPr>
          <w:lang w:val="es-US"/>
        </w:rPr>
        <w:t xml:space="preserve">. </w:t>
      </w:r>
      <w:r w:rsidRPr="001E0E67">
        <w:rPr>
          <w:i/>
          <w:iCs/>
          <w:color w:val="0000FF"/>
        </w:rPr>
        <w:t>[Explain if the member changes their PCP this may result in being limited to specific specialists or hospitals to which that PCP refers (i.e., sub-network, referral circles). Also noted in Section 2.3 below.]</w:t>
      </w:r>
    </w:p>
    <w:p w14:paraId="0574CE24" w14:textId="77777777" w:rsidR="002E1D1E" w:rsidRPr="001E0E67" w:rsidRDefault="002E1D1E">
      <w:pPr>
        <w:autoSpaceDE w:val="0"/>
        <w:autoSpaceDN w:val="0"/>
        <w:adjustRightInd w:val="0"/>
        <w:rPr>
          <w:i/>
          <w:iCs/>
          <w:color w:val="0000FF"/>
        </w:rPr>
      </w:pPr>
      <w:r w:rsidRPr="001E0E67">
        <w:rPr>
          <w:i/>
          <w:iCs/>
          <w:color w:val="0000FF"/>
        </w:rPr>
        <w:t>[Plans should describe how to change a PCP and indicate when that change will take effect (e.g., on the first day of the month following the date of the request, immediately upon receipt of request, etc.).]</w:t>
      </w:r>
    </w:p>
    <w:p w14:paraId="0271371F" w14:textId="215B7597" w:rsidR="00FD5179" w:rsidRPr="001E0E67" w:rsidDel="00FD5179" w:rsidRDefault="002E1D1E" w:rsidP="00AA34C1">
      <w:pPr>
        <w:pStyle w:val="Heading4"/>
        <w:rPr>
          <w:lang w:val="es-ES"/>
        </w:rPr>
      </w:pPr>
      <w:bookmarkStart w:id="243" w:name="_Toc68442339"/>
      <w:bookmarkStart w:id="244" w:name="_Toc228561339"/>
      <w:r w:rsidRPr="001E0E67">
        <w:rPr>
          <w:lang w:val="es-US"/>
        </w:rPr>
        <w:t>Sección 2.2</w:t>
      </w:r>
      <w:r w:rsidRPr="001E0E67">
        <w:rPr>
          <w:lang w:val="es-US"/>
        </w:rPr>
        <w:tab/>
        <w:t>¿Qué tipo de atención médica puede recibir sin una remisión de su médico de atención primaria (</w:t>
      </w:r>
      <w:proofErr w:type="spellStart"/>
      <w:r w:rsidRPr="001E0E67">
        <w:rPr>
          <w:lang w:val="es-US"/>
        </w:rPr>
        <w:t>Primary</w:t>
      </w:r>
      <w:proofErr w:type="spellEnd"/>
      <w:r w:rsidRPr="001E0E67">
        <w:rPr>
          <w:lang w:val="es-US"/>
        </w:rPr>
        <w:t xml:space="preserve"> Care </w:t>
      </w:r>
      <w:proofErr w:type="spellStart"/>
      <w:r w:rsidRPr="001E0E67">
        <w:rPr>
          <w:lang w:val="es-US"/>
        </w:rPr>
        <w:t>Provider</w:t>
      </w:r>
      <w:proofErr w:type="spellEnd"/>
      <w:r w:rsidRPr="001E0E67">
        <w:rPr>
          <w:lang w:val="es-US"/>
        </w:rPr>
        <w:t>, PCP)?</w:t>
      </w:r>
      <w:bookmarkEnd w:id="243"/>
      <w:bookmarkEnd w:id="244"/>
    </w:p>
    <w:p w14:paraId="5610BAC4" w14:textId="65A79F2D" w:rsidR="002E1D1E" w:rsidRPr="001E0E67" w:rsidDel="00FD5179" w:rsidRDefault="002E1D1E">
      <w:pPr>
        <w:autoSpaceDE w:val="0"/>
        <w:autoSpaceDN w:val="0"/>
        <w:adjustRightInd w:val="0"/>
        <w:rPr>
          <w:rFonts w:ascii="Arial" w:hAnsi="Arial" w:cs="Arial"/>
          <w:color w:val="0000FF"/>
        </w:rPr>
      </w:pPr>
      <w:r w:rsidRPr="001E0E67">
        <w:rPr>
          <w:i/>
          <w:iCs/>
          <w:color w:val="0000FF"/>
        </w:rPr>
        <w:t>[</w:t>
      </w:r>
      <w:r w:rsidRPr="001E0E67">
        <w:rPr>
          <w:b/>
          <w:bCs/>
          <w:i/>
          <w:iCs/>
          <w:color w:val="0000FF"/>
        </w:rPr>
        <w:t>Note:</w:t>
      </w:r>
      <w:r w:rsidRPr="001E0E67">
        <w:rPr>
          <w:i/>
          <w:iCs/>
          <w:color w:val="0000FF"/>
        </w:rPr>
        <w:t xml:space="preserve"> Insert this section only if plans use PCPs or require referrals to network providers.]</w:t>
      </w:r>
    </w:p>
    <w:p w14:paraId="5AD9E02C" w14:textId="77777777" w:rsidR="002E1D1E" w:rsidRPr="001E0E67" w:rsidRDefault="002E1D1E" w:rsidP="0017014D">
      <w:pPr>
        <w:autoSpaceDE w:val="0"/>
        <w:autoSpaceDN w:val="0"/>
        <w:adjustRightInd w:val="0"/>
        <w:rPr>
          <w:lang w:val="es-ES"/>
        </w:rPr>
      </w:pPr>
      <w:r w:rsidRPr="001E0E67">
        <w:rPr>
          <w:lang w:val="es-US"/>
        </w:rPr>
        <w:t>Puede recibir los servicios que figuran a continuación sin obtener una aprobación por adelantado de su PCP.</w:t>
      </w:r>
    </w:p>
    <w:p w14:paraId="7379D232" w14:textId="5C6EC93D" w:rsidR="002E1D1E" w:rsidRPr="001E0E67" w:rsidRDefault="002E1D1E" w:rsidP="002B6331">
      <w:pPr>
        <w:pStyle w:val="ListBullet"/>
        <w:numPr>
          <w:ilvl w:val="0"/>
          <w:numId w:val="111"/>
        </w:numPr>
        <w:rPr>
          <w:lang w:val="es-ES"/>
        </w:rPr>
      </w:pPr>
      <w:r w:rsidRPr="001E0E67">
        <w:rPr>
          <w:lang w:val="es-US"/>
        </w:rPr>
        <w:t xml:space="preserve">Atención médica de rutina para las mujeres, que incluye exámenes de las mamas, mamografías de control (radiografías de las mamas), pruebas de Papanicolaou y exámenes pélvicos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appropriate</w:t>
      </w:r>
      <w:proofErr w:type="spellEnd"/>
      <w:r w:rsidRPr="001E0E67">
        <w:rPr>
          <w:i/>
          <w:iCs/>
          <w:color w:val="0000FF"/>
          <w:lang w:val="es-ES"/>
        </w:rPr>
        <w:t xml:space="preserve">: </w:t>
      </w:r>
      <w:r w:rsidRPr="001E0E67">
        <w:rPr>
          <w:color w:val="0000FF"/>
          <w:lang w:val="es-US"/>
        </w:rPr>
        <w:t>siempre y cuando se atiendan con un proveedor de la red</w:t>
      </w:r>
      <w:r w:rsidRPr="001E0E67">
        <w:rPr>
          <w:color w:val="0000FF"/>
          <w:lang w:val="es-ES"/>
        </w:rPr>
        <w:t>]</w:t>
      </w:r>
    </w:p>
    <w:p w14:paraId="2381BCAE" w14:textId="21104DCD" w:rsidR="00741A2A" w:rsidRPr="001E0E67" w:rsidRDefault="00741A2A" w:rsidP="002B6331">
      <w:pPr>
        <w:pStyle w:val="ListBullet"/>
        <w:numPr>
          <w:ilvl w:val="0"/>
          <w:numId w:val="111"/>
        </w:numPr>
        <w:rPr>
          <w:lang w:val="es-ES"/>
        </w:rPr>
      </w:pPr>
      <w:r w:rsidRPr="001E0E67">
        <w:rPr>
          <w:lang w:val="es-US"/>
        </w:rPr>
        <w:t xml:space="preserve">Vacunas antigripales, vacunas contra la COVID-19,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vacunas contra la hepatitis B y la neumonía</w:t>
      </w:r>
      <w:r w:rsidRPr="001E0E67">
        <w:rPr>
          <w:color w:val="0000FF"/>
          <w:lang w:val="es-ES"/>
        </w:rPr>
        <w:t>]</w:t>
      </w:r>
      <w:r w:rsidRPr="001E0E67">
        <w:rPr>
          <w:color w:val="0000FF"/>
          <w:lang w:val="es-US"/>
        </w:rPr>
        <w:t xml:space="preserv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appropriate</w:t>
      </w:r>
      <w:proofErr w:type="spellEnd"/>
      <w:r w:rsidRPr="001E0E67">
        <w:rPr>
          <w:i/>
          <w:iCs/>
          <w:color w:val="0000FF"/>
          <w:lang w:val="es-ES"/>
        </w:rPr>
        <w:t xml:space="preserve">: </w:t>
      </w:r>
      <w:r w:rsidRPr="001E0E67">
        <w:rPr>
          <w:color w:val="0000FF"/>
          <w:lang w:val="es-US"/>
        </w:rPr>
        <w:t>siempre y cuando se las administre un proveedor de la red</w:t>
      </w:r>
      <w:r w:rsidRPr="001E0E67">
        <w:rPr>
          <w:color w:val="0000FF"/>
          <w:lang w:val="es-ES"/>
        </w:rPr>
        <w:t>]</w:t>
      </w:r>
    </w:p>
    <w:p w14:paraId="43302412" w14:textId="0C9FEBD6" w:rsidR="002E1D1E" w:rsidRPr="001E0E67" w:rsidRDefault="002E1D1E" w:rsidP="002B6331">
      <w:pPr>
        <w:pStyle w:val="ListBullet"/>
        <w:numPr>
          <w:ilvl w:val="0"/>
          <w:numId w:val="111"/>
        </w:numPr>
        <w:rPr>
          <w:lang w:val="es-ES"/>
        </w:rPr>
      </w:pPr>
      <w:r w:rsidRPr="001E0E67">
        <w:rPr>
          <w:lang w:val="es-US"/>
        </w:rPr>
        <w:t>Servicios de emergencia proporcionados por proveedores de la red o por proveedores fuera de la red.</w:t>
      </w:r>
    </w:p>
    <w:p w14:paraId="4A8F43A3" w14:textId="032848AE" w:rsidR="00EF6FD1" w:rsidRPr="001E0E67" w:rsidRDefault="001E5FC1" w:rsidP="002B6331">
      <w:pPr>
        <w:pStyle w:val="ListBullet"/>
        <w:numPr>
          <w:ilvl w:val="0"/>
          <w:numId w:val="111"/>
        </w:numPr>
        <w:rPr>
          <w:lang w:val="es-ES"/>
        </w:rPr>
      </w:pPr>
      <w:r w:rsidRPr="001E0E67">
        <w:rPr>
          <w:color w:val="000000"/>
          <w:lang w:val="es-US"/>
        </w:rPr>
        <w:t>Servicios de urgencia cubiertos por el plan, que son servicios que requieren atención médica inmediata y que no son emergencias, siempre que se encuentre temporalmente fuera del área de servicio del plan, o que no sea razonable debido a su tiempo, su lugar y</w:t>
      </w:r>
      <w:r w:rsidR="009339C3">
        <w:rPr>
          <w:color w:val="000000"/>
          <w:lang w:val="es-US"/>
        </w:rPr>
        <w:t> </w:t>
      </w:r>
      <w:r w:rsidRPr="001E0E67">
        <w:rPr>
          <w:color w:val="000000"/>
          <w:lang w:val="es-US"/>
        </w:rPr>
        <w:t>sus circunstancias obtener este servicio de parte de proveedores de la red con los que el</w:t>
      </w:r>
      <w:r w:rsidR="009339C3">
        <w:rPr>
          <w:color w:val="000000"/>
          <w:lang w:val="es-US"/>
        </w:rPr>
        <w:t> </w:t>
      </w:r>
      <w:r w:rsidRPr="001E0E67">
        <w:rPr>
          <w:color w:val="000000"/>
          <w:lang w:val="es-US"/>
        </w:rPr>
        <w:t xml:space="preserve">plan tiene contratos. Ejemplos de servicios de urgencia son enfermedades y lesiones imprevistas, o brotes inesperados de afecciones existentes. Sin embargo, las consultas de rutina médicamente necesarias, como los chequeos anuales, no se consideran de urgencia, incluso si se encuentra fuera del área de servicio del plan o si la red del plan no está disponible temporalmente. </w:t>
      </w:r>
    </w:p>
    <w:p w14:paraId="657F1FB1" w14:textId="19502FC1" w:rsidR="004E5A9A" w:rsidRPr="001E0E67" w:rsidRDefault="004E5A9A" w:rsidP="002B6331">
      <w:pPr>
        <w:pStyle w:val="ListBullet"/>
        <w:numPr>
          <w:ilvl w:val="0"/>
          <w:numId w:val="111"/>
        </w:numPr>
      </w:pPr>
      <w:r w:rsidRPr="001E0E67">
        <w:rPr>
          <w:lang w:val="es-US"/>
        </w:rPr>
        <w:lastRenderedPageBreak/>
        <w:t xml:space="preserve">Los servicios de diálisis renal que reciba en un centro de diálisis certificado por Medicare cuando usted está temporalmente fuera del área de servicio del plan o cuando su proveedor para este servicio no esté temporalmente disponible o no se pueda acceder a él. El costo compartido que paga al plan por diálisis nunca puede exceder el costo compartido en Original Medicare. Si se encuentra fuera del área de servicio del plan y obtiene la diálisis de un proveedor que está fuera de la red del plan, su costo compartido no puede exceder el costo compartido que paga dentro de la red. Sin embargo, si su proveedor habitual de diálisis dentro de la red no está disponible temporalmente y usted elige obtener servicios dentro del área de servicio de un proveedor fuera de la red del plan, el costo compartido de la diálisis puede ser mayor. </w:t>
      </w:r>
      <w:r w:rsidRPr="001E0E67">
        <w:rPr>
          <w:i/>
          <w:iCs/>
          <w:color w:val="0000FF"/>
        </w:rPr>
        <w:t>[Plans may insert requests here (e.g., If possible, please let us know before you leave the service area so we can help arrange for you to have maintenance dialysis while you are away.)]</w:t>
      </w:r>
    </w:p>
    <w:p w14:paraId="58EFC814" w14:textId="77777777" w:rsidR="00741A2A" w:rsidRPr="001E0E67" w:rsidRDefault="00741A2A" w:rsidP="002B6331">
      <w:pPr>
        <w:pStyle w:val="ListBullet"/>
        <w:numPr>
          <w:ilvl w:val="0"/>
          <w:numId w:val="111"/>
        </w:numPr>
        <w:rPr>
          <w:color w:val="0000FF"/>
        </w:rPr>
      </w:pPr>
      <w:r w:rsidRPr="001E0E67">
        <w:rPr>
          <w:i/>
          <w:iCs/>
          <w:color w:val="0000FF"/>
        </w:rPr>
        <w:t>[Plans should add additional bullets as appropriate.]</w:t>
      </w:r>
    </w:p>
    <w:p w14:paraId="01DB8DFF" w14:textId="77777777" w:rsidR="002E1D1E" w:rsidRPr="001E0E67" w:rsidRDefault="002E1D1E" w:rsidP="008F3AE0">
      <w:pPr>
        <w:pStyle w:val="Heading4"/>
        <w:rPr>
          <w:lang w:val="es-ES"/>
        </w:rPr>
      </w:pPr>
      <w:bookmarkStart w:id="245" w:name="_Toc68442340"/>
      <w:bookmarkStart w:id="246" w:name="_Toc228561340"/>
      <w:r w:rsidRPr="001E0E67">
        <w:rPr>
          <w:lang w:val="es-US"/>
        </w:rPr>
        <w:t>Sección 2.3</w:t>
      </w:r>
      <w:r w:rsidRPr="001E0E67">
        <w:rPr>
          <w:lang w:val="es-US"/>
        </w:rPr>
        <w:tab/>
        <w:t>Cómo puede obtener atención de especialistas y otros proveedores de la red</w:t>
      </w:r>
      <w:bookmarkEnd w:id="245"/>
      <w:bookmarkEnd w:id="246"/>
    </w:p>
    <w:p w14:paraId="5EE3243C" w14:textId="77777777" w:rsidR="002E1D1E" w:rsidRPr="001E0E67" w:rsidRDefault="002E1D1E" w:rsidP="009339C3">
      <w:pPr>
        <w:ind w:right="-279"/>
        <w:rPr>
          <w:lang w:val="es-ES"/>
        </w:rPr>
      </w:pPr>
      <w:r w:rsidRPr="001E0E67">
        <w:rPr>
          <w:lang w:val="es-US"/>
        </w:rPr>
        <w:t>El especialista es un médico que brinda servicios de atención médica en relación con enfermedades específicas o con una parte del cuerpo. Hay muchos tipos de especialistas. A continuación, le damos algunos ejemplos:</w:t>
      </w:r>
    </w:p>
    <w:p w14:paraId="4AF1FF45" w14:textId="77777777" w:rsidR="002E1D1E" w:rsidRPr="001E0E67" w:rsidRDefault="002E1D1E" w:rsidP="002B6331">
      <w:pPr>
        <w:pStyle w:val="ListBullet"/>
        <w:numPr>
          <w:ilvl w:val="0"/>
          <w:numId w:val="158"/>
        </w:numPr>
        <w:rPr>
          <w:lang w:val="es-ES"/>
        </w:rPr>
      </w:pPr>
      <w:r w:rsidRPr="001E0E67">
        <w:rPr>
          <w:lang w:val="es-US"/>
        </w:rPr>
        <w:t>Oncólogos: tratan a los pacientes que tienen cáncer.</w:t>
      </w:r>
    </w:p>
    <w:p w14:paraId="40DAD302" w14:textId="77777777" w:rsidR="002E1D1E" w:rsidRPr="001E0E67" w:rsidRDefault="002E1D1E" w:rsidP="002B6331">
      <w:pPr>
        <w:pStyle w:val="ListBullet"/>
        <w:numPr>
          <w:ilvl w:val="0"/>
          <w:numId w:val="158"/>
        </w:numPr>
        <w:rPr>
          <w:lang w:val="es-ES"/>
        </w:rPr>
      </w:pPr>
      <w:r w:rsidRPr="001E0E67">
        <w:rPr>
          <w:lang w:val="es-US"/>
        </w:rPr>
        <w:t>Cardiólogos: tratan a los pacientes que tienen afecciones cardíacas.</w:t>
      </w:r>
    </w:p>
    <w:p w14:paraId="25DDBE82" w14:textId="77777777" w:rsidR="002E1D1E" w:rsidRPr="008A1B1D" w:rsidRDefault="002E1D1E" w:rsidP="002B6331">
      <w:pPr>
        <w:pStyle w:val="ListBullet"/>
        <w:numPr>
          <w:ilvl w:val="0"/>
          <w:numId w:val="158"/>
        </w:numPr>
        <w:rPr>
          <w:lang w:val="es-ES"/>
        </w:rPr>
      </w:pPr>
      <w:r w:rsidRPr="001E0E67">
        <w:rPr>
          <w:lang w:val="es-US"/>
        </w:rPr>
        <w:t>Ortopedistas: tratan a los pacientes que tienen determinadas afecciones óseas, articulares o musculares.</w:t>
      </w:r>
    </w:p>
    <w:p w14:paraId="46E23F58" w14:textId="77777777" w:rsidR="002E1D1E" w:rsidRPr="001E0E67" w:rsidRDefault="002E1D1E">
      <w:pPr>
        <w:rPr>
          <w:i/>
          <w:iCs/>
          <w:color w:val="0000FF"/>
        </w:rPr>
      </w:pPr>
      <w:r w:rsidRPr="001E0E67">
        <w:rPr>
          <w:i/>
          <w:iCs/>
          <w:color w:val="0000FF"/>
        </w:rPr>
        <w:t>[Plans should describe how members access specialists and other network providers, including:</w:t>
      </w:r>
    </w:p>
    <w:p w14:paraId="70A4DCB2" w14:textId="77777777" w:rsidR="002E1D1E" w:rsidRPr="001E0E67" w:rsidRDefault="002E1D1E" w:rsidP="002B6331">
      <w:pPr>
        <w:pStyle w:val="ListBullet"/>
        <w:numPr>
          <w:ilvl w:val="0"/>
          <w:numId w:val="159"/>
        </w:numPr>
        <w:rPr>
          <w:i/>
          <w:iCs/>
          <w:color w:val="0000FF"/>
        </w:rPr>
      </w:pPr>
      <w:r w:rsidRPr="001E0E67">
        <w:rPr>
          <w:i/>
          <w:iCs/>
          <w:color w:val="0000FF"/>
        </w:rPr>
        <w:t>What is the role (if any) of the PCP in referring members to specialists and other providers?</w:t>
      </w:r>
    </w:p>
    <w:p w14:paraId="7FB38EAC" w14:textId="484810EC" w:rsidR="00DC5C46" w:rsidRPr="001E0E67" w:rsidRDefault="00DC5C46" w:rsidP="002B6331">
      <w:pPr>
        <w:pStyle w:val="ListBullet"/>
        <w:numPr>
          <w:ilvl w:val="0"/>
          <w:numId w:val="159"/>
        </w:numPr>
        <w:rPr>
          <w:i/>
          <w:iCs/>
          <w:color w:val="0000FF"/>
        </w:rPr>
      </w:pPr>
      <w:r w:rsidRPr="001E0E67">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26755FFC" w14:textId="303F81EE" w:rsidR="002E1D1E" w:rsidRPr="001E0E67" w:rsidRDefault="002E1D1E" w:rsidP="002B6331">
      <w:pPr>
        <w:pStyle w:val="ListBullet"/>
        <w:numPr>
          <w:ilvl w:val="0"/>
          <w:numId w:val="159"/>
        </w:numPr>
        <w:rPr>
          <w:i/>
          <w:iCs/>
          <w:color w:val="0000FF"/>
        </w:rPr>
      </w:pPr>
      <w:r w:rsidRPr="001E0E67">
        <w:rPr>
          <w:i/>
          <w:iCs/>
          <w:color w:val="0000FF"/>
        </w:rPr>
        <w:t>Explain if the selection of a PCP results in being limited to specific specialists or hospitals to which that PCP refers, i.e., sub-network, referral circles.]</w:t>
      </w:r>
    </w:p>
    <w:p w14:paraId="7FF017FE" w14:textId="77777777" w:rsidR="002E1D1E" w:rsidRPr="001E0E67" w:rsidRDefault="002E1D1E" w:rsidP="0017014D">
      <w:pPr>
        <w:pStyle w:val="subheading"/>
        <w:rPr>
          <w:lang w:val="es-ES"/>
        </w:rPr>
      </w:pPr>
      <w:r w:rsidRPr="001E0E67">
        <w:rPr>
          <w:bCs/>
          <w:lang w:val="es-US"/>
        </w:rPr>
        <w:t>¿Qué sucede si un especialista u otro proveedor de la red dejan de participar en el plan?</w:t>
      </w:r>
    </w:p>
    <w:p w14:paraId="38D5561F" w14:textId="4B8E3416" w:rsidR="00D30771" w:rsidRPr="001E0E67" w:rsidRDefault="00D30771" w:rsidP="000728F7">
      <w:pPr>
        <w:autoSpaceDE w:val="0"/>
        <w:autoSpaceDN w:val="0"/>
        <w:adjustRightInd w:val="0"/>
        <w:rPr>
          <w:szCs w:val="26"/>
          <w:lang w:val="es-ES"/>
        </w:rPr>
      </w:pPr>
      <w:r w:rsidRPr="001E0E67">
        <w:rPr>
          <w:lang w:val="es-US"/>
        </w:rPr>
        <w:t>Podemos realizar cambios en los hospitales, los médicos y especialistas (proveedores) que forman parte de su plan durante el año. Si su médico o especialista deja de estar en el plan, usted tiene ciertos derechos y protecciones que se resumen a continuación:</w:t>
      </w:r>
    </w:p>
    <w:p w14:paraId="6B55BDFF" w14:textId="77777777" w:rsidR="00D30771" w:rsidRPr="001E0E67" w:rsidRDefault="00240C09" w:rsidP="002B6331">
      <w:pPr>
        <w:pStyle w:val="ListBullet"/>
        <w:numPr>
          <w:ilvl w:val="0"/>
          <w:numId w:val="117"/>
        </w:numPr>
        <w:rPr>
          <w:lang w:val="es-ES"/>
        </w:rPr>
      </w:pPr>
      <w:r w:rsidRPr="001E0E67">
        <w:rPr>
          <w:lang w:val="es-US"/>
        </w:rPr>
        <w:lastRenderedPageBreak/>
        <w:t>A pesar de que nuestra red de proveedores puede cambiar durante el año, Medicare exige que le proporcionemos acceso ininterrumpido a médicos y especialistas calificados.</w:t>
      </w:r>
    </w:p>
    <w:p w14:paraId="5366DE90" w14:textId="37CC186E" w:rsidR="00D30771" w:rsidRPr="001E0E67" w:rsidRDefault="005D2B5D" w:rsidP="002B6331">
      <w:pPr>
        <w:pStyle w:val="ListBullet"/>
        <w:numPr>
          <w:ilvl w:val="0"/>
          <w:numId w:val="117"/>
        </w:numPr>
        <w:rPr>
          <w:lang w:val="es-ES"/>
        </w:rPr>
      </w:pPr>
      <w:r w:rsidRPr="001E0E67">
        <w:rPr>
          <w:lang w:val="es-US"/>
        </w:rPr>
        <w:t xml:space="preserve">Le notificaremos que su proveedor dejará el plan para que tenga tiempo de elegir un proveedor nuevo. </w:t>
      </w:r>
    </w:p>
    <w:p w14:paraId="77584D68" w14:textId="77777777" w:rsidR="006E3777" w:rsidRPr="001E0E67" w:rsidRDefault="006E3777" w:rsidP="002B6331">
      <w:pPr>
        <w:pStyle w:val="ListBullet"/>
        <w:numPr>
          <w:ilvl w:val="1"/>
          <w:numId w:val="117"/>
        </w:numPr>
        <w:rPr>
          <w:lang w:val="es-ES"/>
        </w:rPr>
      </w:pPr>
      <w:r w:rsidRPr="001E0E67">
        <w:rPr>
          <w:lang w:val="es-US"/>
        </w:rPr>
        <w:t>Si su proveedor de atención primaria o de salud conductual deja de estar en nuestro plan, le notificaremos si ha visitado a ese proveedor en los últimos tres años.</w:t>
      </w:r>
    </w:p>
    <w:p w14:paraId="119E7849" w14:textId="77777777" w:rsidR="006E3777" w:rsidRPr="001E0E67" w:rsidRDefault="006E3777" w:rsidP="002B6331">
      <w:pPr>
        <w:pStyle w:val="ListBullet"/>
        <w:numPr>
          <w:ilvl w:val="1"/>
          <w:numId w:val="117"/>
        </w:numPr>
        <w:rPr>
          <w:lang w:val="es-ES"/>
        </w:rPr>
      </w:pPr>
      <w:r w:rsidRPr="001E0E67">
        <w:rPr>
          <w:lang w:val="es-US"/>
        </w:rPr>
        <w:t>Si alguno de sus otros proveedores deja nuestro plan, le notificaremos si está designado al proveedor, actualmente recibe atención de este o lo ha visitado en los últimos tres meses.</w:t>
      </w:r>
    </w:p>
    <w:p w14:paraId="2C752F21" w14:textId="05C64E38" w:rsidR="00D30771" w:rsidRPr="001E0E67" w:rsidRDefault="00D30771" w:rsidP="002B6331">
      <w:pPr>
        <w:pStyle w:val="ListBullet"/>
        <w:numPr>
          <w:ilvl w:val="0"/>
          <w:numId w:val="117"/>
        </w:numPr>
        <w:rPr>
          <w:lang w:val="es-ES"/>
        </w:rPr>
      </w:pPr>
      <w:r w:rsidRPr="001E0E67">
        <w:rPr>
          <w:lang w:val="es-US"/>
        </w:rPr>
        <w:t xml:space="preserve">Lo ayudaremos a elegir un nuevo proveedor calificado dentro de la red al que pueda acceder para continuar con la atención. </w:t>
      </w:r>
    </w:p>
    <w:p w14:paraId="269DBF49" w14:textId="7DCC15D3" w:rsidR="00D30771" w:rsidRPr="001E0E67" w:rsidRDefault="00240C09" w:rsidP="002B6331">
      <w:pPr>
        <w:pStyle w:val="ListBullet"/>
        <w:numPr>
          <w:ilvl w:val="0"/>
          <w:numId w:val="117"/>
        </w:numPr>
        <w:rPr>
          <w:lang w:val="es-ES"/>
        </w:rPr>
      </w:pPr>
      <w:r w:rsidRPr="001E0E67">
        <w:rPr>
          <w:lang w:val="es-US"/>
        </w:rPr>
        <w:t>Si actualmente está realizando terapias o tratamientos médicos con su proveedor actual, tiene derecho a solicitar, y trabajaremos con usted para garantizarlo, continuar con las terapias o los tratamientos médicamente necesarios que está recibiendo.</w:t>
      </w:r>
    </w:p>
    <w:p w14:paraId="01AE8CE0" w14:textId="77777777" w:rsidR="006E3777" w:rsidRPr="001E0E67" w:rsidRDefault="006E3777" w:rsidP="002B6331">
      <w:pPr>
        <w:pStyle w:val="ListBullet"/>
        <w:numPr>
          <w:ilvl w:val="0"/>
          <w:numId w:val="117"/>
        </w:numPr>
        <w:rPr>
          <w:lang w:val="es-ES"/>
        </w:rPr>
      </w:pPr>
      <w:r w:rsidRPr="001E0E67">
        <w:rPr>
          <w:lang w:val="es-US"/>
        </w:rPr>
        <w:t>Le proporcionaremos información sobre los diferentes períodos de inscripción a su disposición y las opciones que tenga para cambiar de plan.</w:t>
      </w:r>
    </w:p>
    <w:p w14:paraId="126502BA" w14:textId="77777777" w:rsidR="006E3777" w:rsidRPr="001E0E67" w:rsidRDefault="006E3777" w:rsidP="002B6331">
      <w:pPr>
        <w:pStyle w:val="ListBullet"/>
        <w:numPr>
          <w:ilvl w:val="0"/>
          <w:numId w:val="117"/>
        </w:numPr>
        <w:rPr>
          <w:i/>
          <w:iCs/>
          <w:color w:val="0000FF"/>
        </w:rPr>
      </w:pPr>
      <w:r w:rsidRPr="001E0E67">
        <w:rPr>
          <w:lang w:val="es-US"/>
        </w:rPr>
        <w:t xml:space="preserve">Coordinaremos cualquier beneficio cubierto médicamente necesario fuera de nuestra red de proveedores, pero al costo compartido dentro de la red, cuando un proveedor o beneficio dentro de la red no esté disponible o sea inadecuado para satisfacer sus necesidades médicas. </w:t>
      </w:r>
      <w:r w:rsidRPr="001E0E67">
        <w:rPr>
          <w:i/>
          <w:iCs/>
          <w:color w:val="0000FF"/>
        </w:rPr>
        <w:t xml:space="preserve">[Plans should indicate if prior authorization is needed.] </w:t>
      </w:r>
    </w:p>
    <w:p w14:paraId="3FAAE15C" w14:textId="1BFAB751" w:rsidR="00D30771" w:rsidRPr="001E0E67" w:rsidRDefault="00D30771" w:rsidP="002B6331">
      <w:pPr>
        <w:pStyle w:val="ListBullet"/>
        <w:numPr>
          <w:ilvl w:val="0"/>
          <w:numId w:val="117"/>
        </w:numPr>
        <w:rPr>
          <w:lang w:val="es-ES"/>
        </w:rPr>
      </w:pPr>
      <w:r w:rsidRPr="001E0E67">
        <w:rPr>
          <w:lang w:val="es-US"/>
        </w:rPr>
        <w:t>Si se entera de que su médico o especialista dejará el plan, comuníquese con nosotros para que podamos ayudarlo a encontrar un nuevo proveedor para administrar su atención.</w:t>
      </w:r>
    </w:p>
    <w:p w14:paraId="54D3EE32" w14:textId="7680D807" w:rsidR="00E86005" w:rsidRPr="001E0E67" w:rsidRDefault="00E86005" w:rsidP="002B6331">
      <w:pPr>
        <w:pStyle w:val="ListBullet"/>
        <w:numPr>
          <w:ilvl w:val="0"/>
          <w:numId w:val="117"/>
        </w:numPr>
      </w:pPr>
      <w:r w:rsidRPr="001E0E67">
        <w:rPr>
          <w:lang w:val="es-US"/>
        </w:rPr>
        <w:t>Si cree que no le hemos proporcionado un proveedor calificado para reemplazar a su proveedor anterior o que su atención no está siendo administrada de manera apropiada, tiene derecho a presentar una queja de calidad de la atención a la QIO, un reclamo de calidad de la atención al plan, o ambas opciones. Consulte el Capítulo 9.</w:t>
      </w:r>
    </w:p>
    <w:p w14:paraId="69DC576D" w14:textId="77777777" w:rsidR="002E1D1E" w:rsidRPr="001E0E67" w:rsidRDefault="002E1D1E" w:rsidP="008F3AE0">
      <w:pPr>
        <w:pStyle w:val="Heading4"/>
        <w:rPr>
          <w:lang w:val="es-ES"/>
        </w:rPr>
      </w:pPr>
      <w:bookmarkStart w:id="247" w:name="_Toc68442341"/>
      <w:bookmarkStart w:id="248" w:name="_Toc228561341"/>
      <w:r w:rsidRPr="001E0E67">
        <w:rPr>
          <w:lang w:val="es-US"/>
        </w:rPr>
        <w:t>Sección 2.4</w:t>
      </w:r>
      <w:r w:rsidRPr="001E0E67">
        <w:rPr>
          <w:lang w:val="es-US"/>
        </w:rPr>
        <w:tab/>
        <w:t>Cómo puede obtener atención de proveedores fuera de la red</w:t>
      </w:r>
      <w:bookmarkEnd w:id="247"/>
      <w:bookmarkEnd w:id="248"/>
    </w:p>
    <w:p w14:paraId="4512E7A9" w14:textId="77777777" w:rsidR="002E1D1E" w:rsidRPr="001E0E67" w:rsidRDefault="002E1D1E" w:rsidP="009339C3">
      <w:pPr>
        <w:ind w:right="-138"/>
        <w:rPr>
          <w:bCs/>
          <w:lang w:val="es-ES"/>
        </w:rPr>
      </w:pPr>
      <w:r w:rsidRPr="001E0E67">
        <w:rPr>
          <w:lang w:val="es-US"/>
        </w:rP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sidRPr="001E0E67">
        <w:rPr>
          <w:b/>
          <w:bCs/>
          <w:lang w:val="es-US"/>
        </w:rPr>
        <w:t>si utiliza un proveedor fuera de la red, su parte de los costos de los servicios cubiertos puede ser más alta.</w:t>
      </w:r>
      <w:r w:rsidRPr="001E0E67">
        <w:rPr>
          <w:lang w:val="es-US"/>
        </w:rPr>
        <w:t xml:space="preserve"> Aquí le presentamos otros datos importantes que se deben tener en cuenta al utilizar proveedores fuera de la red:</w:t>
      </w:r>
    </w:p>
    <w:p w14:paraId="014E09ED" w14:textId="77777777" w:rsidR="002E1D1E" w:rsidRPr="001E0E67" w:rsidRDefault="002E1D1E" w:rsidP="002B6331">
      <w:pPr>
        <w:pStyle w:val="ListBullet"/>
        <w:numPr>
          <w:ilvl w:val="0"/>
          <w:numId w:val="160"/>
        </w:numPr>
        <w:rPr>
          <w:lang w:val="es-ES"/>
        </w:rPr>
      </w:pPr>
      <w:r w:rsidRPr="001E0E67">
        <w:rPr>
          <w:lang w:val="es-US"/>
        </w:rPr>
        <w:t xml:space="preserve">Aunque puede recibir atención de un proveedor fuera de la red, en la mayoría de los casos ese proveedor debe ser elegible para participar en Medicare. Salvo en situaciones que requieran atención de emergencia, no podemos pagarle a un proveedor que no es </w:t>
      </w:r>
      <w:r w:rsidRPr="001E0E67">
        <w:rPr>
          <w:lang w:val="es-US"/>
        </w:rPr>
        <w:lastRenderedPageBreak/>
        <w:t>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14:paraId="29DF802C" w14:textId="77777777" w:rsidR="002E1D1E" w:rsidRPr="001E0E67" w:rsidRDefault="002E1D1E" w:rsidP="002B6331">
      <w:pPr>
        <w:pStyle w:val="ListBullet"/>
        <w:numPr>
          <w:ilvl w:val="0"/>
          <w:numId w:val="160"/>
        </w:numPr>
      </w:pPr>
      <w:r w:rsidRPr="001E0E67">
        <w:rPr>
          <w:color w:val="000000"/>
          <w:lang w:val="es-US"/>
        </w:rPr>
        <w:t>No es necesario que obtenga una remisión o autorización previa cuando recibe atención por parte de proveedores fuera de la red. Sin embargo, antes de obtener servicios de proveedores fuera de la red, es posible que deba solicitar una decisión de cobertura antes de la consulta para confirmar que los servicios que recibe están cubiertos y son médicamente necesarios. (</w:t>
      </w:r>
      <w:r w:rsidRPr="001E0E67">
        <w:rPr>
          <w:lang w:val="es-US"/>
        </w:rPr>
        <w:t>Para obtener información sobre cómo solicitar decisiones de cobertura, consulte la Sección 4 del Capítulo 9</w:t>
      </w:r>
      <w:r w:rsidRPr="001E0E67">
        <w:rPr>
          <w:color w:val="000000"/>
          <w:lang w:val="es-US"/>
        </w:rPr>
        <w:t>). Esto es importante por lo siguiente:</w:t>
      </w:r>
    </w:p>
    <w:p w14:paraId="7E44DEDD" w14:textId="77777777" w:rsidR="002E1D1E" w:rsidRPr="001E0E67" w:rsidRDefault="00B766CE" w:rsidP="00FB6B18">
      <w:pPr>
        <w:pStyle w:val="ListBullet"/>
        <w:numPr>
          <w:ilvl w:val="1"/>
          <w:numId w:val="34"/>
        </w:numPr>
        <w:rPr>
          <w:lang w:val="es-ES"/>
        </w:rPr>
      </w:pPr>
      <w:r w:rsidRPr="001E0E67">
        <w:rPr>
          <w:lang w:val="es-US"/>
        </w:rPr>
        <w:t>Si no cuenta con una decisión de cobertura antes de la consulta y si más adelante determinamos que los servicios no están cubiertos o que no eran médicamente necesarios, podemos negar la cobertura y usted será responsable del costo total. Si le comunicamos que no cubriremos los servicios, tiene derecho a apelar nuestra decisión de no cubrir su atención. Para obtener más información sobre cómo presentar una apelación, consulte el Capítulo 9 (</w:t>
      </w:r>
      <w:r w:rsidRPr="001E0E67">
        <w:rPr>
          <w:i/>
          <w:iCs/>
          <w:lang w:val="es-US"/>
        </w:rPr>
        <w:t>Qué debe hacer si tiene un problema o una queja</w:t>
      </w:r>
      <w:r w:rsidRPr="001E0E67">
        <w:rPr>
          <w:lang w:val="es-US"/>
        </w:rPr>
        <w:t>).</w:t>
      </w:r>
    </w:p>
    <w:p w14:paraId="3326C98C" w14:textId="1BA68FE5" w:rsidR="00741A2A" w:rsidRPr="001E0E67" w:rsidRDefault="00741A2A" w:rsidP="002B6331">
      <w:pPr>
        <w:pStyle w:val="ListBullet"/>
        <w:numPr>
          <w:ilvl w:val="0"/>
          <w:numId w:val="161"/>
        </w:numPr>
        <w:rPr>
          <w:color w:val="0000FF"/>
          <w:lang w:val="es-ES"/>
        </w:rPr>
      </w:pPr>
      <w:r w:rsidRPr="001E0E67">
        <w:rPr>
          <w:color w:val="0000FF"/>
          <w:lang w:val="es-ES"/>
        </w:rPr>
        <w:t>[</w:t>
      </w:r>
      <w:proofErr w:type="spellStart"/>
      <w:r w:rsidRPr="001E0E67">
        <w:rPr>
          <w:i/>
          <w:iCs/>
          <w:color w:val="0000FF"/>
          <w:lang w:val="es-ES"/>
        </w:rPr>
        <w:t>RPPOs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CMS has </w:t>
      </w:r>
      <w:proofErr w:type="spellStart"/>
      <w:r w:rsidRPr="001E0E67">
        <w:rPr>
          <w:i/>
          <w:iCs/>
          <w:color w:val="0000FF"/>
          <w:lang w:val="es-ES"/>
        </w:rPr>
        <w:t>granted</w:t>
      </w:r>
      <w:proofErr w:type="spellEnd"/>
      <w:r w:rsidRPr="001E0E67">
        <w:rPr>
          <w:i/>
          <w:iCs/>
          <w:color w:val="0000FF"/>
          <w:lang w:val="es-ES"/>
        </w:rPr>
        <w:t xml:space="preserve"> </w:t>
      </w:r>
      <w:proofErr w:type="spellStart"/>
      <w:r w:rsidRPr="001E0E67">
        <w:rPr>
          <w:i/>
          <w:iCs/>
          <w:color w:val="0000FF"/>
          <w:lang w:val="es-ES"/>
        </w:rPr>
        <w:t>permission</w:t>
      </w:r>
      <w:proofErr w:type="spellEnd"/>
      <w:r w:rsidRPr="001E0E67">
        <w:rPr>
          <w:i/>
          <w:iCs/>
          <w:color w:val="0000FF"/>
          <w:lang w:val="es-ES"/>
        </w:rPr>
        <w:t xml:space="preserve"> </w:t>
      </w:r>
      <w:proofErr w:type="spellStart"/>
      <w:r w:rsidRPr="001E0E67">
        <w:rPr>
          <w:i/>
          <w:iCs/>
          <w:color w:val="0000FF"/>
          <w:lang w:val="es-ES"/>
        </w:rPr>
        <w:t>to</w:t>
      </w:r>
      <w:proofErr w:type="spellEnd"/>
      <w:r w:rsidRPr="001E0E67">
        <w:rPr>
          <w:i/>
          <w:iCs/>
          <w:color w:val="0000FF"/>
          <w:lang w:val="es-ES"/>
        </w:rPr>
        <w:t xml:space="preserve"> use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exception</w:t>
      </w:r>
      <w:proofErr w:type="spellEnd"/>
      <w:r w:rsidRPr="001E0E67">
        <w:rPr>
          <w:i/>
          <w:iCs/>
          <w:color w:val="0000FF"/>
          <w:lang w:val="es-ES"/>
        </w:rPr>
        <w:t xml:space="preserve"> in § 422.112(a) (1) (</w:t>
      </w:r>
      <w:proofErr w:type="spellStart"/>
      <w:r w:rsidRPr="001E0E67">
        <w:rPr>
          <w:i/>
          <w:iCs/>
          <w:color w:val="0000FF"/>
          <w:lang w:val="es-ES"/>
        </w:rPr>
        <w:t>ii</w:t>
      </w:r>
      <w:proofErr w:type="spellEnd"/>
      <w:r w:rsidRPr="001E0E67">
        <w:rPr>
          <w:i/>
          <w:iCs/>
          <w:color w:val="0000FF"/>
          <w:lang w:val="es-ES"/>
        </w:rPr>
        <w:t xml:space="preserve">) </w:t>
      </w:r>
      <w:proofErr w:type="spellStart"/>
      <w:r w:rsidRPr="001E0E67">
        <w:rPr>
          <w:i/>
          <w:iCs/>
          <w:color w:val="0000FF"/>
          <w:lang w:val="es-ES"/>
        </w:rPr>
        <w:t>to</w:t>
      </w:r>
      <w:proofErr w:type="spellEnd"/>
      <w:r w:rsidRPr="001E0E67">
        <w:rPr>
          <w:i/>
          <w:iCs/>
          <w:color w:val="0000FF"/>
          <w:lang w:val="es-ES"/>
        </w:rPr>
        <w:t xml:space="preserve"> </w:t>
      </w:r>
      <w:proofErr w:type="spellStart"/>
      <w:r w:rsidRPr="001E0E67">
        <w:rPr>
          <w:i/>
          <w:iCs/>
          <w:color w:val="0000FF"/>
          <w:lang w:val="es-ES"/>
        </w:rPr>
        <w:t>meet</w:t>
      </w:r>
      <w:proofErr w:type="spellEnd"/>
      <w:r w:rsidRPr="001E0E67">
        <w:rPr>
          <w:i/>
          <w:iCs/>
          <w:color w:val="0000FF"/>
          <w:lang w:val="es-ES"/>
        </w:rPr>
        <w:t xml:space="preserve"> </w:t>
      </w:r>
      <w:proofErr w:type="spellStart"/>
      <w:r w:rsidRPr="001E0E67">
        <w:rPr>
          <w:i/>
          <w:iCs/>
          <w:color w:val="0000FF"/>
          <w:lang w:val="es-ES"/>
        </w:rPr>
        <w:t>access</w:t>
      </w:r>
      <w:proofErr w:type="spellEnd"/>
      <w:r w:rsidRPr="001E0E67">
        <w:rPr>
          <w:i/>
          <w:iCs/>
          <w:color w:val="0000FF"/>
          <w:lang w:val="es-ES"/>
        </w:rPr>
        <w:t xml:space="preserve"> </w:t>
      </w:r>
      <w:proofErr w:type="spellStart"/>
      <w:r w:rsidRPr="001E0E67">
        <w:rPr>
          <w:i/>
          <w:iCs/>
          <w:color w:val="0000FF"/>
          <w:lang w:val="es-ES"/>
        </w:rPr>
        <w:t>requirements</w:t>
      </w:r>
      <w:proofErr w:type="spellEnd"/>
      <w:r w:rsidRPr="001E0E67">
        <w:rPr>
          <w:i/>
          <w:iCs/>
          <w:color w:val="0000FF"/>
          <w:lang w:val="es-ES"/>
        </w:rPr>
        <w:t xml:space="preserve"> </w:t>
      </w:r>
      <w:proofErr w:type="spellStart"/>
      <w:r w:rsidRPr="001E0E67">
        <w:rPr>
          <w:i/>
          <w:iCs/>
          <w:color w:val="0000FF"/>
          <w:lang w:val="es-ES"/>
        </w:rPr>
        <w:t>should</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r w:rsidRPr="001E0E67">
        <w:rPr>
          <w:i/>
          <w:iCs/>
          <w:color w:val="0000FF"/>
          <w:lang w:val="es-US"/>
        </w:rPr>
        <w:t xml:space="preserve"> </w:t>
      </w:r>
      <w:r w:rsidRPr="001E0E67">
        <w:rPr>
          <w:color w:val="0000FF"/>
          <w:lang w:val="es-US"/>
        </w:rPr>
        <w:t>(Los números de teléfono de Servicios para los miembros figuran en la contratapa de este documento).</w:t>
      </w:r>
    </w:p>
    <w:p w14:paraId="720EC876" w14:textId="77777777" w:rsidR="002E1D1E" w:rsidRPr="001E0E67" w:rsidRDefault="002E1D1E" w:rsidP="002B6331">
      <w:pPr>
        <w:pStyle w:val="ListBullet"/>
        <w:numPr>
          <w:ilvl w:val="0"/>
          <w:numId w:val="161"/>
        </w:numPr>
        <w:rPr>
          <w:lang w:val="es-ES"/>
        </w:rPr>
      </w:pPr>
      <w:r w:rsidRPr="001E0E67">
        <w:rPr>
          <w:lang w:val="es-US"/>
        </w:rPr>
        <w:t>Es mejor pedirle a un proveedor fuera de la red que primero le facture al plan. Pero, si ya 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7 (</w:t>
      </w:r>
      <w:r w:rsidRPr="001E0E67">
        <w:rPr>
          <w:i/>
          <w:iCs/>
          <w:lang w:val="es-US"/>
        </w:rPr>
        <w:t>Cómo solicitarnos que paguemos la parte que nos corresponde de una factura que usted recibió por concepto de servicios médicos o medicamentos cubiertos</w:t>
      </w:r>
      <w:r w:rsidRPr="001E0E67">
        <w:rPr>
          <w:lang w:val="es-US"/>
        </w:rPr>
        <w:t xml:space="preserve">) para obtener información sobre qué hacer si recibe una factura o si necesita solicitar un reembolso. </w:t>
      </w:r>
    </w:p>
    <w:p w14:paraId="3C2D5772" w14:textId="77777777" w:rsidR="002D1DE7" w:rsidRPr="001E0E67" w:rsidRDefault="002E1D1E" w:rsidP="002B6331">
      <w:pPr>
        <w:pStyle w:val="ListBullet"/>
        <w:numPr>
          <w:ilvl w:val="0"/>
          <w:numId w:val="161"/>
        </w:numPr>
        <w:rPr>
          <w:lang w:val="es-ES"/>
        </w:rPr>
      </w:pPr>
      <w:r w:rsidRPr="001E0E67">
        <w:rPr>
          <w:lang w:val="es-US"/>
        </w:rPr>
        <w:t>Si utiliza un proveedor fuera de la red para recibir atención de emergencia, servicios de urgencia o servicios de diálisis fuera del área, es posible que no deba pagar un monto de costo compartido más alto. Para obtener más información sobre estas situaciones, consulte la Sección 3.</w:t>
      </w:r>
    </w:p>
    <w:p w14:paraId="32807E91" w14:textId="77777777" w:rsidR="002D1DE7" w:rsidRPr="001E0E67" w:rsidRDefault="002D1DE7">
      <w:pPr>
        <w:pStyle w:val="Heading4"/>
        <w:rPr>
          <w:i/>
          <w:iCs/>
          <w:color w:val="000000" w:themeColor="text1"/>
          <w:lang w:val="es-ES"/>
        </w:rPr>
      </w:pPr>
      <w:bookmarkStart w:id="249" w:name="_Toc68442342"/>
      <w:bookmarkStart w:id="250" w:name="_Toc228561342"/>
      <w:r w:rsidRPr="001E0E67">
        <w:rPr>
          <w:color w:val="000000" w:themeColor="text1"/>
          <w:lang w:val="es-US"/>
        </w:rPr>
        <w:t>Sección 2.5</w:t>
      </w:r>
      <w:r w:rsidRPr="001E0E67">
        <w:rPr>
          <w:color w:val="000000" w:themeColor="text1"/>
          <w:lang w:val="es-US"/>
        </w:rPr>
        <w:tab/>
        <w:t>Cómo obtener atención si vive en un área que no es de la red</w:t>
      </w:r>
      <w:bookmarkEnd w:id="249"/>
      <w:bookmarkEnd w:id="250"/>
    </w:p>
    <w:p w14:paraId="06844577" w14:textId="77777777" w:rsidR="00B75BF5" w:rsidRPr="001E0E67" w:rsidRDefault="00B75BF5" w:rsidP="00B75BF5">
      <w:r w:rsidRPr="001E0E67">
        <w:rPr>
          <w:i/>
          <w:iCs/>
          <w:color w:val="0000FF"/>
        </w:rPr>
        <w:t xml:space="preserve">[RPPOs: If there are portions of your RPPO service area where you have not met Medicare network adequacy requirements, you must insert this section and explain to your members the process they must follow to find providers who will treat them (see 422.111(b)(3)(ii)). The </w:t>
      </w:r>
      <w:r w:rsidRPr="001E0E67">
        <w:rPr>
          <w:i/>
          <w:iCs/>
          <w:color w:val="0000FF"/>
        </w:rPr>
        <w:lastRenderedPageBreak/>
        <w:t>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p>
    <w:p w14:paraId="1B698FF8" w14:textId="78F0A8EF" w:rsidR="002E1D1E" w:rsidRPr="001E0E67" w:rsidRDefault="002E1D1E" w:rsidP="008F3AE0">
      <w:pPr>
        <w:pStyle w:val="Heading3"/>
        <w:rPr>
          <w:lang w:val="es-ES"/>
        </w:rPr>
      </w:pPr>
      <w:bookmarkStart w:id="251" w:name="_Toc109315376"/>
      <w:bookmarkStart w:id="252" w:name="_Toc228561343"/>
      <w:bookmarkStart w:id="253" w:name="_Toc102342453"/>
      <w:bookmarkStart w:id="254" w:name="_Toc98761248"/>
      <w:bookmarkStart w:id="255" w:name="_Toc68442343"/>
      <w:bookmarkStart w:id="256" w:name="_Toc172198184"/>
      <w:r w:rsidRPr="001E0E67">
        <w:rPr>
          <w:lang w:val="es-US"/>
        </w:rPr>
        <w:t>SECCIÓN 3</w:t>
      </w:r>
      <w:r w:rsidRPr="001E0E67">
        <w:rPr>
          <w:lang w:val="es-US"/>
        </w:rPr>
        <w:tab/>
        <w:t>Cómo obtener servicios cuando tiene una emergencia, una necesidad urgente de recibir atención</w:t>
      </w:r>
      <w:bookmarkEnd w:id="251"/>
      <w:r w:rsidRPr="001E0E67">
        <w:rPr>
          <w:lang w:val="es-US"/>
        </w:rPr>
        <w:t xml:space="preserve"> o durante</w:t>
      </w:r>
      <w:bookmarkEnd w:id="252"/>
      <w:r w:rsidRPr="001E0E67">
        <w:rPr>
          <w:lang w:val="es-US"/>
        </w:rPr>
        <w:t xml:space="preserve"> un desastre</w:t>
      </w:r>
      <w:bookmarkEnd w:id="253"/>
      <w:bookmarkEnd w:id="254"/>
      <w:bookmarkEnd w:id="255"/>
      <w:bookmarkEnd w:id="256"/>
    </w:p>
    <w:p w14:paraId="3BC4D73D" w14:textId="77777777" w:rsidR="002E1D1E" w:rsidRPr="001E0E67" w:rsidRDefault="002E1D1E" w:rsidP="008F3AE0">
      <w:pPr>
        <w:pStyle w:val="Heading4"/>
        <w:rPr>
          <w:lang w:val="es-ES"/>
        </w:rPr>
      </w:pPr>
      <w:bookmarkStart w:id="257" w:name="_Toc68442344"/>
      <w:bookmarkStart w:id="258" w:name="_Toc228561344"/>
      <w:bookmarkStart w:id="259" w:name="_Toc109315377"/>
      <w:r w:rsidRPr="001E0E67">
        <w:rPr>
          <w:lang w:val="es-US"/>
        </w:rPr>
        <w:t>Sección 3.1</w:t>
      </w:r>
      <w:r w:rsidRPr="001E0E67">
        <w:rPr>
          <w:lang w:val="es-US"/>
        </w:rPr>
        <w:tab/>
        <w:t>Cómo puede obtener atención si tiene una emergencia médica</w:t>
      </w:r>
      <w:bookmarkEnd w:id="257"/>
      <w:bookmarkEnd w:id="258"/>
      <w:bookmarkEnd w:id="259"/>
    </w:p>
    <w:p w14:paraId="09821734" w14:textId="3FDE6238" w:rsidR="002E1D1E" w:rsidRPr="001E0E67" w:rsidRDefault="002E1D1E" w:rsidP="009339C3">
      <w:pPr>
        <w:pStyle w:val="subheading"/>
        <w:spacing w:before="200" w:beforeAutospacing="0"/>
        <w:rPr>
          <w:lang w:val="es-ES"/>
        </w:rPr>
      </w:pPr>
      <w:r w:rsidRPr="001E0E67">
        <w:rPr>
          <w:bCs/>
          <w:lang w:val="es-US"/>
        </w:rPr>
        <w:t>¿Qué es una emergencia médica y qué debe hacer en caso de que se le presente esta situación?</w:t>
      </w:r>
    </w:p>
    <w:p w14:paraId="5EC0E9C6" w14:textId="041CDC03" w:rsidR="000C2BCB" w:rsidRPr="001E0E67" w:rsidRDefault="000C2BCB" w:rsidP="009339C3">
      <w:pPr>
        <w:tabs>
          <w:tab w:val="left" w:pos="8550"/>
        </w:tabs>
        <w:spacing w:before="120" w:beforeAutospacing="0" w:after="120" w:afterAutospacing="0"/>
        <w:rPr>
          <w:lang w:val="es-ES"/>
        </w:rPr>
      </w:pPr>
      <w:r w:rsidRPr="001E0E67">
        <w:rPr>
          <w:lang w:val="es-US"/>
        </w:rPr>
        <w:t xml:space="preserve">Una </w:t>
      </w:r>
      <w:r w:rsidRPr="001E0E67">
        <w:rPr>
          <w:b/>
          <w:bCs/>
          <w:lang w:val="es-US"/>
        </w:rPr>
        <w:t>emergencia médica</w:t>
      </w:r>
      <w:r w:rsidRPr="001E0E67">
        <w:rPr>
          <w:lang w:val="es-US"/>
        </w:rPr>
        <w:t xml:space="preserve">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o la pérdida o deterioro grave de una función corporal. Los síntomas médicos pueden ser una enfermedad, lesión, dolor intenso o afección que se agrava rápidamente.</w:t>
      </w:r>
    </w:p>
    <w:p w14:paraId="29D54080" w14:textId="77777777" w:rsidR="002E1D1E" w:rsidRPr="001E0E67" w:rsidRDefault="002E1D1E" w:rsidP="00D95AA1">
      <w:pPr>
        <w:spacing w:after="120" w:afterAutospacing="0"/>
        <w:rPr>
          <w:lang w:val="es-ES"/>
        </w:rPr>
      </w:pPr>
      <w:r w:rsidRPr="001E0E67">
        <w:rPr>
          <w:lang w:val="es-US"/>
        </w:rPr>
        <w:t>Si tiene una emergencia médica, esto es lo que debe hacer:</w:t>
      </w:r>
    </w:p>
    <w:p w14:paraId="751833BB" w14:textId="21282ECD" w:rsidR="002E1D1E" w:rsidRPr="001E0E67" w:rsidRDefault="002E1D1E" w:rsidP="002B6331">
      <w:pPr>
        <w:pStyle w:val="0bullet1"/>
        <w:numPr>
          <w:ilvl w:val="0"/>
          <w:numId w:val="49"/>
        </w:numPr>
        <w:spacing w:before="120" w:beforeAutospacing="0" w:after="120" w:afterAutospacing="0"/>
        <w:ind w:left="720"/>
        <w:rPr>
          <w:lang w:val="es-ES"/>
        </w:rPr>
      </w:pPr>
      <w:r w:rsidRPr="001E0E67">
        <w:rPr>
          <w:b/>
          <w:bCs/>
          <w:lang w:val="es-US"/>
        </w:rPr>
        <w:t>Busque ayuda lo más rápido posible.</w:t>
      </w:r>
      <w:r w:rsidRPr="001E0E67">
        <w:rPr>
          <w:lang w:val="es-US"/>
        </w:rPr>
        <w:t xml:space="preserve"> Llame al 911 para pedir ayuda o acuda a la sala de emergencias u hospital más cercano. Pida una ambulancia por teléfono si la necesita. </w:t>
      </w:r>
      <w:r w:rsidRPr="001E0E67">
        <w:rPr>
          <w:i/>
          <w:iCs/>
          <w:lang w:val="es-US"/>
        </w:rPr>
        <w:t>No</w:t>
      </w:r>
      <w:r w:rsidRPr="001E0E67">
        <w:rPr>
          <w:lang w:val="es-US"/>
        </w:rPr>
        <w:t xml:space="preserve"> es necesario que primero obtenga la autorización o una remisión del PCP. No necesita usar un médico de la red. Usted puede obtener atención médica de emergencia cubierta cada vez que la necesite, en cualquier lugar de los Estados Unidos o sus territorios, y de cualquier proveedor con una licencia estatal apropiada incluso si no forman parte de nuestra red </w:t>
      </w:r>
      <w:r w:rsidRPr="001E0E67">
        <w:rPr>
          <w:i/>
          <w:iCs/>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may</w:t>
      </w:r>
      <w:proofErr w:type="spellEnd"/>
      <w:r w:rsidRPr="001E0E67">
        <w:rPr>
          <w:i/>
          <w:iCs/>
          <w:color w:val="0000FF"/>
          <w:lang w:val="es-ES"/>
        </w:rPr>
        <w:t xml:space="preserve"> </w:t>
      </w:r>
      <w:proofErr w:type="spellStart"/>
      <w:r w:rsidRPr="001E0E67">
        <w:rPr>
          <w:i/>
          <w:iCs/>
          <w:color w:val="0000FF"/>
          <w:lang w:val="es-ES"/>
        </w:rPr>
        <w:t>modify</w:t>
      </w:r>
      <w:proofErr w:type="spellEnd"/>
      <w:r w:rsidRPr="001E0E67">
        <w:rPr>
          <w:i/>
          <w:iCs/>
          <w:color w:val="0000FF"/>
          <w:lang w:val="es-ES"/>
        </w:rPr>
        <w:t xml:space="preserve"> </w:t>
      </w:r>
      <w:proofErr w:type="spellStart"/>
      <w:r w:rsidRPr="001E0E67">
        <w:rPr>
          <w:i/>
          <w:iCs/>
          <w:color w:val="0000FF"/>
          <w:lang w:val="es-ES"/>
        </w:rPr>
        <w:t>this</w:t>
      </w:r>
      <w:proofErr w:type="spellEnd"/>
      <w:r w:rsidRPr="001E0E67">
        <w:rPr>
          <w:i/>
          <w:iCs/>
          <w:color w:val="0000FF"/>
          <w:lang w:val="es-ES"/>
        </w:rPr>
        <w:t xml:space="preserve"> </w:t>
      </w:r>
      <w:proofErr w:type="spellStart"/>
      <w:r w:rsidRPr="001E0E67">
        <w:rPr>
          <w:i/>
          <w:iCs/>
          <w:color w:val="0000FF"/>
          <w:lang w:val="es-ES"/>
        </w:rPr>
        <w:t>sentence</w:t>
      </w:r>
      <w:proofErr w:type="spellEnd"/>
      <w:r w:rsidRPr="001E0E67">
        <w:rPr>
          <w:i/>
          <w:iCs/>
          <w:color w:val="0000FF"/>
          <w:lang w:val="es-ES"/>
        </w:rPr>
        <w:t xml:space="preserve"> </w:t>
      </w:r>
      <w:proofErr w:type="spellStart"/>
      <w:r w:rsidRPr="001E0E67">
        <w:rPr>
          <w:i/>
          <w:iCs/>
          <w:color w:val="0000FF"/>
          <w:lang w:val="es-ES"/>
        </w:rPr>
        <w:t>to</w:t>
      </w:r>
      <w:proofErr w:type="spellEnd"/>
      <w:r w:rsidRPr="001E0E67">
        <w:rPr>
          <w:i/>
          <w:iCs/>
          <w:color w:val="0000FF"/>
          <w:lang w:val="es-ES"/>
        </w:rPr>
        <w:t xml:space="preserve"> </w:t>
      </w:r>
      <w:proofErr w:type="spellStart"/>
      <w:r w:rsidRPr="001E0E67">
        <w:rPr>
          <w:i/>
          <w:iCs/>
          <w:color w:val="0000FF"/>
          <w:lang w:val="es-ES"/>
        </w:rPr>
        <w:t>identify</w:t>
      </w:r>
      <w:proofErr w:type="spellEnd"/>
      <w:r w:rsidRPr="001E0E67">
        <w:rPr>
          <w:i/>
          <w:iCs/>
          <w:color w:val="0000FF"/>
          <w:lang w:val="es-ES"/>
        </w:rPr>
        <w:t xml:space="preserve"> </w:t>
      </w:r>
      <w:proofErr w:type="spellStart"/>
      <w:r w:rsidRPr="001E0E67">
        <w:rPr>
          <w:i/>
          <w:iCs/>
          <w:color w:val="0000FF"/>
          <w:lang w:val="es-ES"/>
        </w:rPr>
        <w:t>whether</w:t>
      </w:r>
      <w:proofErr w:type="spellEnd"/>
      <w:r w:rsidRPr="001E0E67">
        <w:rPr>
          <w:i/>
          <w:iCs/>
          <w:color w:val="0000FF"/>
          <w:lang w:val="es-ES"/>
        </w:rPr>
        <w:t xml:space="preserve"> </w:t>
      </w:r>
      <w:proofErr w:type="spellStart"/>
      <w:r w:rsidRPr="001E0E67">
        <w:rPr>
          <w:i/>
          <w:iCs/>
          <w:color w:val="0000FF"/>
          <w:lang w:val="es-ES"/>
        </w:rPr>
        <w:t>this</w:t>
      </w:r>
      <w:proofErr w:type="spellEnd"/>
      <w:r w:rsidRPr="001E0E67">
        <w:rPr>
          <w:i/>
          <w:iCs/>
          <w:color w:val="0000FF"/>
          <w:lang w:val="es-ES"/>
        </w:rPr>
        <w:t xml:space="preserve"> </w:t>
      </w:r>
      <w:proofErr w:type="spellStart"/>
      <w:r w:rsidRPr="001E0E67">
        <w:rPr>
          <w:i/>
          <w:iCs/>
          <w:color w:val="0000FF"/>
          <w:lang w:val="es-ES"/>
        </w:rPr>
        <w:t>coverage</w:t>
      </w:r>
      <w:proofErr w:type="spellEnd"/>
      <w:r w:rsidRPr="001E0E67">
        <w:rPr>
          <w:i/>
          <w:iCs/>
          <w:color w:val="0000FF"/>
          <w:lang w:val="es-ES"/>
        </w:rPr>
        <w:t xml:space="preserve"> </w:t>
      </w:r>
      <w:proofErr w:type="spellStart"/>
      <w:r w:rsidRPr="001E0E67">
        <w:rPr>
          <w:i/>
          <w:iCs/>
          <w:color w:val="0000FF"/>
          <w:lang w:val="es-ES"/>
        </w:rPr>
        <w:t>is</w:t>
      </w:r>
      <w:proofErr w:type="spellEnd"/>
      <w:r w:rsidRPr="001E0E67">
        <w:rPr>
          <w:i/>
          <w:iCs/>
          <w:color w:val="0000FF"/>
          <w:lang w:val="es-ES"/>
        </w:rPr>
        <w:t xml:space="preserve"> </w:t>
      </w:r>
      <w:proofErr w:type="spellStart"/>
      <w:r w:rsidRPr="001E0E67">
        <w:rPr>
          <w:i/>
          <w:iCs/>
          <w:color w:val="0000FF"/>
          <w:lang w:val="es-ES"/>
        </w:rPr>
        <w:t>within</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U.S. </w:t>
      </w:r>
      <w:proofErr w:type="spellStart"/>
      <w:r w:rsidRPr="001E0E67">
        <w:rPr>
          <w:i/>
          <w:iCs/>
          <w:color w:val="0000FF"/>
          <w:lang w:val="es-ES"/>
        </w:rPr>
        <w:t>or</w:t>
      </w:r>
      <w:proofErr w:type="spellEnd"/>
      <w:r w:rsidRPr="001E0E67">
        <w:rPr>
          <w:i/>
          <w:iCs/>
          <w:color w:val="0000FF"/>
          <w:lang w:val="es-ES"/>
        </w:rPr>
        <w:t xml:space="preserve"> </w:t>
      </w:r>
      <w:proofErr w:type="spellStart"/>
      <w:r w:rsidRPr="001E0E67">
        <w:rPr>
          <w:i/>
          <w:iCs/>
          <w:color w:val="0000FF"/>
          <w:lang w:val="es-ES"/>
        </w:rPr>
        <w:t>world-wide</w:t>
      </w:r>
      <w:proofErr w:type="spellEnd"/>
      <w:r w:rsidRPr="001E0E67">
        <w:rPr>
          <w:i/>
          <w:iCs/>
          <w:color w:val="0000FF"/>
          <w:lang w:val="es-ES"/>
        </w:rPr>
        <w:t xml:space="preserve"> </w:t>
      </w:r>
      <w:proofErr w:type="spellStart"/>
      <w:r w:rsidRPr="001E0E67">
        <w:rPr>
          <w:i/>
          <w:iCs/>
          <w:color w:val="0000FF"/>
          <w:lang w:val="es-ES"/>
        </w:rPr>
        <w:t>emergency</w:t>
      </w:r>
      <w:proofErr w:type="spellEnd"/>
      <w:r w:rsidRPr="001E0E67">
        <w:rPr>
          <w:i/>
          <w:iCs/>
          <w:color w:val="0000FF"/>
          <w:lang w:val="es-ES"/>
        </w:rPr>
        <w:t>/</w:t>
      </w:r>
      <w:proofErr w:type="spellStart"/>
      <w:r w:rsidRPr="001E0E67">
        <w:rPr>
          <w:i/>
          <w:iCs/>
          <w:color w:val="0000FF"/>
          <w:lang w:val="es-ES"/>
        </w:rPr>
        <w:t>urgent</w:t>
      </w:r>
      <w:proofErr w:type="spellEnd"/>
      <w:r w:rsidRPr="001E0E67">
        <w:rPr>
          <w:i/>
          <w:iCs/>
          <w:color w:val="0000FF"/>
          <w:lang w:val="es-ES"/>
        </w:rPr>
        <w:t xml:space="preserve"> </w:t>
      </w:r>
      <w:proofErr w:type="spellStart"/>
      <w:r w:rsidRPr="001E0E67">
        <w:rPr>
          <w:i/>
          <w:iCs/>
          <w:color w:val="0000FF"/>
          <w:lang w:val="es-ES"/>
        </w:rPr>
        <w:t>coverage</w:t>
      </w:r>
      <w:proofErr w:type="spellEnd"/>
      <w:r w:rsidRPr="001E0E67">
        <w:rPr>
          <w:i/>
          <w:iCs/>
          <w:color w:val="0000FF"/>
          <w:lang w:val="es-ES"/>
        </w:rPr>
        <w:t>]</w:t>
      </w:r>
      <w:r w:rsidRPr="001E0E67">
        <w:rPr>
          <w:lang w:val="es-US"/>
        </w:rPr>
        <w:t>.</w:t>
      </w:r>
    </w:p>
    <w:p w14:paraId="3C8586D8" w14:textId="77777777" w:rsidR="00741A2A" w:rsidRPr="001E0E67" w:rsidRDefault="00741A2A" w:rsidP="002B6331">
      <w:pPr>
        <w:pStyle w:val="ListBullet"/>
        <w:numPr>
          <w:ilvl w:val="0"/>
          <w:numId w:val="49"/>
        </w:numPr>
        <w:rPr>
          <w:color w:val="0000FF"/>
        </w:rPr>
      </w:pPr>
      <w:r w:rsidRPr="001E0E67">
        <w:rPr>
          <w:b/>
          <w:bCs/>
          <w:lang w:val="es-US"/>
        </w:rPr>
        <w:t>Tan pronto como sea posible, asegúrese de avisar al plan acerca de la emergencia.</w:t>
      </w:r>
      <w:r w:rsidRPr="001E0E67">
        <w:rPr>
          <w:lang w:val="es-US"/>
        </w:rPr>
        <w:t xml:space="preserve"> Necesitamos hacer el seguimiento de la atención de emergencia que reciba. Usted u otra persona deberán llamarnos para informarnos sobre su atención de emergencia, generalmente, en un plazo de 48 horas. </w:t>
      </w:r>
      <w:r w:rsidRPr="001E0E67">
        <w:rPr>
          <w:i/>
          <w:iCs/>
          <w:color w:val="0000FF"/>
        </w:rPr>
        <w:t>[Plans must provide either the phone number and days and hours of operation or explain where to find the number (e.g., on the back the plan membership card).]</w:t>
      </w:r>
      <w:r w:rsidRPr="001E0E67">
        <w:rPr>
          <w:color w:val="0000FF"/>
        </w:rPr>
        <w:t>]</w:t>
      </w:r>
    </w:p>
    <w:p w14:paraId="6992D453" w14:textId="77777777" w:rsidR="002E1D1E" w:rsidRPr="001E0E67" w:rsidRDefault="002E1D1E" w:rsidP="008F3AE0">
      <w:pPr>
        <w:pStyle w:val="subheading"/>
        <w:rPr>
          <w:lang w:val="es-ES"/>
        </w:rPr>
      </w:pPr>
      <w:bookmarkStart w:id="260" w:name="_Toc167682467"/>
      <w:bookmarkStart w:id="261" w:name="_Toc167005894"/>
      <w:bookmarkStart w:id="262" w:name="_Toc167005586"/>
      <w:r w:rsidRPr="001E0E67">
        <w:rPr>
          <w:bCs/>
          <w:lang w:val="es-US"/>
        </w:rPr>
        <w:t>¿Qué cobertura tiene en el caso de una emergencia médica?</w:t>
      </w:r>
      <w:bookmarkEnd w:id="260"/>
      <w:bookmarkEnd w:id="261"/>
      <w:bookmarkEnd w:id="262"/>
    </w:p>
    <w:p w14:paraId="7CF23204" w14:textId="56F8A8BF" w:rsidR="0080531E" w:rsidRPr="001E0E67" w:rsidRDefault="002E1D1E" w:rsidP="00A54FB1">
      <w:pPr>
        <w:keepNext/>
        <w:widowControl w:val="0"/>
        <w:spacing w:before="0" w:beforeAutospacing="0" w:after="120" w:afterAutospacing="0"/>
        <w:rPr>
          <w:lang w:val="es-ES"/>
        </w:rPr>
      </w:pPr>
      <w:r w:rsidRPr="001E0E67">
        <w:rPr>
          <w:lang w:val="es-US"/>
        </w:rPr>
        <w:t xml:space="preserve">El plan cubre los servicios de ambulancia en los casos en los que ir a la sala de emergencias de alguna otra manera podría poner en peligro su salud. También cubrimos los servicios médicos durante la emergencia. </w:t>
      </w:r>
    </w:p>
    <w:p w14:paraId="198B427B" w14:textId="24ED0C0B" w:rsidR="002E1D1E" w:rsidRPr="001E0E67" w:rsidRDefault="002E1D1E" w:rsidP="00A54FB1">
      <w:pPr>
        <w:rPr>
          <w:lang w:val="es-ES"/>
        </w:rPr>
      </w:pPr>
      <w:r w:rsidRPr="001E0E67">
        <w:rPr>
          <w:lang w:val="es-US"/>
        </w:rPr>
        <w:t>Los médicos que le brindan atención de emergencia decidirán en qué momento se estabiliza la afección y finaliza la emergencia médica.</w:t>
      </w:r>
    </w:p>
    <w:p w14:paraId="59AEFB27" w14:textId="653FF18E" w:rsidR="00ED3937" w:rsidRPr="001E0E67" w:rsidRDefault="002E1D1E" w:rsidP="009339C3">
      <w:pPr>
        <w:spacing w:before="120" w:beforeAutospacing="0" w:after="120" w:afterAutospacing="0"/>
        <w:rPr>
          <w:lang w:val="es-ES"/>
        </w:rPr>
      </w:pPr>
      <w:r w:rsidRPr="001E0E67">
        <w:rPr>
          <w:i/>
          <w:iCs/>
          <w:color w:val="0000FF"/>
        </w:rPr>
        <w:lastRenderedPageBreak/>
        <w:t>[Plans may modify this paragraph as needed to address the post-stabilization care for your plan.]</w:t>
      </w:r>
      <w:r w:rsidRPr="001E0E67">
        <w:t xml:space="preserve"> </w:t>
      </w:r>
      <w:r w:rsidRPr="001E0E67">
        <w:rPr>
          <w:lang w:val="es-US"/>
        </w:rPr>
        <w:t>Una vez que finaliza la emergencia, usted tiene derecho a recibir atención de seguimiento para garantizar que siga estando estable. Sus médicos continuarán tratándolo hasta que se comuniquen con nosotros y hagan planes para que reciba atención adicional. El plan cubre la atención de seguimiento.</w:t>
      </w:r>
    </w:p>
    <w:p w14:paraId="0E8235A3" w14:textId="278CA552" w:rsidR="002E1D1E" w:rsidRPr="001E0E67" w:rsidRDefault="002E1D1E" w:rsidP="009339C3">
      <w:pPr>
        <w:spacing w:before="200" w:beforeAutospacing="0"/>
        <w:rPr>
          <w:lang w:val="es-ES"/>
        </w:rPr>
      </w:pPr>
      <w:r w:rsidRPr="001E0E67">
        <w:rPr>
          <w:lang w:val="es-US"/>
        </w:rPr>
        <w:t xml:space="preserve">Si recibe atención de seguimiento de un proveedor fuera de la red, usted pagará el costo compartido más alto para proveedores fuera de la red. </w:t>
      </w:r>
    </w:p>
    <w:p w14:paraId="34507699" w14:textId="77777777" w:rsidR="002E1D1E" w:rsidRPr="001E0E67" w:rsidRDefault="002E1D1E" w:rsidP="0017014D">
      <w:pPr>
        <w:pStyle w:val="subheading"/>
        <w:rPr>
          <w:lang w:val="es-ES"/>
        </w:rPr>
      </w:pPr>
      <w:r w:rsidRPr="001E0E67">
        <w:rPr>
          <w:bCs/>
          <w:lang w:val="es-US"/>
        </w:rPr>
        <w:t>¿Qué pasa si no se trataba de una emergencia médica?</w:t>
      </w:r>
    </w:p>
    <w:p w14:paraId="0DE290E5" w14:textId="77777777" w:rsidR="002E1D1E" w:rsidRPr="001E0E67" w:rsidRDefault="002E1D1E" w:rsidP="009339C3">
      <w:pPr>
        <w:spacing w:before="200" w:beforeAutospacing="0" w:after="200" w:afterAutospacing="0"/>
        <w:rPr>
          <w:lang w:val="es-ES"/>
        </w:rPr>
      </w:pPr>
      <w:r w:rsidRPr="001E0E67">
        <w:rPr>
          <w:lang w:val="es-US"/>
        </w:rP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14:paraId="47DD5557" w14:textId="1C9D7168" w:rsidR="002E1D1E" w:rsidRPr="001E0E67" w:rsidRDefault="002E1D1E" w:rsidP="009339C3">
      <w:pPr>
        <w:spacing w:before="200" w:beforeAutospacing="0" w:after="200" w:afterAutospacing="0"/>
        <w:rPr>
          <w:lang w:val="es-ES"/>
        </w:rPr>
      </w:pPr>
      <w:r w:rsidRPr="001E0E67">
        <w:rPr>
          <w:lang w:val="es-US"/>
        </w:rPr>
        <w:t>Sin embargo, después de que el médico haya dicho que no era una emergencia, el monto del costo compartido que usted paga dependerá de si recibe atención de proveedores de la red o fuera de la red. Si recibe la atención de proveedores de la red, su parte de los costos será, generalmente, menor que si recibe atención de proveedores fuera de la red.</w:t>
      </w:r>
    </w:p>
    <w:p w14:paraId="111FD4A2" w14:textId="77777777" w:rsidR="002E1D1E" w:rsidRPr="001E0E67" w:rsidRDefault="002E1D1E" w:rsidP="008F3AE0">
      <w:pPr>
        <w:pStyle w:val="Heading4"/>
        <w:rPr>
          <w:lang w:val="es-ES"/>
        </w:rPr>
      </w:pPr>
      <w:bookmarkStart w:id="263" w:name="_Toc228561345"/>
      <w:bookmarkStart w:id="264" w:name="_Toc68442345"/>
      <w:r w:rsidRPr="001E0E67">
        <w:rPr>
          <w:lang w:val="es-US"/>
        </w:rPr>
        <w:t>Sección 3.2</w:t>
      </w:r>
      <w:r w:rsidRPr="001E0E67">
        <w:rPr>
          <w:lang w:val="es-US"/>
        </w:rPr>
        <w:tab/>
        <w:t xml:space="preserve">Cómo obtener atención médica cuando tiene una necesidad urgente de recibir </w:t>
      </w:r>
      <w:bookmarkEnd w:id="263"/>
      <w:r w:rsidRPr="001E0E67">
        <w:rPr>
          <w:lang w:val="es-US"/>
        </w:rPr>
        <w:t>servicios</w:t>
      </w:r>
      <w:bookmarkEnd w:id="264"/>
    </w:p>
    <w:p w14:paraId="0D2CFF28" w14:textId="338253DB" w:rsidR="002E1D1E" w:rsidRPr="001E0E67" w:rsidRDefault="002E1D1E" w:rsidP="0017014D">
      <w:pPr>
        <w:pStyle w:val="subheading"/>
        <w:rPr>
          <w:lang w:val="es-ES"/>
        </w:rPr>
      </w:pPr>
      <w:r w:rsidRPr="001E0E67">
        <w:rPr>
          <w:bCs/>
          <w:lang w:val="es-US"/>
        </w:rPr>
        <w:t>¿Qué son los servicios de urgencia?</w:t>
      </w:r>
    </w:p>
    <w:p w14:paraId="17565195" w14:textId="0E8D1CAC" w:rsidR="008B0578" w:rsidRPr="001E0E67" w:rsidRDefault="001E5FC1" w:rsidP="009339C3">
      <w:pPr>
        <w:spacing w:before="200" w:beforeAutospacing="0" w:after="200" w:afterAutospacing="0"/>
        <w:rPr>
          <w:lang w:val="es-ES"/>
        </w:rPr>
      </w:pPr>
      <w:r w:rsidRPr="001E0E67">
        <w:rPr>
          <w:lang w:val="es-US"/>
        </w:rPr>
        <w:t>Un servicio cubierto por el plan que requiere atención médica inmediata y que no es una emergencia, es un servicio de urgencia si usted está temporalmente fuera del área de servicio del plan o no es razonable, dado su tiempo, lugar y circunstancias para obtener este servicio de parte de proveedores de la red con los que el plan tiene un contrato. Ejemplos de servicios de urgencia son enfermedades y lesiones imprevistas, o brotes inesperados de afecciones existentes. Sin embargo, las consultas de rutina médicamente necesarias, como los chequeos anuales, no se consideran de urgencia, incluso si se encuentra fuera del área de servicio del plan o si la red del plan no está disponible temporalmente.</w:t>
      </w:r>
    </w:p>
    <w:p w14:paraId="19CCFE56" w14:textId="4EB5BBBC" w:rsidR="00512297" w:rsidRPr="001E0E67" w:rsidRDefault="00512297" w:rsidP="009339C3">
      <w:pPr>
        <w:spacing w:before="200" w:beforeAutospacing="0" w:after="200" w:afterAutospacing="0"/>
        <w:rPr>
          <w:i/>
          <w:iCs/>
          <w:color w:val="0000FF"/>
        </w:rPr>
      </w:pPr>
      <w:r w:rsidRPr="001E0E67">
        <w:rPr>
          <w:i/>
          <w:iCs/>
          <w:color w:val="0000FF"/>
        </w:rPr>
        <w:t>[Plans must insert instructions for how to access in-network urgently needed services (e.g., using urgent care centers, a provider hotline, etc.)]</w:t>
      </w:r>
    </w:p>
    <w:p w14:paraId="09B6B584" w14:textId="33A31CF2" w:rsidR="001F5C03" w:rsidRPr="001E0E67" w:rsidRDefault="001F5C03" w:rsidP="009339C3">
      <w:pPr>
        <w:spacing w:before="200" w:beforeAutospacing="0" w:after="200" w:afterAutospacing="0"/>
        <w:rPr>
          <w:lang w:val="es-E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001C3734">
        <w:rPr>
          <w:color w:val="0000FF"/>
          <w:lang w:val="es-US"/>
        </w:rPr>
        <w:t xml:space="preserve"> </w:t>
      </w:r>
      <w:bookmarkStart w:id="265" w:name="_Hlk4280531"/>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without</w:t>
      </w:r>
      <w:proofErr w:type="spellEnd"/>
      <w:r w:rsidRPr="001E0E67">
        <w:rPr>
          <w:i/>
          <w:iCs/>
          <w:color w:val="0000FF"/>
          <w:lang w:val="es-ES"/>
        </w:rPr>
        <w:t xml:space="preserve"> </w:t>
      </w:r>
      <w:proofErr w:type="spellStart"/>
      <w:r w:rsidRPr="001E0E67">
        <w:rPr>
          <w:i/>
          <w:iCs/>
          <w:color w:val="0000FF"/>
          <w:lang w:val="es-ES"/>
        </w:rPr>
        <w:t>world-wide</w:t>
      </w:r>
      <w:proofErr w:type="spellEnd"/>
      <w:r w:rsidRPr="001E0E67">
        <w:rPr>
          <w:i/>
          <w:iCs/>
          <w:color w:val="0000FF"/>
          <w:lang w:val="es-ES"/>
        </w:rPr>
        <w:t xml:space="preserve"> </w:t>
      </w:r>
      <w:proofErr w:type="spellStart"/>
      <w:r w:rsidRPr="001E0E67">
        <w:rPr>
          <w:i/>
          <w:iCs/>
          <w:color w:val="0000FF"/>
          <w:lang w:val="es-ES"/>
        </w:rPr>
        <w:t>emergency</w:t>
      </w:r>
      <w:proofErr w:type="spellEnd"/>
      <w:r w:rsidRPr="001E0E67">
        <w:rPr>
          <w:i/>
          <w:iCs/>
          <w:color w:val="0000FF"/>
          <w:lang w:val="es-ES"/>
        </w:rPr>
        <w:t>/</w:t>
      </w:r>
      <w:proofErr w:type="spellStart"/>
      <w:r w:rsidRPr="001E0E67">
        <w:rPr>
          <w:i/>
          <w:iCs/>
          <w:color w:val="0000FF"/>
          <w:lang w:val="es-ES"/>
        </w:rPr>
        <w:t>urgent</w:t>
      </w:r>
      <w:proofErr w:type="spellEnd"/>
      <w:r w:rsidRPr="001E0E67">
        <w:rPr>
          <w:i/>
          <w:iCs/>
          <w:color w:val="0000FF"/>
          <w:lang w:val="es-ES"/>
        </w:rPr>
        <w:t xml:space="preserve"> </w:t>
      </w:r>
      <w:proofErr w:type="spellStart"/>
      <w:r w:rsidRPr="001E0E67">
        <w:rPr>
          <w:i/>
          <w:iCs/>
          <w:color w:val="0000FF"/>
          <w:lang w:val="es-ES"/>
        </w:rPr>
        <w:t>coverage</w:t>
      </w:r>
      <w:proofErr w:type="spellEnd"/>
      <w:r w:rsidRPr="001E0E67">
        <w:rPr>
          <w:i/>
          <w:iCs/>
          <w:color w:val="0000FF"/>
          <w:lang w:val="es-ES"/>
        </w:rPr>
        <w:t xml:space="preserve"> as a </w:t>
      </w:r>
      <w:proofErr w:type="spellStart"/>
      <w:r w:rsidRPr="001E0E67">
        <w:rPr>
          <w:i/>
          <w:iCs/>
          <w:color w:val="0000FF"/>
          <w:lang w:val="es-ES"/>
        </w:rPr>
        <w:t>supplemental</w:t>
      </w:r>
      <w:proofErr w:type="spellEnd"/>
      <w:r w:rsidRPr="001E0E67">
        <w:rPr>
          <w:i/>
          <w:iCs/>
          <w:color w:val="0000FF"/>
          <w:lang w:val="es-ES"/>
        </w:rPr>
        <w:t xml:space="preserve"> </w:t>
      </w:r>
      <w:proofErr w:type="spellStart"/>
      <w:proofErr w:type="gramStart"/>
      <w:r w:rsidRPr="001E0E67">
        <w:rPr>
          <w:i/>
          <w:iCs/>
          <w:color w:val="0000FF"/>
          <w:lang w:val="es-ES"/>
        </w:rPr>
        <w:t>benefit</w:t>
      </w:r>
      <w:proofErr w:type="spellEnd"/>
      <w:r w:rsidRPr="001E0E67">
        <w:rPr>
          <w:i/>
          <w:iCs/>
          <w:color w:val="0000FF"/>
          <w:lang w:val="es-ES"/>
        </w:rPr>
        <w:t>:</w:t>
      </w:r>
      <w:bookmarkEnd w:id="265"/>
      <w:r w:rsidRPr="001E0E67">
        <w:rPr>
          <w:color w:val="0000FF"/>
          <w:lang w:val="es-US"/>
        </w:rPr>
        <w:t>Nuestro</w:t>
      </w:r>
      <w:proofErr w:type="gramEnd"/>
      <w:r w:rsidRPr="001E0E67">
        <w:rPr>
          <w:color w:val="0000FF"/>
          <w:lang w:val="es-US"/>
        </w:rPr>
        <w:t xml:space="preserve"> plan no cubre servicios de emergencia, servicios de urgencia, ni ningún otro servicio para la atención recibida fuera de los Estados Unidos y sus territorios.</w:t>
      </w:r>
      <w:r w:rsidRPr="001E0E67">
        <w:rPr>
          <w:color w:val="0000FF"/>
          <w:lang w:val="es-ES"/>
        </w:rPr>
        <w:t>]</w:t>
      </w:r>
    </w:p>
    <w:p w14:paraId="0556383C" w14:textId="3EAB8B00" w:rsidR="002E1D1E" w:rsidRPr="001E0E67" w:rsidRDefault="001F5C03" w:rsidP="009339C3">
      <w:pPr>
        <w:spacing w:before="200" w:beforeAutospacing="0" w:after="200" w:afterAutospacing="0"/>
        <w:rPr>
          <w:i/>
          <w:iCs/>
          <w:color w:val="0000FF"/>
          <w:lang w:val="es-ES"/>
        </w:rPr>
      </w:pPr>
      <w:bookmarkStart w:id="266" w:name="_Hlk4280552"/>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w:t>
      </w:r>
      <w:proofErr w:type="spellStart"/>
      <w:r w:rsidRPr="001E0E67">
        <w:rPr>
          <w:i/>
          <w:iCs/>
          <w:color w:val="0000FF"/>
          <w:lang w:val="es-ES"/>
        </w:rPr>
        <w:t>world-wide</w:t>
      </w:r>
      <w:proofErr w:type="spellEnd"/>
      <w:r w:rsidRPr="001E0E67">
        <w:rPr>
          <w:i/>
          <w:iCs/>
          <w:color w:val="0000FF"/>
          <w:lang w:val="es-ES"/>
        </w:rPr>
        <w:t xml:space="preserve"> </w:t>
      </w:r>
      <w:proofErr w:type="spellStart"/>
      <w:r w:rsidRPr="001E0E67">
        <w:rPr>
          <w:i/>
          <w:iCs/>
          <w:color w:val="0000FF"/>
          <w:lang w:val="es-ES"/>
        </w:rPr>
        <w:t>emergency</w:t>
      </w:r>
      <w:proofErr w:type="spellEnd"/>
      <w:r w:rsidRPr="001E0E67">
        <w:rPr>
          <w:i/>
          <w:iCs/>
          <w:color w:val="0000FF"/>
          <w:lang w:val="es-ES"/>
        </w:rPr>
        <w:t>/</w:t>
      </w:r>
      <w:proofErr w:type="spellStart"/>
      <w:r w:rsidRPr="001E0E67">
        <w:rPr>
          <w:i/>
          <w:iCs/>
          <w:color w:val="0000FF"/>
          <w:lang w:val="es-ES"/>
        </w:rPr>
        <w:t>urgent</w:t>
      </w:r>
      <w:proofErr w:type="spellEnd"/>
      <w:r w:rsidRPr="001E0E67">
        <w:rPr>
          <w:i/>
          <w:iCs/>
          <w:color w:val="0000FF"/>
          <w:lang w:val="es-ES"/>
        </w:rPr>
        <w:t xml:space="preserve"> </w:t>
      </w:r>
      <w:proofErr w:type="spellStart"/>
      <w:r w:rsidRPr="001E0E67">
        <w:rPr>
          <w:i/>
          <w:iCs/>
          <w:color w:val="0000FF"/>
          <w:lang w:val="es-ES"/>
        </w:rPr>
        <w:t>coverage</w:t>
      </w:r>
      <w:proofErr w:type="spellEnd"/>
      <w:r w:rsidRPr="001E0E67">
        <w:rPr>
          <w:i/>
          <w:iCs/>
          <w:color w:val="0000FF"/>
          <w:lang w:val="es-ES"/>
        </w:rPr>
        <w:t xml:space="preserve"> as a </w:t>
      </w:r>
      <w:proofErr w:type="spellStart"/>
      <w:r w:rsidRPr="001E0E67">
        <w:rPr>
          <w:i/>
          <w:iCs/>
          <w:color w:val="0000FF"/>
          <w:lang w:val="es-ES"/>
        </w:rPr>
        <w:t>supplemental</w:t>
      </w:r>
      <w:proofErr w:type="spellEnd"/>
      <w:r w:rsidRPr="001E0E67">
        <w:rPr>
          <w:i/>
          <w:iCs/>
          <w:color w:val="0000FF"/>
          <w:lang w:val="es-ES"/>
        </w:rPr>
        <w:t xml:space="preserve"> </w:t>
      </w:r>
      <w:proofErr w:type="spellStart"/>
      <w:r w:rsidRPr="001E0E67">
        <w:rPr>
          <w:i/>
          <w:iCs/>
          <w:color w:val="0000FF"/>
          <w:lang w:val="es-ES"/>
        </w:rPr>
        <w:t>benefit</w:t>
      </w:r>
      <w:proofErr w:type="spellEnd"/>
      <w:r w:rsidRPr="001E0E67">
        <w:rPr>
          <w:i/>
          <w:iCs/>
          <w:color w:val="0000FF"/>
          <w:lang w:val="es-ES"/>
        </w:rPr>
        <w:t xml:space="preserve">: </w:t>
      </w:r>
      <w:r w:rsidRPr="001E0E67">
        <w:rPr>
          <w:color w:val="0000FF"/>
          <w:lang w:val="es-US"/>
        </w:rPr>
        <w:t xml:space="preserve">Nuestro plan cubre servicios de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color w:val="0000FF"/>
          <w:lang w:val="es-ES"/>
        </w:rPr>
        <w:t>:</w:t>
      </w:r>
      <w:r w:rsidRPr="001E0E67">
        <w:rPr>
          <w:color w:val="0000FF"/>
          <w:lang w:val="es-US"/>
        </w:rPr>
        <w:t xml:space="preserve"> atención de emergencia y urgencia O atención de emergencia O atención de urgencia</w:t>
      </w:r>
      <w:r w:rsidRPr="001E0E67">
        <w:rPr>
          <w:color w:val="0000FF"/>
          <w:lang w:val="es-ES"/>
        </w:rPr>
        <w:t>]</w:t>
      </w:r>
      <w:r w:rsidRPr="001E0E67">
        <w:rPr>
          <w:color w:val="0000FF"/>
          <w:lang w:val="es-US"/>
        </w:rPr>
        <w:t xml:space="preserve"> en todo el mundo, fuera de los Estados Unidos, en las siguientes circunstancias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details</w:t>
      </w:r>
      <w:proofErr w:type="spellEnd"/>
      <w:r w:rsidRPr="001E0E67">
        <w:rPr>
          <w:i/>
          <w:iCs/>
          <w:color w:val="0000FF"/>
          <w:lang w:val="es-ES"/>
        </w:rPr>
        <w:t>.]</w:t>
      </w:r>
      <w:bookmarkEnd w:id="266"/>
      <w:r w:rsidRPr="001E0E67">
        <w:rPr>
          <w:color w:val="0000FF"/>
          <w:lang w:val="es-ES"/>
        </w:rPr>
        <w:t>]</w:t>
      </w:r>
    </w:p>
    <w:p w14:paraId="57B8176F" w14:textId="77777777" w:rsidR="00342B2D" w:rsidRPr="001E0E67" w:rsidRDefault="00342B2D" w:rsidP="00342B2D">
      <w:pPr>
        <w:pStyle w:val="Heading4"/>
        <w:rPr>
          <w:lang w:val="es-ES"/>
        </w:rPr>
      </w:pPr>
      <w:bookmarkStart w:id="267" w:name="_Toc68442346"/>
      <w:r w:rsidRPr="001E0E67">
        <w:rPr>
          <w:lang w:val="es-US"/>
        </w:rPr>
        <w:lastRenderedPageBreak/>
        <w:t>Sección 3.3</w:t>
      </w:r>
      <w:r w:rsidRPr="001E0E67">
        <w:rPr>
          <w:lang w:val="es-US"/>
        </w:rPr>
        <w:tab/>
        <w:t>Cómo obtener atención durante un desastre</w:t>
      </w:r>
      <w:bookmarkEnd w:id="267"/>
    </w:p>
    <w:p w14:paraId="4C67DBA9" w14:textId="77777777" w:rsidR="00342B2D" w:rsidRPr="001E0E67" w:rsidRDefault="00342B2D" w:rsidP="0017014D">
      <w:pPr>
        <w:rPr>
          <w:lang w:val="es-ES"/>
        </w:rPr>
      </w:pPr>
      <w:r w:rsidRPr="001E0E67">
        <w:rPr>
          <w:lang w:val="es-U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4762B02C" w14:textId="77777777" w:rsidR="00342B2D" w:rsidRPr="001E0E67" w:rsidRDefault="00342B2D">
      <w:pPr>
        <w:rPr>
          <w:i/>
          <w:iCs/>
          <w:lang w:val="es-ES"/>
        </w:rPr>
      </w:pPr>
      <w:r w:rsidRPr="001E0E67">
        <w:rPr>
          <w:lang w:val="es-US"/>
        </w:rPr>
        <w:t xml:space="preserve">Visite el siguiente sitio web: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website</w:t>
      </w:r>
      <w:proofErr w:type="spellEnd"/>
      <w:r w:rsidRPr="001E0E67">
        <w:rPr>
          <w:i/>
          <w:iCs/>
          <w:color w:val="0000FF"/>
          <w:lang w:val="es-ES"/>
        </w:rPr>
        <w:t>]</w:t>
      </w:r>
      <w:r w:rsidRPr="001E0E67">
        <w:rPr>
          <w:color w:val="0000FF"/>
          <w:lang w:val="es-US"/>
        </w:rPr>
        <w:t xml:space="preserve"> </w:t>
      </w:r>
      <w:r w:rsidRPr="001E0E67">
        <w:rPr>
          <w:lang w:val="es-US"/>
        </w:rPr>
        <w:t>para obtener información sobre cómo obtener la atención que necesita durante un desastre</w:t>
      </w:r>
      <w:r w:rsidRPr="001E0E67">
        <w:rPr>
          <w:i/>
          <w:iCs/>
          <w:lang w:val="es-US"/>
        </w:rPr>
        <w:t>.</w:t>
      </w:r>
    </w:p>
    <w:p w14:paraId="300D504B" w14:textId="53EB576C" w:rsidR="00342B2D" w:rsidRPr="001E0E67" w:rsidRDefault="00360AB6" w:rsidP="0017014D">
      <w:pPr>
        <w:rPr>
          <w:lang w:val="es-ES"/>
        </w:rPr>
      </w:pPr>
      <w:r w:rsidRPr="001E0E67">
        <w:rPr>
          <w:lang w:val="es-US"/>
        </w:rPr>
        <w:t>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w:t>
      </w:r>
    </w:p>
    <w:p w14:paraId="09CE0B97" w14:textId="1B1B476E" w:rsidR="002E1D1E" w:rsidRPr="001E0E67" w:rsidRDefault="002E1D1E" w:rsidP="008F3AE0">
      <w:pPr>
        <w:pStyle w:val="Heading3"/>
        <w:rPr>
          <w:lang w:val="es-ES"/>
        </w:rPr>
      </w:pPr>
      <w:bookmarkStart w:id="268" w:name="_Toc102342454"/>
      <w:bookmarkStart w:id="269" w:name="_Toc98761249"/>
      <w:bookmarkStart w:id="270" w:name="_Toc68442347"/>
      <w:bookmarkStart w:id="271" w:name="_Toc228561346"/>
      <w:bookmarkStart w:id="272" w:name="_Toc109315378"/>
      <w:bookmarkStart w:id="273" w:name="_Toc172198185"/>
      <w:r w:rsidRPr="001E0E67">
        <w:rPr>
          <w:lang w:val="es-US"/>
        </w:rPr>
        <w:t>SECCIÓN 4</w:t>
      </w:r>
      <w:r w:rsidRPr="001E0E67">
        <w:rPr>
          <w:lang w:val="es-US"/>
        </w:rPr>
        <w:tab/>
        <w:t>¿Qué sucede si le facturan directamente el costo total de los servicios?</w:t>
      </w:r>
      <w:bookmarkEnd w:id="268"/>
      <w:bookmarkEnd w:id="269"/>
      <w:bookmarkEnd w:id="270"/>
      <w:bookmarkEnd w:id="271"/>
      <w:bookmarkEnd w:id="272"/>
      <w:bookmarkEnd w:id="273"/>
    </w:p>
    <w:p w14:paraId="409F5820" w14:textId="77777777" w:rsidR="002E1D1E" w:rsidRPr="001E0E67" w:rsidRDefault="002E1D1E" w:rsidP="008F3AE0">
      <w:pPr>
        <w:pStyle w:val="Heading4"/>
        <w:rPr>
          <w:lang w:val="es-ES"/>
        </w:rPr>
      </w:pPr>
      <w:bookmarkStart w:id="274" w:name="_Toc68442348"/>
      <w:bookmarkStart w:id="275" w:name="_Toc228561347"/>
      <w:bookmarkStart w:id="276" w:name="_Toc109315379"/>
      <w:r w:rsidRPr="001E0E67">
        <w:rPr>
          <w:lang w:val="es-US"/>
        </w:rPr>
        <w:t>Sección 4.1</w:t>
      </w:r>
      <w:r w:rsidRPr="001E0E67">
        <w:rPr>
          <w:lang w:val="es-US"/>
        </w:rPr>
        <w:tab/>
        <w:t>Puede solicitarnos que paguemos la parte que nos corresponde del costo de los servicios cubiertos</w:t>
      </w:r>
      <w:bookmarkEnd w:id="274"/>
      <w:bookmarkEnd w:id="275"/>
      <w:bookmarkEnd w:id="276"/>
    </w:p>
    <w:p w14:paraId="3C04AD46" w14:textId="72BFB08A" w:rsidR="002E1D1E" w:rsidRPr="001E0E67" w:rsidRDefault="002E1D1E" w:rsidP="09A121F9">
      <w:pPr>
        <w:rPr>
          <w:bCs/>
          <w:lang w:val="es-ES"/>
        </w:rPr>
      </w:pPr>
      <w:r w:rsidRPr="001E0E67">
        <w:rPr>
          <w:lang w:val="es-US"/>
        </w:rPr>
        <w:t>Si pagó más que el costo compartido de su plan por los servicios cubiertos o si recibió una factura por el costo total de los servicios médicos cubiertos, consulte el capítulo 7 (</w:t>
      </w:r>
      <w:r w:rsidRPr="001E0E67">
        <w:rPr>
          <w:i/>
          <w:iCs/>
          <w:lang w:val="es-US"/>
        </w:rPr>
        <w:t>Cómo solicitarnos que paguemos la parte que nos corresponde de una factura que usted recibió por concepto de servicios médicos o medicamentos cubiertos</w:t>
      </w:r>
      <w:r w:rsidRPr="001E0E67">
        <w:rPr>
          <w:lang w:val="es-US"/>
        </w:rPr>
        <w:t>) para obtener información sobre lo que debe hacer.</w:t>
      </w:r>
    </w:p>
    <w:p w14:paraId="1A78349E" w14:textId="77777777" w:rsidR="002E1D1E" w:rsidRPr="001E0E67" w:rsidRDefault="002E1D1E" w:rsidP="008F3AE0">
      <w:pPr>
        <w:pStyle w:val="Heading4"/>
        <w:rPr>
          <w:lang w:val="es-ES"/>
        </w:rPr>
      </w:pPr>
      <w:bookmarkStart w:id="277" w:name="_Toc68442349"/>
      <w:bookmarkStart w:id="278" w:name="_Toc228561348"/>
      <w:bookmarkStart w:id="279" w:name="_Toc109315380"/>
      <w:r w:rsidRPr="001E0E67">
        <w:rPr>
          <w:lang w:val="es-US"/>
        </w:rPr>
        <w:t>Sección 4.2</w:t>
      </w:r>
      <w:r w:rsidRPr="001E0E67">
        <w:rPr>
          <w:lang w:val="es-US"/>
        </w:rPr>
        <w:tab/>
        <w:t>Si nuestro plan no cubre los servicios, usted debe pagar el costo total</w:t>
      </w:r>
      <w:bookmarkEnd w:id="277"/>
      <w:bookmarkEnd w:id="278"/>
      <w:bookmarkEnd w:id="279"/>
    </w:p>
    <w:p w14:paraId="39256BCF" w14:textId="638A3798" w:rsidR="005E24B5" w:rsidRPr="001E0E67" w:rsidRDefault="00142F2E" w:rsidP="002E1D1E">
      <w:pPr>
        <w:rPr>
          <w:lang w:val="es-ES"/>
        </w:rPr>
      </w:pP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i/>
          <w:iCs/>
          <w:lang w:val="es-ES"/>
        </w:rPr>
        <w:t xml:space="preserve"> </w:t>
      </w:r>
      <w:r w:rsidRPr="001E0E67">
        <w:rPr>
          <w:lang w:val="es-US"/>
        </w:rPr>
        <w:t xml:space="preserve">cubre todos los servicios médicamente necesarios que se enumeran en la Tabla de beneficios médicos en el Capítulo 4 de este documento. </w:t>
      </w:r>
      <w:bookmarkStart w:id="280" w:name="_Hlk71113934"/>
      <w:r w:rsidRPr="001E0E67">
        <w:rPr>
          <w:lang w:val="es-US"/>
        </w:rPr>
        <w:t>Si recibe servicios que nuestro plan no cubre, usted</w:t>
      </w:r>
      <w:bookmarkEnd w:id="280"/>
      <w:r w:rsidRPr="001E0E67">
        <w:rPr>
          <w:lang w:val="es-US"/>
        </w:rPr>
        <w:t xml:space="preserve"> es responsable de pagar el costo total de los servicios. </w:t>
      </w:r>
    </w:p>
    <w:p w14:paraId="1087513E" w14:textId="5B167C5E" w:rsidR="002E1D1E" w:rsidRPr="001E0E67" w:rsidRDefault="0080531E" w:rsidP="002E1D1E">
      <w:r w:rsidRPr="001E0E67">
        <w:rPr>
          <w:lang w:val="es-US"/>
        </w:rPr>
        <w:t xml:space="preserve">Para los servicios cubiertos que tienen una limitación para los beneficios, usted paga el costo total de cualquier servicio que reciba después de haber utilizado la totalidad del beneficio para ese tipo de servicio cubierto. </w:t>
      </w:r>
      <w:r w:rsidRPr="001E0E67">
        <w:rPr>
          <w:i/>
          <w:iCs/>
        </w:rPr>
        <w:t>[</w:t>
      </w:r>
      <w:r w:rsidRPr="001E0E67">
        <w:rPr>
          <w:i/>
          <w:iCs/>
          <w:color w:val="0000FF"/>
        </w:rPr>
        <w:t>Plans should explain whether paying for costs once a benefit limit has been reached will count toward an out-of-pocket maximum.]</w:t>
      </w:r>
    </w:p>
    <w:p w14:paraId="5D247975" w14:textId="4ECB16D8" w:rsidR="002E1D1E" w:rsidRPr="001E0E67" w:rsidRDefault="002E1D1E" w:rsidP="008F3AE0">
      <w:pPr>
        <w:pStyle w:val="Heading3"/>
        <w:rPr>
          <w:lang w:val="es-ES"/>
        </w:rPr>
      </w:pPr>
      <w:bookmarkStart w:id="281" w:name="_Toc102342455"/>
      <w:bookmarkStart w:id="282" w:name="_Toc98761250"/>
      <w:bookmarkStart w:id="283" w:name="_Toc68442350"/>
      <w:bookmarkStart w:id="284" w:name="_Toc228561349"/>
      <w:bookmarkStart w:id="285" w:name="_Toc109315381"/>
      <w:bookmarkStart w:id="286" w:name="_Toc172198186"/>
      <w:bookmarkEnd w:id="221"/>
      <w:bookmarkEnd w:id="222"/>
      <w:bookmarkEnd w:id="223"/>
      <w:r w:rsidRPr="001E0E67">
        <w:rPr>
          <w:lang w:val="es-US"/>
        </w:rPr>
        <w:lastRenderedPageBreak/>
        <w:t>SECCIÓN 5</w:t>
      </w:r>
      <w:r w:rsidRPr="001E0E67">
        <w:rPr>
          <w:lang w:val="es-US"/>
        </w:rPr>
        <w:tab/>
        <w:t>¿Cómo se cubren los servicios médicos cuando participa en un estudio de investigación clínica?</w:t>
      </w:r>
      <w:bookmarkEnd w:id="281"/>
      <w:bookmarkEnd w:id="282"/>
      <w:bookmarkEnd w:id="283"/>
      <w:bookmarkEnd w:id="284"/>
      <w:bookmarkEnd w:id="285"/>
      <w:bookmarkEnd w:id="286"/>
    </w:p>
    <w:p w14:paraId="5B5457F1" w14:textId="679C6577" w:rsidR="002E1D1E" w:rsidRPr="001E0E67" w:rsidRDefault="002E1D1E" w:rsidP="008F3AE0">
      <w:pPr>
        <w:pStyle w:val="Heading4"/>
        <w:rPr>
          <w:lang w:val="es-ES"/>
        </w:rPr>
      </w:pPr>
      <w:bookmarkStart w:id="287" w:name="_Toc68442351"/>
      <w:bookmarkStart w:id="288" w:name="_Toc228561350"/>
      <w:bookmarkStart w:id="289" w:name="_Toc109315382"/>
      <w:r w:rsidRPr="001E0E67">
        <w:rPr>
          <w:lang w:val="es-US"/>
        </w:rPr>
        <w:t>Sección 5.1</w:t>
      </w:r>
      <w:r w:rsidRPr="001E0E67">
        <w:rPr>
          <w:lang w:val="es-US"/>
        </w:rPr>
        <w:tab/>
        <w:t>¿Qué es un estudio de investigación clínica?</w:t>
      </w:r>
      <w:bookmarkEnd w:id="287"/>
      <w:bookmarkEnd w:id="288"/>
      <w:bookmarkEnd w:id="289"/>
    </w:p>
    <w:p w14:paraId="33CEAAA6" w14:textId="2FE73490" w:rsidR="00CE0818" w:rsidRPr="001E0E67" w:rsidRDefault="00CE0818" w:rsidP="00D95AA1">
      <w:pPr>
        <w:spacing w:before="0" w:beforeAutospacing="0" w:after="0" w:afterAutospacing="0"/>
        <w:rPr>
          <w:lang w:val="es-ES"/>
        </w:rPr>
      </w:pPr>
      <w:r w:rsidRPr="001E0E67">
        <w:rPr>
          <w:lang w:val="es-US"/>
        </w:rPr>
        <w:t xml:space="preserve">Un estudio de investigación clínica (también denominado un </w:t>
      </w:r>
      <w:r w:rsidRPr="001E0E67">
        <w:rPr>
          <w:i/>
          <w:iCs/>
          <w:lang w:val="es-US"/>
        </w:rPr>
        <w:t>ensayo clínico</w:t>
      </w:r>
      <w:r w:rsidRPr="001E0E67">
        <w:rPr>
          <w:lang w:val="es-US"/>
        </w:rPr>
        <w:t xml:space="preserve">) es una manera que tienen los médicos y científicos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 </w:t>
      </w:r>
    </w:p>
    <w:p w14:paraId="1A7563B8" w14:textId="77777777" w:rsidR="00CE0818" w:rsidRPr="001E0E67" w:rsidRDefault="00CE0818" w:rsidP="00CE0818">
      <w:pPr>
        <w:spacing w:after="120"/>
        <w:rPr>
          <w:lang w:val="es-ES"/>
        </w:rPr>
      </w:pPr>
      <w:r w:rsidRPr="001E0E67">
        <w:rPr>
          <w:lang w:val="es-US"/>
        </w:rPr>
        <w:t xml:space="preserve">Una vez que Medicare apruebe el estudio, y usted exprese su interés,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1E0E67">
        <w:rPr>
          <w:i/>
          <w:iCs/>
          <w:lang w:val="es-US"/>
        </w:rPr>
        <w:t>y</w:t>
      </w:r>
      <w:r w:rsidRPr="001E0E67">
        <w:rPr>
          <w:lang w:val="es-US"/>
        </w:rPr>
        <w:t xml:space="preserve"> si comprende y acepta plenamente lo que implica participar en el estudio.</w:t>
      </w:r>
    </w:p>
    <w:p w14:paraId="247F5347" w14:textId="1ABA17B9" w:rsidR="00CE0818" w:rsidRPr="001E0E67" w:rsidRDefault="00CE0818" w:rsidP="00CE0818">
      <w:pPr>
        <w:spacing w:after="120"/>
        <w:rPr>
          <w:lang w:val="es-ES"/>
        </w:rPr>
      </w:pPr>
      <w:r w:rsidRPr="001E0E67">
        <w:rPr>
          <w:lang w:val="es-US"/>
        </w:rPr>
        <w:t>Si participa en un estudio aprobado por Medicare, Original Medicare paga la mayor parte de los costos por los servicios cubiertos que reciba usted como parte del estudio. Si nos dice que participa en un ensayo clínico calificado, entonces solo es responsable del costo compartido dentro de la red por los servicios en ese ensayo. Si pagó más, por ejemplo, si ya pagó el monto del costo compartido de Original Medicare, le reembolsaremos la diferencia entre lo que pagó y el costo compartido dentro de la red. Sin embargo, deberá proporcionar documentación que nos muestre cuánto pagó. Mientras participa en un estudio de investigación clínica, puede seguir inscrito en nuestro plan y continuar recibiendo la atención restante (la atención que no esté relacionada con el estudio) a través del plan.</w:t>
      </w:r>
    </w:p>
    <w:p w14:paraId="43AA7E92" w14:textId="2E14E2E4" w:rsidR="00CE0818" w:rsidRPr="001E0E67" w:rsidRDefault="00CE0818" w:rsidP="00CE0818">
      <w:pPr>
        <w:spacing w:after="120"/>
        <w:rPr>
          <w:lang w:val="es-ES"/>
        </w:rPr>
      </w:pPr>
      <w:r w:rsidRPr="001E0E67">
        <w:rPr>
          <w:lang w:val="es-US"/>
        </w:rPr>
        <w:t xml:space="preserve">Si quiere participar en cualquier estudio de investigación clínica aprobado por Medicare, no es necesario que el plan </w:t>
      </w:r>
      <w:r w:rsidRPr="001E0E67">
        <w:rPr>
          <w:i/>
          <w:iCs/>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do </w:t>
      </w:r>
      <w:proofErr w:type="spellStart"/>
      <w:r w:rsidRPr="001E0E67">
        <w:rPr>
          <w:i/>
          <w:iCs/>
          <w:color w:val="0000FF"/>
          <w:lang w:val="es-ES"/>
        </w:rPr>
        <w:t>not</w:t>
      </w:r>
      <w:proofErr w:type="spellEnd"/>
      <w:r w:rsidRPr="001E0E67">
        <w:rPr>
          <w:i/>
          <w:iCs/>
          <w:color w:val="0000FF"/>
          <w:lang w:val="es-ES"/>
        </w:rPr>
        <w:t xml:space="preserve"> use </w:t>
      </w:r>
      <w:proofErr w:type="spellStart"/>
      <w:r w:rsidRPr="001E0E67">
        <w:rPr>
          <w:i/>
          <w:iCs/>
          <w:color w:val="0000FF"/>
          <w:lang w:val="es-ES"/>
        </w:rPr>
        <w:t>PCPs</w:t>
      </w:r>
      <w:proofErr w:type="spellEnd"/>
      <w:r w:rsidRPr="001E0E67">
        <w:rPr>
          <w:i/>
          <w:iCs/>
          <w:color w:val="0000FF"/>
          <w:lang w:val="es-ES"/>
        </w:rPr>
        <w:t xml:space="preserve"> </w:t>
      </w:r>
      <w:proofErr w:type="spellStart"/>
      <w:r w:rsidRPr="001E0E67">
        <w:rPr>
          <w:i/>
          <w:iCs/>
          <w:color w:val="0000FF"/>
          <w:lang w:val="es-ES"/>
        </w:rPr>
        <w:t>may</w:t>
      </w:r>
      <w:proofErr w:type="spellEnd"/>
      <w:r w:rsidRPr="001E0E67">
        <w:rPr>
          <w:i/>
          <w:iCs/>
          <w:color w:val="0000FF"/>
          <w:lang w:val="es-ES"/>
        </w:rPr>
        <w:t xml:space="preserve"> </w:t>
      </w:r>
      <w:proofErr w:type="spellStart"/>
      <w:r w:rsidRPr="001E0E67">
        <w:rPr>
          <w:i/>
          <w:iCs/>
          <w:color w:val="0000FF"/>
          <w:lang w:val="es-ES"/>
        </w:rPr>
        <w:t>delete</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rest</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this</w:t>
      </w:r>
      <w:proofErr w:type="spellEnd"/>
      <w:r w:rsidRPr="001E0E67">
        <w:rPr>
          <w:i/>
          <w:iCs/>
          <w:color w:val="0000FF"/>
          <w:lang w:val="es-ES"/>
        </w:rPr>
        <w:t xml:space="preserve"> </w:t>
      </w:r>
      <w:proofErr w:type="spellStart"/>
      <w:r w:rsidRPr="001E0E67">
        <w:rPr>
          <w:i/>
          <w:iCs/>
          <w:color w:val="0000FF"/>
          <w:lang w:val="es-ES"/>
        </w:rPr>
        <w:t>sentence</w:t>
      </w:r>
      <w:proofErr w:type="spellEnd"/>
      <w:r w:rsidRPr="001E0E67">
        <w:rPr>
          <w:i/>
          <w:iCs/>
          <w:color w:val="0000FF"/>
          <w:lang w:val="es-ES"/>
        </w:rPr>
        <w:t>]</w:t>
      </w:r>
      <w:r w:rsidRPr="001E0E67">
        <w:rPr>
          <w:lang w:val="es-US"/>
        </w:rPr>
        <w:t xml:space="preserve"> ni su PCP lo aprueben, ni tampoco que nos avise. </w:t>
      </w:r>
      <w:r w:rsidRPr="001E0E67">
        <w:rPr>
          <w:i/>
          <w:iCs/>
          <w:lang w:val="es-US"/>
        </w:rPr>
        <w:t>No</w:t>
      </w:r>
      <w:r w:rsidRPr="001E0E67">
        <w:rPr>
          <w:lang w:val="es-US"/>
        </w:rPr>
        <w:t xml:space="preserve"> es necesario que los proveedores que le brindan atención como parte del estudio de investigación clínica formen parte de la red de proveedores del plan. Tenga en cuenta que esto no incluye beneficios a cargo de nuestro plan que incluyan, como componente, un ensayo clínico o un registro para evaluar el beneficio. Estos incluyen ciertos beneficios específicos en virtud de determinaciones de cobertura nacionales (</w:t>
      </w:r>
      <w:proofErr w:type="spellStart"/>
      <w:r w:rsidRPr="001E0E67">
        <w:rPr>
          <w:lang w:val="es-US"/>
        </w:rPr>
        <w:t>national</w:t>
      </w:r>
      <w:proofErr w:type="spellEnd"/>
      <w:r w:rsidRPr="001E0E67">
        <w:rPr>
          <w:lang w:val="es-US"/>
        </w:rPr>
        <w:t xml:space="preserve"> </w:t>
      </w:r>
      <w:proofErr w:type="spellStart"/>
      <w:r w:rsidRPr="001E0E67">
        <w:rPr>
          <w:lang w:val="es-US"/>
        </w:rPr>
        <w:t>coverage</w:t>
      </w:r>
      <w:proofErr w:type="spellEnd"/>
      <w:r w:rsidRPr="001E0E67">
        <w:rPr>
          <w:lang w:val="es-US"/>
        </w:rPr>
        <w:t xml:space="preserve"> </w:t>
      </w:r>
      <w:proofErr w:type="spellStart"/>
      <w:r w:rsidRPr="001E0E67">
        <w:rPr>
          <w:lang w:val="es-US"/>
        </w:rPr>
        <w:t>determinations</w:t>
      </w:r>
      <w:proofErr w:type="spellEnd"/>
      <w:r w:rsidRPr="001E0E67">
        <w:rPr>
          <w:lang w:val="es-US"/>
        </w:rPr>
        <w:t>, NCD) que requieren cobertura para el desarrollo de evidencias (</w:t>
      </w:r>
      <w:proofErr w:type="spellStart"/>
      <w:r w:rsidRPr="001E0E67">
        <w:rPr>
          <w:lang w:val="es-US"/>
        </w:rPr>
        <w:t>coverage</w:t>
      </w:r>
      <w:proofErr w:type="spellEnd"/>
      <w:r w:rsidRPr="001E0E67">
        <w:rPr>
          <w:lang w:val="es-US"/>
        </w:rPr>
        <w:t xml:space="preserve"> </w:t>
      </w:r>
      <w:proofErr w:type="spellStart"/>
      <w:r w:rsidRPr="001E0E67">
        <w:rPr>
          <w:lang w:val="es-US"/>
        </w:rPr>
        <w:t>with</w:t>
      </w:r>
      <w:proofErr w:type="spellEnd"/>
      <w:r w:rsidRPr="001E0E67">
        <w:rPr>
          <w:lang w:val="es-US"/>
        </w:rPr>
        <w:t xml:space="preserve"> </w:t>
      </w:r>
      <w:proofErr w:type="spellStart"/>
      <w:r w:rsidRPr="001E0E67">
        <w:rPr>
          <w:lang w:val="es-US"/>
        </w:rPr>
        <w:t>evidence</w:t>
      </w:r>
      <w:proofErr w:type="spellEnd"/>
      <w:r w:rsidRPr="001E0E67">
        <w:rPr>
          <w:lang w:val="es-US"/>
        </w:rPr>
        <w:t xml:space="preserve"> </w:t>
      </w:r>
      <w:proofErr w:type="spellStart"/>
      <w:r w:rsidRPr="001E0E67">
        <w:rPr>
          <w:lang w:val="es-US"/>
        </w:rPr>
        <w:t>development</w:t>
      </w:r>
      <w:proofErr w:type="spellEnd"/>
      <w:r w:rsidRPr="001E0E67">
        <w:rPr>
          <w:lang w:val="es-US"/>
        </w:rPr>
        <w:t>, CED) y estudios de excepción a los dispositivos de investigación (</w:t>
      </w:r>
      <w:proofErr w:type="spellStart"/>
      <w:r w:rsidRPr="001E0E67">
        <w:rPr>
          <w:lang w:val="es-US"/>
        </w:rPr>
        <w:t>investigational</w:t>
      </w:r>
      <w:proofErr w:type="spellEnd"/>
      <w:r w:rsidRPr="001E0E67">
        <w:rPr>
          <w:lang w:val="es-US"/>
        </w:rPr>
        <w:t xml:space="preserve"> </w:t>
      </w:r>
      <w:proofErr w:type="spellStart"/>
      <w:r w:rsidRPr="001E0E67">
        <w:rPr>
          <w:lang w:val="es-US"/>
        </w:rPr>
        <w:t>device</w:t>
      </w:r>
      <w:proofErr w:type="spellEnd"/>
      <w:r w:rsidRPr="001E0E67">
        <w:rPr>
          <w:lang w:val="es-US"/>
        </w:rPr>
        <w:t xml:space="preserve"> </w:t>
      </w:r>
      <w:proofErr w:type="spellStart"/>
      <w:r w:rsidRPr="001E0E67">
        <w:rPr>
          <w:lang w:val="es-US"/>
        </w:rPr>
        <w:t>exemption</w:t>
      </w:r>
      <w:proofErr w:type="spellEnd"/>
      <w:r w:rsidRPr="001E0E67">
        <w:rPr>
          <w:lang w:val="es-US"/>
        </w:rPr>
        <w:t>, IDE) y pueden estar sujetos a autorización previa y otras normas del plan.</w:t>
      </w:r>
    </w:p>
    <w:p w14:paraId="7EC66E38" w14:textId="511D8F20" w:rsidR="00CE0818" w:rsidRPr="001E0E67" w:rsidRDefault="00CE0818" w:rsidP="00D95AA1">
      <w:pPr>
        <w:spacing w:after="120"/>
        <w:rPr>
          <w:b/>
          <w:bCs/>
          <w:lang w:val="es-ES"/>
        </w:rPr>
      </w:pPr>
      <w:r w:rsidRPr="001E0E67">
        <w:rPr>
          <w:lang w:val="es-US"/>
        </w:rPr>
        <w:t xml:space="preserve">Aunque no es necesario que obtenga la autorización de nuestro plan para participar en un estudio de investigación clínica con cobertura de Original Medicare para las personas inscritas en Medicare </w:t>
      </w:r>
      <w:proofErr w:type="spellStart"/>
      <w:r w:rsidRPr="001E0E67">
        <w:rPr>
          <w:lang w:val="es-US"/>
        </w:rPr>
        <w:t>Advantage</w:t>
      </w:r>
      <w:proofErr w:type="spellEnd"/>
      <w:r w:rsidRPr="001E0E67">
        <w:rPr>
          <w:lang w:val="es-US"/>
        </w:rPr>
        <w:t>, le recomendamos que nos notifique por adelantado cuando elija participar en ensayos clínicos calificados por Medicare.</w:t>
      </w:r>
      <w:r w:rsidRPr="001E0E67">
        <w:rPr>
          <w:b/>
          <w:bCs/>
          <w:lang w:val="es-US"/>
        </w:rPr>
        <w:t xml:space="preserve"> </w:t>
      </w:r>
    </w:p>
    <w:p w14:paraId="1D7F499D" w14:textId="55F044C9" w:rsidR="00CE0818" w:rsidRPr="001E0E67" w:rsidRDefault="00CE0818" w:rsidP="00CE0818">
      <w:pPr>
        <w:spacing w:after="120"/>
        <w:rPr>
          <w:color w:val="0000FF"/>
          <w:lang w:val="es-ES"/>
        </w:rPr>
      </w:pPr>
      <w:r w:rsidRPr="001E0E67">
        <w:rPr>
          <w:color w:val="0000FF"/>
          <w:lang w:val="es-ES"/>
        </w:rPr>
        <w:lastRenderedPageBreak/>
        <w:t>[</w:t>
      </w:r>
      <w:proofErr w:type="spellStart"/>
      <w:r w:rsidRPr="001E0E67">
        <w:rPr>
          <w:i/>
          <w:iCs/>
          <w:color w:val="0000FF"/>
          <w:lang w:val="es-ES"/>
        </w:rPr>
        <w:t>For</w:t>
      </w:r>
      <w:proofErr w:type="spellEnd"/>
      <w:r w:rsidRPr="001E0E67">
        <w:rPr>
          <w:i/>
          <w:iCs/>
          <w:color w:val="0000FF"/>
          <w:lang w:val="es-ES"/>
        </w:rPr>
        <w:t xml:space="preserve">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w:t>
      </w:r>
      <w:proofErr w:type="spellStart"/>
      <w:r w:rsidRPr="001E0E67">
        <w:rPr>
          <w:i/>
          <w:iCs/>
          <w:color w:val="0000FF"/>
          <w:lang w:val="es-ES"/>
        </w:rPr>
        <w:t>offer</w:t>
      </w:r>
      <w:proofErr w:type="spellEnd"/>
      <w:r w:rsidRPr="001E0E67">
        <w:rPr>
          <w:i/>
          <w:iCs/>
          <w:color w:val="0000FF"/>
          <w:lang w:val="es-ES"/>
        </w:rPr>
        <w:t xml:space="preserve"> </w:t>
      </w:r>
      <w:proofErr w:type="spellStart"/>
      <w:r w:rsidRPr="001E0E67">
        <w:rPr>
          <w:i/>
          <w:iCs/>
          <w:color w:val="0000FF"/>
          <w:lang w:val="es-ES"/>
        </w:rPr>
        <w:t>their</w:t>
      </w:r>
      <w:proofErr w:type="spellEnd"/>
      <w:r w:rsidRPr="001E0E67">
        <w:rPr>
          <w:i/>
          <w:iCs/>
          <w:color w:val="0000FF"/>
          <w:lang w:val="es-ES"/>
        </w:rPr>
        <w:t xml:space="preserve"> </w:t>
      </w:r>
      <w:proofErr w:type="spellStart"/>
      <w:r w:rsidRPr="001E0E67">
        <w:rPr>
          <w:i/>
          <w:iCs/>
          <w:color w:val="0000FF"/>
          <w:lang w:val="es-ES"/>
        </w:rPr>
        <w:t>own</w:t>
      </w:r>
      <w:proofErr w:type="spellEnd"/>
      <w:r w:rsidRPr="001E0E67">
        <w:rPr>
          <w:i/>
          <w:iCs/>
          <w:color w:val="0000FF"/>
          <w:lang w:val="es-ES"/>
        </w:rPr>
        <w:t xml:space="preserve"> </w:t>
      </w:r>
      <w:proofErr w:type="spellStart"/>
      <w:r w:rsidRPr="001E0E67">
        <w:rPr>
          <w:i/>
          <w:iCs/>
          <w:color w:val="0000FF"/>
          <w:lang w:val="es-ES"/>
        </w:rPr>
        <w:t>studies</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paragraph</w:t>
      </w:r>
      <w:proofErr w:type="spellEnd"/>
      <w:r w:rsidRPr="001E0E67">
        <w:rPr>
          <w:i/>
          <w:iCs/>
          <w:color w:val="0000FF"/>
          <w:lang w:val="es-ES"/>
        </w:rPr>
        <w:t xml:space="preserve">: </w:t>
      </w:r>
      <w:r w:rsidRPr="001E0E67">
        <w:rPr>
          <w:color w:val="0000FF"/>
          <w:lang w:val="es-US"/>
        </w:rPr>
        <w:t>Nuestro plan también cubre algunos estudios de investigación clínica. En el caso de estos estudios, tendremos que aprobar su participación. La participación en el estudio de investigación clínica también es voluntaria.</w:t>
      </w:r>
      <w:r w:rsidRPr="001E0E67">
        <w:rPr>
          <w:color w:val="0000FF"/>
          <w:lang w:val="es-ES"/>
        </w:rPr>
        <w:t>]</w:t>
      </w:r>
      <w:r w:rsidRPr="001E0E67">
        <w:rPr>
          <w:color w:val="0000FF"/>
          <w:lang w:val="es-US"/>
        </w:rPr>
        <w:t xml:space="preserve"> </w:t>
      </w:r>
    </w:p>
    <w:p w14:paraId="60EC90D3" w14:textId="3737DBD6" w:rsidR="002D475D" w:rsidRPr="001E0E67" w:rsidRDefault="00CE0818" w:rsidP="00CE0818">
      <w:pPr>
        <w:spacing w:after="120"/>
        <w:rPr>
          <w:lang w:val="es-ES"/>
        </w:rPr>
      </w:pPr>
      <w:r w:rsidRPr="001E0E67">
        <w:rPr>
          <w:lang w:val="es-US"/>
        </w:rPr>
        <w:t xml:space="preserve">Si participa en un estudio que Medicare </w:t>
      </w:r>
      <w:r w:rsidRPr="001E0E67">
        <w:rPr>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w:t>
      </w:r>
      <w:proofErr w:type="spellStart"/>
      <w:r w:rsidRPr="001E0E67">
        <w:rPr>
          <w:i/>
          <w:iCs/>
          <w:color w:val="0000FF"/>
          <w:lang w:val="es-ES"/>
        </w:rPr>
        <w:t>conduct</w:t>
      </w:r>
      <w:proofErr w:type="spellEnd"/>
      <w:r w:rsidRPr="001E0E67">
        <w:rPr>
          <w:i/>
          <w:iCs/>
          <w:color w:val="0000FF"/>
          <w:lang w:val="es-ES"/>
        </w:rPr>
        <w:t xml:space="preserve"> </w:t>
      </w:r>
      <w:proofErr w:type="spellStart"/>
      <w:r w:rsidRPr="001E0E67">
        <w:rPr>
          <w:i/>
          <w:iCs/>
          <w:color w:val="0000FF"/>
          <w:lang w:val="es-ES"/>
        </w:rPr>
        <w:t>or</w:t>
      </w:r>
      <w:proofErr w:type="spellEnd"/>
      <w:r w:rsidRPr="001E0E67">
        <w:rPr>
          <w:i/>
          <w:iCs/>
          <w:color w:val="0000FF"/>
          <w:lang w:val="es-ES"/>
        </w:rPr>
        <w:t xml:space="preserve"> </w:t>
      </w:r>
      <w:proofErr w:type="spellStart"/>
      <w:r w:rsidRPr="001E0E67">
        <w:rPr>
          <w:i/>
          <w:iCs/>
          <w:color w:val="0000FF"/>
          <w:lang w:val="es-ES"/>
        </w:rPr>
        <w:t>cover</w:t>
      </w:r>
      <w:proofErr w:type="spellEnd"/>
      <w:r w:rsidRPr="001E0E67">
        <w:rPr>
          <w:i/>
          <w:iCs/>
          <w:color w:val="0000FF"/>
          <w:lang w:val="es-ES"/>
        </w:rPr>
        <w:t xml:space="preserve"> </w:t>
      </w:r>
      <w:proofErr w:type="spellStart"/>
      <w:r w:rsidRPr="001E0E67">
        <w:rPr>
          <w:i/>
          <w:iCs/>
          <w:color w:val="0000FF"/>
          <w:lang w:val="es-ES"/>
        </w:rPr>
        <w:t>clinical</w:t>
      </w:r>
      <w:proofErr w:type="spellEnd"/>
      <w:r w:rsidRPr="001E0E67">
        <w:rPr>
          <w:i/>
          <w:iCs/>
          <w:color w:val="0000FF"/>
          <w:lang w:val="es-ES"/>
        </w:rPr>
        <w:t xml:space="preserve"> </w:t>
      </w:r>
      <w:proofErr w:type="spellStart"/>
      <w:r w:rsidRPr="001E0E67">
        <w:rPr>
          <w:i/>
          <w:iCs/>
          <w:color w:val="0000FF"/>
          <w:lang w:val="es-ES"/>
        </w:rPr>
        <w:t>trials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are </w:t>
      </w:r>
      <w:proofErr w:type="spellStart"/>
      <w:r w:rsidRPr="001E0E67">
        <w:rPr>
          <w:i/>
          <w:iCs/>
          <w:color w:val="0000FF"/>
          <w:lang w:val="es-ES"/>
        </w:rPr>
        <w:t>not</w:t>
      </w:r>
      <w:proofErr w:type="spellEnd"/>
      <w:r w:rsidRPr="001E0E67">
        <w:rPr>
          <w:i/>
          <w:iCs/>
          <w:color w:val="0000FF"/>
          <w:lang w:val="es-ES"/>
        </w:rPr>
        <w:t xml:space="preserve"> </w:t>
      </w:r>
      <w:proofErr w:type="spellStart"/>
      <w:r w:rsidRPr="001E0E67">
        <w:rPr>
          <w:i/>
          <w:iCs/>
          <w:color w:val="0000FF"/>
          <w:lang w:val="es-ES"/>
        </w:rPr>
        <w:t>approved</w:t>
      </w:r>
      <w:proofErr w:type="spellEnd"/>
      <w:r w:rsidRPr="001E0E67">
        <w:rPr>
          <w:i/>
          <w:iCs/>
          <w:color w:val="0000FF"/>
          <w:lang w:val="es-ES"/>
        </w:rPr>
        <w:t xml:space="preserve"> </w:t>
      </w:r>
      <w:proofErr w:type="spellStart"/>
      <w:r w:rsidRPr="001E0E67">
        <w:rPr>
          <w:i/>
          <w:iCs/>
          <w:color w:val="0000FF"/>
          <w:lang w:val="es-ES"/>
        </w:rPr>
        <w:t>by</w:t>
      </w:r>
      <w:proofErr w:type="spellEnd"/>
      <w:r w:rsidRPr="001E0E67">
        <w:rPr>
          <w:i/>
          <w:iCs/>
          <w:color w:val="0000FF"/>
          <w:lang w:val="es-ES"/>
        </w:rPr>
        <w:t xml:space="preserve"> Medicare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o nuestro plan</w:t>
      </w:r>
      <w:r w:rsidRPr="001E0E67">
        <w:rPr>
          <w:color w:val="0000FF"/>
          <w:lang w:val="es-ES"/>
        </w:rPr>
        <w:t>]</w:t>
      </w:r>
      <w:r w:rsidRPr="001E0E67">
        <w:rPr>
          <w:i/>
          <w:iCs/>
          <w:lang w:val="es-US"/>
        </w:rPr>
        <w:t xml:space="preserve"> no</w:t>
      </w:r>
      <w:r w:rsidRPr="001E0E67">
        <w:rPr>
          <w:lang w:val="es-US"/>
        </w:rPr>
        <w:t xml:space="preserve"> ha aprobado, </w:t>
      </w:r>
      <w:r w:rsidRPr="001E0E67">
        <w:rPr>
          <w:i/>
          <w:iCs/>
          <w:lang w:val="es-US"/>
        </w:rPr>
        <w:t>usted será responsable de pagar todos los costos de su participación en el estudio.</w:t>
      </w:r>
    </w:p>
    <w:p w14:paraId="50472126" w14:textId="77777777" w:rsidR="002E1D1E" w:rsidRPr="001E0E67" w:rsidRDefault="002E1D1E" w:rsidP="008F3AE0">
      <w:pPr>
        <w:pStyle w:val="Heading4"/>
        <w:rPr>
          <w:lang w:val="es-ES"/>
        </w:rPr>
      </w:pPr>
      <w:bookmarkStart w:id="290" w:name="_Toc68442352"/>
      <w:bookmarkStart w:id="291" w:name="_Toc228561351"/>
      <w:bookmarkStart w:id="292" w:name="_Toc109315383"/>
      <w:r w:rsidRPr="001E0E67">
        <w:rPr>
          <w:lang w:val="es-US"/>
        </w:rPr>
        <w:t>Sección 5.2</w:t>
      </w:r>
      <w:r w:rsidRPr="001E0E67">
        <w:rPr>
          <w:lang w:val="es-US"/>
        </w:rPr>
        <w:tab/>
        <w:t>Cuando participa en un estudio de investigación clínica, ¿quién paga cada cosa?</w:t>
      </w:r>
      <w:bookmarkEnd w:id="290"/>
      <w:bookmarkEnd w:id="291"/>
      <w:bookmarkEnd w:id="292"/>
    </w:p>
    <w:p w14:paraId="0C1399FA" w14:textId="77777777" w:rsidR="004E18AF" w:rsidRPr="001E0E67" w:rsidRDefault="004E18AF" w:rsidP="004E18AF">
      <w:pPr>
        <w:rPr>
          <w:lang w:val="es-ES"/>
        </w:rPr>
      </w:pPr>
      <w:r w:rsidRPr="001E0E67">
        <w:rPr>
          <w:lang w:val="es-US"/>
        </w:rPr>
        <w:t>Una vez que se inscriba en un estudio de investigación clínica aprobado por Medicare, Original Medicare cubrirá los productos y servicios de rutina que reciba como parte del estudio, incluidos:</w:t>
      </w:r>
    </w:p>
    <w:p w14:paraId="5F014DD9" w14:textId="77777777" w:rsidR="002E1D1E" w:rsidRPr="001E0E67" w:rsidRDefault="002E1D1E" w:rsidP="002B6331">
      <w:pPr>
        <w:pStyle w:val="ListBullet"/>
        <w:numPr>
          <w:ilvl w:val="0"/>
          <w:numId w:val="49"/>
        </w:numPr>
        <w:ind w:left="720"/>
        <w:rPr>
          <w:lang w:val="es-ES"/>
        </w:rPr>
      </w:pPr>
      <w:r w:rsidRPr="001E0E67">
        <w:rPr>
          <w:lang w:val="es-US"/>
        </w:rPr>
        <w:t>Habitación y comida en un hospital que Medicare pagaría incluso si no participara en un estudio.</w:t>
      </w:r>
    </w:p>
    <w:p w14:paraId="50146F7F" w14:textId="77777777" w:rsidR="002E1D1E" w:rsidRPr="001E0E67" w:rsidRDefault="002E1D1E" w:rsidP="002B6331">
      <w:pPr>
        <w:pStyle w:val="ListBullet"/>
        <w:numPr>
          <w:ilvl w:val="0"/>
          <w:numId w:val="49"/>
        </w:numPr>
        <w:ind w:left="720"/>
        <w:rPr>
          <w:lang w:val="es-ES"/>
        </w:rPr>
      </w:pPr>
      <w:r w:rsidRPr="001E0E67">
        <w:rPr>
          <w:lang w:val="es-US"/>
        </w:rPr>
        <w:t>Una operación u otro procedimiento médico si forma parte del estudio de investigación.</w:t>
      </w:r>
    </w:p>
    <w:p w14:paraId="3B064A08" w14:textId="77777777" w:rsidR="002E1D1E" w:rsidRPr="001E0E67" w:rsidDel="00E429A3" w:rsidRDefault="002E1D1E" w:rsidP="002B6331">
      <w:pPr>
        <w:pStyle w:val="ListBullet"/>
        <w:numPr>
          <w:ilvl w:val="0"/>
          <w:numId w:val="49"/>
        </w:numPr>
        <w:ind w:left="720"/>
        <w:rPr>
          <w:lang w:val="es-ES"/>
        </w:rPr>
      </w:pPr>
      <w:r w:rsidRPr="001E0E67">
        <w:rPr>
          <w:lang w:val="es-US"/>
        </w:rPr>
        <w:t>El tratamiento de los efectos secundarios y las complicaciones que sean consecuencia de la nueva atención.</w:t>
      </w:r>
    </w:p>
    <w:p w14:paraId="0C806D6F" w14:textId="77777777" w:rsidR="00C3434B" w:rsidRPr="001E0E67" w:rsidRDefault="00C3434B" w:rsidP="00C3434B">
      <w:pPr>
        <w:rPr>
          <w:lang w:val="es-ES"/>
        </w:rPr>
      </w:pPr>
      <w:r w:rsidRPr="001E0E67">
        <w:rPr>
          <w:lang w:val="es-US"/>
        </w:rPr>
        <w:t>Después de que Medicare haya pagado su parte del costo por estos servicios, nuestro plan pagará la diferencia entre el costo compartido de los gastos en Original Medicare y su participación en los costos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Capítulo 7.</w:t>
      </w:r>
    </w:p>
    <w:p w14:paraId="36A0F271" w14:textId="0938B3DF" w:rsidR="008F3AE0" w:rsidRPr="001E0E67" w:rsidRDefault="008F3AE0" w:rsidP="00741A2A">
      <w:pPr>
        <w:ind w:left="360" w:right="360"/>
        <w:rPr>
          <w:lang w:val="es-ES"/>
        </w:rPr>
      </w:pPr>
      <w:r w:rsidRPr="001E0E67">
        <w:rPr>
          <w:i/>
          <w:iCs/>
          <w:lang w:val="es-US"/>
        </w:rPr>
        <w:t xml:space="preserve">A continuación, se muestra un ejemplo de cómo funciona el costo compartido: </w:t>
      </w:r>
      <w:r w:rsidRPr="001E0E67">
        <w:rPr>
          <w:lang w:val="es-U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usted pagaría los $20 de copago requeridos por Original Medicare. Luego, notificaría a su plan que recibió un servicio de ensayo clínico calificado y enviaría documentación, como una factura del proveedor, al plan. El plan entonces le pagaría directamente $10. Por lo tanto, su pago neto es de $10, es el mismo monto que pagaría según los beneficios del plan. Tenga en cuenta que, para recibir el pago de su plan, debe enviar documentación a su plan, como una factura del proveedor.</w:t>
      </w:r>
    </w:p>
    <w:p w14:paraId="22884B3B" w14:textId="77777777" w:rsidR="008F3AE0" w:rsidRPr="001E0E67" w:rsidRDefault="008F3AE0" w:rsidP="008F3AE0">
      <w:pPr>
        <w:rPr>
          <w:lang w:val="es-ES"/>
        </w:rPr>
      </w:pPr>
      <w:r w:rsidRPr="001E0E67">
        <w:rPr>
          <w:lang w:val="es-US"/>
        </w:rPr>
        <w:t xml:space="preserve">Cuando usted forma parte de un estudio de investigación clínica, </w:t>
      </w:r>
      <w:r w:rsidRPr="001E0E67">
        <w:rPr>
          <w:b/>
          <w:bCs/>
          <w:lang w:val="es-US"/>
        </w:rPr>
        <w:t>ni Medicare ni nuestro plan pagarán nada de lo siguiente</w:t>
      </w:r>
      <w:r w:rsidRPr="001E0E67">
        <w:rPr>
          <w:lang w:val="es-US"/>
        </w:rPr>
        <w:t>:</w:t>
      </w:r>
    </w:p>
    <w:p w14:paraId="61BADCF0" w14:textId="77777777" w:rsidR="002E1D1E" w:rsidRPr="001E0E67" w:rsidRDefault="002E1D1E" w:rsidP="009339C3">
      <w:pPr>
        <w:pStyle w:val="ListBullet"/>
        <w:numPr>
          <w:ilvl w:val="0"/>
          <w:numId w:val="162"/>
        </w:numPr>
        <w:spacing w:before="120"/>
        <w:rPr>
          <w:lang w:val="es-ES"/>
        </w:rPr>
      </w:pPr>
      <w:r w:rsidRPr="001E0E67">
        <w:rPr>
          <w:lang w:val="es-US"/>
        </w:rPr>
        <w:lastRenderedPageBreak/>
        <w:t xml:space="preserve">Por lo general, Medicare </w:t>
      </w:r>
      <w:r w:rsidRPr="001E0E67">
        <w:rPr>
          <w:i/>
          <w:iCs/>
          <w:lang w:val="es-US"/>
        </w:rPr>
        <w:t>no</w:t>
      </w:r>
      <w:r w:rsidRPr="001E0E67">
        <w:rPr>
          <w:lang w:val="es-US"/>
        </w:rPr>
        <w:t xml:space="preserve"> pagará los nuevos productos o servicios que se estén evaluando en el estudio, a menos que Medicare cubra dicho producto o servicio incluso si usted </w:t>
      </w:r>
      <w:r w:rsidRPr="001E0E67">
        <w:rPr>
          <w:i/>
          <w:iCs/>
          <w:lang w:val="es-US"/>
        </w:rPr>
        <w:t>no</w:t>
      </w:r>
      <w:r w:rsidRPr="001E0E67">
        <w:rPr>
          <w:lang w:val="es-US"/>
        </w:rPr>
        <w:t xml:space="preserve"> participara en un estudio.</w:t>
      </w:r>
    </w:p>
    <w:p w14:paraId="14422A0C" w14:textId="77777777" w:rsidR="002E1D1E" w:rsidRPr="001E0E67" w:rsidRDefault="002E1D1E" w:rsidP="009339C3">
      <w:pPr>
        <w:pStyle w:val="ListBullet"/>
        <w:numPr>
          <w:ilvl w:val="0"/>
          <w:numId w:val="162"/>
        </w:numPr>
        <w:spacing w:before="120"/>
        <w:rPr>
          <w:lang w:val="es-ES"/>
        </w:rPr>
      </w:pPr>
      <w:r w:rsidRPr="001E0E67">
        <w:rPr>
          <w:lang w:val="es-U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0B478144" w14:textId="77777777" w:rsidR="00285165" w:rsidRPr="001E0E67" w:rsidRDefault="00285165" w:rsidP="009339C3">
      <w:pPr>
        <w:pStyle w:val="ListBullet"/>
        <w:numPr>
          <w:ilvl w:val="0"/>
          <w:numId w:val="162"/>
        </w:numPr>
        <w:spacing w:before="120"/>
        <w:rPr>
          <w:lang w:val="es-ES"/>
        </w:rPr>
      </w:pPr>
      <w:r w:rsidRPr="001E0E67">
        <w:rPr>
          <w:lang w:val="es-US"/>
        </w:rPr>
        <w:t>Los artículos y servicios que habitualmente brindan los patrocinadores de la investigación son gratuitos para cualquier inscrito en el ensayo.</w:t>
      </w:r>
    </w:p>
    <w:p w14:paraId="4953C8A7" w14:textId="77777777" w:rsidR="002E1D1E" w:rsidRPr="001E0E67" w:rsidRDefault="002E1D1E" w:rsidP="009339C3">
      <w:pPr>
        <w:pStyle w:val="subheading"/>
        <w:spacing w:before="120" w:beforeAutospacing="0"/>
        <w:rPr>
          <w:lang w:val="es-ES"/>
        </w:rPr>
      </w:pPr>
      <w:r w:rsidRPr="001E0E67">
        <w:rPr>
          <w:bCs/>
          <w:lang w:val="es-US"/>
        </w:rPr>
        <w:t>¿Desea obtener más información?</w:t>
      </w:r>
    </w:p>
    <w:p w14:paraId="2E4594A6" w14:textId="5A01FA91" w:rsidR="002E1D1E" w:rsidRPr="001E0E67" w:rsidDel="00546851" w:rsidRDefault="002E1D1E" w:rsidP="009339C3">
      <w:pPr>
        <w:spacing w:before="120" w:beforeAutospacing="0" w:after="120" w:afterAutospacing="0"/>
        <w:rPr>
          <w:lang w:val="es-ES"/>
        </w:rPr>
      </w:pPr>
      <w:r w:rsidRPr="001E0E67">
        <w:rPr>
          <w:lang w:val="es-US"/>
        </w:rPr>
        <w:t xml:space="preserve">Para obtener más información sobre cómo participar en un estudio de investigación clínica, visite el sitio web de Medicare para leer o descargar la publicación </w:t>
      </w:r>
      <w:r w:rsidRPr="001E0E67">
        <w:rPr>
          <w:i/>
          <w:iCs/>
          <w:lang w:val="es-US"/>
        </w:rPr>
        <w:t xml:space="preserve">Medicare and </w:t>
      </w:r>
      <w:proofErr w:type="spellStart"/>
      <w:r w:rsidRPr="001E0E67">
        <w:rPr>
          <w:i/>
          <w:iCs/>
          <w:lang w:val="es-US"/>
        </w:rPr>
        <w:t>Clinical</w:t>
      </w:r>
      <w:proofErr w:type="spellEnd"/>
      <w:r w:rsidRPr="001E0E67">
        <w:rPr>
          <w:i/>
          <w:iCs/>
          <w:lang w:val="es-US"/>
        </w:rPr>
        <w:t xml:space="preserve"> </w:t>
      </w:r>
      <w:proofErr w:type="spellStart"/>
      <w:r w:rsidRPr="001E0E67">
        <w:rPr>
          <w:i/>
          <w:iCs/>
          <w:lang w:val="es-US"/>
        </w:rPr>
        <w:t>Research</w:t>
      </w:r>
      <w:proofErr w:type="spellEnd"/>
      <w:r w:rsidRPr="001E0E67">
        <w:rPr>
          <w:i/>
          <w:iCs/>
          <w:lang w:val="es-US"/>
        </w:rPr>
        <w:t xml:space="preserve"> </w:t>
      </w:r>
      <w:proofErr w:type="spellStart"/>
      <w:r w:rsidRPr="001E0E67">
        <w:rPr>
          <w:i/>
          <w:iCs/>
          <w:lang w:val="es-US"/>
        </w:rPr>
        <w:t>Studies</w:t>
      </w:r>
      <w:proofErr w:type="spellEnd"/>
      <w:r w:rsidRPr="001E0E67">
        <w:rPr>
          <w:lang w:val="es-US"/>
        </w:rPr>
        <w:t xml:space="preserve"> (Medicare y los estudios de investigación clínica). (La publicación está disponible en: </w:t>
      </w:r>
      <w:r w:rsidR="00000000">
        <w:fldChar w:fldCharType="begin"/>
      </w:r>
      <w:r w:rsidR="00000000" w:rsidRPr="00F25AA7">
        <w:rPr>
          <w:lang w:val="es-US"/>
        </w:rPr>
        <w:instrText>HYPERLINK "http://www.medicare.gov/Pubs/pdf/02226-Medicare-and-Clinical-Research-Studies.pdf"</w:instrText>
      </w:r>
      <w:r w:rsidR="00000000">
        <w:fldChar w:fldCharType="separate"/>
      </w:r>
      <w:r w:rsidRPr="001E0E67">
        <w:rPr>
          <w:rStyle w:val="Hyperlink"/>
          <w:lang w:val="es-US"/>
        </w:rPr>
        <w:t>www.medicare.gov/Pubs/pdf/02226-Medicare-and-Clinical-Research-Studies.pdf</w:t>
      </w:r>
      <w:r w:rsidR="00000000">
        <w:rPr>
          <w:rStyle w:val="Hyperlink"/>
          <w:lang w:val="es-US"/>
        </w:rPr>
        <w:fldChar w:fldCharType="end"/>
      </w:r>
      <w:r w:rsidRPr="001E0E67">
        <w:rPr>
          <w:lang w:val="es-US"/>
        </w:rPr>
        <w:t xml:space="preserve">.) También puede llamar al </w:t>
      </w:r>
      <w:r w:rsidR="001C3734" w:rsidRPr="001E0E67">
        <w:rPr>
          <w:lang w:val="es-US"/>
        </w:rPr>
        <w:t>1</w:t>
      </w:r>
      <w:r w:rsidR="001C3734">
        <w:rPr>
          <w:lang w:val="es-US"/>
        </w:rPr>
        <w:noBreakHyphen/>
      </w:r>
      <w:r w:rsidR="001C3734" w:rsidRPr="001E0E67">
        <w:rPr>
          <w:lang w:val="es-US"/>
        </w:rPr>
        <w:t>8</w:t>
      </w:r>
      <w:r w:rsidRPr="001E0E67">
        <w:rPr>
          <w:lang w:val="es-US"/>
        </w:rPr>
        <w:t>00-MEDICARE (</w:t>
      </w:r>
      <w:r w:rsidR="001C3734" w:rsidRPr="001E0E67">
        <w:rPr>
          <w:lang w:val="es-US"/>
        </w:rPr>
        <w:t>1</w:t>
      </w:r>
      <w:r w:rsidR="001C3734">
        <w:rPr>
          <w:lang w:val="es-US"/>
        </w:rPr>
        <w:noBreakHyphen/>
      </w:r>
      <w:r w:rsidR="001C3734" w:rsidRPr="001E0E67">
        <w:rPr>
          <w:lang w:val="es-US"/>
        </w:rPr>
        <w:t>8</w:t>
      </w:r>
      <w:r w:rsidRPr="001E0E67">
        <w:rPr>
          <w:lang w:val="es-US"/>
        </w:rPr>
        <w:t>0</w:t>
      </w:r>
      <w:r w:rsidR="001C3734" w:rsidRPr="001E0E67">
        <w:rPr>
          <w:lang w:val="es-US"/>
        </w:rPr>
        <w:t>0</w:t>
      </w:r>
      <w:r w:rsidR="001C3734">
        <w:rPr>
          <w:lang w:val="es-US"/>
        </w:rPr>
        <w:noBreakHyphen/>
      </w:r>
      <w:r w:rsidR="001C3734" w:rsidRPr="001E0E67">
        <w:rPr>
          <w:lang w:val="es-US"/>
        </w:rPr>
        <w:t>6</w:t>
      </w:r>
      <w:r w:rsidRPr="001E0E67">
        <w:rPr>
          <w:lang w:val="es-US"/>
        </w:rPr>
        <w:t>3</w:t>
      </w:r>
      <w:r w:rsidR="001C3734" w:rsidRPr="001E0E67">
        <w:rPr>
          <w:lang w:val="es-US"/>
        </w:rPr>
        <w:t>3</w:t>
      </w:r>
      <w:r w:rsidR="001C3734">
        <w:rPr>
          <w:lang w:val="es-US"/>
        </w:rPr>
        <w:noBreakHyphen/>
      </w:r>
      <w:r w:rsidR="001C3734" w:rsidRPr="001E0E67">
        <w:rPr>
          <w:lang w:val="es-US"/>
        </w:rPr>
        <w:t>4</w:t>
      </w:r>
      <w:r w:rsidRPr="001E0E67">
        <w:rPr>
          <w:lang w:val="es-US"/>
        </w:rPr>
        <w:t xml:space="preserve">227), durante las 24 horas, los 7 días de la semana. Los usuarios de TTY deben llamar al </w:t>
      </w:r>
      <w:r w:rsidR="001C3734" w:rsidRPr="001E0E67">
        <w:rPr>
          <w:lang w:val="es-US"/>
        </w:rPr>
        <w:t>1</w:t>
      </w:r>
      <w:r w:rsidR="001C3734">
        <w:rPr>
          <w:lang w:val="es-US"/>
        </w:rPr>
        <w:noBreakHyphen/>
      </w:r>
      <w:r w:rsidR="001C3734" w:rsidRPr="001E0E67">
        <w:rPr>
          <w:lang w:val="es-US"/>
        </w:rPr>
        <w:t>8</w:t>
      </w:r>
      <w:r w:rsidRPr="001E0E67">
        <w:rPr>
          <w:lang w:val="es-US"/>
        </w:rPr>
        <w:t>7</w:t>
      </w:r>
      <w:r w:rsidR="001C3734" w:rsidRPr="001E0E67">
        <w:rPr>
          <w:lang w:val="es-US"/>
        </w:rPr>
        <w:t>7</w:t>
      </w:r>
      <w:r w:rsidR="001C3734">
        <w:rPr>
          <w:lang w:val="es-US"/>
        </w:rPr>
        <w:noBreakHyphen/>
      </w:r>
      <w:r w:rsidR="001C3734" w:rsidRPr="001E0E67">
        <w:rPr>
          <w:lang w:val="es-US"/>
        </w:rPr>
        <w:t>4</w:t>
      </w:r>
      <w:r w:rsidRPr="001E0E67">
        <w:rPr>
          <w:lang w:val="es-US"/>
        </w:rPr>
        <w:t>8</w:t>
      </w:r>
      <w:r w:rsidR="001C3734" w:rsidRPr="001E0E67">
        <w:rPr>
          <w:lang w:val="es-US"/>
        </w:rPr>
        <w:t>6</w:t>
      </w:r>
      <w:r w:rsidR="001C3734">
        <w:rPr>
          <w:lang w:val="es-US"/>
        </w:rPr>
        <w:noBreakHyphen/>
      </w:r>
      <w:r w:rsidR="001C3734" w:rsidRPr="001E0E67">
        <w:rPr>
          <w:lang w:val="es-US"/>
        </w:rPr>
        <w:t>2</w:t>
      </w:r>
      <w:r w:rsidRPr="001E0E67">
        <w:rPr>
          <w:lang w:val="es-US"/>
        </w:rPr>
        <w:t>048.</w:t>
      </w:r>
    </w:p>
    <w:p w14:paraId="3E645FF3" w14:textId="74DD9B8E" w:rsidR="002E1D1E" w:rsidRPr="001E0E67" w:rsidRDefault="002E1D1E" w:rsidP="008F3AE0">
      <w:pPr>
        <w:pStyle w:val="Heading3"/>
        <w:rPr>
          <w:lang w:val="es-ES"/>
        </w:rPr>
      </w:pPr>
      <w:bookmarkStart w:id="293" w:name="_Toc102342456"/>
      <w:bookmarkStart w:id="294" w:name="_Toc98761251"/>
      <w:bookmarkStart w:id="295" w:name="_Toc68442353"/>
      <w:bookmarkStart w:id="296" w:name="_Toc228561352"/>
      <w:bookmarkStart w:id="297" w:name="_Toc109315384"/>
      <w:bookmarkStart w:id="298" w:name="_Toc172198187"/>
      <w:r w:rsidRPr="001E0E67">
        <w:rPr>
          <w:lang w:val="es-US"/>
        </w:rPr>
        <w:t>SECCIÓN 6</w:t>
      </w:r>
      <w:r w:rsidRPr="001E0E67">
        <w:rPr>
          <w:lang w:val="es-US"/>
        </w:rPr>
        <w:tab/>
        <w:t>Normas para obtener atención en una institución religiosa de atención sanitaria no médica</w:t>
      </w:r>
      <w:bookmarkEnd w:id="293"/>
      <w:bookmarkEnd w:id="294"/>
      <w:bookmarkEnd w:id="295"/>
      <w:bookmarkEnd w:id="296"/>
      <w:bookmarkEnd w:id="297"/>
      <w:bookmarkEnd w:id="298"/>
    </w:p>
    <w:p w14:paraId="2BC1B73C" w14:textId="77777777" w:rsidR="002E1D1E" w:rsidRPr="001E0E67" w:rsidRDefault="002E1D1E" w:rsidP="008F3AE0">
      <w:pPr>
        <w:pStyle w:val="Heading4"/>
        <w:rPr>
          <w:lang w:val="es-ES"/>
        </w:rPr>
      </w:pPr>
      <w:bookmarkStart w:id="299" w:name="_Toc68442354"/>
      <w:bookmarkStart w:id="300" w:name="_Toc228561353"/>
      <w:bookmarkStart w:id="301" w:name="_Toc109315385"/>
      <w:r w:rsidRPr="001E0E67">
        <w:rPr>
          <w:lang w:val="es-US"/>
        </w:rPr>
        <w:t>Sección 6.1</w:t>
      </w:r>
      <w:r w:rsidRPr="001E0E67">
        <w:rPr>
          <w:lang w:val="es-US"/>
        </w:rPr>
        <w:tab/>
        <w:t>¿Qué es una institución religiosa de atención sanitaria no médica?</w:t>
      </w:r>
      <w:bookmarkEnd w:id="299"/>
      <w:bookmarkEnd w:id="300"/>
      <w:bookmarkEnd w:id="301"/>
    </w:p>
    <w:p w14:paraId="419F36FD" w14:textId="09B4A7C6" w:rsidR="002E1D1E" w:rsidRPr="001E0E67" w:rsidRDefault="002E1D1E" w:rsidP="009339C3">
      <w:pPr>
        <w:spacing w:before="200" w:beforeAutospacing="0" w:after="200" w:afterAutospacing="0" w:line="228" w:lineRule="auto"/>
        <w:rPr>
          <w:lang w:val="es-US"/>
        </w:rPr>
      </w:pPr>
      <w:r w:rsidRPr="001E0E67">
        <w:rPr>
          <w:lang w:val="es-US"/>
        </w:rPr>
        <w:t xml:space="preserve">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140D589C" w14:textId="238D245E" w:rsidR="002E1D1E" w:rsidRPr="001E0E67" w:rsidRDefault="002E1D1E" w:rsidP="008F3AE0">
      <w:pPr>
        <w:pStyle w:val="Heading4"/>
        <w:rPr>
          <w:lang w:val="es-ES"/>
        </w:rPr>
      </w:pPr>
      <w:bookmarkStart w:id="302" w:name="_Toc228561354"/>
      <w:bookmarkStart w:id="303" w:name="_Toc109315386"/>
      <w:bookmarkStart w:id="304" w:name="_Toc68442355"/>
      <w:r w:rsidRPr="001E0E67">
        <w:rPr>
          <w:lang w:val="es-US"/>
        </w:rPr>
        <w:t>Sección 6.2</w:t>
      </w:r>
      <w:r w:rsidRPr="001E0E67">
        <w:rPr>
          <w:lang w:val="es-US"/>
        </w:rPr>
        <w:tab/>
      </w:r>
      <w:bookmarkEnd w:id="302"/>
      <w:bookmarkEnd w:id="303"/>
      <w:r w:rsidRPr="001E0E67">
        <w:rPr>
          <w:lang w:val="es-US"/>
        </w:rPr>
        <w:t>Recibir atención de una institución religiosa de atención sanitaria no médica</w:t>
      </w:r>
      <w:bookmarkEnd w:id="304"/>
    </w:p>
    <w:p w14:paraId="5F0D2433" w14:textId="544110BA" w:rsidR="002E1D1E" w:rsidRPr="001E0E67" w:rsidRDefault="002E1D1E" w:rsidP="009339C3">
      <w:pPr>
        <w:spacing w:before="120" w:beforeAutospacing="0" w:after="120" w:afterAutospacing="0" w:line="228" w:lineRule="auto"/>
        <w:rPr>
          <w:lang w:val="es-ES"/>
        </w:rPr>
      </w:pPr>
      <w:r w:rsidRPr="001E0E67">
        <w:rPr>
          <w:lang w:val="es-US"/>
        </w:rPr>
        <w:t xml:space="preserve">Para que lo atiendan en una institución religiosa de atención sanitaria no médica, debe firmar un documento legal en el que exprese que se niega conscientemente a recibir un tratamiento médico </w:t>
      </w:r>
      <w:r w:rsidRPr="001E0E67">
        <w:rPr>
          <w:b/>
          <w:bCs/>
          <w:lang w:val="es-US"/>
        </w:rPr>
        <w:t>no exceptuado</w:t>
      </w:r>
      <w:r w:rsidRPr="001E0E67">
        <w:rPr>
          <w:lang w:val="es-US"/>
        </w:rPr>
        <w:t>.</w:t>
      </w:r>
    </w:p>
    <w:p w14:paraId="163295F7" w14:textId="5582A806" w:rsidR="002E1D1E" w:rsidRPr="001E0E67" w:rsidRDefault="002E1D1E" w:rsidP="009339C3">
      <w:pPr>
        <w:pStyle w:val="ListBullet"/>
        <w:numPr>
          <w:ilvl w:val="0"/>
          <w:numId w:val="49"/>
        </w:numPr>
        <w:spacing w:before="120" w:line="228" w:lineRule="auto"/>
        <w:rPr>
          <w:lang w:val="es-ES"/>
        </w:rPr>
      </w:pPr>
      <w:r w:rsidRPr="001E0E67">
        <w:rPr>
          <w:lang w:val="es-US"/>
        </w:rPr>
        <w:t xml:space="preserve">La atención o el tratamiento médicos no </w:t>
      </w:r>
      <w:r w:rsidRPr="001E0E67">
        <w:rPr>
          <w:b/>
          <w:bCs/>
          <w:lang w:val="es-US"/>
        </w:rPr>
        <w:t>exceptuados</w:t>
      </w:r>
      <w:r w:rsidRPr="001E0E67">
        <w:rPr>
          <w:lang w:val="es-US"/>
        </w:rPr>
        <w:t xml:space="preserve"> corresponden a la atención o el tratamiento médicos </w:t>
      </w:r>
      <w:r w:rsidRPr="001E0E67">
        <w:rPr>
          <w:i/>
          <w:iCs/>
          <w:lang w:val="es-US"/>
        </w:rPr>
        <w:t>voluntarios</w:t>
      </w:r>
      <w:r w:rsidRPr="001E0E67">
        <w:rPr>
          <w:lang w:val="es-US"/>
        </w:rPr>
        <w:t xml:space="preserve"> y que </w:t>
      </w:r>
      <w:r w:rsidRPr="001E0E67">
        <w:rPr>
          <w:i/>
          <w:iCs/>
          <w:lang w:val="es-US"/>
        </w:rPr>
        <w:t>no son obligatorios</w:t>
      </w:r>
      <w:r w:rsidRPr="001E0E67">
        <w:rPr>
          <w:lang w:val="es-US"/>
        </w:rPr>
        <w:t xml:space="preserve"> según la legislación federal, estatal o local. </w:t>
      </w:r>
    </w:p>
    <w:p w14:paraId="2DAFEB9D" w14:textId="69FC6711" w:rsidR="002E1D1E" w:rsidRPr="001E0E67" w:rsidRDefault="002E1D1E" w:rsidP="009339C3">
      <w:pPr>
        <w:pStyle w:val="ListBullet"/>
        <w:numPr>
          <w:ilvl w:val="0"/>
          <w:numId w:val="49"/>
        </w:numPr>
        <w:spacing w:line="228" w:lineRule="auto"/>
        <w:rPr>
          <w:lang w:val="es-ES"/>
        </w:rPr>
      </w:pPr>
      <w:r w:rsidRPr="001E0E67">
        <w:rPr>
          <w:lang w:val="es-US"/>
        </w:rPr>
        <w:t xml:space="preserve">La atención o el tratamiento médicos </w:t>
      </w:r>
      <w:r w:rsidRPr="001E0E67">
        <w:rPr>
          <w:b/>
          <w:bCs/>
          <w:lang w:val="es-US"/>
        </w:rPr>
        <w:t>exceptuados</w:t>
      </w:r>
      <w:r w:rsidRPr="001E0E67">
        <w:rPr>
          <w:lang w:val="es-US"/>
        </w:rPr>
        <w:t xml:space="preserve"> corresponden a la atención o el tratamiento médicos que </w:t>
      </w:r>
      <w:r w:rsidRPr="001E0E67">
        <w:rPr>
          <w:i/>
          <w:iCs/>
          <w:lang w:val="es-US"/>
        </w:rPr>
        <w:t>no</w:t>
      </w:r>
      <w:r w:rsidRPr="001E0E67">
        <w:rPr>
          <w:lang w:val="es-US"/>
        </w:rPr>
        <w:t xml:space="preserve"> son voluntarios o que </w:t>
      </w:r>
      <w:r w:rsidRPr="001E0E67">
        <w:rPr>
          <w:i/>
          <w:iCs/>
          <w:lang w:val="es-US"/>
        </w:rPr>
        <w:t>son obligatorios</w:t>
      </w:r>
      <w:r w:rsidRPr="001E0E67">
        <w:rPr>
          <w:lang w:val="es-US"/>
        </w:rPr>
        <w:t xml:space="preserve"> según la legislación federal, estatal o local.</w:t>
      </w:r>
    </w:p>
    <w:p w14:paraId="50EEB96E" w14:textId="77777777" w:rsidR="002E1D1E" w:rsidRPr="001E0E67" w:rsidRDefault="002E1D1E" w:rsidP="00741A2A">
      <w:pPr>
        <w:rPr>
          <w:lang w:val="es-ES"/>
        </w:rPr>
      </w:pPr>
      <w:r w:rsidRPr="001E0E67">
        <w:rPr>
          <w:lang w:val="es-US"/>
        </w:rPr>
        <w:lastRenderedPageBreak/>
        <w:t>Para que el plan cubra estos servicios, la atención que reciba en una institución religiosa de atención sanitaria no médica debe cumplir con las siguientes condiciones:</w:t>
      </w:r>
    </w:p>
    <w:p w14:paraId="714C912B" w14:textId="77777777" w:rsidR="002E1D1E" w:rsidRPr="001E0E67" w:rsidRDefault="002E1D1E" w:rsidP="002B6331">
      <w:pPr>
        <w:pStyle w:val="ListBullet"/>
        <w:numPr>
          <w:ilvl w:val="0"/>
          <w:numId w:val="163"/>
        </w:numPr>
        <w:rPr>
          <w:lang w:val="es-ES"/>
        </w:rPr>
      </w:pPr>
      <w:r w:rsidRPr="001E0E67">
        <w:rPr>
          <w:lang w:val="es-US"/>
        </w:rPr>
        <w:t>La institución que brinde atención debe estar certificada por Medicare.</w:t>
      </w:r>
    </w:p>
    <w:p w14:paraId="216A0127" w14:textId="77777777" w:rsidR="002E1D1E" w:rsidRPr="001E0E67" w:rsidRDefault="002E1D1E" w:rsidP="002B6331">
      <w:pPr>
        <w:pStyle w:val="ListBullet"/>
        <w:numPr>
          <w:ilvl w:val="0"/>
          <w:numId w:val="163"/>
        </w:numPr>
        <w:rPr>
          <w:lang w:val="es-ES"/>
        </w:rPr>
      </w:pPr>
      <w:r w:rsidRPr="001E0E67">
        <w:rPr>
          <w:lang w:val="es-US"/>
        </w:rPr>
        <w:t>La cobertura del plan por los servicios que reciba se limita a los aspectos no religiosos de la atención.</w:t>
      </w:r>
    </w:p>
    <w:p w14:paraId="7ABB099C" w14:textId="77777777" w:rsidR="002E1D1E" w:rsidRPr="001E0E67" w:rsidRDefault="002E1D1E" w:rsidP="002B6331">
      <w:pPr>
        <w:pStyle w:val="ListBullet"/>
        <w:numPr>
          <w:ilvl w:val="0"/>
          <w:numId w:val="163"/>
        </w:numPr>
        <w:rPr>
          <w:lang w:val="es-ES"/>
        </w:rPr>
      </w:pPr>
      <w:r w:rsidRPr="001E0E67">
        <w:rPr>
          <w:lang w:val="es-US"/>
        </w:rPr>
        <w:t xml:space="preserve">Si obtiene servicios de esta institución en un centro,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se aplican las siguientes condiciones </w:t>
      </w:r>
      <w:r w:rsidRPr="001E0E67">
        <w:rPr>
          <w:i/>
          <w:iCs/>
          <w:color w:val="0000FF"/>
          <w:lang w:val="es-ES"/>
        </w:rPr>
        <w:t>OR</w:t>
      </w:r>
      <w:r w:rsidRPr="001E0E67">
        <w:rPr>
          <w:color w:val="0000FF"/>
          <w:lang w:val="es-US"/>
        </w:rPr>
        <w:t xml:space="preserve"> se aplica la siguiente condición</w:t>
      </w:r>
      <w:r w:rsidRPr="001E0E67">
        <w:rPr>
          <w:color w:val="0000FF"/>
          <w:lang w:val="es-ES"/>
        </w:rPr>
        <w:t>]</w:t>
      </w:r>
      <w:r w:rsidRPr="001E0E67">
        <w:rPr>
          <w:lang w:val="es-US"/>
        </w:rPr>
        <w:t>:</w:t>
      </w:r>
    </w:p>
    <w:p w14:paraId="746C9AB5" w14:textId="77777777" w:rsidR="008F3AE0" w:rsidRPr="001E0E67" w:rsidRDefault="008F3AE0" w:rsidP="002B6331">
      <w:pPr>
        <w:pStyle w:val="ListBullet2"/>
        <w:numPr>
          <w:ilvl w:val="0"/>
          <w:numId w:val="84"/>
        </w:numPr>
        <w:ind w:left="1080"/>
        <w:rPr>
          <w:lang w:val="es-ES"/>
        </w:rPr>
      </w:pPr>
      <w:r w:rsidRPr="001E0E67">
        <w:rPr>
          <w:lang w:val="es-US"/>
        </w:rPr>
        <w:t>Debe tener una afección que le permitiría recibir los servicios cubiertos correspondientes a atención hospitalaria para pacientes internados en un hospital o en un centro de atención de enfermería especializada.</w:t>
      </w:r>
    </w:p>
    <w:p w14:paraId="05780778" w14:textId="618F8E30" w:rsidR="008F3AE0" w:rsidRPr="001E0E67" w:rsidRDefault="008F3AE0" w:rsidP="002B6331">
      <w:pPr>
        <w:pStyle w:val="ListBullet2"/>
        <w:numPr>
          <w:ilvl w:val="0"/>
          <w:numId w:val="84"/>
        </w:numPr>
        <w:ind w:left="1080"/>
        <w:rPr>
          <w:lang w:val="es-ES"/>
        </w:rPr>
      </w:pPr>
      <w:r w:rsidRPr="001E0E67">
        <w:rPr>
          <w:i/>
          <w:iCs/>
          <w:color w:val="0000FF"/>
          <w:lang w:val="es-ES"/>
        </w:rPr>
        <w:t>[</w:t>
      </w:r>
      <w:proofErr w:type="spellStart"/>
      <w:r w:rsidRPr="001E0E67">
        <w:rPr>
          <w:i/>
          <w:iCs/>
          <w:color w:val="0000FF"/>
          <w:lang w:val="es-ES"/>
        </w:rPr>
        <w:t>Omit</w:t>
      </w:r>
      <w:proofErr w:type="spellEnd"/>
      <w:r w:rsidRPr="001E0E67">
        <w:rPr>
          <w:i/>
          <w:iCs/>
          <w:color w:val="0000FF"/>
          <w:lang w:val="es-ES"/>
        </w:rPr>
        <w:t xml:space="preserve"> </w:t>
      </w:r>
      <w:proofErr w:type="spellStart"/>
      <w:r w:rsidRPr="001E0E67">
        <w:rPr>
          <w:i/>
          <w:iCs/>
          <w:color w:val="0000FF"/>
          <w:lang w:val="es-ES"/>
        </w:rPr>
        <w:t>this</w:t>
      </w:r>
      <w:proofErr w:type="spellEnd"/>
      <w:r w:rsidRPr="001E0E67">
        <w:rPr>
          <w:i/>
          <w:iCs/>
          <w:color w:val="0000FF"/>
          <w:lang w:val="es-ES"/>
        </w:rPr>
        <w:t xml:space="preserve"> </w:t>
      </w:r>
      <w:proofErr w:type="spellStart"/>
      <w:r w:rsidRPr="001E0E67">
        <w:rPr>
          <w:i/>
          <w:iCs/>
          <w:color w:val="0000FF"/>
          <w:lang w:val="es-ES"/>
        </w:rPr>
        <w:t>bullet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not</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lang w:val="es-US"/>
        </w:rPr>
        <w:t xml:space="preserve"> </w:t>
      </w:r>
      <w:r w:rsidR="003B4695" w:rsidRPr="001E0E67">
        <w:rPr>
          <w:lang w:val="es-US"/>
        </w:rPr>
        <w:t>Y</w:t>
      </w:r>
      <w:r w:rsidRPr="001E0E67">
        <w:rPr>
          <w:lang w:val="es-US"/>
        </w:rPr>
        <w:t xml:space="preserve"> debe obtener la aprobación del plan por adelantado antes de que lo ingresen en el centro, porque de lo contrario, su estadía no estará cubierta.</w:t>
      </w:r>
    </w:p>
    <w:p w14:paraId="68C347DB" w14:textId="77777777" w:rsidR="008F3AE0" w:rsidRPr="001E0E67" w:rsidRDefault="008F3AE0" w:rsidP="009339C3">
      <w:pPr>
        <w:ind w:right="-279"/>
      </w:pPr>
      <w:r w:rsidRPr="001E0E67">
        <w:rPr>
          <w:i/>
          <w:iCs/>
          <w:color w:val="0000FF"/>
        </w:rPr>
        <w:t>[Plans must explain whether Medicare Inpatient Hospital coverage limits apply (include a reference to the benefits chart in Chapter 4) or whether there is unlimited coverage for this benefit.]</w:t>
      </w:r>
    </w:p>
    <w:p w14:paraId="26A87E6B" w14:textId="77777777" w:rsidR="002E1D1E" w:rsidRPr="001E0E67" w:rsidRDefault="002E1D1E" w:rsidP="008F3AE0">
      <w:pPr>
        <w:pStyle w:val="Heading3"/>
        <w:rPr>
          <w:lang w:val="es-ES"/>
        </w:rPr>
      </w:pPr>
      <w:bookmarkStart w:id="305" w:name="_Toc102342457"/>
      <w:bookmarkStart w:id="306" w:name="_Toc98761252"/>
      <w:bookmarkStart w:id="307" w:name="_Toc68442356"/>
      <w:bookmarkStart w:id="308" w:name="_Toc228561355"/>
      <w:bookmarkStart w:id="309" w:name="_Toc172198188"/>
      <w:r w:rsidRPr="001E0E67">
        <w:rPr>
          <w:lang w:val="es-US"/>
        </w:rPr>
        <w:t>SECCIÓN 7</w:t>
      </w:r>
      <w:r w:rsidRPr="001E0E67">
        <w:rPr>
          <w:lang w:val="es-US"/>
        </w:rPr>
        <w:tab/>
        <w:t>Normas para la posesión de equipo médico duradero</w:t>
      </w:r>
      <w:bookmarkEnd w:id="305"/>
      <w:bookmarkEnd w:id="306"/>
      <w:bookmarkEnd w:id="307"/>
      <w:bookmarkEnd w:id="308"/>
      <w:bookmarkEnd w:id="309"/>
    </w:p>
    <w:p w14:paraId="29068AE4" w14:textId="77777777" w:rsidR="002E1D1E" w:rsidRPr="001E0E67" w:rsidRDefault="002E1D1E" w:rsidP="008F3AE0">
      <w:pPr>
        <w:pStyle w:val="Heading4"/>
        <w:rPr>
          <w:lang w:val="es-ES"/>
        </w:rPr>
      </w:pPr>
      <w:r w:rsidRPr="001E0E67">
        <w:rPr>
          <w:lang w:val="es-US"/>
        </w:rPr>
        <w:t>Sección 7.1</w:t>
      </w:r>
      <w:r w:rsidRPr="001E0E67">
        <w:rPr>
          <w:lang w:val="es-US"/>
        </w:rPr>
        <w:tab/>
        <w:t xml:space="preserve">¿Puede quedarse con el equipo médico duradero después de haber realizado cierta cantidad de pagos dentro de nuestro plan? </w:t>
      </w:r>
    </w:p>
    <w:p w14:paraId="7B0B1342" w14:textId="77777777" w:rsidR="00FB07E1" w:rsidRPr="001E0E67" w:rsidRDefault="00FB07E1">
      <w:pPr>
        <w:rPr>
          <w:i/>
          <w:iCs/>
          <w:color w:val="0000FF"/>
        </w:rPr>
      </w:pPr>
      <w:r w:rsidRPr="001E0E67">
        <w:rPr>
          <w:i/>
          <w:iCs/>
          <w:color w:val="0000FF"/>
        </w:rPr>
        <w:t>[Plans that allow transfer of ownership of certain DME items to members must modify this section to explain the conditions under which and when the member can own specified DME.]</w:t>
      </w:r>
    </w:p>
    <w:p w14:paraId="72EEC149" w14:textId="77777777" w:rsidR="00F02125" w:rsidRPr="001E0E67" w:rsidRDefault="00F02125" w:rsidP="00D95AA1">
      <w:pPr>
        <w:spacing w:after="0" w:afterAutospacing="0"/>
        <w:rPr>
          <w:color w:val="000000"/>
          <w:lang w:val="es-ES"/>
        </w:rPr>
      </w:pPr>
      <w:r w:rsidRPr="001E0E67">
        <w:rPr>
          <w:color w:val="000000"/>
          <w:lang w:val="es-US"/>
        </w:rPr>
        <w:t xml:space="preserve">El equipo médico duradero (Durable Medical </w:t>
      </w:r>
      <w:proofErr w:type="spellStart"/>
      <w:r w:rsidRPr="001E0E67">
        <w:rPr>
          <w:color w:val="000000"/>
          <w:lang w:val="es-US"/>
        </w:rPr>
        <w:t>Equipment</w:t>
      </w:r>
      <w:proofErr w:type="spellEnd"/>
      <w:r w:rsidRPr="001E0E67">
        <w:rPr>
          <w:color w:val="000000"/>
          <w:lang w:val="es-US"/>
        </w:rPr>
        <w: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4C7A0687" w14:textId="4883AAAB" w:rsidR="00F02125" w:rsidRPr="001E0E67" w:rsidRDefault="00F02125" w:rsidP="00D95AA1">
      <w:pPr>
        <w:spacing w:after="0" w:afterAutospacing="0"/>
        <w:rPr>
          <w:color w:val="0000FF"/>
          <w:lang w:val="es-ES"/>
        </w:rPr>
      </w:pPr>
      <w:r w:rsidRPr="001E0E67">
        <w:rPr>
          <w:lang w:val="es-US"/>
        </w:rPr>
        <w:t xml:space="preserve">En Original Medicare, quienes alquilan ciertos tipos de DME pueden quedarse con el equipo después de pagar el copago del artículo durante 13 meses. Sin embargo, como miembro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plan </w:t>
      </w:r>
      <w:proofErr w:type="spellStart"/>
      <w:r w:rsidRPr="001E0E67">
        <w:rPr>
          <w:i/>
          <w:iCs/>
          <w:color w:val="0000FF"/>
          <w:lang w:val="es-ES"/>
        </w:rPr>
        <w:t>sometimes</w:t>
      </w:r>
      <w:proofErr w:type="spellEnd"/>
      <w:r w:rsidRPr="001E0E67">
        <w:rPr>
          <w:i/>
          <w:iCs/>
          <w:color w:val="0000FF"/>
          <w:lang w:val="es-ES"/>
        </w:rPr>
        <w:t xml:space="preserve"> </w:t>
      </w:r>
      <w:proofErr w:type="spellStart"/>
      <w:r w:rsidRPr="001E0E67">
        <w:rPr>
          <w:i/>
          <w:iCs/>
          <w:color w:val="0000FF"/>
          <w:lang w:val="es-ES"/>
        </w:rPr>
        <w:t>allows</w:t>
      </w:r>
      <w:proofErr w:type="spellEnd"/>
      <w:r w:rsidRPr="001E0E67">
        <w:rPr>
          <w:i/>
          <w:iCs/>
          <w:color w:val="0000FF"/>
          <w:lang w:val="es-ES"/>
        </w:rPr>
        <w:t xml:space="preserve"> </w:t>
      </w:r>
      <w:proofErr w:type="spellStart"/>
      <w:r w:rsidRPr="001E0E67">
        <w:rPr>
          <w:i/>
          <w:iCs/>
          <w:color w:val="0000FF"/>
          <w:lang w:val="es-ES"/>
        </w:rPr>
        <w:t>ownership</w:t>
      </w:r>
      <w:proofErr w:type="spellEnd"/>
      <w:r w:rsidRPr="001E0E67">
        <w:rPr>
          <w:i/>
          <w:iCs/>
          <w:color w:val="0000FF"/>
          <w:lang w:val="es-ES"/>
        </w:rPr>
        <w:t>:</w:t>
      </w:r>
      <w:r w:rsidRPr="001E0E67">
        <w:rPr>
          <w:color w:val="0000FF"/>
          <w:lang w:val="es-US"/>
        </w:rPr>
        <w:t xml:space="preserve"> generalmente</w:t>
      </w:r>
      <w:r w:rsidRPr="001E0E67">
        <w:rPr>
          <w:color w:val="0000FF"/>
          <w:lang w:val="es-ES"/>
        </w:rPr>
        <w:t>]</w:t>
      </w:r>
      <w:r w:rsidRPr="001E0E67">
        <w:rPr>
          <w:lang w:val="es-US"/>
        </w:rPr>
        <w:t xml:space="preserve"> no tendrá posesión de los artículos de DME alquilados, independientemente de la cantidad de copagos que haya realizado por el artículo siendo miembro de nuestro plan, incluso si ha realizado hasta 12 pagos consecutivos por el artículo de DME de Original Medicare antes de unirse a nuestro plan. </w:t>
      </w:r>
      <w:r w:rsidRPr="001E0E67">
        <w:rPr>
          <w:color w:val="0000FF"/>
          <w:lang w:val="es-US"/>
        </w:rPr>
        <w:t>[</w:t>
      </w:r>
      <w:proofErr w:type="spellStart"/>
      <w:r w:rsidRPr="001E0E67">
        <w:rPr>
          <w:i/>
          <w:iCs/>
          <w:color w:val="0000FF"/>
          <w:lang w:val="es-US"/>
        </w:rPr>
        <w:t>Insert</w:t>
      </w:r>
      <w:proofErr w:type="spellEnd"/>
      <w:r w:rsidRPr="001E0E67">
        <w:rPr>
          <w:i/>
          <w:iCs/>
          <w:color w:val="0000FF"/>
          <w:lang w:val="es-US"/>
        </w:rPr>
        <w:t xml:space="preserve"> </w:t>
      </w:r>
      <w:proofErr w:type="spellStart"/>
      <w:r w:rsidRPr="001E0E67">
        <w:rPr>
          <w:i/>
          <w:iCs/>
          <w:color w:val="0000FF"/>
          <w:lang w:val="es-US"/>
        </w:rPr>
        <w:t>if</w:t>
      </w:r>
      <w:proofErr w:type="spellEnd"/>
      <w:r w:rsidRPr="001E0E67">
        <w:rPr>
          <w:i/>
          <w:iCs/>
          <w:color w:val="0000FF"/>
          <w:lang w:val="es-US"/>
        </w:rPr>
        <w:t xml:space="preserve"> </w:t>
      </w:r>
      <w:proofErr w:type="spellStart"/>
      <w:r w:rsidRPr="001E0E67">
        <w:rPr>
          <w:i/>
          <w:iCs/>
          <w:color w:val="0000FF"/>
          <w:lang w:val="es-US"/>
        </w:rPr>
        <w:t>your</w:t>
      </w:r>
      <w:proofErr w:type="spellEnd"/>
      <w:r w:rsidRPr="001E0E67">
        <w:rPr>
          <w:i/>
          <w:iCs/>
          <w:color w:val="0000FF"/>
          <w:lang w:val="es-US"/>
        </w:rPr>
        <w:t xml:space="preserve"> plan </w:t>
      </w:r>
      <w:proofErr w:type="spellStart"/>
      <w:r w:rsidRPr="001E0E67">
        <w:rPr>
          <w:i/>
          <w:iCs/>
          <w:color w:val="0000FF"/>
          <w:lang w:val="es-US"/>
        </w:rPr>
        <w:t>sometimes</w:t>
      </w:r>
      <w:proofErr w:type="spellEnd"/>
      <w:r w:rsidRPr="001E0E67">
        <w:rPr>
          <w:i/>
          <w:iCs/>
          <w:color w:val="0000FF"/>
          <w:lang w:val="es-US"/>
        </w:rPr>
        <w:t xml:space="preserve"> </w:t>
      </w:r>
      <w:proofErr w:type="spellStart"/>
      <w:r w:rsidRPr="001E0E67">
        <w:rPr>
          <w:i/>
          <w:iCs/>
          <w:color w:val="0000FF"/>
          <w:lang w:val="es-US"/>
        </w:rPr>
        <w:t>allows</w:t>
      </w:r>
      <w:proofErr w:type="spellEnd"/>
      <w:r w:rsidRPr="001E0E67">
        <w:rPr>
          <w:i/>
          <w:iCs/>
          <w:color w:val="0000FF"/>
          <w:lang w:val="es-US"/>
        </w:rPr>
        <w:t xml:space="preserve"> transfer </w:t>
      </w:r>
      <w:proofErr w:type="spellStart"/>
      <w:r w:rsidRPr="001E0E67">
        <w:rPr>
          <w:i/>
          <w:iCs/>
          <w:color w:val="0000FF"/>
          <w:lang w:val="es-US"/>
        </w:rPr>
        <w:t>of</w:t>
      </w:r>
      <w:proofErr w:type="spellEnd"/>
      <w:r w:rsidRPr="001E0E67">
        <w:rPr>
          <w:i/>
          <w:iCs/>
          <w:color w:val="0000FF"/>
          <w:lang w:val="es-US"/>
        </w:rPr>
        <w:t xml:space="preserve"> </w:t>
      </w:r>
      <w:proofErr w:type="spellStart"/>
      <w:r w:rsidRPr="001E0E67">
        <w:rPr>
          <w:i/>
          <w:iCs/>
          <w:color w:val="0000FF"/>
          <w:lang w:val="es-US"/>
        </w:rPr>
        <w:t>ownership</w:t>
      </w:r>
      <w:proofErr w:type="spellEnd"/>
      <w:r w:rsidRPr="001E0E67">
        <w:rPr>
          <w:i/>
          <w:iCs/>
          <w:color w:val="0000FF"/>
          <w:lang w:val="es-US"/>
        </w:rPr>
        <w:t xml:space="preserve"> </w:t>
      </w:r>
      <w:proofErr w:type="spellStart"/>
      <w:r w:rsidRPr="001E0E67">
        <w:rPr>
          <w:i/>
          <w:iCs/>
          <w:color w:val="0000FF"/>
          <w:lang w:val="es-US"/>
        </w:rPr>
        <w:t>for</w:t>
      </w:r>
      <w:proofErr w:type="spellEnd"/>
      <w:r w:rsidRPr="001E0E67">
        <w:rPr>
          <w:i/>
          <w:iCs/>
          <w:color w:val="0000FF"/>
          <w:lang w:val="es-US"/>
        </w:rPr>
        <w:t xml:space="preserve"> </w:t>
      </w:r>
      <w:proofErr w:type="spellStart"/>
      <w:r w:rsidRPr="001E0E67">
        <w:rPr>
          <w:i/>
          <w:iCs/>
          <w:color w:val="0000FF"/>
          <w:lang w:val="es-US"/>
        </w:rPr>
        <w:t>items</w:t>
      </w:r>
      <w:proofErr w:type="spellEnd"/>
      <w:r w:rsidRPr="001E0E67">
        <w:rPr>
          <w:i/>
          <w:iCs/>
          <w:color w:val="0000FF"/>
          <w:lang w:val="es-US"/>
        </w:rPr>
        <w:t xml:space="preserve"> </w:t>
      </w:r>
      <w:proofErr w:type="spellStart"/>
      <w:r w:rsidRPr="001E0E67">
        <w:rPr>
          <w:i/>
          <w:iCs/>
          <w:color w:val="0000FF"/>
          <w:lang w:val="es-US"/>
        </w:rPr>
        <w:t>other</w:t>
      </w:r>
      <w:proofErr w:type="spellEnd"/>
      <w:r w:rsidRPr="001E0E67">
        <w:rPr>
          <w:i/>
          <w:iCs/>
          <w:color w:val="0000FF"/>
          <w:lang w:val="es-US"/>
        </w:rPr>
        <w:t xml:space="preserve"> </w:t>
      </w:r>
      <w:proofErr w:type="spellStart"/>
      <w:r w:rsidRPr="001E0E67">
        <w:rPr>
          <w:i/>
          <w:iCs/>
          <w:color w:val="0000FF"/>
          <w:lang w:val="es-US"/>
        </w:rPr>
        <w:t>than</w:t>
      </w:r>
      <w:proofErr w:type="spellEnd"/>
      <w:r w:rsidRPr="001E0E67">
        <w:rPr>
          <w:i/>
          <w:iCs/>
          <w:color w:val="0000FF"/>
          <w:lang w:val="es-US"/>
        </w:rPr>
        <w:t xml:space="preserve"> </w:t>
      </w:r>
      <w:proofErr w:type="spellStart"/>
      <w:r w:rsidRPr="001E0E67">
        <w:rPr>
          <w:i/>
          <w:iCs/>
          <w:color w:val="0000FF"/>
          <w:lang w:val="es-US"/>
        </w:rPr>
        <w:t>prosthetics</w:t>
      </w:r>
      <w:proofErr w:type="spellEnd"/>
      <w:r w:rsidRPr="001E0E67">
        <w:rPr>
          <w:color w:val="0000FF"/>
          <w:lang w:val="es-US"/>
        </w:rPr>
        <w:t>: En determinadas circunstancias limitadas, le transferiremos la posesión del DME. Llame a Servicios para los miembros para obtener más información.</w:t>
      </w:r>
      <w:r w:rsidRPr="001E0E67">
        <w:rPr>
          <w:color w:val="0000FF"/>
          <w:lang w:val="es-ES"/>
        </w:rPr>
        <w:t>]</w:t>
      </w:r>
    </w:p>
    <w:p w14:paraId="00595060" w14:textId="77777777" w:rsidR="00F02125" w:rsidRPr="001E0E67" w:rsidRDefault="00F02125" w:rsidP="008F3AE0">
      <w:pPr>
        <w:pStyle w:val="subheading"/>
        <w:rPr>
          <w:lang w:val="es-ES"/>
        </w:rPr>
      </w:pPr>
      <w:r w:rsidRPr="001E0E67">
        <w:rPr>
          <w:bCs/>
          <w:lang w:val="es-US"/>
        </w:rPr>
        <w:lastRenderedPageBreak/>
        <w:t>¿Qué sucede con los pagos que realizó por el equipo médico duradero si se cambia a Original Medicare?</w:t>
      </w:r>
    </w:p>
    <w:p w14:paraId="5F58B253" w14:textId="77777777" w:rsidR="00A45E3A" w:rsidRPr="001E0E67" w:rsidRDefault="00A45E3A" w:rsidP="00BB716A">
      <w:pPr>
        <w:rPr>
          <w:lang w:val="es-ES"/>
        </w:rPr>
      </w:pPr>
      <w:bookmarkStart w:id="310" w:name="_Toc27351970"/>
      <w:bookmarkStart w:id="311" w:name="_Toc68442358"/>
      <w:r w:rsidRPr="001E0E67">
        <w:rPr>
          <w:lang w:val="es-US"/>
        </w:rPr>
        <w:t>Si no obtuvo la propiedad del DME mientras estuvo en nuestro plan, deberá realizar 13 nuevos pagos consecutivos después de que cambie a Original Medicare a fin de adquirir la propiedad del artículo.</w:t>
      </w:r>
      <w:bookmarkStart w:id="312" w:name="_Hlk71114805"/>
      <w:r w:rsidRPr="001E0E67">
        <w:rPr>
          <w:lang w:val="es-US"/>
        </w:rPr>
        <w:t xml:space="preserve"> </w:t>
      </w:r>
      <w:proofErr w:type="gramStart"/>
      <w:r w:rsidRPr="001E0E67">
        <w:rPr>
          <w:lang w:val="es-US"/>
        </w:rPr>
        <w:t>Los pagos realizados mientras estaba</w:t>
      </w:r>
      <w:proofErr w:type="gramEnd"/>
      <w:r w:rsidRPr="001E0E67">
        <w:rPr>
          <w:lang w:val="es-US"/>
        </w:rPr>
        <w:t xml:space="preserve"> inscrito en su plan no cuentan.</w:t>
      </w:r>
      <w:bookmarkEnd w:id="312"/>
      <w:r w:rsidRPr="001E0E67">
        <w:rPr>
          <w:lang w:val="es-US"/>
        </w:rPr>
        <w:t xml:space="preserve"> </w:t>
      </w:r>
    </w:p>
    <w:p w14:paraId="5CFAE9C7" w14:textId="77777777" w:rsidR="00A45E3A" w:rsidRPr="001E0E67" w:rsidRDefault="00A45E3A" w:rsidP="00BB716A">
      <w:pPr>
        <w:rPr>
          <w:lang w:val="es-US"/>
        </w:rPr>
      </w:pPr>
      <w:r w:rsidRPr="001E0E67">
        <w:rPr>
          <w:lang w:val="es-US"/>
        </w:rPr>
        <w:t xml:space="preserve">Ejemplo 1: Hizo 12 pagos consecutivos o menos por el artículo en Original Medicare y luego se unió a nuestro plan. Los pagos que realizó en Original Medicare no cuentan. </w:t>
      </w:r>
      <w:r w:rsidRPr="001E0E67">
        <w:rPr>
          <w:color w:val="0000FF"/>
          <w:lang w:val="es-US"/>
        </w:rPr>
        <w:t>[</w:t>
      </w:r>
      <w:proofErr w:type="spellStart"/>
      <w:r w:rsidRPr="001E0E67">
        <w:rPr>
          <w:i/>
          <w:iCs/>
          <w:color w:val="0000FF"/>
          <w:lang w:val="es-US"/>
        </w:rPr>
        <w:t>If</w:t>
      </w:r>
      <w:proofErr w:type="spellEnd"/>
      <w:r w:rsidRPr="001E0E67">
        <w:rPr>
          <w:i/>
          <w:iCs/>
          <w:color w:val="0000FF"/>
          <w:lang w:val="es-US"/>
        </w:rPr>
        <w:t xml:space="preserve"> </w:t>
      </w:r>
      <w:proofErr w:type="spellStart"/>
      <w:r w:rsidRPr="001E0E67">
        <w:rPr>
          <w:i/>
          <w:iCs/>
          <w:color w:val="0000FF"/>
          <w:lang w:val="es-US"/>
        </w:rPr>
        <w:t>your</w:t>
      </w:r>
      <w:proofErr w:type="spellEnd"/>
      <w:r w:rsidRPr="001E0E67">
        <w:rPr>
          <w:i/>
          <w:iCs/>
          <w:color w:val="0000FF"/>
          <w:lang w:val="es-US"/>
        </w:rPr>
        <w:t xml:space="preserve"> plan </w:t>
      </w:r>
      <w:proofErr w:type="spellStart"/>
      <w:r w:rsidRPr="001E0E67">
        <w:rPr>
          <w:i/>
          <w:iCs/>
          <w:color w:val="0000FF"/>
          <w:lang w:val="es-US"/>
        </w:rPr>
        <w:t>allows</w:t>
      </w:r>
      <w:proofErr w:type="spellEnd"/>
      <w:r w:rsidRPr="001E0E67">
        <w:rPr>
          <w:i/>
          <w:iCs/>
          <w:color w:val="0000FF"/>
          <w:lang w:val="es-US"/>
        </w:rPr>
        <w:t xml:space="preserve"> </w:t>
      </w:r>
      <w:proofErr w:type="spellStart"/>
      <w:r w:rsidRPr="001E0E67">
        <w:rPr>
          <w:i/>
          <w:iCs/>
          <w:color w:val="0000FF"/>
          <w:lang w:val="es-US"/>
        </w:rPr>
        <w:t>ownership</w:t>
      </w:r>
      <w:proofErr w:type="spellEnd"/>
      <w:r w:rsidRPr="001E0E67">
        <w:rPr>
          <w:i/>
          <w:iCs/>
          <w:color w:val="0000FF"/>
          <w:lang w:val="es-US"/>
        </w:rPr>
        <w:t xml:space="preserve"> </w:t>
      </w:r>
      <w:proofErr w:type="spellStart"/>
      <w:r w:rsidRPr="001E0E67">
        <w:rPr>
          <w:i/>
          <w:iCs/>
          <w:color w:val="0000FF"/>
          <w:lang w:val="es-US"/>
        </w:rPr>
        <w:t>insert</w:t>
      </w:r>
      <w:proofErr w:type="spellEnd"/>
      <w:r w:rsidRPr="001E0E67">
        <w:rPr>
          <w:i/>
          <w:iCs/>
          <w:color w:val="0000FF"/>
          <w:lang w:val="es-US"/>
        </w:rPr>
        <w:t xml:space="preserve">: </w:t>
      </w:r>
      <w:r w:rsidRPr="001E0E67">
        <w:rPr>
          <w:color w:val="0000FF"/>
          <w:lang w:val="es-US"/>
        </w:rPr>
        <w:t>Deberá realizar 13 pagos a nuestro plan antes de adquirir el artículo] [</w:t>
      </w:r>
      <w:proofErr w:type="spellStart"/>
      <w:r w:rsidRPr="001E0E67">
        <w:rPr>
          <w:i/>
          <w:iCs/>
          <w:color w:val="0000FF"/>
          <w:lang w:val="es-US"/>
        </w:rPr>
        <w:t>Plans</w:t>
      </w:r>
      <w:proofErr w:type="spellEnd"/>
      <w:r w:rsidRPr="001E0E67">
        <w:rPr>
          <w:i/>
          <w:iCs/>
          <w:color w:val="0000FF"/>
          <w:lang w:val="es-US"/>
        </w:rPr>
        <w:t xml:space="preserve"> </w:t>
      </w:r>
      <w:proofErr w:type="spellStart"/>
      <w:r w:rsidRPr="001E0E67">
        <w:rPr>
          <w:i/>
          <w:iCs/>
          <w:color w:val="0000FF"/>
          <w:lang w:val="es-US"/>
        </w:rPr>
        <w:t>who</w:t>
      </w:r>
      <w:proofErr w:type="spellEnd"/>
      <w:r w:rsidRPr="001E0E67">
        <w:rPr>
          <w:i/>
          <w:iCs/>
          <w:color w:val="0000FF"/>
          <w:lang w:val="es-US"/>
        </w:rPr>
        <w:t xml:space="preserve"> </w:t>
      </w:r>
      <w:proofErr w:type="spellStart"/>
      <w:r w:rsidRPr="001E0E67">
        <w:rPr>
          <w:i/>
          <w:iCs/>
          <w:color w:val="0000FF"/>
          <w:lang w:val="es-US"/>
        </w:rPr>
        <w:t>wish</w:t>
      </w:r>
      <w:proofErr w:type="spellEnd"/>
      <w:r w:rsidRPr="001E0E67">
        <w:rPr>
          <w:i/>
          <w:iCs/>
          <w:color w:val="0000FF"/>
          <w:lang w:val="es-US"/>
        </w:rPr>
        <w:t xml:space="preserve"> </w:t>
      </w:r>
      <w:proofErr w:type="spellStart"/>
      <w:r w:rsidRPr="001E0E67">
        <w:rPr>
          <w:i/>
          <w:iCs/>
          <w:color w:val="0000FF"/>
          <w:lang w:val="es-US"/>
        </w:rPr>
        <w:t>to</w:t>
      </w:r>
      <w:proofErr w:type="spellEnd"/>
      <w:r w:rsidRPr="001E0E67">
        <w:rPr>
          <w:i/>
          <w:iCs/>
          <w:color w:val="0000FF"/>
          <w:lang w:val="es-US"/>
        </w:rPr>
        <w:t xml:space="preserve"> honor </w:t>
      </w:r>
      <w:proofErr w:type="spellStart"/>
      <w:r w:rsidRPr="001E0E67">
        <w:rPr>
          <w:i/>
          <w:iCs/>
          <w:color w:val="0000FF"/>
          <w:lang w:val="es-US"/>
        </w:rPr>
        <w:t>former</w:t>
      </w:r>
      <w:proofErr w:type="spellEnd"/>
      <w:r w:rsidRPr="001E0E67">
        <w:rPr>
          <w:i/>
          <w:iCs/>
          <w:color w:val="0000FF"/>
          <w:lang w:val="es-US"/>
        </w:rPr>
        <w:t xml:space="preserve"> </w:t>
      </w:r>
      <w:proofErr w:type="spellStart"/>
      <w:r w:rsidRPr="001E0E67">
        <w:rPr>
          <w:i/>
          <w:iCs/>
          <w:color w:val="0000FF"/>
          <w:lang w:val="es-US"/>
        </w:rPr>
        <w:t>payments</w:t>
      </w:r>
      <w:proofErr w:type="spellEnd"/>
      <w:r w:rsidRPr="001E0E67">
        <w:rPr>
          <w:i/>
          <w:iCs/>
          <w:color w:val="0000FF"/>
          <w:lang w:val="es-US"/>
        </w:rPr>
        <w:t xml:space="preserve"> </w:t>
      </w:r>
      <w:proofErr w:type="spellStart"/>
      <w:r w:rsidRPr="001E0E67">
        <w:rPr>
          <w:i/>
          <w:iCs/>
          <w:color w:val="0000FF"/>
          <w:lang w:val="es-US"/>
        </w:rPr>
        <w:t>should</w:t>
      </w:r>
      <w:proofErr w:type="spellEnd"/>
      <w:r w:rsidRPr="001E0E67">
        <w:rPr>
          <w:i/>
          <w:iCs/>
          <w:color w:val="0000FF"/>
          <w:lang w:val="es-US"/>
        </w:rPr>
        <w:t xml:space="preserve"> </w:t>
      </w:r>
      <w:proofErr w:type="spellStart"/>
      <w:r w:rsidRPr="001E0E67">
        <w:rPr>
          <w:i/>
          <w:iCs/>
          <w:color w:val="0000FF"/>
          <w:lang w:val="es-US"/>
        </w:rPr>
        <w:t>state</w:t>
      </w:r>
      <w:proofErr w:type="spellEnd"/>
      <w:r w:rsidRPr="001E0E67">
        <w:rPr>
          <w:i/>
          <w:iCs/>
          <w:color w:val="0000FF"/>
          <w:lang w:val="es-US"/>
        </w:rPr>
        <w:t xml:space="preserve"> so</w:t>
      </w:r>
      <w:r w:rsidRPr="001E0E67">
        <w:rPr>
          <w:color w:val="0000FF"/>
          <w:lang w:val="es-US"/>
        </w:rPr>
        <w:t>]</w:t>
      </w:r>
      <w:r w:rsidRPr="001E0E67">
        <w:rPr>
          <w:i/>
          <w:iCs/>
          <w:color w:val="0000FF"/>
          <w:lang w:val="es-US"/>
        </w:rPr>
        <w:t>.</w:t>
      </w:r>
      <w:r w:rsidRPr="001E0E67">
        <w:rPr>
          <w:lang w:val="es-US"/>
        </w:rPr>
        <w:t xml:space="preserve"> </w:t>
      </w:r>
    </w:p>
    <w:p w14:paraId="65B2F06D" w14:textId="4B2F4C39" w:rsidR="00A45E3A" w:rsidRPr="001E0E67" w:rsidRDefault="00A45E3A" w:rsidP="00BB716A">
      <w:pPr>
        <w:rPr>
          <w:lang w:val="es-ES"/>
        </w:rPr>
      </w:pPr>
      <w:r w:rsidRPr="001E0E67">
        <w:rPr>
          <w:lang w:val="es-US"/>
        </w:rPr>
        <w:t xml:space="preserve">Ejemplo 2: Hizo 12 pagos consecutivos o menos por el artículo en Original Medicare y luego se unió a nuestro plan. Estaba en nuestro plan, pero no obtuvo la propiedad mientras estaba en nuestro plan. Luego regresa a Original Medicare. Tendrá que hacer 13 nuevos pagos consecutivos para poseer el artículo una vez que se una de nuevo a Original Medicare. Todos los pagos anteriores (ya sea a nuestro plan o a Original Medicare) no cuentan. </w:t>
      </w:r>
    </w:p>
    <w:p w14:paraId="550CE313" w14:textId="2FCD34EF" w:rsidR="00736637" w:rsidRPr="001E0E67" w:rsidRDefault="00736637" w:rsidP="00736637">
      <w:pPr>
        <w:pStyle w:val="Heading4"/>
        <w:rPr>
          <w:lang w:val="es-ES"/>
        </w:rPr>
      </w:pPr>
      <w:r w:rsidRPr="001E0E67">
        <w:rPr>
          <w:lang w:val="es-US"/>
        </w:rPr>
        <w:t>Sección 7.2 Normas para el equipo de oxígeno, suministros y mantenimiento</w:t>
      </w:r>
    </w:p>
    <w:p w14:paraId="6E74751C" w14:textId="7BB705B5" w:rsidR="00736637" w:rsidRPr="001E0E67" w:rsidRDefault="00736637">
      <w:pPr>
        <w:keepNext/>
        <w:rPr>
          <w:rFonts w:ascii="Arial" w:hAnsi="Arial"/>
          <w:b/>
          <w:bCs/>
          <w:lang w:val="es-ES"/>
        </w:rPr>
      </w:pPr>
      <w:r w:rsidRPr="001E0E67">
        <w:rPr>
          <w:rFonts w:ascii="Arial" w:hAnsi="Arial"/>
          <w:b/>
          <w:bCs/>
          <w:lang w:val="es-US"/>
        </w:rPr>
        <w:t>¿A qué beneficios de oxígeno tiene derecho?</w:t>
      </w:r>
    </w:p>
    <w:p w14:paraId="7D79E235" w14:textId="7E3743E6" w:rsidR="009813EC" w:rsidRPr="001E0E67" w:rsidRDefault="009813EC" w:rsidP="009813EC">
      <w:pPr>
        <w:rPr>
          <w:lang w:val="es-ES"/>
        </w:rPr>
      </w:pPr>
      <w:bookmarkStart w:id="313" w:name="_Toc27351972"/>
      <w:bookmarkEnd w:id="310"/>
      <w:bookmarkEnd w:id="311"/>
      <w:r w:rsidRPr="001E0E67">
        <w:rPr>
          <w:lang w:val="es-US"/>
        </w:rPr>
        <w:t xml:space="preserve">Si reúne los requisitos para recibir cobertura para el equipo de oxígeno de Medicare,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cubrirá lo siguiente: </w:t>
      </w:r>
    </w:p>
    <w:p w14:paraId="47E7FA13" w14:textId="77777777" w:rsidR="009813EC" w:rsidRPr="001E0E67" w:rsidRDefault="009813EC" w:rsidP="00FB6B18">
      <w:pPr>
        <w:pStyle w:val="ListBullet"/>
        <w:numPr>
          <w:ilvl w:val="0"/>
          <w:numId w:val="43"/>
        </w:numPr>
      </w:pPr>
      <w:r w:rsidRPr="001E0E67">
        <w:rPr>
          <w:lang w:val="es-US"/>
        </w:rPr>
        <w:t>Alquiler de equipo de oxígeno</w:t>
      </w:r>
    </w:p>
    <w:p w14:paraId="29717742" w14:textId="77777777" w:rsidR="009813EC" w:rsidRPr="001E0E67" w:rsidRDefault="009813EC" w:rsidP="00FB6B18">
      <w:pPr>
        <w:pStyle w:val="ListBullet"/>
        <w:numPr>
          <w:ilvl w:val="0"/>
          <w:numId w:val="43"/>
        </w:numPr>
        <w:rPr>
          <w:lang w:val="es-ES"/>
        </w:rPr>
      </w:pPr>
      <w:r w:rsidRPr="001E0E67">
        <w:rPr>
          <w:lang w:val="es-US"/>
        </w:rPr>
        <w:t>Entrega de oxígeno y contenidos de oxígeno</w:t>
      </w:r>
    </w:p>
    <w:p w14:paraId="00F8D5FA" w14:textId="77777777" w:rsidR="009813EC" w:rsidRPr="001E0E67" w:rsidRDefault="009813EC" w:rsidP="00FB6B18">
      <w:pPr>
        <w:pStyle w:val="ListBullet"/>
        <w:numPr>
          <w:ilvl w:val="0"/>
          <w:numId w:val="43"/>
        </w:numPr>
        <w:rPr>
          <w:lang w:val="es-ES"/>
        </w:rPr>
      </w:pPr>
      <w:r w:rsidRPr="001E0E67">
        <w:rPr>
          <w:lang w:val="es-US"/>
        </w:rPr>
        <w:t>Sondas y accesorios de oxígeno afines para suministrar oxígeno y contenidos de oxígeno</w:t>
      </w:r>
    </w:p>
    <w:p w14:paraId="653597BB" w14:textId="77777777" w:rsidR="009813EC" w:rsidRPr="001E0E67" w:rsidRDefault="009813EC" w:rsidP="00FB6B18">
      <w:pPr>
        <w:pStyle w:val="ListBullet"/>
        <w:numPr>
          <w:ilvl w:val="0"/>
          <w:numId w:val="43"/>
        </w:numPr>
        <w:rPr>
          <w:lang w:val="es-ES"/>
        </w:rPr>
      </w:pPr>
      <w:r w:rsidRPr="001E0E67">
        <w:rPr>
          <w:lang w:val="es-US"/>
        </w:rPr>
        <w:t>Mantenimiento y reparaciones del equipo de oxígeno</w:t>
      </w:r>
    </w:p>
    <w:p w14:paraId="540ADED0" w14:textId="2934D055" w:rsidR="009813EC" w:rsidRPr="001E0E67" w:rsidRDefault="009813EC" w:rsidP="009813EC">
      <w:pPr>
        <w:rPr>
          <w:lang w:val="es-ES"/>
        </w:rPr>
      </w:pPr>
      <w:r w:rsidRPr="001E0E67">
        <w:rPr>
          <w:lang w:val="es-US"/>
        </w:rPr>
        <w:t xml:space="preserve">Si se va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o ya no necesita médicamente equipo de oxígeno, entonces debe devolver el equipo de oxígeno.</w:t>
      </w:r>
    </w:p>
    <w:bookmarkEnd w:id="313"/>
    <w:p w14:paraId="41D276BC" w14:textId="4111C89B" w:rsidR="009813EC" w:rsidRPr="001E0E67" w:rsidRDefault="000228BF">
      <w:pPr>
        <w:rPr>
          <w:rFonts w:ascii="Arial" w:hAnsi="Arial"/>
          <w:b/>
          <w:bCs/>
          <w:lang w:val="es-ES"/>
        </w:rPr>
      </w:pPr>
      <w:r w:rsidRPr="001E0E67">
        <w:rPr>
          <w:rFonts w:ascii="Arial" w:hAnsi="Arial"/>
          <w:b/>
          <w:bCs/>
          <w:lang w:val="es-US"/>
        </w:rPr>
        <w:t>¿Qué sucede si deja su plan y vuelve a Original Medicare?</w:t>
      </w:r>
    </w:p>
    <w:p w14:paraId="29AB10C5" w14:textId="2A17120D" w:rsidR="009813EC" w:rsidRPr="001E0E67" w:rsidRDefault="009E60F8" w:rsidP="00D95AA1">
      <w:pPr>
        <w:spacing w:before="240" w:beforeAutospacing="0" w:after="0" w:afterAutospacing="0"/>
        <w:rPr>
          <w:szCs w:val="26"/>
          <w:lang w:val="es-ES"/>
        </w:rPr>
        <w:sectPr w:rsidR="009813EC" w:rsidRPr="001E0E67" w:rsidSect="005A41A9">
          <w:headerReference w:type="even" r:id="rId25"/>
          <w:headerReference w:type="default" r:id="rId26"/>
          <w:footerReference w:type="even" r:id="rId27"/>
          <w:footerReference w:type="default" r:id="rId28"/>
          <w:headerReference w:type="first" r:id="rId29"/>
          <w:endnotePr>
            <w:numFmt w:val="decimal"/>
          </w:endnotePr>
          <w:pgSz w:w="12240" w:h="15840" w:code="1"/>
          <w:pgMar w:top="1440" w:right="1440" w:bottom="1152" w:left="1440" w:header="619" w:footer="720" w:gutter="0"/>
          <w:cols w:space="720"/>
          <w:titlePg/>
          <w:docGrid w:linePitch="360"/>
        </w:sectPr>
      </w:pPr>
      <w:r w:rsidRPr="001E0E67">
        <w:rPr>
          <w:lang w:val="es-US"/>
        </w:rPr>
        <w:t>Original Medicare requiere que un proveedor de oxígeno le brinde servicios durante cinco años. Durante los primeros 36 meses alquila el equipo. Los 24 meses restantes, el proveedor proporciona el equipo y el mantenimiento (usted sigue siendo responsable del copago por el oxígeno). Después de cinco años, puede optar por permanecer con la misma empresa o irse a otra empresa. En este punto, el ciclo de cinco años comienza nuevamente, incluso si permanece en la misma empresa, lo que requiere que pague copagos durante los primeros 36 meses. Si se une o deja nuestro plan, el ciclo de cinco años comienza de nuevo.</w:t>
      </w:r>
    </w:p>
    <w:p w14:paraId="7B9F0CA9" w14:textId="77777777" w:rsidR="00741A2A" w:rsidRPr="001E0E67" w:rsidRDefault="00741A2A" w:rsidP="00741A2A">
      <w:pPr>
        <w:rPr>
          <w:lang w:val="es-ES"/>
        </w:rPr>
      </w:pPr>
      <w:bookmarkStart w:id="314" w:name="_Toc109322039"/>
      <w:bookmarkStart w:id="315" w:name="_Toc110619993"/>
      <w:bookmarkStart w:id="316" w:name="s4"/>
    </w:p>
    <w:p w14:paraId="196BC354" w14:textId="4919AB94" w:rsidR="00833441" w:rsidRPr="001E0E67" w:rsidRDefault="003D1D5D" w:rsidP="007D73E8">
      <w:pPr>
        <w:pStyle w:val="Heading2"/>
        <w:rPr>
          <w:lang w:val="es-ES"/>
        </w:rPr>
      </w:pPr>
      <w:bookmarkStart w:id="317" w:name="_Toc98761253"/>
      <w:bookmarkStart w:id="318" w:name="_Toc102342458"/>
      <w:bookmarkStart w:id="319" w:name="_Toc172198189"/>
      <w:r w:rsidRPr="001E0E67">
        <w:rPr>
          <w:bCs w:val="0"/>
          <w:iCs w:val="0"/>
          <w:lang w:val="es-US"/>
        </w:rPr>
        <w:t>CAPÍTULO 4:</w:t>
      </w:r>
      <w:r w:rsidRPr="001E0E67">
        <w:rPr>
          <w:bCs w:val="0"/>
          <w:iCs w:val="0"/>
          <w:lang w:val="es-US"/>
        </w:rPr>
        <w:br/>
      </w:r>
      <w:r w:rsidRPr="001E0E67">
        <w:rPr>
          <w:bCs w:val="0"/>
          <w:i/>
          <w:sz w:val="56"/>
          <w:szCs w:val="56"/>
          <w:lang w:val="es-US"/>
        </w:rPr>
        <w:t>Tabla de beneficios médicos</w:t>
      </w:r>
      <w:r w:rsidRPr="001E0E67">
        <w:rPr>
          <w:bCs w:val="0"/>
          <w:iCs w:val="0"/>
          <w:sz w:val="56"/>
          <w:szCs w:val="24"/>
          <w:lang w:val="es-US"/>
        </w:rPr>
        <w:br/>
      </w:r>
      <w:r w:rsidRPr="001E0E67">
        <w:rPr>
          <w:bCs w:val="0"/>
          <w:i/>
          <w:sz w:val="56"/>
          <w:szCs w:val="56"/>
          <w:lang w:val="es-US"/>
        </w:rPr>
        <w:t>(lo que está cubierto y lo que le corresponde pagar)</w:t>
      </w:r>
      <w:bookmarkEnd w:id="317"/>
      <w:bookmarkEnd w:id="318"/>
      <w:bookmarkEnd w:id="319"/>
    </w:p>
    <w:bookmarkEnd w:id="314"/>
    <w:bookmarkEnd w:id="315"/>
    <w:p w14:paraId="540CF711" w14:textId="3059A3DC" w:rsidR="009910F2" w:rsidRPr="001E0E67" w:rsidRDefault="009910F2" w:rsidP="008F3AE0">
      <w:pPr>
        <w:rPr>
          <w:rFonts w:ascii="Arial" w:hAnsi="Arial"/>
          <w:noProof/>
          <w:szCs w:val="20"/>
          <w:lang w:val="es-ES"/>
        </w:rPr>
      </w:pPr>
    </w:p>
    <w:p w14:paraId="106F266A" w14:textId="75955665" w:rsidR="009910F2" w:rsidRPr="001E0E67" w:rsidRDefault="009910F2" w:rsidP="007F679C">
      <w:pPr>
        <w:rPr>
          <w:i/>
          <w:color w:val="0000FF"/>
          <w:sz w:val="4"/>
          <w:szCs w:val="4"/>
          <w:lang w:val="es-ES"/>
        </w:rPr>
      </w:pPr>
      <w:r w:rsidRPr="001E0E67">
        <w:rPr>
          <w:rFonts w:ascii="Arial" w:hAnsi="Arial"/>
          <w:noProof/>
          <w:szCs w:val="20"/>
          <w:lang w:val="es-US"/>
        </w:rPr>
        <w:br w:type="page"/>
      </w:r>
    </w:p>
    <w:p w14:paraId="13216A48" w14:textId="77777777" w:rsidR="002E1D1E" w:rsidRPr="001E0E67" w:rsidRDefault="002E1D1E" w:rsidP="008F3AE0">
      <w:pPr>
        <w:pStyle w:val="Heading3"/>
        <w:rPr>
          <w:lang w:val="es-ES"/>
        </w:rPr>
      </w:pPr>
      <w:bookmarkStart w:id="320" w:name="_Toc102342459"/>
      <w:bookmarkStart w:id="321" w:name="_Toc98761254"/>
      <w:bookmarkStart w:id="322" w:name="_Toc68442362"/>
      <w:bookmarkStart w:id="323" w:name="_Toc228561473"/>
      <w:bookmarkStart w:id="324" w:name="_Toc109315565"/>
      <w:bookmarkStart w:id="325" w:name="_Toc172198190"/>
      <w:r w:rsidRPr="001E0E67">
        <w:rPr>
          <w:lang w:val="es-US"/>
        </w:rPr>
        <w:lastRenderedPageBreak/>
        <w:t>SECCIÓN 1</w:t>
      </w:r>
      <w:r w:rsidRPr="001E0E67">
        <w:rPr>
          <w:lang w:val="es-US"/>
        </w:rPr>
        <w:tab/>
        <w:t>Cómo comprender los costos que paga de su bolsillo por los servicios cubiertos</w:t>
      </w:r>
      <w:bookmarkEnd w:id="320"/>
      <w:bookmarkEnd w:id="321"/>
      <w:bookmarkEnd w:id="322"/>
      <w:bookmarkEnd w:id="323"/>
      <w:bookmarkEnd w:id="324"/>
      <w:bookmarkEnd w:id="325"/>
    </w:p>
    <w:p w14:paraId="03F7015C" w14:textId="6A29176E" w:rsidR="002E1D1E" w:rsidRPr="001E0E67" w:rsidRDefault="002E1D1E" w:rsidP="002E1D1E">
      <w:pPr>
        <w:spacing w:after="120"/>
        <w:ind w:right="-90"/>
      </w:pPr>
      <w:r w:rsidRPr="001E0E67">
        <w:rPr>
          <w:lang w:val="es-US"/>
        </w:rPr>
        <w:t xml:space="preserve">En este capítulo se proporciona una Tabla de beneficios médicos que enumera los servicios cubiertos y detalla la cantidad que deberá pagar por cada servicio cubierto como miembro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Más adelante en este capítulo, encontrará información sobre los servicios médicos que no están cubiertos.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También se detallan los límites para ciertos servicios.</w:t>
      </w:r>
      <w:r w:rsidRPr="001E0E67">
        <w:rPr>
          <w:color w:val="0000FF"/>
          <w:lang w:val="es-ES"/>
        </w:rPr>
        <w:t>]</w:t>
      </w:r>
      <w:r w:rsidRPr="001E0E67">
        <w:rPr>
          <w:color w:val="0000FF"/>
          <w:lang w:val="es-US"/>
        </w:rPr>
        <w:t xml:space="preserve"> </w:t>
      </w:r>
      <w:r w:rsidRPr="001E0E67">
        <w:rPr>
          <w:i/>
          <w:iCs/>
          <w:color w:val="0000FF"/>
        </w:rPr>
        <w:t>[If applicable, you may mention other places where benefits, limitations, and exclusions are described, such as optional additional benefits, or addenda.]</w:t>
      </w:r>
      <w:r w:rsidRPr="001E0E67">
        <w:t xml:space="preserve"> </w:t>
      </w:r>
    </w:p>
    <w:p w14:paraId="35FBD88D" w14:textId="77777777" w:rsidR="002E1D1E" w:rsidRPr="001E0E67" w:rsidRDefault="002E1D1E" w:rsidP="008F3AE0">
      <w:pPr>
        <w:pStyle w:val="Heading4"/>
        <w:rPr>
          <w:lang w:val="es-ES"/>
        </w:rPr>
      </w:pPr>
      <w:bookmarkStart w:id="326" w:name="_Toc68442363"/>
      <w:bookmarkStart w:id="327" w:name="_Toc228561474"/>
      <w:bookmarkStart w:id="328" w:name="_Toc109315566"/>
      <w:r w:rsidRPr="001E0E67">
        <w:rPr>
          <w:lang w:val="es-US"/>
        </w:rPr>
        <w:t>Sección 1.1</w:t>
      </w:r>
      <w:r w:rsidRPr="001E0E67">
        <w:rPr>
          <w:lang w:val="es-US"/>
        </w:rPr>
        <w:tab/>
        <w:t>Tipos de costos que puede llegar a tener que pagar de su bolsillo por los servicios cubiertos</w:t>
      </w:r>
      <w:bookmarkEnd w:id="326"/>
      <w:bookmarkEnd w:id="327"/>
      <w:bookmarkEnd w:id="328"/>
    </w:p>
    <w:p w14:paraId="19AF608F" w14:textId="4247D13B" w:rsidR="002E1D1E" w:rsidRPr="001E0E67" w:rsidRDefault="002E1D1E">
      <w:pPr>
        <w:rPr>
          <w:i/>
          <w:iCs/>
          <w:color w:val="0000FF"/>
        </w:rPr>
      </w:pPr>
      <w:r w:rsidRPr="001E0E67">
        <w:rPr>
          <w:i/>
          <w:iCs/>
          <w:color w:val="0000FF"/>
        </w:rPr>
        <w:t>[Describe all applicable types of cost sharing your plan uses. You may omit those that are not applicable.]</w:t>
      </w:r>
    </w:p>
    <w:p w14:paraId="7817FE6D" w14:textId="43489598" w:rsidR="002E1D1E" w:rsidRPr="001E0E67" w:rsidRDefault="002E1D1E" w:rsidP="00833441">
      <w:pPr>
        <w:rPr>
          <w:lang w:val="es-ES"/>
        </w:rPr>
      </w:pPr>
      <w:r w:rsidRPr="001E0E67">
        <w:rPr>
          <w:lang w:val="es-US"/>
        </w:rPr>
        <w:t xml:space="preserve">Para que comprenda la información sobre los pagos que incluimos en este capítulo, debe conocer los tipos de costos que es posible que deba pagar de su bolsillo por los servicios cubiertos. </w:t>
      </w:r>
    </w:p>
    <w:p w14:paraId="4B888971" w14:textId="0325299A" w:rsidR="002E1D1E" w:rsidRPr="001E0E67" w:rsidRDefault="004C62D0" w:rsidP="002B6331">
      <w:pPr>
        <w:pStyle w:val="ListBullet"/>
        <w:numPr>
          <w:ilvl w:val="0"/>
          <w:numId w:val="164"/>
        </w:numPr>
        <w:rPr>
          <w:lang w:val="es-ES"/>
        </w:rPr>
      </w:pPr>
      <w:r w:rsidRPr="001E0E67">
        <w:rPr>
          <w:lang w:val="es-US"/>
        </w:rPr>
        <w:t xml:space="preserve">El </w:t>
      </w:r>
      <w:r w:rsidRPr="001E0E67">
        <w:rPr>
          <w:b/>
          <w:bCs/>
          <w:lang w:val="es-US"/>
        </w:rPr>
        <w:t>deducible</w:t>
      </w:r>
      <w:r w:rsidRPr="001E0E67">
        <w:rPr>
          <w:smallCaps/>
          <w:lang w:val="es-US"/>
        </w:rPr>
        <w:t xml:space="preserve"> </w:t>
      </w:r>
      <w:r w:rsidRPr="001E0E67">
        <w:rPr>
          <w:lang w:val="es-US"/>
        </w:rPr>
        <w:t xml:space="preserve">es el monto que debe pagar por los servicios médicos antes de que el plan comience a pagar la parte que le corresponde.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(La Sección 1.2 brinda más información acerca del deducible del plan).</w:t>
      </w:r>
      <w:r w:rsidRPr="001E0E67">
        <w:rPr>
          <w:color w:val="0000FF"/>
          <w:lang w:val="es-ES"/>
        </w:rPr>
        <w:t>]</w:t>
      </w:r>
      <w:r w:rsidRPr="001E0E67">
        <w:rPr>
          <w:color w:val="0000FF"/>
          <w:lang w:val="es-US"/>
        </w:rPr>
        <w:t xml:space="preserv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(La Sección 1.3 brinda más información acerca de sus deducibles para ciertas categorías de servicios).</w:t>
      </w:r>
      <w:r w:rsidRPr="001E0E67">
        <w:rPr>
          <w:color w:val="0000FF"/>
          <w:lang w:val="es-ES"/>
        </w:rPr>
        <w:t>]</w:t>
      </w:r>
      <w:r w:rsidRPr="001E0E67">
        <w:rPr>
          <w:lang w:val="es-US"/>
        </w:rPr>
        <w:t xml:space="preserve"> </w:t>
      </w:r>
    </w:p>
    <w:p w14:paraId="500D98FB" w14:textId="1C05192C" w:rsidR="002E1D1E" w:rsidRPr="001E0E67" w:rsidRDefault="004C62D0" w:rsidP="002B6331">
      <w:pPr>
        <w:pStyle w:val="ListBullet"/>
        <w:numPr>
          <w:ilvl w:val="0"/>
          <w:numId w:val="164"/>
        </w:numPr>
        <w:rPr>
          <w:rFonts w:ascii="Arial" w:hAnsi="Arial" w:cs="Arial"/>
          <w:lang w:val="es-ES"/>
        </w:rPr>
      </w:pPr>
      <w:r w:rsidRPr="001E0E67">
        <w:rPr>
          <w:lang w:val="es-US"/>
        </w:rPr>
        <w:t xml:space="preserve">El </w:t>
      </w:r>
      <w:r w:rsidRPr="001E0E67">
        <w:rPr>
          <w:b/>
          <w:bCs/>
          <w:lang w:val="es-US"/>
        </w:rPr>
        <w:t>copago</w:t>
      </w:r>
      <w:r w:rsidRPr="001E0E67">
        <w:rPr>
          <w:lang w:val="es-US"/>
        </w:rPr>
        <w:t xml:space="preserve"> es el monto fijo que paga cada vez que recibe algún servicio médico. El copago se abona en el momento en que recibe el servicio médico.</w:t>
      </w:r>
      <w:r w:rsidRPr="001E0E67">
        <w:rPr>
          <w:rFonts w:ascii="Arial" w:hAnsi="Arial"/>
          <w:lang w:val="es-US"/>
        </w:rPr>
        <w:t xml:space="preserve"> </w:t>
      </w:r>
      <w:r w:rsidRPr="001E0E67">
        <w:rPr>
          <w:lang w:val="es-US"/>
        </w:rPr>
        <w:t>(La Tabla de beneficios médicos, que se encuentra en la Sección 2, le brinda más información sobre sus copagos).</w:t>
      </w:r>
    </w:p>
    <w:p w14:paraId="34B2A25C" w14:textId="387083C6" w:rsidR="002E1D1E" w:rsidRPr="001E0E67" w:rsidRDefault="002E1D1E" w:rsidP="002B6331">
      <w:pPr>
        <w:pStyle w:val="ListBullet"/>
        <w:numPr>
          <w:ilvl w:val="0"/>
          <w:numId w:val="164"/>
        </w:numPr>
        <w:rPr>
          <w:rFonts w:ascii="Arial" w:hAnsi="Arial" w:cs="Arial"/>
          <w:lang w:val="es-ES"/>
        </w:rPr>
      </w:pPr>
      <w:r w:rsidRPr="001E0E67">
        <w:rPr>
          <w:lang w:val="es-US"/>
        </w:rPr>
        <w:t xml:space="preserve">El </w:t>
      </w:r>
      <w:proofErr w:type="spellStart"/>
      <w:r w:rsidRPr="001E0E67">
        <w:rPr>
          <w:b/>
          <w:bCs/>
          <w:lang w:val="es-US"/>
        </w:rPr>
        <w:t>coseguro</w:t>
      </w:r>
      <w:proofErr w:type="spellEnd"/>
      <w:r w:rsidRPr="001E0E67">
        <w:rPr>
          <w:lang w:val="es-US"/>
        </w:rPr>
        <w:t xml:space="preserve"> es el porcentaje que paga del costo total de cierto servicio médico. El </w:t>
      </w:r>
      <w:proofErr w:type="spellStart"/>
      <w:r w:rsidRPr="001E0E67">
        <w:rPr>
          <w:lang w:val="es-US"/>
        </w:rPr>
        <w:t>coseguro</w:t>
      </w:r>
      <w:proofErr w:type="spellEnd"/>
      <w:r w:rsidRPr="001E0E67">
        <w:rPr>
          <w:lang w:val="es-US"/>
        </w:rPr>
        <w:t xml:space="preserve"> se paga en el momento en que recibe el servicio médico. (La Tabla de beneficios médicos, que se encuentra en la Sección 2, le brinda más información sobre su </w:t>
      </w:r>
      <w:proofErr w:type="spellStart"/>
      <w:r w:rsidRPr="001E0E67">
        <w:rPr>
          <w:lang w:val="es-US"/>
        </w:rPr>
        <w:t>coseguro</w:t>
      </w:r>
      <w:proofErr w:type="spellEnd"/>
      <w:r w:rsidRPr="001E0E67">
        <w:rPr>
          <w:lang w:val="es-US"/>
        </w:rPr>
        <w:t>).</w:t>
      </w:r>
    </w:p>
    <w:p w14:paraId="440B80B5" w14:textId="6B8C635C" w:rsidR="002E1D1E" w:rsidRPr="001E0E67" w:rsidRDefault="00156E03" w:rsidP="00833441">
      <w:pPr>
        <w:rPr>
          <w:lang w:val="es-ES"/>
        </w:rPr>
      </w:pPr>
      <w:r w:rsidRPr="001E0E67">
        <w:rPr>
          <w:lang w:val="es-US"/>
        </w:rPr>
        <w:t>La mayoría de las personas que reúne los requisitos para Medicaid o para el programa Beneficiario calificado de Medicare (</w:t>
      </w:r>
      <w:proofErr w:type="spellStart"/>
      <w:r w:rsidRPr="001E0E67">
        <w:rPr>
          <w:lang w:val="es-US"/>
        </w:rPr>
        <w:t>Qualified</w:t>
      </w:r>
      <w:proofErr w:type="spellEnd"/>
      <w:r w:rsidRPr="001E0E67">
        <w:rPr>
          <w:lang w:val="es-US"/>
        </w:rPr>
        <w:t xml:space="preserve"> Medicare </w:t>
      </w:r>
      <w:proofErr w:type="spellStart"/>
      <w:r w:rsidRPr="001E0E67">
        <w:rPr>
          <w:lang w:val="es-US"/>
        </w:rPr>
        <w:t>Beneficiary</w:t>
      </w:r>
      <w:proofErr w:type="spellEnd"/>
      <w:r w:rsidRPr="001E0E67">
        <w:rPr>
          <w:lang w:val="es-US"/>
        </w:rPr>
        <w:t xml:space="preserve">, QMB) nunca debe pagar deducibles, copagos ni </w:t>
      </w:r>
      <w:proofErr w:type="spellStart"/>
      <w:r w:rsidRPr="001E0E67">
        <w:rPr>
          <w:lang w:val="es-US"/>
        </w:rPr>
        <w:t>coseguros</w:t>
      </w:r>
      <w:proofErr w:type="spellEnd"/>
      <w:r w:rsidRPr="001E0E67">
        <w:rPr>
          <w:lang w:val="es-US"/>
        </w:rPr>
        <w:t xml:space="preserve">. Asegúrese de mostrarle a su proveedor su comprobante de elegibilidad para Medicaid o QMB, si corresponde. </w:t>
      </w:r>
    </w:p>
    <w:p w14:paraId="08557F11" w14:textId="77777777" w:rsidR="002E1D1E" w:rsidRPr="001E0E67" w:rsidRDefault="002E1D1E" w:rsidP="008F3AE0">
      <w:pPr>
        <w:pStyle w:val="Heading4"/>
        <w:rPr>
          <w:lang w:val="es-ES"/>
        </w:rPr>
      </w:pPr>
      <w:bookmarkStart w:id="329" w:name="_Toc68442364"/>
      <w:bookmarkStart w:id="330" w:name="_Toc228561475"/>
      <w:r w:rsidRPr="001E0E67">
        <w:rPr>
          <w:lang w:val="es-US"/>
        </w:rPr>
        <w:t>Sección 1.2</w:t>
      </w:r>
      <w:r w:rsidRPr="001E0E67">
        <w:rPr>
          <w:lang w:val="es-US"/>
        </w:rPr>
        <w:tab/>
        <w:t>¿Cuál es su deducible del plan?</w:t>
      </w:r>
      <w:bookmarkEnd w:id="329"/>
      <w:bookmarkEnd w:id="330"/>
    </w:p>
    <w:p w14:paraId="52F86473" w14:textId="77777777" w:rsidR="002E1D1E" w:rsidRPr="001E0E67" w:rsidRDefault="002E1D1E" w:rsidP="00D95AA1">
      <w:pPr>
        <w:spacing w:before="240" w:beforeAutospacing="0" w:after="0" w:afterAutospacing="0"/>
        <w:rPr>
          <w:i/>
          <w:iCs/>
          <w:color w:val="0000FF"/>
        </w:rPr>
      </w:pPr>
      <w:r w:rsidRPr="001E0E67">
        <w:rPr>
          <w:i/>
          <w:iCs/>
          <w:color w:val="0000FF"/>
        </w:rPr>
        <w:t>[Local or regional PPO plans with no deductibles, delete this section and renumber remaining subsections in Section 1.]</w:t>
      </w:r>
    </w:p>
    <w:p w14:paraId="0FE23A60" w14:textId="77777777" w:rsidR="00194808" w:rsidRPr="001E0E67" w:rsidRDefault="00194808" w:rsidP="00D95AA1">
      <w:pPr>
        <w:spacing w:before="240" w:beforeAutospacing="0" w:after="0" w:afterAutospacing="0"/>
        <w:rPr>
          <w:i/>
          <w:iCs/>
          <w:color w:val="0000FF"/>
        </w:rPr>
      </w:pPr>
      <w:r w:rsidRPr="001E0E67">
        <w:rPr>
          <w:i/>
          <w:iCs/>
          <w:color w:val="0000FF"/>
        </w:rPr>
        <w:lastRenderedPageBreak/>
        <w:t>[</w:t>
      </w:r>
      <w:r w:rsidRPr="001E0E67">
        <w:rPr>
          <w:b/>
          <w:bCs/>
          <w:i/>
          <w:iCs/>
          <w:color w:val="0000FF"/>
        </w:rPr>
        <w:t>Note:</w:t>
      </w:r>
      <w:r w:rsidRPr="001E0E67">
        <w:rPr>
          <w:i/>
          <w:iCs/>
          <w:color w:val="0000FF"/>
        </w:rPr>
        <w:t xml:space="preserve"> RPPOs and local PPO plans that choose to have a deductible are now only permitted to have a single deductible that applies to both in-network and out-of-network services, see revised section 422.101(d)(1).] </w:t>
      </w:r>
    </w:p>
    <w:p w14:paraId="74E625BA" w14:textId="771858A7" w:rsidR="002E1D1E" w:rsidRPr="001E0E67" w:rsidRDefault="002E1D1E" w:rsidP="00833441">
      <w:pPr>
        <w:rPr>
          <w:lang w:val="es-ES"/>
        </w:rPr>
      </w:pPr>
      <w:r w:rsidRPr="001E0E67">
        <w:rPr>
          <w:lang w:val="es-US"/>
        </w:rPr>
        <w:t xml:space="preserve">Su deducible es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deductible </w:t>
      </w:r>
      <w:proofErr w:type="spellStart"/>
      <w:r w:rsidRPr="001E0E67">
        <w:rPr>
          <w:i/>
          <w:iCs/>
          <w:color w:val="0000FF"/>
          <w:lang w:val="es-ES"/>
        </w:rPr>
        <w:t>amount</w:t>
      </w:r>
      <w:proofErr w:type="spellEnd"/>
      <w:r w:rsidRPr="001E0E67">
        <w:rPr>
          <w:i/>
          <w:iCs/>
          <w:color w:val="0000FF"/>
          <w:lang w:val="es-ES"/>
        </w:rPr>
        <w:t>]</w:t>
      </w:r>
      <w:r w:rsidRPr="001E0E67">
        <w:rPr>
          <w:lang w:val="es-US"/>
        </w:rPr>
        <w:t xml:space="preserve">.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su parte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(su copago) </w:t>
      </w:r>
      <w:r w:rsidRPr="001E0E67">
        <w:rPr>
          <w:i/>
          <w:iCs/>
          <w:color w:val="0000FF"/>
          <w:lang w:val="es-ES"/>
        </w:rPr>
        <w:t>OR</w:t>
      </w:r>
      <w:r w:rsidRPr="001E0E67">
        <w:rPr>
          <w:color w:val="0000FF"/>
          <w:lang w:val="es-US"/>
        </w:rPr>
        <w:t xml:space="preserve"> (el monto del </w:t>
      </w:r>
      <w:proofErr w:type="spellStart"/>
      <w:r w:rsidRPr="001E0E67">
        <w:rPr>
          <w:color w:val="0000FF"/>
          <w:lang w:val="es-US"/>
        </w:rPr>
        <w:t>coseguro</w:t>
      </w:r>
      <w:proofErr w:type="spellEnd"/>
      <w:r w:rsidRPr="001E0E67">
        <w:rPr>
          <w:color w:val="0000FF"/>
          <w:lang w:val="es-US"/>
        </w:rPr>
        <w:t xml:space="preserve">) </w:t>
      </w:r>
      <w:r w:rsidRPr="001E0E67">
        <w:rPr>
          <w:i/>
          <w:iCs/>
          <w:color w:val="0000FF"/>
          <w:lang w:val="es-ES"/>
        </w:rPr>
        <w:t>OR</w:t>
      </w:r>
      <w:r w:rsidRPr="001E0E67">
        <w:rPr>
          <w:color w:val="0000FF"/>
          <w:lang w:val="es-US"/>
        </w:rPr>
        <w:t xml:space="preserve"> (su copago o el monto del </w:t>
      </w:r>
      <w:proofErr w:type="spellStart"/>
      <w:r w:rsidRPr="001E0E67">
        <w:rPr>
          <w:color w:val="0000FF"/>
          <w:lang w:val="es-US"/>
        </w:rPr>
        <w:t>coseguro</w:t>
      </w:r>
      <w:proofErr w:type="spellEnd"/>
      <w:r w:rsidRPr="001E0E67">
        <w:rPr>
          <w:color w:val="0000FF"/>
          <w:lang w:val="es-US"/>
        </w:rPr>
        <w:t>)</w:t>
      </w:r>
      <w:r w:rsidRPr="001E0E67">
        <w:rPr>
          <w:color w:val="0000FF"/>
          <w:lang w:val="es-ES"/>
        </w:rPr>
        <w:t>]</w:t>
      </w:r>
      <w:r w:rsidRPr="001E0E67">
        <w:rPr>
          <w:lang w:val="es-US"/>
        </w:rPr>
        <w:t xml:space="preserve"> durante el resto del año calendario.</w:t>
      </w:r>
    </w:p>
    <w:p w14:paraId="3C423AE5" w14:textId="77777777" w:rsidR="002E1D1E" w:rsidRPr="001E0E67" w:rsidRDefault="002E1D1E" w:rsidP="00833441">
      <w:r w:rsidRPr="001E0E67">
        <w:rPr>
          <w:lang w:val="es-US"/>
        </w:rP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14:paraId="53DA3370" w14:textId="1D984F11" w:rsidR="00833441" w:rsidRPr="001E0E67" w:rsidRDefault="00833441" w:rsidP="002B6331">
      <w:pPr>
        <w:pStyle w:val="ListBullet"/>
        <w:numPr>
          <w:ilvl w:val="0"/>
          <w:numId w:val="219"/>
        </w:numPr>
        <w:spacing w:after="100" w:afterAutospacing="1"/>
        <w:ind w:left="720"/>
        <w:rPr>
          <w:color w:val="0000FF"/>
        </w:rPr>
      </w:pPr>
      <w:r w:rsidRPr="001E0E67">
        <w:rPr>
          <w:i/>
          <w:iCs/>
          <w:color w:val="0000FF"/>
        </w:rPr>
        <w:t>[Insert all services not subject to the deductible including all in-network Medicare-covered preventive services, emergency/urgently needed services, insulin furnished through an item of durable medical equipment and any other in-network Part A and B services the plan elects to exempt from the deductible requirement. Plans must specify whether it is in-network and/or out-of-network services that are exempt from the deductible.] [</w:t>
      </w:r>
      <w:r w:rsidRPr="001E0E67">
        <w:rPr>
          <w:b/>
          <w:bCs/>
          <w:i/>
          <w:iCs/>
          <w:color w:val="0000FF"/>
        </w:rPr>
        <w:t>Note</w:t>
      </w:r>
      <w:r w:rsidRPr="001E0E67">
        <w:rPr>
          <w:i/>
          <w:iCs/>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0F306840" w:rsidR="008F3AE0" w:rsidRPr="003B4695" w:rsidRDefault="008F3AE0" w:rsidP="008F3AE0">
      <w:pPr>
        <w:pStyle w:val="Heading4"/>
        <w:rPr>
          <w:lang w:val="es-ES"/>
        </w:rPr>
      </w:pPr>
      <w:bookmarkStart w:id="331" w:name="_Toc68442365"/>
      <w:r w:rsidRPr="001E0E67">
        <w:rPr>
          <w:lang w:val="es-US"/>
        </w:rPr>
        <w:t>Sección 1.3</w:t>
      </w:r>
      <w:r w:rsidRPr="001E0E67">
        <w:rPr>
          <w:lang w:val="es-US"/>
        </w:rPr>
        <w:tab/>
        <w:t xml:space="preserve">Nuestro plan </w:t>
      </w:r>
      <w:r w:rsidRPr="001E0E67">
        <w:rPr>
          <w:color w:val="0000FF"/>
          <w:lang w:val="es-ES"/>
        </w:rPr>
        <w:t>[</w:t>
      </w:r>
      <w:proofErr w:type="spellStart"/>
      <w:r w:rsidRPr="001E0E67">
        <w:rPr>
          <w:b w:val="0"/>
          <w:bCs w:val="0"/>
          <w:i/>
          <w:iCs/>
          <w:color w:val="0000FF"/>
          <w:lang w:val="es-ES"/>
        </w:rPr>
        <w:t>insert</w:t>
      </w:r>
      <w:proofErr w:type="spellEnd"/>
      <w:r w:rsidRPr="001E0E67">
        <w:rPr>
          <w:b w:val="0"/>
          <w:bCs w:val="0"/>
          <w:i/>
          <w:iCs/>
          <w:color w:val="0000FF"/>
          <w:lang w:val="es-ES"/>
        </w:rPr>
        <w:t xml:space="preserve"> </w:t>
      </w:r>
      <w:proofErr w:type="spellStart"/>
      <w:r w:rsidRPr="001E0E67">
        <w:rPr>
          <w:b w:val="0"/>
          <w:bCs w:val="0"/>
          <w:i/>
          <w:iCs/>
          <w:color w:val="0000FF"/>
          <w:lang w:val="es-ES"/>
        </w:rPr>
        <w:t>if</w:t>
      </w:r>
      <w:proofErr w:type="spellEnd"/>
      <w:r w:rsidRPr="001E0E67">
        <w:rPr>
          <w:b w:val="0"/>
          <w:bCs w:val="0"/>
          <w:i/>
          <w:iCs/>
          <w:color w:val="0000FF"/>
          <w:lang w:val="es-ES"/>
        </w:rPr>
        <w:t xml:space="preserve"> plan has </w:t>
      </w:r>
      <w:proofErr w:type="spellStart"/>
      <w:r w:rsidRPr="001E0E67">
        <w:rPr>
          <w:b w:val="0"/>
          <w:bCs w:val="0"/>
          <w:i/>
          <w:iCs/>
          <w:color w:val="0000FF"/>
          <w:lang w:val="es-ES"/>
        </w:rPr>
        <w:t>an</w:t>
      </w:r>
      <w:proofErr w:type="spellEnd"/>
      <w:r w:rsidRPr="001E0E67">
        <w:rPr>
          <w:b w:val="0"/>
          <w:bCs w:val="0"/>
          <w:i/>
          <w:iCs/>
          <w:color w:val="0000FF"/>
          <w:lang w:val="es-ES"/>
        </w:rPr>
        <w:t xml:space="preserve"> </w:t>
      </w:r>
      <w:proofErr w:type="spellStart"/>
      <w:r w:rsidRPr="001E0E67">
        <w:rPr>
          <w:b w:val="0"/>
          <w:bCs w:val="0"/>
          <w:i/>
          <w:iCs/>
          <w:color w:val="0000FF"/>
          <w:lang w:val="es-ES"/>
        </w:rPr>
        <w:t>overall</w:t>
      </w:r>
      <w:proofErr w:type="spellEnd"/>
      <w:r w:rsidRPr="001E0E67">
        <w:rPr>
          <w:b w:val="0"/>
          <w:bCs w:val="0"/>
          <w:i/>
          <w:iCs/>
          <w:color w:val="0000FF"/>
          <w:lang w:val="es-ES"/>
        </w:rPr>
        <w:t xml:space="preserve"> deductible </w:t>
      </w:r>
      <w:proofErr w:type="spellStart"/>
      <w:r w:rsidRPr="001E0E67">
        <w:rPr>
          <w:b w:val="0"/>
          <w:bCs w:val="0"/>
          <w:i/>
          <w:iCs/>
          <w:color w:val="0000FF"/>
          <w:lang w:val="es-ES"/>
        </w:rPr>
        <w:t>described</w:t>
      </w:r>
      <w:proofErr w:type="spellEnd"/>
      <w:r w:rsidRPr="001E0E67">
        <w:rPr>
          <w:b w:val="0"/>
          <w:bCs w:val="0"/>
          <w:i/>
          <w:iCs/>
          <w:color w:val="0000FF"/>
          <w:lang w:val="es-ES"/>
        </w:rPr>
        <w:t xml:space="preserve"> in </w:t>
      </w:r>
      <w:proofErr w:type="spellStart"/>
      <w:r w:rsidRPr="001E0E67">
        <w:rPr>
          <w:b w:val="0"/>
          <w:bCs w:val="0"/>
          <w:i/>
          <w:iCs/>
          <w:color w:val="0000FF"/>
          <w:lang w:val="es-ES"/>
        </w:rPr>
        <w:t>Section</w:t>
      </w:r>
      <w:proofErr w:type="spellEnd"/>
      <w:r w:rsidRPr="001E0E67">
        <w:rPr>
          <w:b w:val="0"/>
          <w:bCs w:val="0"/>
          <w:i/>
          <w:iCs/>
          <w:color w:val="0000FF"/>
          <w:lang w:val="es-ES"/>
        </w:rPr>
        <w:t xml:space="preserve"> 1.2: </w:t>
      </w:r>
      <w:r w:rsidRPr="003B4695">
        <w:rPr>
          <w:color w:val="0000FF"/>
          <w:lang w:val="es-US"/>
        </w:rPr>
        <w:t>también</w:t>
      </w:r>
      <w:r w:rsidRPr="003B4695">
        <w:rPr>
          <w:color w:val="0000FF"/>
          <w:lang w:val="es-ES"/>
        </w:rPr>
        <w:t>]</w:t>
      </w:r>
      <w:r w:rsidRPr="003B4695">
        <w:rPr>
          <w:color w:val="0000FF"/>
          <w:lang w:val="es-US"/>
        </w:rPr>
        <w:t xml:space="preserve"> </w:t>
      </w:r>
      <w:r w:rsidRPr="003B4695">
        <w:rPr>
          <w:lang w:val="es-US"/>
        </w:rPr>
        <w:t>tiene un deducible</w:t>
      </w:r>
      <w:r w:rsidRPr="001E0E67">
        <w:rPr>
          <w:b w:val="0"/>
          <w:bCs w:val="0"/>
          <w:color w:val="0000FF"/>
          <w:lang w:val="es-US"/>
        </w:rPr>
        <w:t xml:space="preserve"> </w:t>
      </w:r>
      <w:r w:rsidRPr="001E0E67">
        <w:rPr>
          <w:b w:val="0"/>
          <w:bCs w:val="0"/>
          <w:color w:val="0000FF"/>
          <w:lang w:val="es-ES"/>
        </w:rPr>
        <w:t>[</w:t>
      </w:r>
      <w:proofErr w:type="spellStart"/>
      <w:r w:rsidRPr="001E0E67">
        <w:rPr>
          <w:b w:val="0"/>
          <w:bCs w:val="0"/>
          <w:i/>
          <w:iCs/>
          <w:color w:val="0000FF"/>
          <w:lang w:val="es-ES"/>
        </w:rPr>
        <w:t>insert</w:t>
      </w:r>
      <w:proofErr w:type="spellEnd"/>
      <w:r w:rsidRPr="001E0E67">
        <w:rPr>
          <w:b w:val="0"/>
          <w:bCs w:val="0"/>
          <w:i/>
          <w:iCs/>
          <w:color w:val="0000FF"/>
          <w:lang w:val="es-ES"/>
        </w:rPr>
        <w:t xml:space="preserve"> </w:t>
      </w:r>
      <w:proofErr w:type="spellStart"/>
      <w:r w:rsidRPr="001E0E67">
        <w:rPr>
          <w:b w:val="0"/>
          <w:bCs w:val="0"/>
          <w:i/>
          <w:iCs/>
          <w:color w:val="0000FF"/>
          <w:lang w:val="es-ES"/>
        </w:rPr>
        <w:t>if</w:t>
      </w:r>
      <w:proofErr w:type="spellEnd"/>
      <w:r w:rsidRPr="001E0E67">
        <w:rPr>
          <w:b w:val="0"/>
          <w:bCs w:val="0"/>
          <w:i/>
          <w:iCs/>
          <w:color w:val="0000FF"/>
          <w:lang w:val="es-ES"/>
        </w:rPr>
        <w:t xml:space="preserve"> plan has </w:t>
      </w:r>
      <w:proofErr w:type="spellStart"/>
      <w:r w:rsidRPr="001E0E67">
        <w:rPr>
          <w:b w:val="0"/>
          <w:bCs w:val="0"/>
          <w:i/>
          <w:iCs/>
          <w:color w:val="0000FF"/>
          <w:lang w:val="es-ES"/>
        </w:rPr>
        <w:t>an</w:t>
      </w:r>
      <w:proofErr w:type="spellEnd"/>
      <w:r w:rsidRPr="001E0E67">
        <w:rPr>
          <w:b w:val="0"/>
          <w:bCs w:val="0"/>
          <w:i/>
          <w:iCs/>
          <w:color w:val="0000FF"/>
          <w:lang w:val="es-ES"/>
        </w:rPr>
        <w:t xml:space="preserve"> </w:t>
      </w:r>
      <w:proofErr w:type="spellStart"/>
      <w:r w:rsidRPr="001E0E67">
        <w:rPr>
          <w:b w:val="0"/>
          <w:bCs w:val="0"/>
          <w:i/>
          <w:iCs/>
          <w:color w:val="0000FF"/>
          <w:lang w:val="es-ES"/>
        </w:rPr>
        <w:t>overall</w:t>
      </w:r>
      <w:proofErr w:type="spellEnd"/>
      <w:r w:rsidRPr="001E0E67">
        <w:rPr>
          <w:b w:val="0"/>
          <w:bCs w:val="0"/>
          <w:i/>
          <w:iCs/>
          <w:color w:val="0000FF"/>
          <w:lang w:val="es-ES"/>
        </w:rPr>
        <w:t xml:space="preserve"> deductible </w:t>
      </w:r>
      <w:proofErr w:type="spellStart"/>
      <w:r w:rsidRPr="001E0E67">
        <w:rPr>
          <w:b w:val="0"/>
          <w:bCs w:val="0"/>
          <w:i/>
          <w:iCs/>
          <w:color w:val="0000FF"/>
          <w:lang w:val="es-ES"/>
        </w:rPr>
        <w:t>described</w:t>
      </w:r>
      <w:proofErr w:type="spellEnd"/>
      <w:r w:rsidRPr="001E0E67">
        <w:rPr>
          <w:b w:val="0"/>
          <w:bCs w:val="0"/>
          <w:i/>
          <w:iCs/>
          <w:color w:val="0000FF"/>
          <w:lang w:val="es-ES"/>
        </w:rPr>
        <w:t xml:space="preserve"> in </w:t>
      </w:r>
      <w:proofErr w:type="spellStart"/>
      <w:r w:rsidRPr="001E0E67">
        <w:rPr>
          <w:b w:val="0"/>
          <w:bCs w:val="0"/>
          <w:i/>
          <w:iCs/>
          <w:color w:val="0000FF"/>
          <w:lang w:val="es-ES"/>
        </w:rPr>
        <w:t>Section</w:t>
      </w:r>
      <w:proofErr w:type="spellEnd"/>
      <w:r w:rsidRPr="001E0E67">
        <w:rPr>
          <w:b w:val="0"/>
          <w:bCs w:val="0"/>
          <w:i/>
          <w:iCs/>
          <w:color w:val="0000FF"/>
          <w:lang w:val="es-ES"/>
        </w:rPr>
        <w:t xml:space="preserve"> 1.2:</w:t>
      </w:r>
      <w:r w:rsidRPr="001E0E67">
        <w:rPr>
          <w:i/>
          <w:iCs/>
          <w:color w:val="0000FF"/>
          <w:lang w:val="es-ES"/>
        </w:rPr>
        <w:t xml:space="preserve"> </w:t>
      </w:r>
      <w:r w:rsidRPr="003B4695">
        <w:rPr>
          <w:color w:val="0000FF"/>
          <w:lang w:val="es-US"/>
        </w:rPr>
        <w:t>por separado</w:t>
      </w:r>
      <w:r w:rsidRPr="001E0E67">
        <w:rPr>
          <w:b w:val="0"/>
          <w:bCs w:val="0"/>
          <w:color w:val="0000FF"/>
          <w:lang w:val="es-ES"/>
        </w:rPr>
        <w:t>]</w:t>
      </w:r>
      <w:r w:rsidRPr="001E0E67">
        <w:rPr>
          <w:b w:val="0"/>
          <w:bCs w:val="0"/>
          <w:color w:val="0000FF"/>
          <w:lang w:val="es-US"/>
        </w:rPr>
        <w:t xml:space="preserve"> </w:t>
      </w:r>
      <w:r w:rsidRPr="003B4695">
        <w:rPr>
          <w:lang w:val="es-US"/>
        </w:rPr>
        <w:t>para ciertos tipos de servicios de proveedores de la red</w:t>
      </w:r>
      <w:bookmarkEnd w:id="331"/>
    </w:p>
    <w:p w14:paraId="59006E26" w14:textId="77777777" w:rsidR="002E1D1E" w:rsidRPr="001E0E67" w:rsidRDefault="002E1D1E">
      <w:pPr>
        <w:rPr>
          <w:i/>
          <w:iCs/>
          <w:color w:val="0000FF"/>
        </w:rPr>
      </w:pPr>
      <w:r w:rsidRPr="001E0E67">
        <w:rPr>
          <w:i/>
          <w:iCs/>
          <w:color w:val="0000FF"/>
        </w:rPr>
        <w:t>[Plans with service category deductibles: insert this section. If applicable, plans may revise the text as needed to describe how the service category deductible(s) work with the overall plan deductible.]</w:t>
      </w:r>
    </w:p>
    <w:p w14:paraId="008E92E2" w14:textId="77777777" w:rsidR="0000366B" w:rsidRPr="001E0E67" w:rsidRDefault="0000366B">
      <w:pPr>
        <w:rPr>
          <w:i/>
          <w:iCs/>
          <w:color w:val="0000FF"/>
        </w:rPr>
      </w:pPr>
      <w:r w:rsidRPr="001E0E67">
        <w:rPr>
          <w:i/>
          <w:iCs/>
          <w:color w:val="0000FF"/>
        </w:rPr>
        <w:t xml:space="preserve">[Plans with a service category deductible that is not based on the calendar year – e.g., a per stay deductible – should revise this section as needed.] </w:t>
      </w:r>
    </w:p>
    <w:p w14:paraId="78A58ADD" w14:textId="77777777" w:rsidR="002E1D1E" w:rsidRPr="001E0E67" w:rsidRDefault="0000366B" w:rsidP="00833441">
      <w:pPr>
        <w:rPr>
          <w:color w:val="0000FF"/>
          <w:lang w:val="es-E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plan has </w:t>
      </w:r>
      <w:proofErr w:type="spellStart"/>
      <w:r w:rsidRPr="001E0E67">
        <w:rPr>
          <w:i/>
          <w:iCs/>
          <w:color w:val="0000FF"/>
          <w:lang w:val="es-ES"/>
        </w:rPr>
        <w:t>an</w:t>
      </w:r>
      <w:proofErr w:type="spellEnd"/>
      <w:r w:rsidRPr="001E0E67">
        <w:rPr>
          <w:i/>
          <w:iCs/>
          <w:color w:val="0000FF"/>
          <w:lang w:val="es-ES"/>
        </w:rPr>
        <w:t xml:space="preserve"> </w:t>
      </w:r>
      <w:proofErr w:type="spellStart"/>
      <w:r w:rsidRPr="001E0E67">
        <w:rPr>
          <w:i/>
          <w:iCs/>
          <w:color w:val="0000FF"/>
          <w:lang w:val="es-ES"/>
        </w:rPr>
        <w:t>overall</w:t>
      </w:r>
      <w:proofErr w:type="spellEnd"/>
      <w:r w:rsidRPr="001E0E67">
        <w:rPr>
          <w:i/>
          <w:iCs/>
          <w:color w:val="0000FF"/>
          <w:lang w:val="es-ES"/>
        </w:rPr>
        <w:t xml:space="preserve"> deductible </w:t>
      </w:r>
      <w:proofErr w:type="spellStart"/>
      <w:r w:rsidRPr="001E0E67">
        <w:rPr>
          <w:i/>
          <w:iCs/>
          <w:color w:val="0000FF"/>
          <w:lang w:val="es-ES"/>
        </w:rPr>
        <w:t>described</w:t>
      </w:r>
      <w:proofErr w:type="spellEnd"/>
      <w:r w:rsidRPr="001E0E67">
        <w:rPr>
          <w:i/>
          <w:iCs/>
          <w:color w:val="0000FF"/>
          <w:lang w:val="es-ES"/>
        </w:rPr>
        <w:t xml:space="preserve"> in </w:t>
      </w:r>
      <w:proofErr w:type="spellStart"/>
      <w:r w:rsidRPr="001E0E67">
        <w:rPr>
          <w:i/>
          <w:iCs/>
          <w:color w:val="0000FF"/>
          <w:lang w:val="es-ES"/>
        </w:rPr>
        <w:t>Section</w:t>
      </w:r>
      <w:proofErr w:type="spellEnd"/>
      <w:r w:rsidRPr="001E0E67">
        <w:rPr>
          <w:i/>
          <w:iCs/>
          <w:color w:val="0000FF"/>
          <w:lang w:val="es-ES"/>
        </w:rPr>
        <w:t xml:space="preserve"> 1.2:</w:t>
      </w:r>
      <w:r w:rsidRPr="001E0E67">
        <w:rPr>
          <w:color w:val="0000FF"/>
          <w:lang w:val="es-US"/>
        </w:rPr>
        <w:t xml:space="preserve"> Además del deducible del plan que se aplica a todos los servicios médicos cubiertos, también tenemos un deducible para ciertos tipos de servicios.</w:t>
      </w:r>
      <w:r w:rsidRPr="001E0E67">
        <w:rPr>
          <w:color w:val="0000FF"/>
          <w:lang w:val="es-ES"/>
        </w:rPr>
        <w:t>]</w:t>
      </w:r>
      <w:r w:rsidRPr="001E0E67">
        <w:rPr>
          <w:color w:val="0000FF"/>
          <w:lang w:val="es-US"/>
        </w:rPr>
        <w:t xml:space="preserve"> </w:t>
      </w:r>
    </w:p>
    <w:p w14:paraId="01CD4B48" w14:textId="77777777" w:rsidR="005C247A" w:rsidRPr="001E0E67" w:rsidRDefault="0000366B" w:rsidP="00833441">
      <w:pPr>
        <w:rPr>
          <w:color w:val="0000FF"/>
        </w:rPr>
      </w:pPr>
      <w:r w:rsidRPr="001E0E67">
        <w:rPr>
          <w:color w:val="0000FF"/>
        </w:rPr>
        <w:t>[</w:t>
      </w:r>
      <w:r w:rsidRPr="001E0E67">
        <w:rPr>
          <w:i/>
          <w:iCs/>
          <w:color w:val="0000FF"/>
        </w:rPr>
        <w:t>Insert if plan does not have an overall deductible and Section 1.2 was therefore omitted:</w:t>
      </w:r>
      <w:r w:rsidRPr="001E0E67">
        <w:rPr>
          <w:color w:val="0000FF"/>
        </w:rPr>
        <w:t xml:space="preserve"> </w:t>
      </w:r>
      <w:proofErr w:type="spellStart"/>
      <w:r w:rsidRPr="001E0E67">
        <w:rPr>
          <w:color w:val="0000FF"/>
        </w:rPr>
        <w:t>Tenemos</w:t>
      </w:r>
      <w:proofErr w:type="spellEnd"/>
      <w:r w:rsidRPr="001E0E67">
        <w:rPr>
          <w:color w:val="0000FF"/>
        </w:rPr>
        <w:t xml:space="preserve"> un deducible para </w:t>
      </w:r>
      <w:proofErr w:type="spellStart"/>
      <w:r w:rsidRPr="001E0E67">
        <w:rPr>
          <w:color w:val="0000FF"/>
        </w:rPr>
        <w:t>determinados</w:t>
      </w:r>
      <w:proofErr w:type="spellEnd"/>
      <w:r w:rsidRPr="001E0E67">
        <w:rPr>
          <w:color w:val="0000FF"/>
        </w:rPr>
        <w:t xml:space="preserve"> </w:t>
      </w:r>
      <w:proofErr w:type="spellStart"/>
      <w:r w:rsidRPr="001E0E67">
        <w:rPr>
          <w:color w:val="0000FF"/>
        </w:rPr>
        <w:t>tipos</w:t>
      </w:r>
      <w:proofErr w:type="spellEnd"/>
      <w:r w:rsidRPr="001E0E67">
        <w:rPr>
          <w:color w:val="0000FF"/>
        </w:rPr>
        <w:t xml:space="preserve"> de </w:t>
      </w:r>
      <w:proofErr w:type="spellStart"/>
      <w:r w:rsidRPr="001E0E67">
        <w:rPr>
          <w:color w:val="0000FF"/>
        </w:rPr>
        <w:t>servicios</w:t>
      </w:r>
      <w:proofErr w:type="spellEnd"/>
      <w:r w:rsidRPr="001E0E67">
        <w:rPr>
          <w:color w:val="0000FF"/>
        </w:rPr>
        <w:t>.]</w:t>
      </w:r>
    </w:p>
    <w:p w14:paraId="3BCDC613" w14:textId="7378D9D2" w:rsidR="002E1D1E" w:rsidRPr="001E0E67" w:rsidRDefault="00F84131" w:rsidP="00833441">
      <w:pPr>
        <w:rPr>
          <w:color w:val="0000FF"/>
          <w:lang w:val="es-ES"/>
        </w:rPr>
      </w:pPr>
      <w:r w:rsidRPr="001E0E67">
        <w:rPr>
          <w:color w:val="0000FF"/>
          <w:lang w:val="es-ES"/>
        </w:rPr>
        <w:lastRenderedPageBreak/>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plan has </w:t>
      </w:r>
      <w:proofErr w:type="spellStart"/>
      <w:r w:rsidRPr="001E0E67">
        <w:rPr>
          <w:i/>
          <w:iCs/>
          <w:color w:val="0000FF"/>
          <w:lang w:val="es-ES"/>
        </w:rPr>
        <w:t>one</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 xml:space="preserve"> deductible:</w:t>
      </w:r>
      <w:r w:rsidRPr="001E0E67">
        <w:rPr>
          <w:color w:val="0000FF"/>
          <w:lang w:val="es-ES"/>
        </w:rPr>
        <w:t xml:space="preserve"> </w:t>
      </w:r>
      <w:r w:rsidRPr="001E0E67">
        <w:rPr>
          <w:color w:val="0000FF"/>
          <w:lang w:val="es-US"/>
        </w:rPr>
        <w:t xml:space="preserve">El plan tiene un monto de deducible para ciertos servicios. Hasta que haya pagado el monto del deducible, debe pagar el costo total por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w:t>
      </w:r>
      <w:r w:rsidRPr="001E0E67">
        <w:rPr>
          <w:color w:val="0000FF"/>
          <w:lang w:val="es-US"/>
        </w:rPr>
        <w:t xml:space="preserve">. Una vez que haya pagado el deducible, pagaremos la parte que nos corresponde de los costos de estos servicios y usted pagará su parte.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El deducible del plan y el deducible para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w:t>
      </w:r>
      <w:r w:rsidRPr="001E0E67">
        <w:rPr>
          <w:color w:val="0000FF"/>
          <w:lang w:val="es-US"/>
        </w:rPr>
        <w:t xml:space="preserve"> se aplican a su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w:t>
      </w:r>
      <w:r w:rsidRPr="001E0E67">
        <w:rPr>
          <w:color w:val="0000FF"/>
          <w:lang w:val="es-US"/>
        </w:rPr>
        <w:t xml:space="preserve"> cubierto. Esto significa que una vez que cumple con </w:t>
      </w:r>
      <w:r w:rsidRPr="001E0E67">
        <w:rPr>
          <w:i/>
          <w:iCs/>
          <w:color w:val="0000FF"/>
          <w:lang w:val="es-US"/>
        </w:rPr>
        <w:t>ya sea</w:t>
      </w:r>
      <w:r w:rsidRPr="001E0E67">
        <w:rPr>
          <w:color w:val="0000FF"/>
          <w:lang w:val="es-US"/>
        </w:rPr>
        <w:t xml:space="preserve"> el deducible del plan </w:t>
      </w:r>
      <w:r w:rsidRPr="001E0E67">
        <w:rPr>
          <w:i/>
          <w:iCs/>
          <w:color w:val="0000FF"/>
          <w:lang w:val="es-US"/>
        </w:rPr>
        <w:t>o</w:t>
      </w:r>
      <w:r w:rsidRPr="001E0E67">
        <w:rPr>
          <w:color w:val="0000FF"/>
          <w:lang w:val="es-US"/>
        </w:rPr>
        <w:t xml:space="preserve"> el deducible para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w:t>
      </w:r>
      <w:r w:rsidRPr="001E0E67">
        <w:rPr>
          <w:color w:val="0000FF"/>
          <w:lang w:val="es-US"/>
        </w:rPr>
        <w:t xml:space="preserve">, comenzaremos a pagar nuestra parte de los costos de su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w:t>
      </w:r>
      <w:r w:rsidRPr="001E0E67">
        <w:rPr>
          <w:color w:val="0000FF"/>
          <w:lang w:val="es-US"/>
        </w:rPr>
        <w:t xml:space="preserve"> cubierto.</w:t>
      </w:r>
      <w:r w:rsidRPr="001E0E67">
        <w:rPr>
          <w:color w:val="0000FF"/>
          <w:lang w:val="es-ES"/>
        </w:rPr>
        <w:t>]]</w:t>
      </w:r>
      <w:r w:rsidRPr="001E0E67">
        <w:rPr>
          <w:color w:val="0000FF"/>
          <w:lang w:val="es-US"/>
        </w:rPr>
        <w:t xml:space="preserve"> La Tabla de beneficios en la Sección 2 muestra los deducibles de la categoría de servicio. </w:t>
      </w:r>
    </w:p>
    <w:p w14:paraId="71186C9B" w14:textId="275220F4" w:rsidR="002E1D1E" w:rsidRPr="003B4695" w:rsidRDefault="002E1D1E" w:rsidP="008F3AE0">
      <w:pPr>
        <w:pStyle w:val="Heading4"/>
        <w:rPr>
          <w:lang w:val="es-ES"/>
        </w:rPr>
      </w:pPr>
      <w:bookmarkStart w:id="332" w:name="_Toc68442366"/>
      <w:bookmarkStart w:id="333" w:name="_Toc228561477"/>
      <w:bookmarkStart w:id="334" w:name="_Toc109315567"/>
      <w:r w:rsidRPr="001E0E67">
        <w:rPr>
          <w:lang w:val="es-US"/>
        </w:rPr>
        <w:t>Sección 1.4</w:t>
      </w:r>
      <w:r w:rsidRPr="001E0E67">
        <w:rPr>
          <w:lang w:val="es-US"/>
        </w:rPr>
        <w:tab/>
        <w:t xml:space="preserve">¿Cuál es el máximo que pagará por los servicios médicos cubiertos </w:t>
      </w:r>
      <w:r w:rsidRPr="001E0E67">
        <w:rPr>
          <w:color w:val="0000FF"/>
          <w:lang w:val="es-ES"/>
        </w:rPr>
        <w:t>[</w:t>
      </w:r>
      <w:proofErr w:type="spellStart"/>
      <w:r w:rsidRPr="001E0E67">
        <w:rPr>
          <w:b w:val="0"/>
          <w:bCs w:val="0"/>
          <w:i/>
          <w:iCs/>
          <w:color w:val="0000FF"/>
          <w:lang w:val="es-ES"/>
        </w:rPr>
        <w:t>insert</w:t>
      </w:r>
      <w:proofErr w:type="spellEnd"/>
      <w:r w:rsidRPr="001E0E67">
        <w:rPr>
          <w:b w:val="0"/>
          <w:bCs w:val="0"/>
          <w:i/>
          <w:iCs/>
          <w:color w:val="0000FF"/>
          <w:lang w:val="es-ES"/>
        </w:rPr>
        <w:t xml:space="preserve"> </w:t>
      </w:r>
      <w:proofErr w:type="spellStart"/>
      <w:r w:rsidRPr="001E0E67">
        <w:rPr>
          <w:b w:val="0"/>
          <w:bCs w:val="0"/>
          <w:i/>
          <w:iCs/>
          <w:color w:val="0000FF"/>
          <w:lang w:val="es-ES"/>
        </w:rPr>
        <w:t>if</w:t>
      </w:r>
      <w:proofErr w:type="spellEnd"/>
      <w:r w:rsidRPr="001E0E67">
        <w:rPr>
          <w:b w:val="0"/>
          <w:bCs w:val="0"/>
          <w:i/>
          <w:iCs/>
          <w:color w:val="0000FF"/>
          <w:lang w:val="es-ES"/>
        </w:rPr>
        <w:t xml:space="preserve"> </w:t>
      </w:r>
      <w:proofErr w:type="spellStart"/>
      <w:r w:rsidRPr="001E0E67">
        <w:rPr>
          <w:b w:val="0"/>
          <w:bCs w:val="0"/>
          <w:i/>
          <w:iCs/>
          <w:color w:val="0000FF"/>
          <w:lang w:val="es-ES"/>
        </w:rPr>
        <w:t>applicable</w:t>
      </w:r>
      <w:proofErr w:type="spellEnd"/>
      <w:r w:rsidRPr="001E0E67">
        <w:rPr>
          <w:b w:val="0"/>
          <w:bCs w:val="0"/>
          <w:i/>
          <w:iCs/>
          <w:color w:val="0000FF"/>
          <w:lang w:val="es-ES"/>
        </w:rPr>
        <w:t>:</w:t>
      </w:r>
      <w:r w:rsidRPr="001E0E67">
        <w:rPr>
          <w:color w:val="0000FF"/>
          <w:lang w:val="es-ES"/>
        </w:rPr>
        <w:t xml:space="preserve"> </w:t>
      </w:r>
      <w:r w:rsidR="003B4695" w:rsidRPr="003B4695">
        <w:rPr>
          <w:color w:val="0000FF"/>
          <w:lang w:val="es-US"/>
        </w:rPr>
        <w:t>de la Parte A y la Parte B de Medicare?</w:t>
      </w:r>
      <w:r w:rsidRPr="003B4695">
        <w:rPr>
          <w:color w:val="0000FF"/>
          <w:lang w:val="es-ES"/>
        </w:rPr>
        <w:t>]</w:t>
      </w:r>
      <w:bookmarkEnd w:id="332"/>
      <w:bookmarkEnd w:id="333"/>
      <w:bookmarkEnd w:id="334"/>
    </w:p>
    <w:p w14:paraId="510B79E2" w14:textId="77777777" w:rsidR="002E1D1E" w:rsidRPr="001E0E67" w:rsidRDefault="002E1D1E" w:rsidP="0017014D">
      <w:pPr>
        <w:rPr>
          <w:lang w:val="es-ES"/>
        </w:rPr>
      </w:pPr>
      <w:r w:rsidRPr="001E0E67">
        <w:rPr>
          <w:color w:val="000000"/>
          <w:lang w:val="es-US"/>
        </w:rPr>
        <w:t xml:space="preserve">En nuestro plan </w:t>
      </w:r>
      <w:r w:rsidRPr="001E0E67">
        <w:rPr>
          <w:lang w:val="es-US"/>
        </w:rPr>
        <w:t>existen dos límites diferentes que se aplican a lo que debe pagar de su bolsillo por los servicios médicos cubiertos:</w:t>
      </w:r>
    </w:p>
    <w:p w14:paraId="404FAB71" w14:textId="77777777" w:rsidR="002E1D1E" w:rsidRPr="001E0E67" w:rsidRDefault="002E1D1E" w:rsidP="002B6331">
      <w:pPr>
        <w:pStyle w:val="ListBullet"/>
        <w:numPr>
          <w:ilvl w:val="0"/>
          <w:numId w:val="165"/>
        </w:numPr>
        <w:rPr>
          <w:lang w:val="es-ES"/>
        </w:rPr>
      </w:pPr>
      <w:r w:rsidRPr="001E0E67">
        <w:rPr>
          <w:lang w:val="es-US"/>
        </w:rPr>
        <w:t xml:space="preserve">El </w:t>
      </w:r>
      <w:r w:rsidRPr="001E0E67">
        <w:rPr>
          <w:b/>
          <w:bCs/>
          <w:lang w:val="es-US"/>
        </w:rPr>
        <w:t>monto máximo que paga de su bolsillo dentro de la red</w:t>
      </w:r>
      <w:r w:rsidRPr="001E0E67">
        <w:rPr>
          <w:lang w:val="es-US"/>
        </w:rPr>
        <w:t xml:space="preserve"> es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in-network</w:t>
      </w:r>
      <w:proofErr w:type="spellEnd"/>
      <w:r w:rsidRPr="001E0E67">
        <w:rPr>
          <w:i/>
          <w:iCs/>
          <w:color w:val="0000FF"/>
          <w:lang w:val="es-ES"/>
        </w:rPr>
        <w:t xml:space="preserve"> MOOP]. </w:t>
      </w:r>
      <w:r w:rsidRPr="001E0E67">
        <w:rPr>
          <w:lang w:val="es-US"/>
        </w:rPr>
        <w:t xml:space="preserve">Este es el monto máximo que paga durante el año calendario por los servicios cubiertos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de la Parte A y de la Parte B de Medicare </w:t>
      </w:r>
      <w:r w:rsidRPr="001E0E67">
        <w:rPr>
          <w:i/>
          <w:iCs/>
          <w:color w:val="0000FF"/>
          <w:lang w:val="es-ES"/>
        </w:rPr>
        <w:t>OR</w:t>
      </w:r>
      <w:r w:rsidRPr="001E0E67">
        <w:rPr>
          <w:color w:val="0000FF"/>
          <w:lang w:val="es-US"/>
        </w:rPr>
        <w:t xml:space="preserve"> del plan</w:t>
      </w:r>
      <w:r w:rsidRPr="001E0E67">
        <w:rPr>
          <w:color w:val="0000FF"/>
          <w:lang w:val="es-ES"/>
        </w:rPr>
        <w:t>]</w:t>
      </w:r>
      <w:r w:rsidRPr="001E0E67">
        <w:rPr>
          <w:lang w:val="es-US"/>
        </w:rPr>
        <w:t xml:space="preserve"> que recibe de los proveedores dentro de la red.</w:t>
      </w:r>
      <w:r w:rsidRPr="001E0E67">
        <w:rPr>
          <w:i/>
          <w:iCs/>
          <w:lang w:val="es-US"/>
        </w:rPr>
        <w:t xml:space="preserve"> </w:t>
      </w:r>
      <w:r w:rsidRPr="001E0E67">
        <w:rPr>
          <w:color w:val="000000"/>
          <w:lang w:val="es-US"/>
        </w:rPr>
        <w:t xml:space="preserve">Los montos que usted paga por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proofErr w:type="spellStart"/>
      <w:r w:rsidRPr="001E0E67">
        <w:rPr>
          <w:i/>
          <w:iCs/>
          <w:color w:val="0000FF"/>
          <w:lang w:val="es-ES"/>
        </w:rPr>
        <w:t>terms</w:t>
      </w:r>
      <w:proofErr w:type="spellEnd"/>
      <w:r w:rsidRPr="001E0E67">
        <w:rPr>
          <w:i/>
          <w:iCs/>
          <w:color w:val="0000FF"/>
          <w:lang w:val="es-ES"/>
        </w:rPr>
        <w:t xml:space="preserve">: </w:t>
      </w:r>
      <w:r w:rsidRPr="001E0E67">
        <w:rPr>
          <w:color w:val="0000FF"/>
          <w:lang w:val="es-US"/>
        </w:rPr>
        <w:t xml:space="preserve">deducibles, copagos y </w:t>
      </w:r>
      <w:proofErr w:type="spellStart"/>
      <w:r w:rsidRPr="001E0E67">
        <w:rPr>
          <w:color w:val="0000FF"/>
          <w:lang w:val="es-US"/>
        </w:rPr>
        <w:t>coseguro</w:t>
      </w:r>
      <w:proofErr w:type="spellEnd"/>
      <w:r w:rsidRPr="001E0E67">
        <w:rPr>
          <w:color w:val="0000FF"/>
          <w:lang w:val="es-ES"/>
        </w:rPr>
        <w:t>]</w:t>
      </w:r>
      <w:r w:rsidRPr="001E0E67">
        <w:rPr>
          <w:color w:val="000000"/>
          <w:lang w:val="es-US"/>
        </w:rPr>
        <w:t xml:space="preserve"> por los servicios cubiertos de proveedores de la red se tienen en cuenta para el </w:t>
      </w:r>
      <w:r w:rsidRPr="001E0E67">
        <w:rPr>
          <w:lang w:val="es-US"/>
        </w:rPr>
        <w:t>monto máximo que paga de su bolsillo dentro de la red</w:t>
      </w:r>
      <w:r w:rsidRPr="001E0E67">
        <w:rPr>
          <w:color w:val="000000"/>
          <w:lang w:val="es-US"/>
        </w:rPr>
        <w:t xml:space="preserve">. </w:t>
      </w:r>
      <w:r w:rsidRPr="001E0E67">
        <w:rPr>
          <w:i/>
          <w:iCs/>
          <w:color w:val="0000FF"/>
        </w:rPr>
        <w:t xml:space="preserve">[Plans with no premium and/or that do not offer Part D may modify the following sentence as needed.] </w:t>
      </w:r>
      <w:r w:rsidRPr="001E0E67">
        <w:rPr>
          <w:color w:val="000000"/>
          <w:lang w:val="es-US"/>
        </w:rPr>
        <w:t xml:space="preserve">(Los montos que paga por las primas del plan, los medicamentos con receta de la Parte D y los servicios que recibe de proveedores fuera de la red no se tienen en cuenta para el </w:t>
      </w:r>
      <w:r w:rsidRPr="001E0E67">
        <w:rPr>
          <w:lang w:val="es-US"/>
        </w:rPr>
        <w:t>monto máximo que paga de su bolsillo dentro de la red)</w:t>
      </w:r>
      <w:r w:rsidRPr="001E0E67">
        <w:rPr>
          <w:color w:val="000000"/>
          <w:lang w:val="es-US"/>
        </w:rPr>
        <w:t>.</w:t>
      </w:r>
      <w:r w:rsidRPr="001E0E67">
        <w:rPr>
          <w:color w:val="0000FF"/>
          <w:lang w:val="es-US"/>
        </w:rPr>
        <w:t xml:space="preserv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proofErr w:type="spellStart"/>
      <w:r w:rsidRPr="001E0E67">
        <w:rPr>
          <w:i/>
          <w:iCs/>
          <w:color w:val="0000FF"/>
          <w:lang w:val="es-ES"/>
        </w:rPr>
        <w:t>revising</w:t>
      </w:r>
      <w:proofErr w:type="spellEnd"/>
      <w:r w:rsidRPr="001E0E67">
        <w:rPr>
          <w:i/>
          <w:iCs/>
          <w:color w:val="0000FF"/>
          <w:lang w:val="es-ES"/>
        </w:rPr>
        <w:t xml:space="preserve"> </w:t>
      </w:r>
      <w:proofErr w:type="spellStart"/>
      <w:r w:rsidRPr="001E0E67">
        <w:rPr>
          <w:i/>
          <w:iCs/>
          <w:color w:val="0000FF"/>
          <w:lang w:val="es-ES"/>
        </w:rPr>
        <w:t>reference</w:t>
      </w:r>
      <w:proofErr w:type="spellEnd"/>
      <w:r w:rsidRPr="001E0E67">
        <w:rPr>
          <w:i/>
          <w:iCs/>
          <w:color w:val="0000FF"/>
          <w:lang w:val="es-ES"/>
        </w:rPr>
        <w:t xml:space="preserve"> </w:t>
      </w:r>
      <w:proofErr w:type="spellStart"/>
      <w:r w:rsidRPr="001E0E67">
        <w:rPr>
          <w:i/>
          <w:iCs/>
          <w:color w:val="0000FF"/>
          <w:lang w:val="es-ES"/>
        </w:rPr>
        <w:t>to</w:t>
      </w:r>
      <w:proofErr w:type="spellEnd"/>
      <w:r w:rsidRPr="001E0E67">
        <w:rPr>
          <w:i/>
          <w:iCs/>
          <w:color w:val="0000FF"/>
          <w:lang w:val="es-ES"/>
        </w:rPr>
        <w:t xml:space="preserve"> </w:t>
      </w:r>
      <w:proofErr w:type="spellStart"/>
      <w:r w:rsidRPr="001E0E67">
        <w:rPr>
          <w:i/>
          <w:iCs/>
          <w:color w:val="0000FF"/>
          <w:lang w:val="es-ES"/>
        </w:rPr>
        <w:t>asterisk</w:t>
      </w:r>
      <w:proofErr w:type="spellEnd"/>
      <w:r w:rsidRPr="001E0E67">
        <w:rPr>
          <w:i/>
          <w:iCs/>
          <w:color w:val="0000FF"/>
          <w:lang w:val="es-ES"/>
        </w:rPr>
        <w:t xml:space="preserve"> as </w:t>
      </w:r>
      <w:proofErr w:type="spellStart"/>
      <w:r w:rsidRPr="001E0E67">
        <w:rPr>
          <w:i/>
          <w:iCs/>
          <w:color w:val="0000FF"/>
          <w:lang w:val="es-ES"/>
        </w:rPr>
        <w:t>needed</w:t>
      </w:r>
      <w:proofErr w:type="spellEnd"/>
      <w:r w:rsidRPr="001E0E67">
        <w:rPr>
          <w:i/>
          <w:iCs/>
          <w:color w:val="0000FF"/>
          <w:lang w:val="es-ES"/>
        </w:rPr>
        <w:t>:</w:t>
      </w:r>
      <w:r w:rsidRPr="001E0E67">
        <w:rPr>
          <w:color w:val="0000FF"/>
          <w:lang w:val="es-ES"/>
        </w:rPr>
        <w:t xml:space="preserve"> </w:t>
      </w:r>
      <w:r w:rsidRPr="001E0E67">
        <w:rPr>
          <w:color w:val="0000FF"/>
          <w:lang w:val="es-US"/>
        </w:rPr>
        <w:t>Además, los montos que paga por algunos servicios no se tienen en cuenta para el monto máximo que paga de su bolsillo dentro de la red. Estos servicios están marcados con un asterisco en la Tabla de beneficios médicos.</w:t>
      </w:r>
      <w:r w:rsidRPr="001E0E67">
        <w:rPr>
          <w:color w:val="0000FF"/>
          <w:lang w:val="es-ES"/>
        </w:rPr>
        <w:t>]</w:t>
      </w:r>
      <w:r w:rsidRPr="001E0E67">
        <w:rPr>
          <w:lang w:val="es-US"/>
        </w:rPr>
        <w:t>)</w:t>
      </w:r>
      <w:r w:rsidRPr="001E0E67">
        <w:rPr>
          <w:i/>
          <w:iCs/>
          <w:color w:val="0000FF"/>
          <w:lang w:val="es-US"/>
        </w:rPr>
        <w:t xml:space="preserve"> </w:t>
      </w:r>
      <w:r w:rsidRPr="001E0E67">
        <w:rPr>
          <w:lang w:val="es-US"/>
        </w:rPr>
        <w:t xml:space="preserve">Si ha pagado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in-network</w:t>
      </w:r>
      <w:proofErr w:type="spellEnd"/>
      <w:r w:rsidRPr="001E0E67">
        <w:rPr>
          <w:i/>
          <w:iCs/>
          <w:color w:val="0000FF"/>
          <w:lang w:val="es-ES"/>
        </w:rPr>
        <w:t xml:space="preserve"> MOOP]</w:t>
      </w:r>
      <w:r w:rsidRPr="001E0E67">
        <w:rPr>
          <w:lang w:val="es-US"/>
        </w:rPr>
        <w:t xml:space="preserve"> por servicios cubiertos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de la Parte A y de la Parte B</w:t>
      </w:r>
      <w:r w:rsidRPr="001E0E67">
        <w:rPr>
          <w:color w:val="0000FF"/>
          <w:lang w:val="es-ES"/>
        </w:rPr>
        <w:t>]</w:t>
      </w:r>
      <w:r w:rsidRPr="001E0E67">
        <w:rPr>
          <w:color w:val="0000FF"/>
          <w:lang w:val="es-US"/>
        </w:rPr>
        <w:t xml:space="preserve"> </w:t>
      </w:r>
      <w:r w:rsidRPr="001E0E67">
        <w:rPr>
          <w:lang w:val="es-US"/>
        </w:rPr>
        <w:t xml:space="preserve">de proveedores dentro de la red, no deberá pagar ningún costo de su bolsillo durante el resto del año cuando consulte a proveedores dentro de nuestra red. Sin embargo, debe seguir pagando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plan has a premium:</w:t>
      </w:r>
      <w:r w:rsidRPr="001E0E67">
        <w:rPr>
          <w:color w:val="0000FF"/>
          <w:lang w:val="es-ES"/>
        </w:rPr>
        <w:t xml:space="preserve"> </w:t>
      </w:r>
      <w:r w:rsidRPr="001E0E67">
        <w:rPr>
          <w:color w:val="0000FF"/>
          <w:lang w:val="es-US"/>
        </w:rPr>
        <w:t>su prima del plan y</w:t>
      </w:r>
      <w:r w:rsidRPr="001E0E67">
        <w:rPr>
          <w:color w:val="0000FF"/>
          <w:lang w:val="es-ES"/>
        </w:rPr>
        <w:t>]</w:t>
      </w:r>
      <w:r w:rsidRPr="001E0E67">
        <w:rPr>
          <w:lang w:val="es-US"/>
        </w:rPr>
        <w:t xml:space="preserve"> la prima de la Parte B de Medicare (a menos que Medicaid o un tercero paguen su prima de la Parte B por usted). </w:t>
      </w:r>
    </w:p>
    <w:p w14:paraId="4B70EDCF" w14:textId="77777777" w:rsidR="002E1D1E" w:rsidRPr="001E0E67" w:rsidRDefault="002E1D1E" w:rsidP="002B6331">
      <w:pPr>
        <w:pStyle w:val="ListBullet"/>
        <w:numPr>
          <w:ilvl w:val="0"/>
          <w:numId w:val="165"/>
        </w:numPr>
        <w:spacing w:after="100" w:afterAutospacing="1"/>
        <w:rPr>
          <w:lang w:val="es-ES"/>
        </w:rPr>
      </w:pPr>
      <w:r w:rsidRPr="001E0E67">
        <w:rPr>
          <w:lang w:val="es-US"/>
        </w:rPr>
        <w:t xml:space="preserve">El </w:t>
      </w:r>
      <w:r w:rsidRPr="001E0E67">
        <w:rPr>
          <w:b/>
          <w:bCs/>
          <w:lang w:val="es-US"/>
        </w:rPr>
        <w:t xml:space="preserve">monto máximo que paga de su bolsillo combinado </w:t>
      </w:r>
      <w:r w:rsidRPr="001E0E67">
        <w:rPr>
          <w:lang w:val="es-US"/>
        </w:rPr>
        <w:t xml:space="preserve">es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combined</w:t>
      </w:r>
      <w:proofErr w:type="spellEnd"/>
      <w:r w:rsidRPr="001E0E67">
        <w:rPr>
          <w:i/>
          <w:iCs/>
          <w:color w:val="0000FF"/>
          <w:lang w:val="es-ES"/>
        </w:rPr>
        <w:t xml:space="preserve"> MOOP]</w:t>
      </w:r>
      <w:r w:rsidRPr="001E0E67">
        <w:rPr>
          <w:i/>
          <w:iCs/>
          <w:color w:val="0000FF"/>
          <w:lang w:val="es-US"/>
        </w:rPr>
        <w:t xml:space="preserve">. </w:t>
      </w:r>
      <w:r w:rsidRPr="001E0E67">
        <w:rPr>
          <w:lang w:val="es-US"/>
        </w:rPr>
        <w:t xml:space="preserve">Este es el monto máximo que paga durante el año calendario por los servicios cubiertos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de la Parte A y de la Parte B de Medicare </w:t>
      </w:r>
      <w:r w:rsidRPr="001E0E67">
        <w:rPr>
          <w:i/>
          <w:iCs/>
          <w:color w:val="0000FF"/>
          <w:lang w:val="es-ES"/>
        </w:rPr>
        <w:t>OR</w:t>
      </w:r>
      <w:r w:rsidRPr="001E0E67">
        <w:rPr>
          <w:color w:val="0000FF"/>
          <w:lang w:val="es-US"/>
        </w:rPr>
        <w:t xml:space="preserve"> del plan</w:t>
      </w:r>
      <w:r w:rsidRPr="001E0E67">
        <w:rPr>
          <w:color w:val="0000FF"/>
          <w:lang w:val="es-ES"/>
        </w:rPr>
        <w:t>]</w:t>
      </w:r>
      <w:r w:rsidRPr="001E0E67">
        <w:rPr>
          <w:color w:val="0000FF"/>
          <w:lang w:val="es-US"/>
        </w:rPr>
        <w:t xml:space="preserve"> </w:t>
      </w:r>
      <w:r w:rsidRPr="001E0E67">
        <w:rPr>
          <w:lang w:val="es-US"/>
        </w:rPr>
        <w:t>que recibe de los proveedores dentro de la red y fuera de la red.</w:t>
      </w:r>
      <w:r w:rsidRPr="001E0E67">
        <w:rPr>
          <w:color w:val="0000FF"/>
          <w:lang w:val="es-US"/>
        </w:rPr>
        <w:t xml:space="preserve"> </w:t>
      </w:r>
      <w:r w:rsidRPr="001E0E67">
        <w:rPr>
          <w:lang w:val="es-US"/>
        </w:rPr>
        <w:t xml:space="preserve">Los montos que paga por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proofErr w:type="spellStart"/>
      <w:r w:rsidRPr="001E0E67">
        <w:rPr>
          <w:i/>
          <w:iCs/>
          <w:color w:val="0000FF"/>
          <w:lang w:val="es-ES"/>
        </w:rPr>
        <w:t>terms</w:t>
      </w:r>
      <w:proofErr w:type="spellEnd"/>
      <w:r w:rsidRPr="001E0E67">
        <w:rPr>
          <w:i/>
          <w:iCs/>
          <w:color w:val="0000FF"/>
          <w:lang w:val="es-ES"/>
        </w:rPr>
        <w:t xml:space="preserve">: </w:t>
      </w:r>
      <w:r w:rsidRPr="001E0E67">
        <w:rPr>
          <w:color w:val="0000FF"/>
          <w:lang w:val="es-US"/>
        </w:rPr>
        <w:t xml:space="preserve">deducibles, copagos y </w:t>
      </w:r>
      <w:proofErr w:type="spellStart"/>
      <w:r w:rsidRPr="001E0E67">
        <w:rPr>
          <w:color w:val="0000FF"/>
          <w:lang w:val="es-US"/>
        </w:rPr>
        <w:t>coseguro</w:t>
      </w:r>
      <w:proofErr w:type="spellEnd"/>
      <w:r w:rsidRPr="001E0E67">
        <w:rPr>
          <w:color w:val="0000FF"/>
          <w:lang w:val="es-ES"/>
        </w:rPr>
        <w:t>]</w:t>
      </w:r>
      <w:r w:rsidRPr="001E0E67">
        <w:rPr>
          <w:lang w:val="es-US"/>
        </w:rPr>
        <w:t xml:space="preserve"> por los servicios cubiertos se tienen en cuenta para el monto máximo que paga de su bolsillo combinado. </w:t>
      </w:r>
      <w:r w:rsidRPr="001E0E67">
        <w:rPr>
          <w:i/>
          <w:iCs/>
          <w:color w:val="0000FF"/>
        </w:rPr>
        <w:t xml:space="preserve">[Plans with no premium and/or that do not offer Part D may modify the following sentence as needed.] </w:t>
      </w:r>
      <w:r w:rsidRPr="001E0E67">
        <w:rPr>
          <w:lang w:val="es-US"/>
        </w:rPr>
        <w:t xml:space="preserve">(Los montos que paga por las primas de su plan y los medicamentos con receta de la </w:t>
      </w:r>
      <w:r w:rsidRPr="001E0E67">
        <w:rPr>
          <w:lang w:val="es-US"/>
        </w:rPr>
        <w:lastRenderedPageBreak/>
        <w:t xml:space="preserve">Parte D no se tienen en cuenta para el monto máximo que paga de su bolsillo combinado.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proofErr w:type="spellStart"/>
      <w:r w:rsidRPr="001E0E67">
        <w:rPr>
          <w:i/>
          <w:iCs/>
          <w:color w:val="0000FF"/>
          <w:lang w:val="es-ES"/>
        </w:rPr>
        <w:t>revising</w:t>
      </w:r>
      <w:proofErr w:type="spellEnd"/>
      <w:r w:rsidRPr="001E0E67">
        <w:rPr>
          <w:i/>
          <w:iCs/>
          <w:color w:val="0000FF"/>
          <w:lang w:val="es-ES"/>
        </w:rPr>
        <w:t xml:space="preserve"> </w:t>
      </w:r>
      <w:proofErr w:type="spellStart"/>
      <w:r w:rsidRPr="001E0E67">
        <w:rPr>
          <w:i/>
          <w:iCs/>
          <w:color w:val="0000FF"/>
          <w:lang w:val="es-ES"/>
        </w:rPr>
        <w:t>reference</w:t>
      </w:r>
      <w:proofErr w:type="spellEnd"/>
      <w:r w:rsidRPr="001E0E67">
        <w:rPr>
          <w:i/>
          <w:iCs/>
          <w:color w:val="0000FF"/>
          <w:lang w:val="es-ES"/>
        </w:rPr>
        <w:t xml:space="preserve"> </w:t>
      </w:r>
      <w:proofErr w:type="spellStart"/>
      <w:r w:rsidRPr="001E0E67">
        <w:rPr>
          <w:i/>
          <w:iCs/>
          <w:color w:val="0000FF"/>
          <w:lang w:val="es-ES"/>
        </w:rPr>
        <w:t>to</w:t>
      </w:r>
      <w:proofErr w:type="spellEnd"/>
      <w:r w:rsidRPr="001E0E67">
        <w:rPr>
          <w:i/>
          <w:iCs/>
          <w:color w:val="0000FF"/>
          <w:lang w:val="es-ES"/>
        </w:rPr>
        <w:t xml:space="preserve"> </w:t>
      </w:r>
      <w:proofErr w:type="spellStart"/>
      <w:r w:rsidRPr="001E0E67">
        <w:rPr>
          <w:i/>
          <w:iCs/>
          <w:color w:val="0000FF"/>
          <w:lang w:val="es-ES"/>
        </w:rPr>
        <w:t>asterisk</w:t>
      </w:r>
      <w:proofErr w:type="spellEnd"/>
      <w:r w:rsidRPr="001E0E67">
        <w:rPr>
          <w:i/>
          <w:iCs/>
          <w:color w:val="0000FF"/>
          <w:lang w:val="es-ES"/>
        </w:rPr>
        <w:t xml:space="preserve"> as </w:t>
      </w:r>
      <w:proofErr w:type="spellStart"/>
      <w:r w:rsidRPr="001E0E67">
        <w:rPr>
          <w:i/>
          <w:iCs/>
          <w:color w:val="0000FF"/>
          <w:lang w:val="es-ES"/>
        </w:rPr>
        <w:t>needed</w:t>
      </w:r>
      <w:proofErr w:type="spellEnd"/>
      <w:r w:rsidRPr="001E0E67">
        <w:rPr>
          <w:i/>
          <w:iCs/>
          <w:color w:val="0000FF"/>
          <w:lang w:val="es-ES"/>
        </w:rPr>
        <w:t>:</w:t>
      </w:r>
      <w:r w:rsidRPr="001E0E67">
        <w:rPr>
          <w:color w:val="0000FF"/>
          <w:lang w:val="es-ES"/>
        </w:rPr>
        <w:t xml:space="preserve"> </w:t>
      </w:r>
      <w:r w:rsidRPr="001E0E67">
        <w:rPr>
          <w:color w:val="0000FF"/>
          <w:lang w:val="es-US"/>
        </w:rPr>
        <w:t>Además, los montos que paga por algunos servicios no se tienen en cuenta para el monto máximo que paga de su bolsillo combinado. Estos servicios están marcados con un asterisco en la Tabla de beneficios médicos.</w:t>
      </w:r>
      <w:r w:rsidRPr="001E0E67">
        <w:rPr>
          <w:color w:val="0000FF"/>
          <w:lang w:val="es-ES"/>
        </w:rPr>
        <w:t>]</w:t>
      </w:r>
      <w:r w:rsidRPr="001E0E67">
        <w:rPr>
          <w:lang w:val="es-US"/>
        </w:rPr>
        <w:t>)</w:t>
      </w:r>
      <w:r w:rsidRPr="001E0E67">
        <w:rPr>
          <w:i/>
          <w:iCs/>
          <w:lang w:val="es-US"/>
        </w:rPr>
        <w:t xml:space="preserve"> </w:t>
      </w:r>
      <w:r w:rsidRPr="001E0E67">
        <w:rPr>
          <w:lang w:val="es-US"/>
        </w:rPr>
        <w:t xml:space="preserve">Si ha pagado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combined</w:t>
      </w:r>
      <w:proofErr w:type="spellEnd"/>
      <w:r w:rsidRPr="001E0E67">
        <w:rPr>
          <w:i/>
          <w:iCs/>
          <w:color w:val="0000FF"/>
          <w:lang w:val="es-ES"/>
        </w:rPr>
        <w:t xml:space="preserve"> MOOP]</w:t>
      </w:r>
      <w:r w:rsidRPr="001E0E67">
        <w:rPr>
          <w:lang w:val="es-US"/>
        </w:rPr>
        <w:t xml:space="preserve"> por los servicios cubiertos, tendrá una cobertura del 100% y no deberá pagar ningún costo de su bolsillo por el resto del año por los servicios cubiertos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de la Parte A y Parte B</w:t>
      </w:r>
      <w:r w:rsidRPr="001E0E67">
        <w:rPr>
          <w:color w:val="0000FF"/>
          <w:lang w:val="es-ES"/>
        </w:rPr>
        <w:t>]</w:t>
      </w:r>
      <w:r w:rsidRPr="001E0E67">
        <w:rPr>
          <w:lang w:val="es-US"/>
        </w:rPr>
        <w:t xml:space="preserve">. Sin embargo, debe seguir pagando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plan has a premium:</w:t>
      </w:r>
      <w:r w:rsidRPr="001E0E67">
        <w:rPr>
          <w:color w:val="0000FF"/>
          <w:lang w:val="es-ES"/>
        </w:rPr>
        <w:t xml:space="preserve"> </w:t>
      </w:r>
      <w:r w:rsidRPr="001E0E67">
        <w:rPr>
          <w:color w:val="0000FF"/>
          <w:lang w:val="es-US"/>
        </w:rPr>
        <w:t>su prima del plan y</w:t>
      </w:r>
      <w:r w:rsidRPr="001E0E67">
        <w:rPr>
          <w:color w:val="0000FF"/>
          <w:lang w:val="es-ES"/>
        </w:rPr>
        <w:t>]</w:t>
      </w:r>
      <w:r w:rsidRPr="001E0E67">
        <w:rPr>
          <w:lang w:val="es-US"/>
        </w:rPr>
        <w:t xml:space="preserve"> la prima de la Parte B de Medicare (a menos que Medicaid o un tercero paguen su prima de la Parte B por usted).</w:t>
      </w:r>
    </w:p>
    <w:p w14:paraId="465FFD48" w14:textId="77777777" w:rsidR="002E1D1E" w:rsidRPr="001E0E67" w:rsidRDefault="002E1D1E" w:rsidP="008F3AE0">
      <w:pPr>
        <w:pStyle w:val="Heading4"/>
        <w:rPr>
          <w:color w:val="0000FF"/>
          <w:lang w:val="es-ES"/>
        </w:rPr>
      </w:pPr>
      <w:bookmarkStart w:id="335" w:name="_Toc68442367"/>
      <w:bookmarkStart w:id="336" w:name="_Toc228561478"/>
      <w:r w:rsidRPr="001E0E67">
        <w:rPr>
          <w:color w:val="0000FF"/>
          <w:lang w:val="es-US"/>
        </w:rPr>
        <w:t>Sección 1.5</w:t>
      </w:r>
      <w:r w:rsidRPr="001E0E67">
        <w:rPr>
          <w:color w:val="0000FF"/>
          <w:lang w:val="es-US"/>
        </w:rPr>
        <w:tab/>
        <w:t>Nuestro plan también limita los costos que paga de su bolsillo para ciertos tipos de servicios</w:t>
      </w:r>
      <w:bookmarkEnd w:id="335"/>
      <w:bookmarkEnd w:id="336"/>
    </w:p>
    <w:p w14:paraId="6B84A040" w14:textId="77777777" w:rsidR="002E1D1E" w:rsidRPr="001E0E67" w:rsidRDefault="002E1D1E">
      <w:pPr>
        <w:rPr>
          <w:i/>
          <w:iCs/>
          <w:color w:val="0000FF"/>
        </w:rPr>
      </w:pPr>
      <w:r w:rsidRPr="001E0E67">
        <w:rPr>
          <w:i/>
          <w:iCs/>
          <w:color w:val="0000FF"/>
        </w:rPr>
        <w:t>[Plans with service category OOP maximums: insert this section.]</w:t>
      </w:r>
    </w:p>
    <w:p w14:paraId="5A04A312" w14:textId="77777777" w:rsidR="00C028BC" w:rsidRPr="001E0E67" w:rsidRDefault="00C028BC">
      <w:pPr>
        <w:rPr>
          <w:i/>
          <w:iCs/>
          <w:color w:val="0000FF"/>
        </w:rPr>
      </w:pPr>
      <w:r w:rsidRPr="001E0E67">
        <w:rPr>
          <w:i/>
          <w:iCs/>
          <w:color w:val="0000FF"/>
        </w:rPr>
        <w:t xml:space="preserve">[Plans with a service category OOP maximum that is not based on the calendar year – e.g., a per stay maximum – should revise this section as needed.] </w:t>
      </w:r>
    </w:p>
    <w:p w14:paraId="7EF0D20F" w14:textId="7CEAFABC" w:rsidR="002E1D1E" w:rsidRPr="001E0E67" w:rsidRDefault="00C56C1A" w:rsidP="002E1D1E">
      <w:pPr>
        <w:rPr>
          <w:color w:val="0000FF"/>
          <w:lang w:val="es-ES"/>
        </w:rPr>
      </w:pPr>
      <w:r w:rsidRPr="001E0E67">
        <w:rPr>
          <w:color w:val="0000FF"/>
          <w:lang w:val="es-ES"/>
        </w:rPr>
        <w:t>[</w:t>
      </w:r>
      <w:r w:rsidRPr="001E0E67">
        <w:rPr>
          <w:color w:val="0000FF"/>
          <w:lang w:val="es-US"/>
        </w:rPr>
        <w:t xml:space="preserve">Además del monto máximo que paga de su bolsillo dentro de la red y combinado para los servicios cubiertos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de la Parte A y la Parte B</w:t>
      </w:r>
      <w:r w:rsidRPr="001E0E67">
        <w:rPr>
          <w:color w:val="0000FF"/>
          <w:lang w:val="es-ES"/>
        </w:rPr>
        <w:t>]</w:t>
      </w:r>
      <w:r w:rsidRPr="001E0E67">
        <w:rPr>
          <w:color w:val="0000FF"/>
          <w:lang w:val="es-US"/>
        </w:rPr>
        <w:t xml:space="preserve"> (consulte la Sección 1.4 arriba), también existe un monto máximo que paga de su bolsillo separado que se aplica solo a ciertos tipos de servicios. </w:t>
      </w:r>
    </w:p>
    <w:p w14:paraId="77B7988F" w14:textId="42AD93F9" w:rsidR="002E1D1E" w:rsidRPr="001E0E67" w:rsidRDefault="002E1D1E" w:rsidP="002E1D1E">
      <w:pPr>
        <w:rPr>
          <w:color w:val="0000FF"/>
          <w:lang w:val="es-E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plan has </w:t>
      </w:r>
      <w:proofErr w:type="spellStart"/>
      <w:r w:rsidRPr="001E0E67">
        <w:rPr>
          <w:i/>
          <w:iCs/>
          <w:color w:val="0000FF"/>
          <w:lang w:val="es-ES"/>
        </w:rPr>
        <w:t>one</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 xml:space="preserve"> MOOP:</w:t>
      </w:r>
      <w:r w:rsidRPr="001E0E67">
        <w:rPr>
          <w:color w:val="0000FF"/>
          <w:lang w:val="es-ES"/>
        </w:rPr>
        <w:t xml:space="preserve"> </w:t>
      </w:r>
      <w:r w:rsidRPr="001E0E67">
        <w:rPr>
          <w:color w:val="0000FF"/>
          <w:lang w:val="es-US"/>
        </w:rPr>
        <w:t xml:space="preserve">El plan tiene un monto máximo que paga de su bolsillo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 xml:space="preserve"> MOOP]</w:t>
      </w:r>
      <w:r w:rsidRPr="001E0E67">
        <w:rPr>
          <w:color w:val="0000FF"/>
          <w:lang w:val="es-US"/>
        </w:rPr>
        <w:t xml:space="preserve"> para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w:t>
      </w:r>
      <w:r w:rsidRPr="001E0E67">
        <w:rPr>
          <w:color w:val="0000FF"/>
          <w:lang w:val="es-US"/>
        </w:rPr>
        <w:t xml:space="preserve">. Una vez que haya pagado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 xml:space="preserve"> MOOP]</w:t>
      </w:r>
      <w:r w:rsidRPr="001E0E67">
        <w:rPr>
          <w:color w:val="0000FF"/>
          <w:lang w:val="es-US"/>
        </w:rPr>
        <w:t xml:space="preserve"> de su bolsillo por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w:t>
      </w:r>
      <w:r w:rsidRPr="001E0E67">
        <w:rPr>
          <w:color w:val="0000FF"/>
          <w:lang w:val="es-US"/>
        </w:rPr>
        <w:t xml:space="preserve">, el plan cubrirá estos servicios sin costo alguno para usted por el resto del año calendario.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 xml:space="preserve"> </w:t>
      </w:r>
      <w:proofErr w:type="spellStart"/>
      <w:r w:rsidRPr="001E0E67">
        <w:rPr>
          <w:i/>
          <w:iCs/>
          <w:color w:val="0000FF"/>
          <w:lang w:val="es-ES"/>
        </w:rPr>
        <w:t>is</w:t>
      </w:r>
      <w:proofErr w:type="spellEnd"/>
      <w:r w:rsidRPr="001E0E67">
        <w:rPr>
          <w:i/>
          <w:iCs/>
          <w:color w:val="0000FF"/>
          <w:lang w:val="es-ES"/>
        </w:rPr>
        <w:t xml:space="preserve"> </w:t>
      </w:r>
      <w:proofErr w:type="spellStart"/>
      <w:r w:rsidRPr="001E0E67">
        <w:rPr>
          <w:i/>
          <w:iCs/>
          <w:color w:val="0000FF"/>
          <w:lang w:val="es-ES"/>
        </w:rPr>
        <w:t>included</w:t>
      </w:r>
      <w:proofErr w:type="spellEnd"/>
      <w:r w:rsidRPr="001E0E67">
        <w:rPr>
          <w:i/>
          <w:iCs/>
          <w:color w:val="0000FF"/>
          <w:lang w:val="es-ES"/>
        </w:rPr>
        <w:t xml:space="preserve"> in MOOP </w:t>
      </w:r>
      <w:proofErr w:type="spellStart"/>
      <w:r w:rsidRPr="001E0E67">
        <w:rPr>
          <w:i/>
          <w:iCs/>
          <w:color w:val="0000FF"/>
          <w:lang w:val="es-ES"/>
        </w:rPr>
        <w:t>described</w:t>
      </w:r>
      <w:proofErr w:type="spellEnd"/>
      <w:r w:rsidRPr="001E0E67">
        <w:rPr>
          <w:i/>
          <w:iCs/>
          <w:color w:val="0000FF"/>
          <w:lang w:val="es-ES"/>
        </w:rPr>
        <w:t xml:space="preserve"> in </w:t>
      </w:r>
      <w:proofErr w:type="spellStart"/>
      <w:r w:rsidRPr="001E0E67">
        <w:rPr>
          <w:i/>
          <w:iCs/>
          <w:color w:val="0000FF"/>
          <w:lang w:val="es-ES"/>
        </w:rPr>
        <w:t>Section</w:t>
      </w:r>
      <w:proofErr w:type="spellEnd"/>
      <w:r w:rsidRPr="001E0E67">
        <w:rPr>
          <w:i/>
          <w:iCs/>
          <w:color w:val="0000FF"/>
          <w:lang w:val="es-ES"/>
        </w:rPr>
        <w:t xml:space="preserve"> 1.4:</w:t>
      </w:r>
      <w:r w:rsidRPr="001E0E67">
        <w:rPr>
          <w:color w:val="0000FF"/>
          <w:lang w:val="es-US"/>
        </w:rPr>
        <w:t xml:space="preserve"> El monto máximo que paga de su bolsillo para los servicios médicos de la Parte A y de la Parte B y el monto máximo que paga de su bolsillo por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w:t>
      </w:r>
      <w:r w:rsidRPr="001E0E67">
        <w:rPr>
          <w:color w:val="0000FF"/>
          <w:lang w:val="es-US"/>
        </w:rPr>
        <w:t xml:space="preserve"> se aplican a su(s)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w:t>
      </w:r>
      <w:r w:rsidRPr="001E0E67">
        <w:rPr>
          <w:color w:val="0000FF"/>
          <w:lang w:val="es-US"/>
        </w:rPr>
        <w:t xml:space="preserve"> cubierto(s). Esto significa que una vez que ha pagado por </w:t>
      </w:r>
      <w:r w:rsidRPr="001E0E67">
        <w:rPr>
          <w:i/>
          <w:iCs/>
          <w:color w:val="0000FF"/>
          <w:lang w:val="es-US"/>
        </w:rPr>
        <w:t xml:space="preserve">ya sea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MOOP]</w:t>
      </w:r>
      <w:r w:rsidRPr="001E0E67">
        <w:rPr>
          <w:color w:val="0000FF"/>
          <w:lang w:val="es-US"/>
        </w:rPr>
        <w:t xml:space="preserve"> los servicios médicos de la Parte A y la Parte B </w:t>
      </w:r>
      <w:r w:rsidRPr="001E0E67">
        <w:rPr>
          <w:i/>
          <w:iCs/>
          <w:color w:val="0000FF"/>
          <w:lang w:val="es-US"/>
        </w:rPr>
        <w:t>o</w:t>
      </w:r>
      <w:r w:rsidRPr="001E0E67">
        <w:rPr>
          <w:color w:val="0000FF"/>
          <w:lang w:val="es-US"/>
        </w:rPr>
        <w:t xml:space="preserv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 xml:space="preserve"> OOP </w:t>
      </w:r>
      <w:proofErr w:type="spellStart"/>
      <w:r w:rsidRPr="001E0E67">
        <w:rPr>
          <w:i/>
          <w:iCs/>
          <w:color w:val="0000FF"/>
          <w:lang w:val="es-ES"/>
        </w:rPr>
        <w:t>max</w:t>
      </w:r>
      <w:proofErr w:type="spellEnd"/>
      <w:r w:rsidRPr="001E0E67">
        <w:rPr>
          <w:i/>
          <w:iCs/>
          <w:color w:val="0000FF"/>
          <w:lang w:val="es-ES"/>
        </w:rPr>
        <w:t>]</w:t>
      </w:r>
      <w:r w:rsidRPr="001E0E67">
        <w:rPr>
          <w:i/>
          <w:iCs/>
          <w:color w:val="0000FF"/>
          <w:lang w:val="es-US"/>
        </w:rPr>
        <w:t xml:space="preserve"> </w:t>
      </w:r>
      <w:r w:rsidRPr="001E0E67">
        <w:rPr>
          <w:color w:val="0000FF"/>
          <w:lang w:val="es-US"/>
        </w:rPr>
        <w:t xml:space="preserve">por su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w:t>
      </w:r>
      <w:r w:rsidRPr="001E0E67">
        <w:rPr>
          <w:color w:val="0000FF"/>
          <w:lang w:val="es-US"/>
        </w:rPr>
        <w:t xml:space="preserve">, el plan cubrirá su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category</w:t>
      </w:r>
      <w:proofErr w:type="spellEnd"/>
      <w:r w:rsidRPr="001E0E67">
        <w:rPr>
          <w:i/>
          <w:iCs/>
          <w:color w:val="0000FF"/>
          <w:lang w:val="es-ES"/>
        </w:rPr>
        <w:t>]</w:t>
      </w:r>
      <w:r w:rsidRPr="001E0E67">
        <w:rPr>
          <w:color w:val="0000FF"/>
          <w:lang w:val="es-US"/>
        </w:rPr>
        <w:t xml:space="preserve"> sin costo alguno para usted durante el resto del año.</w:t>
      </w:r>
      <w:r w:rsidRPr="001E0E67">
        <w:rPr>
          <w:color w:val="0000FF"/>
          <w:lang w:val="es-ES"/>
        </w:rPr>
        <w:t>]]</w:t>
      </w:r>
      <w:r w:rsidRPr="001E0E67">
        <w:rPr>
          <w:color w:val="0000FF"/>
          <w:lang w:val="es-US"/>
        </w:rPr>
        <w:t xml:space="preserve"> La Tabla de beneficios en la Sección 2 muestra los máximos que paga de su bolsillo por la categoría de servicio.</w:t>
      </w:r>
      <w:r w:rsidRPr="001E0E67">
        <w:rPr>
          <w:color w:val="0000FF"/>
          <w:lang w:val="es-ES"/>
        </w:rPr>
        <w:t>]</w:t>
      </w:r>
    </w:p>
    <w:p w14:paraId="45D46FDD" w14:textId="5309D0BC" w:rsidR="007C330B" w:rsidRPr="001E0E67" w:rsidRDefault="007C330B" w:rsidP="00A16229">
      <w:pPr>
        <w:pStyle w:val="Heading4"/>
        <w:rPr>
          <w:lang w:val="es-ES"/>
        </w:rPr>
      </w:pPr>
      <w:bookmarkStart w:id="337" w:name="_Toc68442368"/>
      <w:bookmarkStart w:id="338" w:name="_Toc228561479"/>
      <w:r w:rsidRPr="001E0E67">
        <w:rPr>
          <w:lang w:val="es-US"/>
        </w:rPr>
        <w:t>Sección 1.6</w:t>
      </w:r>
      <w:r w:rsidRPr="001E0E67">
        <w:rPr>
          <w:lang w:val="es-US"/>
        </w:rPr>
        <w:tab/>
        <w:t>Nuestro plan no permite que los proveedores le facturen saldos</w:t>
      </w:r>
      <w:bookmarkEnd w:id="337"/>
      <w:bookmarkEnd w:id="338"/>
    </w:p>
    <w:p w14:paraId="01D455C5" w14:textId="4574CCE6" w:rsidR="00175B5B" w:rsidRPr="001E0E67" w:rsidRDefault="00175B5B" w:rsidP="00175B5B">
      <w:pPr>
        <w:rPr>
          <w:color w:val="000000"/>
          <w:lang w:val="es-ES"/>
        </w:rPr>
      </w:pPr>
      <w:r w:rsidRPr="001E0E67">
        <w:rPr>
          <w:color w:val="000000"/>
          <w:lang w:val="es-US"/>
        </w:rPr>
        <w:t xml:space="preserve">Como miembro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00"/>
          <w:lang w:val="es-US"/>
        </w:rPr>
        <w:t xml:space="preserve">, una protección importante para usted es que </w:t>
      </w:r>
      <w:r w:rsidRPr="001E0E67">
        <w:rPr>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a plan-</w:t>
      </w:r>
      <w:proofErr w:type="spellStart"/>
      <w:r w:rsidRPr="001E0E67">
        <w:rPr>
          <w:i/>
          <w:iCs/>
          <w:color w:val="0000FF"/>
          <w:lang w:val="es-ES"/>
        </w:rPr>
        <w:t>level</w:t>
      </w:r>
      <w:proofErr w:type="spellEnd"/>
      <w:r w:rsidRPr="001E0E67">
        <w:rPr>
          <w:i/>
          <w:iCs/>
          <w:color w:val="0000FF"/>
          <w:lang w:val="es-ES"/>
        </w:rPr>
        <w:t xml:space="preserve"> deductible </w:t>
      </w:r>
      <w:proofErr w:type="spellStart"/>
      <w:r w:rsidRPr="001E0E67">
        <w:rPr>
          <w:i/>
          <w:iCs/>
          <w:color w:val="0000FF"/>
          <w:lang w:val="es-ES"/>
        </w:rPr>
        <w:t>insert</w:t>
      </w:r>
      <w:proofErr w:type="spellEnd"/>
      <w:r w:rsidRPr="001E0E67">
        <w:rPr>
          <w:i/>
          <w:iCs/>
          <w:color w:val="0000FF"/>
          <w:lang w:val="es-ES"/>
        </w:rPr>
        <w:t>:</w:t>
      </w:r>
      <w:r w:rsidRPr="001E0E67">
        <w:rPr>
          <w:color w:val="0000FF"/>
          <w:lang w:val="es-ES"/>
        </w:rPr>
        <w:t xml:space="preserve"> </w:t>
      </w:r>
      <w:r w:rsidRPr="001E0E67">
        <w:rPr>
          <w:color w:val="0000FF"/>
          <w:lang w:val="es-US"/>
        </w:rPr>
        <w:t>después de que alcanza los deducibles,</w:t>
      </w:r>
      <w:r w:rsidRPr="001E0E67">
        <w:rPr>
          <w:color w:val="0000FF"/>
          <w:lang w:val="es-ES"/>
        </w:rPr>
        <w:t>]</w:t>
      </w:r>
      <w:r w:rsidRPr="001E0E67">
        <w:rPr>
          <w:color w:val="0000FF"/>
          <w:lang w:val="es-US"/>
        </w:rPr>
        <w:t xml:space="preserve"> </w:t>
      </w:r>
      <w:r w:rsidRPr="001E0E67">
        <w:rPr>
          <w:color w:val="000000"/>
          <w:lang w:val="es-US"/>
        </w:rPr>
        <w:t xml:space="preserve">solo tiene que pagar la parte que le corresponde del monto del costo compartido cuando obtiene servicios cubiertos por nuestro plan. Es posible que los proveedores no puedan agregar cargos adicionales, lo que se </w:t>
      </w:r>
      <w:r w:rsidRPr="001E0E67">
        <w:rPr>
          <w:color w:val="000000"/>
          <w:lang w:val="es-US"/>
        </w:rPr>
        <w:lastRenderedPageBreak/>
        <w:t xml:space="preserve">denomina </w:t>
      </w:r>
      <w:r w:rsidRPr="001E0E67">
        <w:rPr>
          <w:b/>
          <w:bCs/>
          <w:color w:val="000000"/>
          <w:lang w:val="es-US"/>
        </w:rPr>
        <w:t>facturación del saldo</w:t>
      </w:r>
      <w:r w:rsidRPr="001E0E67">
        <w:rPr>
          <w:color w:val="000000"/>
          <w:lang w:val="es-US"/>
        </w:rPr>
        <w:t>. Esta protección se aplica aun cuando pagamos menos de lo que el proveedor factura por un servicio, incluso si hay una disputa y no pagamos ciertos cargos del proveedor.</w:t>
      </w:r>
    </w:p>
    <w:p w14:paraId="49EB09EF" w14:textId="77777777" w:rsidR="00175B5B" w:rsidRPr="001E0E67" w:rsidRDefault="00175B5B" w:rsidP="008F3AE0">
      <w:pPr>
        <w:rPr>
          <w:lang w:val="es-ES"/>
        </w:rPr>
      </w:pPr>
      <w:r w:rsidRPr="001E0E67">
        <w:rPr>
          <w:lang w:val="es-US"/>
        </w:rPr>
        <w:t xml:space="preserve">Aquí le mostramos cómo funciona esta protección. </w:t>
      </w:r>
    </w:p>
    <w:p w14:paraId="58E8E579" w14:textId="2C8BBE23" w:rsidR="00175B5B" w:rsidRPr="001E0E67" w:rsidRDefault="00175B5B" w:rsidP="002B6331">
      <w:pPr>
        <w:pStyle w:val="ListBullet"/>
        <w:numPr>
          <w:ilvl w:val="0"/>
          <w:numId w:val="112"/>
        </w:numPr>
        <w:rPr>
          <w:lang w:val="es-ES"/>
        </w:rPr>
      </w:pPr>
      <w:r w:rsidRPr="001E0E67">
        <w:rPr>
          <w:lang w:val="es-US"/>
        </w:rPr>
        <w:t>Si su costo compartido es un copago (una cantidad determinada de dinero, por ejemplo, $15.00), entonces usted paga solamente ese monto por cualquier servicio cubierto del proveedor de la red. Generalmente, tendrá copagos más altos cuando reciba atención de proveedores fuera de la red.</w:t>
      </w:r>
    </w:p>
    <w:p w14:paraId="79B84705" w14:textId="7A3B805F" w:rsidR="00175B5B" w:rsidRPr="001E0E67" w:rsidRDefault="00175B5B" w:rsidP="002B6331">
      <w:pPr>
        <w:pStyle w:val="ListBullet"/>
        <w:numPr>
          <w:ilvl w:val="0"/>
          <w:numId w:val="112"/>
        </w:numPr>
      </w:pPr>
      <w:r w:rsidRPr="001E0E67">
        <w:rPr>
          <w:lang w:val="es-US"/>
        </w:rPr>
        <w:t xml:space="preserve">Si su costo compartido es un </w:t>
      </w:r>
      <w:proofErr w:type="spellStart"/>
      <w:r w:rsidRPr="001E0E67">
        <w:rPr>
          <w:lang w:val="es-US"/>
        </w:rPr>
        <w:t>coseguro</w:t>
      </w:r>
      <w:proofErr w:type="spellEnd"/>
      <w:r w:rsidRPr="001E0E67">
        <w:rPr>
          <w:lang w:val="es-US"/>
        </w:rPr>
        <w:t xml:space="preserve"> (un porcentaje de los cargos totales), entonces nunca paga más que ese porcentaje. Sin embargo, su costo depende del tipo de proveedor:</w:t>
      </w:r>
    </w:p>
    <w:p w14:paraId="2D897285" w14:textId="77777777" w:rsidR="00175B5B" w:rsidRPr="001E0E67" w:rsidRDefault="00175B5B" w:rsidP="002B6331">
      <w:pPr>
        <w:pStyle w:val="ListBullet"/>
        <w:numPr>
          <w:ilvl w:val="0"/>
          <w:numId w:val="113"/>
        </w:numPr>
        <w:rPr>
          <w:lang w:val="es-ES"/>
        </w:rPr>
      </w:pPr>
      <w:r w:rsidRPr="001E0E67">
        <w:rPr>
          <w:lang w:val="es-US"/>
        </w:rPr>
        <w:t xml:space="preserve">Si obtiene servicios cubiertos de un proveedor de la red, usted paga el porcentaje del </w:t>
      </w:r>
      <w:proofErr w:type="spellStart"/>
      <w:r w:rsidRPr="001E0E67">
        <w:rPr>
          <w:lang w:val="es-US"/>
        </w:rPr>
        <w:t>coseguro</w:t>
      </w:r>
      <w:proofErr w:type="spellEnd"/>
      <w:r w:rsidRPr="001E0E67">
        <w:rPr>
          <w:lang w:val="es-US"/>
        </w:rPr>
        <w:t xml:space="preserve"> multiplicado por la tasa de reembolso del plan (como quedó estipulado en el contrato entre el proveedor y el plan). </w:t>
      </w:r>
    </w:p>
    <w:p w14:paraId="0CFB1AC8" w14:textId="77777777" w:rsidR="00175B5B" w:rsidRPr="001E0E67" w:rsidRDefault="00175B5B" w:rsidP="00FB6B18">
      <w:pPr>
        <w:pStyle w:val="ListBullet"/>
        <w:numPr>
          <w:ilvl w:val="1"/>
          <w:numId w:val="34"/>
        </w:numPr>
        <w:rPr>
          <w:lang w:val="es-ES"/>
        </w:rPr>
      </w:pPr>
      <w:r w:rsidRPr="001E0E67">
        <w:rPr>
          <w:lang w:val="es-US"/>
        </w:rPr>
        <w:t xml:space="preserve">Si obtiene servicios cubiertos de un proveedor fuera de la red y que participa con Medicare, usted paga el porcentaje del </w:t>
      </w:r>
      <w:proofErr w:type="spellStart"/>
      <w:r w:rsidRPr="001E0E67">
        <w:rPr>
          <w:lang w:val="es-US"/>
        </w:rPr>
        <w:t>coseguro</w:t>
      </w:r>
      <w:proofErr w:type="spellEnd"/>
      <w:r w:rsidRPr="001E0E67">
        <w:rPr>
          <w:lang w:val="es-US"/>
        </w:rPr>
        <w:t xml:space="preserve"> multiplicado por la tasa de pago de Medicare para los proveedores participantes. </w:t>
      </w:r>
    </w:p>
    <w:p w14:paraId="46D3EB59" w14:textId="77777777" w:rsidR="00D67ED9" w:rsidRPr="001E0E67" w:rsidRDefault="00175B5B" w:rsidP="00FB6B18">
      <w:pPr>
        <w:pStyle w:val="ListBullet"/>
        <w:numPr>
          <w:ilvl w:val="1"/>
          <w:numId w:val="34"/>
        </w:numPr>
        <w:rPr>
          <w:lang w:val="es-ES"/>
        </w:rPr>
      </w:pPr>
      <w:r w:rsidRPr="001E0E67">
        <w:rPr>
          <w:lang w:val="es-US"/>
        </w:rPr>
        <w:t xml:space="preserve">Si obtiene servicios cubiertos de un proveedor fuera de la red y que no participa con Medicare, entonces usted paga el monto del </w:t>
      </w:r>
      <w:proofErr w:type="spellStart"/>
      <w:r w:rsidRPr="001E0E67">
        <w:rPr>
          <w:lang w:val="es-US"/>
        </w:rPr>
        <w:t>coseguro</w:t>
      </w:r>
      <w:proofErr w:type="spellEnd"/>
      <w:r w:rsidRPr="001E0E67">
        <w:rPr>
          <w:lang w:val="es-US"/>
        </w:rPr>
        <w:t xml:space="preserve"> multiplicado por la tasa de pago de Medicare para los proveedores no participantes. </w:t>
      </w:r>
    </w:p>
    <w:p w14:paraId="491D6865" w14:textId="39853876" w:rsidR="001F1D37" w:rsidRPr="001E0E67" w:rsidRDefault="001F1D37" w:rsidP="00FB6B18">
      <w:pPr>
        <w:pStyle w:val="ListBullet"/>
        <w:numPr>
          <w:ilvl w:val="0"/>
          <w:numId w:val="34"/>
        </w:numPr>
        <w:rPr>
          <w:lang w:val="es-ES"/>
        </w:rPr>
      </w:pPr>
      <w:r w:rsidRPr="001E0E67">
        <w:rPr>
          <w:lang w:val="es-US"/>
        </w:rPr>
        <w:t>Si cree que un proveedor le ha facturado saldos, llame a Servicios para los miembros.</w:t>
      </w:r>
    </w:p>
    <w:p w14:paraId="083AB71F" w14:textId="69C0C214" w:rsidR="002E1D1E" w:rsidRPr="001E0E67" w:rsidRDefault="002E1D1E" w:rsidP="008F3AE0">
      <w:pPr>
        <w:pStyle w:val="Heading3"/>
        <w:rPr>
          <w:lang w:val="es-ES"/>
        </w:rPr>
      </w:pPr>
      <w:bookmarkStart w:id="339" w:name="_Toc172198191"/>
      <w:bookmarkStart w:id="340" w:name="_Toc109315568"/>
      <w:r w:rsidRPr="001E0E67">
        <w:rPr>
          <w:lang w:val="es-US"/>
        </w:rPr>
        <w:t>SECCIÓN 2</w:t>
      </w:r>
      <w:r w:rsidRPr="001E0E67">
        <w:rPr>
          <w:lang w:val="es-US"/>
        </w:rPr>
        <w:tab/>
        <w:t xml:space="preserve">Utilice la </w:t>
      </w:r>
      <w:r w:rsidRPr="001E0E67">
        <w:rPr>
          <w:i/>
          <w:iCs/>
          <w:lang w:val="es-US"/>
        </w:rPr>
        <w:t>Tabla de beneficios médicos</w:t>
      </w:r>
      <w:r w:rsidRPr="001E0E67">
        <w:rPr>
          <w:lang w:val="es-US"/>
        </w:rPr>
        <w:t xml:space="preserve"> para averiguar qué es lo que está cubierto y cuánto le corresponde pagar</w:t>
      </w:r>
      <w:bookmarkEnd w:id="339"/>
      <w:r w:rsidRPr="001E0E67">
        <w:rPr>
          <w:lang w:val="es-US"/>
        </w:rPr>
        <w:t xml:space="preserve"> </w:t>
      </w:r>
    </w:p>
    <w:p w14:paraId="4F8FDE3A" w14:textId="77777777" w:rsidR="002E1D1E" w:rsidRPr="001E0E67" w:rsidRDefault="002E1D1E" w:rsidP="008F3AE0">
      <w:pPr>
        <w:pStyle w:val="Heading4"/>
        <w:rPr>
          <w:lang w:val="es-ES"/>
        </w:rPr>
      </w:pPr>
      <w:bookmarkStart w:id="341" w:name="_Toc68442370"/>
      <w:bookmarkStart w:id="342" w:name="_Toc228561481"/>
      <w:bookmarkStart w:id="343" w:name="_Toc109315569"/>
      <w:bookmarkEnd w:id="340"/>
      <w:r w:rsidRPr="001E0E67">
        <w:rPr>
          <w:lang w:val="es-US"/>
        </w:rPr>
        <w:t>Sección 2.1</w:t>
      </w:r>
      <w:r w:rsidRPr="001E0E67">
        <w:rPr>
          <w:lang w:val="es-US"/>
        </w:rPr>
        <w:tab/>
        <w:t>Sus beneficios y costos médicos como miembro del plan</w:t>
      </w:r>
      <w:bookmarkEnd w:id="341"/>
      <w:bookmarkEnd w:id="342"/>
      <w:bookmarkEnd w:id="343"/>
    </w:p>
    <w:p w14:paraId="5D4D393A" w14:textId="2CE569A6" w:rsidR="002E1D1E" w:rsidRPr="001E0E67" w:rsidRDefault="002E1D1E" w:rsidP="009339C3">
      <w:pPr>
        <w:spacing w:before="120" w:beforeAutospacing="0" w:after="120" w:afterAutospacing="0" w:line="228" w:lineRule="auto"/>
        <w:rPr>
          <w:szCs w:val="26"/>
          <w:lang w:val="es-ES"/>
        </w:rPr>
      </w:pPr>
      <w:r w:rsidRPr="001E0E67">
        <w:rPr>
          <w:lang w:val="es-US"/>
        </w:rPr>
        <w:t xml:space="preserve">En las siguientes páginas, la Tabla de beneficios médicos enumera los servicios que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 xml:space="preserve"> </w:t>
      </w:r>
      <w:r w:rsidRPr="001E0E67">
        <w:rPr>
          <w:lang w:val="es-US"/>
        </w:rPr>
        <w:t>cubre y lo que debe pagar de su bolsillo por cada servicio. La cobertura para medicamentos con receta de la Parte D se encuentra en el Capítulo 5. Los servicios descritos en la Tabla de beneficios médicos están cubiertos solo cuando se cumple con los siguientes requisitos de cobertura:</w:t>
      </w:r>
    </w:p>
    <w:p w14:paraId="76993DF5" w14:textId="77777777" w:rsidR="002E1D1E" w:rsidRPr="001E0E67" w:rsidRDefault="002E1D1E" w:rsidP="009339C3">
      <w:pPr>
        <w:pStyle w:val="ListBullet"/>
        <w:numPr>
          <w:ilvl w:val="0"/>
          <w:numId w:val="114"/>
        </w:numPr>
        <w:spacing w:before="120" w:line="228" w:lineRule="auto"/>
        <w:rPr>
          <w:shd w:val="clear" w:color="auto" w:fill="B3B3B3"/>
          <w:lang w:val="es-ES"/>
        </w:rPr>
      </w:pPr>
      <w:r w:rsidRPr="001E0E67">
        <w:rPr>
          <w:lang w:val="es-US"/>
        </w:rPr>
        <w:t>Los servicios que cubre Medicare deben brindarse de conformidad con las pautas de cobertura establecidas por Medicare.</w:t>
      </w:r>
    </w:p>
    <w:p w14:paraId="1BF310AA" w14:textId="185E1F55" w:rsidR="002E1D1E" w:rsidRPr="001E0E67" w:rsidRDefault="00114141" w:rsidP="009339C3">
      <w:pPr>
        <w:pStyle w:val="ListBullet"/>
        <w:numPr>
          <w:ilvl w:val="0"/>
          <w:numId w:val="114"/>
        </w:numPr>
        <w:spacing w:before="120" w:line="228" w:lineRule="auto"/>
        <w:rPr>
          <w:shd w:val="clear" w:color="auto" w:fill="B3B3B3"/>
          <w:lang w:val="es-ES"/>
        </w:rPr>
      </w:pPr>
      <w:r w:rsidRPr="001E0E67">
        <w:rPr>
          <w:lang w:val="es-US"/>
        </w:rPr>
        <w:t xml:space="preserve">Sus servicios (incluida la atención médica, los servicios, los suministros, los equipos y los medicamentos con receta de la Parte B) </w:t>
      </w:r>
      <w:r w:rsidRPr="001E0E67">
        <w:rPr>
          <w:i/>
          <w:iCs/>
          <w:lang w:val="es-US"/>
        </w:rPr>
        <w:t>deben</w:t>
      </w:r>
      <w:r w:rsidRPr="001E0E67">
        <w:rPr>
          <w:lang w:val="es-US"/>
        </w:rP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7ECD02DC" w14:textId="063044A9" w:rsidR="006B40ED" w:rsidRPr="001E0E67" w:rsidRDefault="006B40ED" w:rsidP="002B6331">
      <w:pPr>
        <w:pStyle w:val="ListParagraph"/>
        <w:numPr>
          <w:ilvl w:val="0"/>
          <w:numId w:val="114"/>
        </w:numPr>
        <w:spacing w:after="120" w:afterAutospacing="0"/>
        <w:rPr>
          <w:lang w:val="es-ES"/>
        </w:rPr>
      </w:pPr>
      <w:r w:rsidRPr="001E0E67">
        <w:rPr>
          <w:lang w:val="es-US"/>
        </w:rPr>
        <w:lastRenderedPageBreak/>
        <w:t xml:space="preserve">Para los nuevos inscritos, su plan de atención coordinada de Medicare </w:t>
      </w:r>
      <w:proofErr w:type="spellStart"/>
      <w:r w:rsidRPr="001E0E67">
        <w:rPr>
          <w:lang w:val="es-US"/>
        </w:rPr>
        <w:t>Advantage</w:t>
      </w:r>
      <w:proofErr w:type="spellEnd"/>
      <w:r w:rsidRPr="001E0E67">
        <w:rPr>
          <w:lang w:val="es-US"/>
        </w:rPr>
        <w:t xml:space="preserve"> (MA) debe brindar un período de transición de 90 días como mínimo, durante el cual el nuevo plan de MA puede no requerir autorización previa para cualquier curso activo del tratamiento, incluso si el curso del tratamiento fue para un servicio que inició con un proveedor fuera de la red. </w:t>
      </w:r>
    </w:p>
    <w:p w14:paraId="4F24F366" w14:textId="5C4AFFEF" w:rsidR="00270789" w:rsidRPr="001E0E67" w:rsidRDefault="007A2A5D" w:rsidP="002B6331">
      <w:pPr>
        <w:pStyle w:val="ListBullet"/>
        <w:numPr>
          <w:ilvl w:val="0"/>
          <w:numId w:val="114"/>
        </w:numPr>
        <w:rPr>
          <w:color w:val="0000FF"/>
          <w:shd w:val="clear" w:color="auto" w:fill="B3B3B3"/>
          <w:lang w:val="es-ES"/>
        </w:rPr>
      </w:pPr>
      <w:r w:rsidRPr="001E0E67">
        <w:rPr>
          <w:color w:val="0000FF"/>
          <w:lang w:val="es-ES"/>
        </w:rPr>
        <w:t>[</w:t>
      </w:r>
      <w:r w:rsidRPr="001E0E67">
        <w:rPr>
          <w:i/>
          <w:iCs/>
          <w:color w:val="0000FF"/>
          <w:lang w:val="es-ES"/>
        </w:rPr>
        <w:t xml:space="preserve">PPO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use prior </w:t>
      </w:r>
      <w:proofErr w:type="spellStart"/>
      <w:r w:rsidRPr="001E0E67">
        <w:rPr>
          <w:i/>
          <w:iCs/>
          <w:color w:val="0000FF"/>
          <w:lang w:val="es-ES"/>
        </w:rPr>
        <w:t>authorizations</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 xml:space="preserve">Algunos de los servicios mencionados en la Tabla de beneficios médicos están cubiertos como servicios dentro de la red </w:t>
      </w:r>
      <w:r w:rsidRPr="001E0E67">
        <w:rPr>
          <w:i/>
          <w:iCs/>
          <w:color w:val="0000FF"/>
          <w:lang w:val="es-US"/>
        </w:rPr>
        <w:t>solo</w:t>
      </w:r>
      <w:r w:rsidRPr="001E0E67">
        <w:rPr>
          <w:color w:val="0000FF"/>
          <w:lang w:val="es-US"/>
        </w:rPr>
        <w:t xml:space="preserve"> si el médico o los demás proveedores de la red obtienen la aprobación por adelantado (esto suele denominarse “autorización previa”)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w:t>
      </w:r>
    </w:p>
    <w:p w14:paraId="2C0ACC1C" w14:textId="77777777" w:rsidR="00270789" w:rsidRPr="001E0E67" w:rsidRDefault="007A2A5D" w:rsidP="002B6331">
      <w:pPr>
        <w:pStyle w:val="ListBullet"/>
        <w:numPr>
          <w:ilvl w:val="1"/>
          <w:numId w:val="61"/>
        </w:numPr>
        <w:ind w:left="1440"/>
        <w:rPr>
          <w:color w:val="0000FF"/>
          <w:lang w:val="es-ES"/>
        </w:rPr>
      </w:pPr>
      <w:r w:rsidRPr="001E0E67">
        <w:rPr>
          <w:color w:val="0000FF"/>
          <w:lang w:val="es-US"/>
        </w:rPr>
        <w:t xml:space="preserve">Los servicios cubiertos que deben aprobarse por adelantado para recibir cobertura como servicios dentro de la red están indicados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r w:rsidRPr="001E0E67">
        <w:rPr>
          <w:color w:val="0000FF"/>
          <w:lang w:val="es-US"/>
        </w:rPr>
        <w:t xml:space="preserve"> con un asterisco O con una nota al pie O en negrita O en cursiva</w:t>
      </w:r>
      <w:r w:rsidRPr="001E0E67">
        <w:rPr>
          <w:color w:val="0000FF"/>
          <w:lang w:val="es-ES"/>
        </w:rPr>
        <w:t>]</w:t>
      </w:r>
      <w:r w:rsidRPr="001E0E67">
        <w:rPr>
          <w:color w:val="0000FF"/>
          <w:lang w:val="es-US"/>
        </w:rPr>
        <w:t xml:space="preserve"> en la Tabla de beneficios médicos: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Además, los siguientes servicios que no se enumeran en la Tabla de beneficios requieren aprobación por adelantado: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list</w:t>
      </w:r>
      <w:proofErr w:type="spellEnd"/>
      <w:r w:rsidRPr="001E0E67">
        <w:rPr>
          <w:color w:val="0000FF"/>
          <w:lang w:val="es-ES"/>
        </w:rPr>
        <w:t>]</w:t>
      </w:r>
      <w:r w:rsidRPr="001E0E67">
        <w:rPr>
          <w:color w:val="0000FF"/>
          <w:lang w:val="es-US"/>
        </w:rPr>
        <w:t>.</w:t>
      </w:r>
      <w:r w:rsidRPr="001E0E67">
        <w:rPr>
          <w:color w:val="0000FF"/>
          <w:lang w:val="es-ES"/>
        </w:rPr>
        <w:t>]</w:t>
      </w:r>
    </w:p>
    <w:p w14:paraId="39753B33" w14:textId="5E883FF7" w:rsidR="007A2A5D" w:rsidRPr="001E0E67" w:rsidRDefault="007A2A5D" w:rsidP="002B6331">
      <w:pPr>
        <w:pStyle w:val="ListBullet"/>
        <w:numPr>
          <w:ilvl w:val="1"/>
          <w:numId w:val="61"/>
        </w:numPr>
        <w:ind w:left="1440"/>
        <w:rPr>
          <w:color w:val="0000FF"/>
          <w:lang w:val="es-ES"/>
        </w:rPr>
      </w:pPr>
      <w:r w:rsidRPr="001E0E67">
        <w:rPr>
          <w:color w:val="0000FF"/>
          <w:lang w:val="es-US"/>
        </w:rPr>
        <w:t>No necesita obtener aprobación por adelantado para los servicios de proveedores fuera de la red.</w:t>
      </w:r>
    </w:p>
    <w:p w14:paraId="062F9405" w14:textId="6BDAD16D" w:rsidR="00B4677C" w:rsidRPr="001E0E67" w:rsidRDefault="007A2A5D" w:rsidP="004028C2">
      <w:pPr>
        <w:pStyle w:val="ListBullet"/>
        <w:ind w:left="720"/>
        <w:rPr>
          <w:color w:val="0000FF"/>
          <w:lang w:val="es-ES"/>
        </w:rPr>
      </w:pPr>
      <w:r w:rsidRPr="001E0E67">
        <w:rPr>
          <w:color w:val="0000FF"/>
          <w:lang w:val="es-US"/>
        </w:rPr>
        <w:t>Aunque no necesita obtener aprobación por adelantado para proveedores fuera de la red, usted o su médico pueden solicitarnos que tomemos una decisión de cobertura por adelantado.</w:t>
      </w:r>
      <w:r w:rsidRPr="001E0E67">
        <w:rPr>
          <w:color w:val="0000FF"/>
          <w:lang w:val="es-ES"/>
        </w:rPr>
        <w:t>]</w:t>
      </w:r>
    </w:p>
    <w:p w14:paraId="7650A976" w14:textId="6E4F6494" w:rsidR="00F5373B" w:rsidRPr="001E0E67" w:rsidRDefault="00ED450D" w:rsidP="002B6331">
      <w:pPr>
        <w:pStyle w:val="ListBullet"/>
        <w:numPr>
          <w:ilvl w:val="0"/>
          <w:numId w:val="115"/>
        </w:numPr>
        <w:rPr>
          <w:color w:val="0000FF"/>
          <w:lang w:val="es-E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Si su plan de atención coordinada proporciona la aprobación de una solicitud de autorización previa para un tratamiento, la aprobación debe ser válida durante el tiempo que sea médicamente razonable y necesaria para evitar perturbaciones en la atención de conformidad con los criterios de cobertura aplicables, su historial médico y la recomendación del proveedor que atiende.</w:t>
      </w:r>
      <w:r w:rsidRPr="001E0E67">
        <w:rPr>
          <w:color w:val="0000FF"/>
          <w:lang w:val="es-ES"/>
        </w:rPr>
        <w:t>]</w:t>
      </w:r>
    </w:p>
    <w:p w14:paraId="27F56230" w14:textId="76D28137" w:rsidR="00ED450D" w:rsidRPr="001E0E67" w:rsidRDefault="00ED450D" w:rsidP="002B6331">
      <w:pPr>
        <w:pStyle w:val="ListBullet"/>
        <w:numPr>
          <w:ilvl w:val="0"/>
          <w:numId w:val="115"/>
        </w:numPr>
        <w:rPr>
          <w:color w:val="0000FF"/>
          <w:lang w:val="es-ES"/>
        </w:rPr>
      </w:pP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color w:val="0000FF"/>
          <w:lang w:val="es-ES"/>
        </w:rPr>
        <w:t xml:space="preserve">: </w:t>
      </w:r>
      <w:r w:rsidRPr="001E0E67">
        <w:rPr>
          <w:color w:val="0000FF"/>
          <w:lang w:val="es-US"/>
        </w:rPr>
        <w:t>Es posible que también le cobremos cargos administrativos por faltar a una consulta o por no pagar el costo compartido requerido al momento del servicio. Llame a Servicios para los miembros si tiene preguntas sobre estos cargos administrativos.</w:t>
      </w:r>
      <w:r w:rsidRPr="001E0E67">
        <w:rPr>
          <w:color w:val="0000FF"/>
          <w:lang w:val="es-ES"/>
        </w:rPr>
        <w:t>]</w:t>
      </w:r>
    </w:p>
    <w:p w14:paraId="0BC499E4" w14:textId="77777777" w:rsidR="00C32C13" w:rsidRPr="001E0E67" w:rsidRDefault="00C32C13" w:rsidP="00833441">
      <w:pPr>
        <w:keepNext/>
        <w:rPr>
          <w:lang w:val="es-ES"/>
        </w:rPr>
      </w:pPr>
      <w:r w:rsidRPr="001E0E67">
        <w:rPr>
          <w:lang w:val="es-US"/>
        </w:rPr>
        <w:t>Otra información importante que debe saber sobre su cobertura:</w:t>
      </w:r>
    </w:p>
    <w:p w14:paraId="10507A20" w14:textId="27F76F12" w:rsidR="00E15C4E" w:rsidRPr="001E0E67" w:rsidRDefault="00E15C4E" w:rsidP="002B6331">
      <w:pPr>
        <w:pStyle w:val="ListBullet"/>
        <w:numPr>
          <w:ilvl w:val="0"/>
          <w:numId w:val="91"/>
        </w:numPr>
        <w:rPr>
          <w:lang w:val="es-ES"/>
        </w:rPr>
      </w:pPr>
      <w:r w:rsidRPr="001E0E67">
        <w:rPr>
          <w:lang w:val="es-US"/>
        </w:rPr>
        <w:t xml:space="preserve">En el caso de los beneficios en los que el monto del costo compartido es un porcentaje del </w:t>
      </w:r>
      <w:proofErr w:type="spellStart"/>
      <w:r w:rsidRPr="001E0E67">
        <w:rPr>
          <w:lang w:val="es-US"/>
        </w:rPr>
        <w:t>coseguro</w:t>
      </w:r>
      <w:proofErr w:type="spellEnd"/>
      <w:r w:rsidRPr="001E0E67">
        <w:rPr>
          <w:lang w:val="es-US"/>
        </w:rPr>
        <w:t>, el monto que usted paga depende del tipo de proveedor del cual recibe los servicios:</w:t>
      </w:r>
    </w:p>
    <w:p w14:paraId="7A69DD3C" w14:textId="77777777" w:rsidR="001A765B" w:rsidRPr="001E0E67" w:rsidRDefault="001A765B" w:rsidP="002B6331">
      <w:pPr>
        <w:pStyle w:val="ListBullet"/>
        <w:numPr>
          <w:ilvl w:val="0"/>
          <w:numId w:val="92"/>
        </w:numPr>
        <w:rPr>
          <w:lang w:val="es-ES"/>
        </w:rPr>
      </w:pPr>
      <w:r w:rsidRPr="001E0E67">
        <w:rPr>
          <w:lang w:val="es-US"/>
        </w:rPr>
        <w:t xml:space="preserve">Si recibe servicios cubiertos de un proveedor de la red, paga el porcentaje de </w:t>
      </w:r>
      <w:proofErr w:type="spellStart"/>
      <w:r w:rsidRPr="001E0E67">
        <w:rPr>
          <w:lang w:val="es-US"/>
        </w:rPr>
        <w:t>coseguro</w:t>
      </w:r>
      <w:proofErr w:type="spellEnd"/>
      <w:r w:rsidRPr="001E0E67">
        <w:rPr>
          <w:lang w:val="es-US"/>
        </w:rPr>
        <w:t xml:space="preserve"> multiplicado por la tarifa de reembolso del plan (según se determine en el contrato entre el proveedor y el plan).</w:t>
      </w:r>
    </w:p>
    <w:p w14:paraId="4A594F2B" w14:textId="77777777" w:rsidR="00E15C4E" w:rsidRPr="001E0E67" w:rsidRDefault="00E15C4E" w:rsidP="002B6331">
      <w:pPr>
        <w:pStyle w:val="ListBullet"/>
        <w:numPr>
          <w:ilvl w:val="0"/>
          <w:numId w:val="92"/>
        </w:numPr>
        <w:rPr>
          <w:lang w:val="es-ES"/>
        </w:rPr>
      </w:pPr>
      <w:r w:rsidRPr="001E0E67">
        <w:rPr>
          <w:lang w:val="es-US"/>
        </w:rPr>
        <w:t xml:space="preserve">Si recibe servicios cubiertos de un proveedor fuera de la red y que participa en Medicare, usted paga el porcentaje del </w:t>
      </w:r>
      <w:proofErr w:type="spellStart"/>
      <w:r w:rsidRPr="001E0E67">
        <w:rPr>
          <w:lang w:val="es-US"/>
        </w:rPr>
        <w:t>coseguro</w:t>
      </w:r>
      <w:proofErr w:type="spellEnd"/>
      <w:r w:rsidRPr="001E0E67">
        <w:rPr>
          <w:lang w:val="es-US"/>
        </w:rPr>
        <w:t xml:space="preserve"> multiplicado por la tasa de pago de Medicare para los proveedores participantes. </w:t>
      </w:r>
    </w:p>
    <w:p w14:paraId="5F3EEE93" w14:textId="77777777" w:rsidR="00E15C4E" w:rsidRPr="001E0E67" w:rsidRDefault="00E15C4E" w:rsidP="002B6331">
      <w:pPr>
        <w:pStyle w:val="ListBullet"/>
        <w:numPr>
          <w:ilvl w:val="0"/>
          <w:numId w:val="92"/>
        </w:numPr>
        <w:rPr>
          <w:lang w:val="es-ES"/>
        </w:rPr>
      </w:pPr>
      <w:r w:rsidRPr="001E0E67">
        <w:rPr>
          <w:lang w:val="es-US"/>
        </w:rPr>
        <w:lastRenderedPageBreak/>
        <w:t xml:space="preserve">Si obtiene servicios cubiertos de un proveedor fuera de la red y que no participa en Medicare, usted paga el porcentaje del </w:t>
      </w:r>
      <w:proofErr w:type="spellStart"/>
      <w:r w:rsidRPr="001E0E67">
        <w:rPr>
          <w:lang w:val="es-US"/>
        </w:rPr>
        <w:t>coseguro</w:t>
      </w:r>
      <w:proofErr w:type="spellEnd"/>
      <w:r w:rsidRPr="001E0E67">
        <w:rPr>
          <w:lang w:val="es-US"/>
        </w:rPr>
        <w:t xml:space="preserve"> multiplicado por la tasa de pago de Medicare para los proveedores no participantes.</w:t>
      </w:r>
    </w:p>
    <w:p w14:paraId="0C5361F6" w14:textId="74F88560" w:rsidR="00C32C13" w:rsidRPr="001E0E67" w:rsidRDefault="00C32C13" w:rsidP="002647CC">
      <w:pPr>
        <w:pStyle w:val="ListBullet"/>
        <w:numPr>
          <w:ilvl w:val="0"/>
          <w:numId w:val="23"/>
        </w:numPr>
      </w:pPr>
      <w:r w:rsidRPr="001E0E67">
        <w:rPr>
          <w:lang w:val="es-US"/>
        </w:rPr>
        <w:t xml:space="preserve">Como todos los planes de salud de Medicare, cubrimos todo lo que cubre Original Medicare. Para algunos de estos beneficios, usted paga </w:t>
      </w:r>
      <w:r w:rsidRPr="001E0E67">
        <w:rPr>
          <w:i/>
          <w:iCs/>
          <w:lang w:val="es-US"/>
        </w:rPr>
        <w:t>más</w:t>
      </w:r>
      <w:r w:rsidRPr="001E0E67">
        <w:rPr>
          <w:lang w:val="es-US"/>
        </w:rPr>
        <w:t xml:space="preserve"> en nuestro plan de lo que pagaría en Original Medicare. Para otros, usted paga </w:t>
      </w:r>
      <w:r w:rsidRPr="001E0E67">
        <w:rPr>
          <w:i/>
          <w:iCs/>
          <w:lang w:val="es-US"/>
        </w:rPr>
        <w:t>menos</w:t>
      </w:r>
      <w:r w:rsidRPr="001E0E67">
        <w:rPr>
          <w:lang w:val="es-US"/>
        </w:rPr>
        <w:t>.</w:t>
      </w:r>
      <w:r w:rsidRPr="001E0E67">
        <w:rPr>
          <w:i/>
          <w:iCs/>
          <w:lang w:val="es-US"/>
        </w:rPr>
        <w:t xml:space="preserve"> </w:t>
      </w:r>
      <w:r w:rsidRPr="001E0E67">
        <w:rPr>
          <w:lang w:val="es-US"/>
        </w:rPr>
        <w:t xml:space="preserve">(Si desea obtener más información sobre la cobertura y los costos de Original Medicare, consulte su manual </w:t>
      </w:r>
      <w:r w:rsidRPr="001E0E67">
        <w:rPr>
          <w:i/>
          <w:iCs/>
          <w:lang w:val="es-US"/>
        </w:rPr>
        <w:t xml:space="preserve">Medicare &amp; </w:t>
      </w:r>
      <w:proofErr w:type="spellStart"/>
      <w:r w:rsidRPr="001E0E67">
        <w:rPr>
          <w:i/>
          <w:iCs/>
          <w:lang w:val="es-US"/>
        </w:rPr>
        <w:t>You</w:t>
      </w:r>
      <w:proofErr w:type="spellEnd"/>
      <w:r w:rsidRPr="001E0E67">
        <w:rPr>
          <w:i/>
          <w:iCs/>
          <w:lang w:val="es-US"/>
        </w:rPr>
        <w:t xml:space="preserve"> 2025</w:t>
      </w:r>
      <w:r w:rsidRPr="001E0E67">
        <w:rPr>
          <w:lang w:val="es-US"/>
        </w:rPr>
        <w:t xml:space="preserve"> [</w:t>
      </w:r>
      <w:r w:rsidRPr="001E0E67">
        <w:rPr>
          <w:i/>
          <w:iCs/>
          <w:lang w:val="es-US"/>
        </w:rPr>
        <w:t>Medicare y Usted 2025</w:t>
      </w:r>
      <w:r w:rsidRPr="001E0E67">
        <w:rPr>
          <w:lang w:val="es-US"/>
        </w:rPr>
        <w:t xml:space="preserve">]. También puede consultarlo en línea en </w:t>
      </w:r>
      <w:r w:rsidR="00000000">
        <w:fldChar w:fldCharType="begin"/>
      </w:r>
      <w:r w:rsidR="00000000" w:rsidRPr="00F25AA7">
        <w:rPr>
          <w:lang w:val="es-US"/>
        </w:rPr>
        <w:instrText>HYPERLINK "http://www.medicare.gov"</w:instrText>
      </w:r>
      <w:r w:rsidR="00000000">
        <w:fldChar w:fldCharType="separate"/>
      </w:r>
      <w:r w:rsidRPr="001E0E67">
        <w:rPr>
          <w:rStyle w:val="Hyperlink"/>
          <w:lang w:val="es-US"/>
        </w:rPr>
        <w:t>www.medicare.gov</w:t>
      </w:r>
      <w:r w:rsidR="00000000">
        <w:rPr>
          <w:rStyle w:val="Hyperlink"/>
          <w:lang w:val="es-US"/>
        </w:rPr>
        <w:fldChar w:fldCharType="end"/>
      </w:r>
      <w:r w:rsidRPr="001E0E67">
        <w:rPr>
          <w:lang w:val="es-US"/>
        </w:rPr>
        <w:t xml:space="preserve"> o solicitar una copia llamando al </w:t>
      </w:r>
      <w:r w:rsidR="001C3734" w:rsidRPr="001E0E67">
        <w:rPr>
          <w:lang w:val="es-US"/>
        </w:rPr>
        <w:t>1</w:t>
      </w:r>
      <w:r w:rsidR="001C3734">
        <w:rPr>
          <w:lang w:val="es-US"/>
        </w:rPr>
        <w:noBreakHyphen/>
      </w:r>
      <w:r w:rsidR="001C3734" w:rsidRPr="001E0E67">
        <w:rPr>
          <w:lang w:val="es-US"/>
        </w:rPr>
        <w:t>8</w:t>
      </w:r>
      <w:r w:rsidRPr="001E0E67">
        <w:rPr>
          <w:lang w:val="es-US"/>
        </w:rPr>
        <w:t>00-MEDICARE (</w:t>
      </w:r>
      <w:r w:rsidR="001C3734" w:rsidRPr="001E0E67">
        <w:rPr>
          <w:lang w:val="es-US"/>
        </w:rPr>
        <w:t>1</w:t>
      </w:r>
      <w:r w:rsidR="001C3734">
        <w:rPr>
          <w:lang w:val="es-US"/>
        </w:rPr>
        <w:noBreakHyphen/>
      </w:r>
      <w:r w:rsidR="001C3734" w:rsidRPr="001E0E67">
        <w:rPr>
          <w:lang w:val="es-US"/>
        </w:rPr>
        <w:t>8</w:t>
      </w:r>
      <w:r w:rsidRPr="001E0E67">
        <w:rPr>
          <w:lang w:val="es-US"/>
        </w:rPr>
        <w:t>0</w:t>
      </w:r>
      <w:r w:rsidR="001C3734" w:rsidRPr="001E0E67">
        <w:rPr>
          <w:lang w:val="es-US"/>
        </w:rPr>
        <w:t>0</w:t>
      </w:r>
      <w:r w:rsidR="001C3734">
        <w:rPr>
          <w:lang w:val="es-US"/>
        </w:rPr>
        <w:noBreakHyphen/>
      </w:r>
      <w:r w:rsidR="001C3734" w:rsidRPr="001E0E67">
        <w:rPr>
          <w:lang w:val="es-US"/>
        </w:rPr>
        <w:t>6</w:t>
      </w:r>
      <w:r w:rsidRPr="001E0E67">
        <w:rPr>
          <w:lang w:val="es-US"/>
        </w:rPr>
        <w:t>3</w:t>
      </w:r>
      <w:r w:rsidR="001C3734" w:rsidRPr="001E0E67">
        <w:rPr>
          <w:lang w:val="es-US"/>
        </w:rPr>
        <w:t>3</w:t>
      </w:r>
      <w:r w:rsidR="001C3734">
        <w:rPr>
          <w:lang w:val="es-US"/>
        </w:rPr>
        <w:noBreakHyphen/>
      </w:r>
      <w:r w:rsidR="001C3734" w:rsidRPr="001E0E67">
        <w:rPr>
          <w:lang w:val="es-US"/>
        </w:rPr>
        <w:t>4</w:t>
      </w:r>
      <w:r w:rsidRPr="001E0E67">
        <w:rPr>
          <w:lang w:val="es-US"/>
        </w:rPr>
        <w:t xml:space="preserve">227), durante las 24 horas, los 7 días de la semana. Los usuarios de TTY deben llamar al </w:t>
      </w:r>
      <w:r w:rsidR="001C3734" w:rsidRPr="001E0E67">
        <w:rPr>
          <w:lang w:val="es-US"/>
        </w:rPr>
        <w:t>1</w:t>
      </w:r>
      <w:r w:rsidR="001C3734">
        <w:rPr>
          <w:lang w:val="es-US"/>
        </w:rPr>
        <w:noBreakHyphen/>
      </w:r>
      <w:r w:rsidR="001C3734" w:rsidRPr="001E0E67">
        <w:rPr>
          <w:lang w:val="es-US"/>
        </w:rPr>
        <w:t>8</w:t>
      </w:r>
      <w:r w:rsidRPr="001E0E67">
        <w:rPr>
          <w:lang w:val="es-US"/>
        </w:rPr>
        <w:t>7</w:t>
      </w:r>
      <w:r w:rsidR="001C3734" w:rsidRPr="001E0E67">
        <w:rPr>
          <w:lang w:val="es-US"/>
        </w:rPr>
        <w:t>7</w:t>
      </w:r>
      <w:r w:rsidR="001C3734">
        <w:rPr>
          <w:lang w:val="es-US"/>
        </w:rPr>
        <w:noBreakHyphen/>
      </w:r>
      <w:r w:rsidR="001C3734" w:rsidRPr="001E0E67">
        <w:rPr>
          <w:lang w:val="es-US"/>
        </w:rPr>
        <w:t>4</w:t>
      </w:r>
      <w:r w:rsidRPr="001E0E67">
        <w:rPr>
          <w:lang w:val="es-US"/>
        </w:rPr>
        <w:t>8</w:t>
      </w:r>
      <w:r w:rsidR="001C3734" w:rsidRPr="001E0E67">
        <w:rPr>
          <w:lang w:val="es-US"/>
        </w:rPr>
        <w:t>6</w:t>
      </w:r>
      <w:r w:rsidR="001C3734">
        <w:rPr>
          <w:lang w:val="es-US"/>
        </w:rPr>
        <w:noBreakHyphen/>
      </w:r>
      <w:r w:rsidR="001C3734" w:rsidRPr="001E0E67">
        <w:rPr>
          <w:lang w:val="es-US"/>
        </w:rPr>
        <w:t>2</w:t>
      </w:r>
      <w:r w:rsidRPr="001E0E67">
        <w:rPr>
          <w:lang w:val="es-US"/>
        </w:rPr>
        <w:t>048.</w:t>
      </w:r>
    </w:p>
    <w:p w14:paraId="75E1C4B3" w14:textId="77777777" w:rsidR="007A2A5D" w:rsidRPr="001E0E67" w:rsidRDefault="00810F79" w:rsidP="002647CC">
      <w:pPr>
        <w:pStyle w:val="ListBullet"/>
        <w:numPr>
          <w:ilvl w:val="0"/>
          <w:numId w:val="23"/>
        </w:numPr>
        <w:rPr>
          <w:lang w:val="es-ES"/>
        </w:rPr>
      </w:pPr>
      <w:r w:rsidRPr="001E0E67">
        <w:rPr>
          <w:lang w:val="es-US"/>
        </w:rPr>
        <w:t xml:space="preserve">Para todos los servicios preventivos que están cubiertos sin costo por Original Medicare, nosotros también cubrimos el servicio sin costo para usted.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color w:val="0000FF"/>
          <w:lang w:val="es-US"/>
        </w:rPr>
        <w:t>: Sin embargo, si a usted también se le trata o controla por una afección existente durante la visita en la que recibe el servicio preventivo, es posible que se aplique un copago por la atención recibida por la afección existente.</w:t>
      </w:r>
      <w:r w:rsidRPr="001E0E67">
        <w:rPr>
          <w:color w:val="0000FF"/>
          <w:lang w:val="es-ES"/>
        </w:rPr>
        <w:t>]</w:t>
      </w:r>
    </w:p>
    <w:p w14:paraId="7143F8EA" w14:textId="35769C83" w:rsidR="00FE125D" w:rsidRPr="001E0E67" w:rsidRDefault="00FE125D" w:rsidP="002647CC">
      <w:pPr>
        <w:pStyle w:val="ListBullet"/>
        <w:numPr>
          <w:ilvl w:val="0"/>
          <w:numId w:val="23"/>
        </w:numPr>
        <w:rPr>
          <w:lang w:val="es-ES"/>
        </w:rPr>
      </w:pPr>
      <w:r w:rsidRPr="001E0E67">
        <w:rPr>
          <w:lang w:val="es-US"/>
        </w:rPr>
        <w:t xml:space="preserve">Si Medicare agrega cobertura para cualquier servicio nuevo durante el año 2025, Medicare o nuestro plan cubrirán esos servicios. </w:t>
      </w:r>
    </w:p>
    <w:p w14:paraId="07973C6D" w14:textId="3E6134DA" w:rsidR="00184086" w:rsidRPr="008A1B1D" w:rsidRDefault="00184086" w:rsidP="002647CC">
      <w:pPr>
        <w:pStyle w:val="ListBullet"/>
        <w:numPr>
          <w:ilvl w:val="0"/>
          <w:numId w:val="23"/>
        </w:numPr>
        <w:rPr>
          <w:lang w:val="en-IN"/>
        </w:rPr>
      </w:pPr>
      <w:r w:rsidRPr="001E0E67">
        <w:rPr>
          <w:color w:val="0000FF"/>
          <w:lang w:val="es-ES"/>
        </w:rPr>
        <w:t>[</w:t>
      </w:r>
      <w:r w:rsidRPr="001E0E67">
        <w:rPr>
          <w:i/>
          <w:iCs/>
          <w:color w:val="0000FF"/>
          <w:lang w:val="es-ES"/>
        </w:rPr>
        <w:t>I-</w:t>
      </w:r>
      <w:proofErr w:type="spellStart"/>
      <w:r w:rsidRPr="001E0E67">
        <w:rPr>
          <w:i/>
          <w:iCs/>
          <w:color w:val="0000FF"/>
          <w:lang w:val="es-ES"/>
        </w:rPr>
        <w:t>SNPs</w:t>
      </w:r>
      <w:proofErr w:type="spellEnd"/>
      <w:r w:rsidRPr="001E0E67">
        <w:rPr>
          <w:i/>
          <w:iCs/>
          <w:color w:val="0000FF"/>
          <w:lang w:val="es-ES"/>
        </w:rPr>
        <w:t xml:space="preserve"> and C-</w:t>
      </w:r>
      <w:proofErr w:type="spellStart"/>
      <w:r w:rsidRPr="001E0E67">
        <w:rPr>
          <w:i/>
          <w:iCs/>
          <w:color w:val="0000FF"/>
          <w:lang w:val="es-ES"/>
        </w:rPr>
        <w:t>SNPs</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Si se encuentra en nuestro período del plan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number</w:t>
      </w:r>
      <w:proofErr w:type="spellEnd"/>
      <w:r w:rsidRPr="001E0E67">
        <w:rPr>
          <w:i/>
          <w:iCs/>
          <w:color w:val="0000FF"/>
          <w:lang w:val="es-ES"/>
        </w:rPr>
        <w:t xml:space="preserve"> </w:t>
      </w:r>
      <w:r w:rsidR="001C3734" w:rsidRPr="001E0E67">
        <w:rPr>
          <w:i/>
          <w:iCs/>
          <w:color w:val="0000FF"/>
          <w:lang w:val="es-ES"/>
        </w:rPr>
        <w:t>1</w:t>
      </w:r>
      <w:r w:rsidR="001C3734">
        <w:rPr>
          <w:i/>
          <w:iCs/>
          <w:color w:val="0000FF"/>
          <w:lang w:val="es-ES"/>
        </w:rPr>
        <w:noBreakHyphen/>
      </w:r>
      <w:r w:rsidR="001C3734" w:rsidRPr="001E0E67">
        <w:rPr>
          <w:i/>
          <w:iCs/>
          <w:color w:val="0000FF"/>
          <w:lang w:val="es-ES"/>
        </w:rPr>
        <w:t>6</w:t>
      </w:r>
      <w:r w:rsidRPr="001E0E67">
        <w:rPr>
          <w:i/>
          <w:iCs/>
          <w:color w:val="0000FF"/>
          <w:lang w:val="es-ES"/>
        </w:rPr>
        <w:t xml:space="preserve">. </w:t>
      </w:r>
      <w:r w:rsidRPr="008A1B1D">
        <w:rPr>
          <w:i/>
          <w:iCs/>
          <w:color w:val="0000FF"/>
          <w:lang w:val="en-IN"/>
        </w:rPr>
        <w:t>Plans may choose any length of time from one to six months for deeming continued eligibility, as long as they apply the criteria consistently across all members and fully inform members of the policy]</w:t>
      </w:r>
      <w:r w:rsidRPr="008A1B1D">
        <w:rPr>
          <w:color w:val="0000FF"/>
          <w:lang w:val="en-IN"/>
        </w:rPr>
        <w:t xml:space="preserve"> meses de </w:t>
      </w:r>
      <w:proofErr w:type="spellStart"/>
      <w:r w:rsidRPr="008A1B1D">
        <w:rPr>
          <w:color w:val="0000FF"/>
          <w:lang w:val="en-IN"/>
        </w:rPr>
        <w:t>supuesta</w:t>
      </w:r>
      <w:proofErr w:type="spellEnd"/>
      <w:r w:rsidRPr="008A1B1D">
        <w:rPr>
          <w:color w:val="0000FF"/>
          <w:lang w:val="en-IN"/>
        </w:rPr>
        <w:t xml:space="preserve"> </w:t>
      </w:r>
      <w:proofErr w:type="spellStart"/>
      <w:r w:rsidRPr="008A1B1D">
        <w:rPr>
          <w:color w:val="0000FF"/>
          <w:lang w:val="en-IN"/>
        </w:rPr>
        <w:t>elegibilidad</w:t>
      </w:r>
      <w:proofErr w:type="spellEnd"/>
      <w:r w:rsidRPr="008A1B1D">
        <w:rPr>
          <w:color w:val="0000FF"/>
          <w:lang w:val="en-IN"/>
        </w:rPr>
        <w:t xml:space="preserve"> continua, </w:t>
      </w:r>
      <w:proofErr w:type="spellStart"/>
      <w:r w:rsidRPr="008A1B1D">
        <w:rPr>
          <w:color w:val="0000FF"/>
          <w:lang w:val="en-IN"/>
        </w:rPr>
        <w:t>seguiremos</w:t>
      </w:r>
      <w:proofErr w:type="spellEnd"/>
      <w:r w:rsidRPr="008A1B1D">
        <w:rPr>
          <w:color w:val="0000FF"/>
          <w:lang w:val="en-IN"/>
        </w:rPr>
        <w:t xml:space="preserve"> </w:t>
      </w:r>
      <w:proofErr w:type="spellStart"/>
      <w:r w:rsidRPr="008A1B1D">
        <w:rPr>
          <w:color w:val="0000FF"/>
          <w:lang w:val="en-IN"/>
        </w:rPr>
        <w:t>proporcionando</w:t>
      </w:r>
      <w:proofErr w:type="spellEnd"/>
      <w:r w:rsidRPr="008A1B1D">
        <w:rPr>
          <w:color w:val="0000FF"/>
          <w:lang w:val="en-IN"/>
        </w:rPr>
        <w:t xml:space="preserve"> </w:t>
      </w:r>
      <w:proofErr w:type="spellStart"/>
      <w:r w:rsidRPr="008A1B1D">
        <w:rPr>
          <w:color w:val="0000FF"/>
          <w:lang w:val="en-IN"/>
        </w:rPr>
        <w:t>todos</w:t>
      </w:r>
      <w:proofErr w:type="spellEnd"/>
      <w:r w:rsidRPr="008A1B1D">
        <w:rPr>
          <w:color w:val="0000FF"/>
          <w:lang w:val="en-IN"/>
        </w:rPr>
        <w:t xml:space="preserve"> </w:t>
      </w:r>
      <w:proofErr w:type="spellStart"/>
      <w:r w:rsidRPr="008A1B1D">
        <w:rPr>
          <w:color w:val="0000FF"/>
          <w:lang w:val="en-IN"/>
        </w:rPr>
        <w:t>los</w:t>
      </w:r>
      <w:proofErr w:type="spellEnd"/>
      <w:r w:rsidRPr="008A1B1D">
        <w:rPr>
          <w:color w:val="0000FF"/>
          <w:lang w:val="en-IN"/>
        </w:rPr>
        <w:t xml:space="preserve"> </w:t>
      </w:r>
      <w:proofErr w:type="spellStart"/>
      <w:r w:rsidRPr="008A1B1D">
        <w:rPr>
          <w:color w:val="0000FF"/>
          <w:lang w:val="en-IN"/>
        </w:rPr>
        <w:t>beneficios</w:t>
      </w:r>
      <w:proofErr w:type="spellEnd"/>
      <w:r w:rsidRPr="008A1B1D">
        <w:rPr>
          <w:color w:val="0000FF"/>
          <w:lang w:val="en-IN"/>
        </w:rPr>
        <w:t xml:space="preserve"> </w:t>
      </w:r>
      <w:proofErr w:type="spellStart"/>
      <w:r w:rsidRPr="008A1B1D">
        <w:rPr>
          <w:color w:val="0000FF"/>
          <w:lang w:val="en-IN"/>
        </w:rPr>
        <w:t>cubiertos</w:t>
      </w:r>
      <w:proofErr w:type="spellEnd"/>
      <w:r w:rsidRPr="008A1B1D">
        <w:rPr>
          <w:color w:val="0000FF"/>
          <w:lang w:val="en-IN"/>
        </w:rPr>
        <w:t xml:space="preserve"> </w:t>
      </w:r>
      <w:proofErr w:type="spellStart"/>
      <w:r w:rsidRPr="008A1B1D">
        <w:rPr>
          <w:color w:val="0000FF"/>
          <w:lang w:val="en-IN"/>
        </w:rPr>
        <w:t>por</w:t>
      </w:r>
      <w:proofErr w:type="spellEnd"/>
      <w:r w:rsidRPr="008A1B1D">
        <w:rPr>
          <w:color w:val="0000FF"/>
          <w:lang w:val="en-IN"/>
        </w:rPr>
        <w:t xml:space="preserve"> el plan, y sus </w:t>
      </w:r>
      <w:proofErr w:type="spellStart"/>
      <w:r w:rsidRPr="008A1B1D">
        <w:rPr>
          <w:color w:val="0000FF"/>
          <w:lang w:val="en-IN"/>
        </w:rPr>
        <w:t>montos</w:t>
      </w:r>
      <w:proofErr w:type="spellEnd"/>
      <w:r w:rsidRPr="008A1B1D">
        <w:rPr>
          <w:color w:val="0000FF"/>
          <w:lang w:val="en-IN"/>
        </w:rPr>
        <w:t xml:space="preserve"> de </w:t>
      </w:r>
      <w:proofErr w:type="spellStart"/>
      <w:r w:rsidRPr="008A1B1D">
        <w:rPr>
          <w:color w:val="0000FF"/>
          <w:lang w:val="en-IN"/>
        </w:rPr>
        <w:t>costo</w:t>
      </w:r>
      <w:proofErr w:type="spellEnd"/>
      <w:r w:rsidRPr="008A1B1D">
        <w:rPr>
          <w:color w:val="0000FF"/>
          <w:lang w:val="en-IN"/>
        </w:rPr>
        <w:t xml:space="preserve"> </w:t>
      </w:r>
      <w:proofErr w:type="spellStart"/>
      <w:r w:rsidRPr="008A1B1D">
        <w:rPr>
          <w:color w:val="0000FF"/>
          <w:lang w:val="en-IN"/>
        </w:rPr>
        <w:t>compartido</w:t>
      </w:r>
      <w:proofErr w:type="spellEnd"/>
      <w:r w:rsidRPr="008A1B1D">
        <w:rPr>
          <w:color w:val="0000FF"/>
          <w:lang w:val="en-IN"/>
        </w:rPr>
        <w:t xml:space="preserve"> no </w:t>
      </w:r>
      <w:proofErr w:type="spellStart"/>
      <w:r w:rsidRPr="008A1B1D">
        <w:rPr>
          <w:color w:val="0000FF"/>
          <w:lang w:val="en-IN"/>
        </w:rPr>
        <w:t>cambian</w:t>
      </w:r>
      <w:proofErr w:type="spellEnd"/>
      <w:r w:rsidRPr="008A1B1D">
        <w:rPr>
          <w:color w:val="0000FF"/>
          <w:lang w:val="en-IN"/>
        </w:rPr>
        <w:t xml:space="preserve"> </w:t>
      </w:r>
      <w:proofErr w:type="spellStart"/>
      <w:r w:rsidRPr="008A1B1D">
        <w:rPr>
          <w:color w:val="0000FF"/>
          <w:lang w:val="en-IN"/>
        </w:rPr>
        <w:t>durante</w:t>
      </w:r>
      <w:proofErr w:type="spellEnd"/>
      <w:r w:rsidRPr="008A1B1D">
        <w:rPr>
          <w:color w:val="0000FF"/>
          <w:lang w:val="en-IN"/>
        </w:rPr>
        <w:t xml:space="preserve"> </w:t>
      </w:r>
      <w:proofErr w:type="spellStart"/>
      <w:r w:rsidRPr="008A1B1D">
        <w:rPr>
          <w:color w:val="0000FF"/>
          <w:lang w:val="en-IN"/>
        </w:rPr>
        <w:t>este</w:t>
      </w:r>
      <w:proofErr w:type="spellEnd"/>
      <w:r w:rsidRPr="008A1B1D">
        <w:rPr>
          <w:color w:val="0000FF"/>
          <w:lang w:val="en-IN"/>
        </w:rPr>
        <w:t xml:space="preserve"> </w:t>
      </w:r>
      <w:proofErr w:type="spellStart"/>
      <w:r w:rsidRPr="008A1B1D">
        <w:rPr>
          <w:color w:val="0000FF"/>
          <w:lang w:val="en-IN"/>
        </w:rPr>
        <w:t>período</w:t>
      </w:r>
      <w:proofErr w:type="spellEnd"/>
      <w:r w:rsidRPr="008A1B1D">
        <w:rPr>
          <w:color w:val="0000FF"/>
          <w:lang w:val="en-IN"/>
        </w:rPr>
        <w:t>.]</w:t>
      </w:r>
    </w:p>
    <w:p w14:paraId="51547AB7" w14:textId="77777777" w:rsidR="00C139E5" w:rsidRPr="001E0E67" w:rsidRDefault="00C139E5">
      <w:pPr>
        <w:pStyle w:val="ListBullet"/>
        <w:rPr>
          <w:i/>
          <w:iCs/>
          <w:color w:val="0000FF"/>
        </w:rPr>
      </w:pPr>
      <w:bookmarkStart w:id="344" w:name="_Hlk27945684"/>
      <w:r w:rsidRPr="001E0E67">
        <w:rPr>
          <w:i/>
          <w:iCs/>
          <w:color w:val="0000FF"/>
        </w:rPr>
        <w:t xml:space="preserve">[Instructions to plans offering MA Uniformity Flexibility benefits: </w:t>
      </w:r>
    </w:p>
    <w:p w14:paraId="30F4AE0D" w14:textId="7E162714" w:rsidR="00C139E5" w:rsidRPr="001E0E67" w:rsidRDefault="00C139E5" w:rsidP="002B6331">
      <w:pPr>
        <w:pStyle w:val="ListBullet"/>
        <w:numPr>
          <w:ilvl w:val="0"/>
          <w:numId w:val="58"/>
        </w:numPr>
        <w:ind w:left="720"/>
        <w:rPr>
          <w:i/>
          <w:iCs/>
          <w:color w:val="0000FF"/>
        </w:rPr>
      </w:pPr>
      <w:r w:rsidRPr="001E0E67">
        <w:rPr>
          <w:i/>
          <w:iCs/>
          <w:color w:val="0000FF"/>
        </w:rPr>
        <w:t xml:space="preserve">Plans must deliver to each clinically targeted enrollee a written summary of those benefits </w:t>
      </w:r>
      <w:r w:rsidRPr="001E0E67">
        <w:rPr>
          <w:color w:val="0000FF"/>
        </w:rPr>
        <w:t>or information in alignment with its different strategy for communicating information regarding MA Uniformity Flexibility Benefits</w:t>
      </w:r>
      <w:r w:rsidRPr="001E0E67">
        <w:rPr>
          <w:i/>
          <w:iCs/>
          <w:color w:val="0000FF"/>
        </w:rPr>
        <w:t xml:space="preserve"> so that such enrollees are notified of the MA Uniformity Flexibility benefits for which they are eligible.</w:t>
      </w:r>
    </w:p>
    <w:p w14:paraId="6F04F000" w14:textId="307E5301" w:rsidR="00C139E5" w:rsidRPr="001E0E67" w:rsidRDefault="00C139E5" w:rsidP="002B6331">
      <w:pPr>
        <w:pStyle w:val="ListParagraph"/>
        <w:numPr>
          <w:ilvl w:val="0"/>
          <w:numId w:val="58"/>
        </w:numPr>
        <w:spacing w:before="0" w:beforeAutospacing="0" w:after="120" w:afterAutospacing="0"/>
        <w:ind w:left="720"/>
        <w:contextualSpacing w:val="0"/>
        <w:rPr>
          <w:i/>
          <w:iCs/>
          <w:color w:val="0000FF"/>
        </w:rPr>
      </w:pPr>
      <w:r w:rsidRPr="001E0E67">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6D3C11AF" w14:textId="516A2E33" w:rsidR="00320B0A" w:rsidRPr="001E0E67" w:rsidRDefault="00320B0A">
      <w:pPr>
        <w:pStyle w:val="ListBullet"/>
        <w:rPr>
          <w:i/>
          <w:iCs/>
          <w:color w:val="0000FF"/>
        </w:rPr>
      </w:pPr>
      <w:bookmarkStart w:id="345" w:name="_Hlk39671110"/>
      <w:r w:rsidRPr="001E0E67">
        <w:rPr>
          <w:i/>
          <w:iCs/>
          <w:color w:val="0000FF"/>
        </w:rPr>
        <w:t xml:space="preserve">[Instructions to plans offering Value-Based Insurance Design (VBID) Model benefits for enrollees with certain chronic conditions: </w:t>
      </w:r>
    </w:p>
    <w:p w14:paraId="347F61E8" w14:textId="407437D9" w:rsidR="00320B0A" w:rsidRPr="001E0E67" w:rsidRDefault="00320B0A" w:rsidP="002B6331">
      <w:pPr>
        <w:pStyle w:val="ListBullet"/>
        <w:numPr>
          <w:ilvl w:val="0"/>
          <w:numId w:val="59"/>
        </w:numPr>
        <w:ind w:left="720"/>
        <w:rPr>
          <w:i/>
          <w:iCs/>
          <w:color w:val="0000FF"/>
        </w:rPr>
      </w:pPr>
      <w:r w:rsidRPr="001E0E67">
        <w:rPr>
          <w:i/>
          <w:iCs/>
          <w:color w:val="0000FF"/>
        </w:rPr>
        <w:t>Plans may deliver to each clinically 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2025 Value-Based Insurance Design Communications and Marketing Guidelines).</w:t>
      </w:r>
    </w:p>
    <w:p w14:paraId="15DBDA86" w14:textId="282C952D" w:rsidR="00320B0A" w:rsidRPr="001E0E67" w:rsidRDefault="00320B0A" w:rsidP="002B6331">
      <w:pPr>
        <w:pStyle w:val="ListBullet"/>
        <w:numPr>
          <w:ilvl w:val="0"/>
          <w:numId w:val="59"/>
        </w:numPr>
        <w:ind w:left="720"/>
        <w:rPr>
          <w:i/>
          <w:iCs/>
          <w:color w:val="0000FF"/>
        </w:rPr>
      </w:pPr>
      <w:r w:rsidRPr="001E0E67">
        <w:rPr>
          <w:i/>
          <w:iCs/>
          <w:color w:val="0000FF"/>
        </w:rPr>
        <w:lastRenderedPageBreak/>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2E5B06F8" w14:textId="0DF0E637" w:rsidR="00320B0A" w:rsidRPr="001E0E67" w:rsidRDefault="00320B0A" w:rsidP="002B6331">
      <w:pPr>
        <w:pStyle w:val="ListBullet"/>
        <w:numPr>
          <w:ilvl w:val="0"/>
          <w:numId w:val="59"/>
        </w:numPr>
        <w:ind w:left="720"/>
        <w:rPr>
          <w:i/>
          <w:iCs/>
          <w:color w:val="0000FF"/>
        </w:rPr>
      </w:pPr>
      <w:r w:rsidRPr="001E0E67">
        <w:rPr>
          <w:i/>
          <w:iCs/>
          <w:color w:val="0000FF"/>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75272C16" w14:textId="77777777" w:rsidR="00320B0A" w:rsidRPr="001E0E67" w:rsidRDefault="00320B0A">
      <w:pPr>
        <w:pStyle w:val="ListBullet"/>
        <w:rPr>
          <w:i/>
          <w:iCs/>
          <w:color w:val="0000FF"/>
        </w:rPr>
      </w:pPr>
      <w:r w:rsidRPr="001E0E67">
        <w:rPr>
          <w:color w:val="0000FF"/>
        </w:rPr>
        <w:t>[</w:t>
      </w:r>
      <w:r w:rsidRPr="001E0E67">
        <w:rPr>
          <w:i/>
          <w:iCs/>
          <w:color w:val="0000FF"/>
        </w:rPr>
        <w:t xml:space="preserve">Insert if offering VBID Model benefits: </w:t>
      </w:r>
    </w:p>
    <w:p w14:paraId="7AD33995" w14:textId="77777777" w:rsidR="00320B0A" w:rsidRPr="001E0E67" w:rsidRDefault="00320B0A" w:rsidP="00320B0A">
      <w:pPr>
        <w:pStyle w:val="ListBullet"/>
        <w:rPr>
          <w:color w:val="0000FF"/>
          <w:lang w:val="es-ES"/>
        </w:rPr>
      </w:pPr>
      <w:r w:rsidRPr="001E0E67">
        <w:rPr>
          <w:color w:val="0000FF"/>
          <w:lang w:val="es-US"/>
        </w:rPr>
        <w:t>Información importante sobre beneficios para personas inscritas con ciertas afecciones crónicas</w:t>
      </w:r>
    </w:p>
    <w:p w14:paraId="1454F10F" w14:textId="59D74A0C" w:rsidR="00320B0A" w:rsidRPr="001E0E67" w:rsidRDefault="00320B0A" w:rsidP="00FB6B18">
      <w:pPr>
        <w:pStyle w:val="ListBullet"/>
        <w:numPr>
          <w:ilvl w:val="0"/>
          <w:numId w:val="38"/>
        </w:numPr>
        <w:ind w:left="720"/>
        <w:rPr>
          <w:color w:val="0000FF"/>
          <w:lang w:val="es-ES"/>
        </w:rPr>
      </w:pPr>
      <w:r w:rsidRPr="001E0E67">
        <w:rPr>
          <w:color w:val="0000FF"/>
          <w:lang w:val="es-US"/>
        </w:rPr>
        <w:t>Si un proveedor del plan le diagnostica alguna de las siguientes afecciones crónicas mencionadas a continuación y usted cumple determinados criterios médicos, puede ser elegible para otros beneficios complementarios personalizados o un costo compartido reducido:</w:t>
      </w:r>
    </w:p>
    <w:p w14:paraId="19B07D88" w14:textId="77777777" w:rsidR="00320B0A" w:rsidRPr="001E0E67" w:rsidRDefault="00320B0A" w:rsidP="002B6331">
      <w:pPr>
        <w:pStyle w:val="ListBullet"/>
        <w:numPr>
          <w:ilvl w:val="1"/>
          <w:numId w:val="61"/>
        </w:numPr>
        <w:ind w:left="1440"/>
        <w:rPr>
          <w:i/>
          <w:iCs/>
          <w:color w:val="0000FF"/>
        </w:rPr>
      </w:pPr>
      <w:r w:rsidRPr="001E0E67">
        <w:rPr>
          <w:i/>
          <w:iCs/>
          <w:color w:val="0000FF"/>
        </w:rPr>
        <w:t>[List all applicable chronic conditions here.]</w:t>
      </w:r>
    </w:p>
    <w:p w14:paraId="22CC7CE9" w14:textId="340BC014" w:rsidR="00320B0A" w:rsidRPr="001E0E67" w:rsidRDefault="00320B0A" w:rsidP="002B6331">
      <w:pPr>
        <w:pStyle w:val="ListBullet"/>
        <w:numPr>
          <w:ilvl w:val="1"/>
          <w:numId w:val="61"/>
        </w:numPr>
        <w:ind w:left="1440"/>
        <w:rPr>
          <w:i/>
          <w:iCs/>
          <w:color w:val="0000FF"/>
        </w:rPr>
      </w:pPr>
      <w:r w:rsidRPr="001E0E67">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2025 Value-Based Insurance Design Communications and Marketing Guidelines).]</w:t>
      </w:r>
    </w:p>
    <w:p w14:paraId="19E0BA75" w14:textId="1EB6B4F3" w:rsidR="00320B0A" w:rsidRPr="001E0E67" w:rsidRDefault="00982606" w:rsidP="00FB6B18">
      <w:pPr>
        <w:pStyle w:val="ListBullet"/>
        <w:numPr>
          <w:ilvl w:val="0"/>
          <w:numId w:val="38"/>
        </w:numPr>
        <w:ind w:left="720"/>
        <w:rPr>
          <w:color w:val="0000FF"/>
          <w:lang w:val="es-ES"/>
        </w:rPr>
      </w:pPr>
      <w:r w:rsidRPr="001E0E67">
        <w:rPr>
          <w:color w:val="0000FF"/>
          <w:lang w:val="es-US"/>
        </w:rPr>
        <w:t xml:space="preserve">Para obtener más detalles, vaya a la fila </w:t>
      </w:r>
      <w:r w:rsidRPr="001E0E67">
        <w:rPr>
          <w:b/>
          <w:bCs/>
          <w:color w:val="0000FF"/>
          <w:lang w:val="es-US"/>
        </w:rPr>
        <w:t>VBID</w:t>
      </w:r>
      <w:r w:rsidRPr="001E0E67">
        <w:rPr>
          <w:color w:val="0000FF"/>
          <w:lang w:val="es-US"/>
        </w:rPr>
        <w:t xml:space="preserve"> en la Tabla de beneficios médicos a continuación.</w:t>
      </w:r>
      <w:r w:rsidRPr="001E0E67">
        <w:rPr>
          <w:color w:val="0000FF"/>
          <w:lang w:val="es-ES"/>
        </w:rPr>
        <w:t>]</w:t>
      </w:r>
    </w:p>
    <w:p w14:paraId="6DC94B4D" w14:textId="77777777" w:rsidR="00C20512" w:rsidRPr="001E0E67" w:rsidRDefault="00C20512" w:rsidP="00C20512">
      <w:pPr>
        <w:pStyle w:val="ListBullet"/>
        <w:rPr>
          <w:i/>
          <w:iCs/>
          <w:color w:val="0000FF"/>
        </w:rPr>
      </w:pPr>
      <w:r w:rsidRPr="001E0E67">
        <w:rPr>
          <w:i/>
          <w:iCs/>
          <w:color w:val="0000FF"/>
        </w:rPr>
        <w:t xml:space="preserve">[Instructions to plans offering Value-Based Insurance Design (VBID) Model benefits for enrollees living in certain geographic areas: </w:t>
      </w:r>
    </w:p>
    <w:p w14:paraId="5E5ACD38" w14:textId="77777777" w:rsidR="00C20512" w:rsidRPr="001E0E67" w:rsidRDefault="00C20512" w:rsidP="00FB6B18">
      <w:pPr>
        <w:pStyle w:val="ListBullet"/>
        <w:numPr>
          <w:ilvl w:val="0"/>
          <w:numId w:val="38"/>
        </w:numPr>
      </w:pPr>
      <w:r w:rsidRPr="001E0E67">
        <w:rPr>
          <w:i/>
          <w:iCs/>
          <w:color w:val="0000FF"/>
        </w:rPr>
        <w:t>Plans may deliver to each geographically 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5C7FCE1C" w14:textId="77777777" w:rsidR="00C20512" w:rsidRPr="001E0E67" w:rsidRDefault="00C20512" w:rsidP="00FB6B18">
      <w:pPr>
        <w:pStyle w:val="ListBullet"/>
        <w:numPr>
          <w:ilvl w:val="0"/>
          <w:numId w:val="38"/>
        </w:numPr>
      </w:pPr>
      <w:r w:rsidRPr="001E0E67">
        <w:rPr>
          <w:i/>
          <w:iCs/>
          <w:color w:val="0000FF"/>
        </w:rPr>
        <w:t>Plans who choose to reduce cost sharing for an item or service, must include a summary of the additional supplemental benefits the enrollee would receive as well as the activities and/or programs the member must complete in order to receive the benefit.</w:t>
      </w:r>
    </w:p>
    <w:p w14:paraId="2E12F02C" w14:textId="77777777" w:rsidR="00C20512" w:rsidRPr="001E0E67" w:rsidRDefault="00C20512" w:rsidP="00FB6B18">
      <w:pPr>
        <w:pStyle w:val="ListBullet"/>
        <w:numPr>
          <w:ilvl w:val="0"/>
          <w:numId w:val="38"/>
        </w:numPr>
      </w:pPr>
      <w:r w:rsidRPr="001E0E67">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p>
    <w:p w14:paraId="756BD734" w14:textId="368DCF6D" w:rsidR="001D1E63" w:rsidRPr="001E0E67" w:rsidRDefault="001D1E63" w:rsidP="009339C3">
      <w:pPr>
        <w:pStyle w:val="ListBullet"/>
        <w:pageBreakBefore/>
        <w:rPr>
          <w:i/>
          <w:iCs/>
          <w:color w:val="0000FF"/>
        </w:rPr>
      </w:pPr>
      <w:r w:rsidRPr="001E0E67">
        <w:rPr>
          <w:color w:val="0000FF"/>
        </w:rPr>
        <w:lastRenderedPageBreak/>
        <w:t>[</w:t>
      </w:r>
      <w:r w:rsidRPr="001E0E67">
        <w:rPr>
          <w:i/>
          <w:iCs/>
          <w:color w:val="0000FF"/>
        </w:rPr>
        <w:t xml:space="preserve">Insert if offering VBID Model Benefits: </w:t>
      </w:r>
    </w:p>
    <w:p w14:paraId="2794A652" w14:textId="77777777" w:rsidR="00C20512" w:rsidRPr="008A1B1D" w:rsidRDefault="00C20512" w:rsidP="00C20512">
      <w:pPr>
        <w:pStyle w:val="ListBullet"/>
        <w:rPr>
          <w:color w:val="0000FF"/>
          <w:lang w:val="es-ES"/>
        </w:rPr>
      </w:pPr>
      <w:r w:rsidRPr="001E0E67">
        <w:rPr>
          <w:color w:val="0000FF"/>
          <w:lang w:val="es-US"/>
        </w:rPr>
        <w:t>Información importante sobre beneficios para personas inscritas que viven en determinadas áreas geográficas</w:t>
      </w:r>
    </w:p>
    <w:p w14:paraId="0CBD6591" w14:textId="77777777" w:rsidR="00C20512" w:rsidRPr="001E0E67" w:rsidRDefault="00C20512" w:rsidP="00FB6B18">
      <w:pPr>
        <w:pStyle w:val="ListBullet"/>
        <w:numPr>
          <w:ilvl w:val="0"/>
          <w:numId w:val="38"/>
        </w:numPr>
        <w:rPr>
          <w:lang w:val="es-ES"/>
        </w:rPr>
      </w:pPr>
      <w:r w:rsidRPr="001E0E67">
        <w:rPr>
          <w:color w:val="0000FF"/>
          <w:lang w:val="es-US"/>
        </w:rPr>
        <w:t>Si vive en determinadas áreas geográficas indicadas a continuación, puede ser elegible para beneficios complementarios específicos o para un costo compartido reducido:</w:t>
      </w:r>
    </w:p>
    <w:p w14:paraId="58EE33FB" w14:textId="01035E9F" w:rsidR="00C20512" w:rsidRPr="001E0E67" w:rsidRDefault="00C20512" w:rsidP="00FB6B18">
      <w:pPr>
        <w:pStyle w:val="ListBullet"/>
        <w:numPr>
          <w:ilvl w:val="1"/>
          <w:numId w:val="38"/>
        </w:numPr>
        <w:tabs>
          <w:tab w:val="num" w:pos="1440"/>
        </w:tabs>
        <w:ind w:left="1440"/>
        <w:rPr>
          <w:i/>
          <w:iCs/>
          <w:color w:val="0000FF"/>
        </w:rPr>
      </w:pPr>
      <w:r w:rsidRPr="001E0E67">
        <w:rPr>
          <w:i/>
          <w:iCs/>
          <w:color w:val="0000FF"/>
        </w:rPr>
        <w:t>[List all applicable census tracts and blocks groups here (e.g., Census Tract 9800</w:t>
      </w:r>
      <w:r w:rsidR="009339C3">
        <w:rPr>
          <w:i/>
          <w:iCs/>
          <w:color w:val="0000FF"/>
        </w:rPr>
        <w:t> </w:t>
      </w:r>
      <w:r w:rsidRPr="001E0E67">
        <w:rPr>
          <w:i/>
          <w:iCs/>
          <w:color w:val="0000FF"/>
        </w:rPr>
        <w:t xml:space="preserve">- Block Group 1); organize by county for readability]. </w:t>
      </w:r>
    </w:p>
    <w:p w14:paraId="454D08E3" w14:textId="77777777" w:rsidR="00C20512" w:rsidRPr="001E0E67" w:rsidRDefault="00C20512" w:rsidP="00FB6B18">
      <w:pPr>
        <w:pStyle w:val="ListBullet"/>
        <w:numPr>
          <w:ilvl w:val="1"/>
          <w:numId w:val="38"/>
        </w:numPr>
        <w:tabs>
          <w:tab w:val="num" w:pos="1440"/>
        </w:tabs>
        <w:ind w:left="1440"/>
        <w:rPr>
          <w:i/>
          <w:iCs/>
          <w:color w:val="0000FF"/>
        </w:rPr>
      </w:pPr>
      <w:r w:rsidRPr="001E0E67">
        <w:rPr>
          <w:i/>
          <w:iCs/>
          <w:color w:val="0000FF"/>
        </w:rPr>
        <w:t>[Insert a phone number for enrollees to call for assistance with identifying eligibility and determining the enrollee’s Census Tract and Block Group, include the plan web address for more information on supplemental benefits and/or reduced cost sharing for enrollees living in certain geographic areas.]</w:t>
      </w:r>
    </w:p>
    <w:p w14:paraId="375ACB1A" w14:textId="77777777" w:rsidR="00C20512" w:rsidRPr="001E0E67" w:rsidRDefault="00C20512" w:rsidP="00FB6B18">
      <w:pPr>
        <w:pStyle w:val="ListBullet"/>
        <w:numPr>
          <w:ilvl w:val="1"/>
          <w:numId w:val="38"/>
        </w:numPr>
        <w:tabs>
          <w:tab w:val="num" w:pos="1440"/>
        </w:tabs>
        <w:ind w:left="1440"/>
        <w:rPr>
          <w:i/>
          <w:iCs/>
          <w:color w:val="0000FF"/>
        </w:rPr>
      </w:pPr>
      <w:r w:rsidRPr="001E0E67">
        <w:rPr>
          <w:i/>
          <w:iCs/>
          <w:color w:val="0000FF"/>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30" w:history="1">
        <w:r w:rsidRPr="001E0E67">
          <w:rPr>
            <w:rStyle w:val="Hyperlink"/>
            <w:i/>
            <w:iCs/>
          </w:rPr>
          <w:t>https://geocoding.geo.census.gov/geocoder/geographies/address?form</w:t>
        </w:r>
      </w:hyperlink>
      <w:r w:rsidRPr="001E0E67">
        <w:rPr>
          <w:i/>
          <w:iCs/>
          <w:color w:val="0000FF"/>
        </w:rPr>
        <w:t>.]</w:t>
      </w:r>
    </w:p>
    <w:p w14:paraId="312E67BB" w14:textId="77777777" w:rsidR="00C20512" w:rsidRPr="001E0E67" w:rsidRDefault="00C20512" w:rsidP="00FB6B18">
      <w:pPr>
        <w:pStyle w:val="ListBullet"/>
        <w:numPr>
          <w:ilvl w:val="1"/>
          <w:numId w:val="38"/>
        </w:numPr>
        <w:tabs>
          <w:tab w:val="num" w:pos="1440"/>
        </w:tabs>
        <w:ind w:left="1440"/>
        <w:rPr>
          <w:i/>
          <w:iCs/>
        </w:rPr>
      </w:pPr>
      <w:r w:rsidRPr="001E0E67">
        <w:rPr>
          <w:i/>
          <w:iCs/>
          <w:color w:val="0000FF"/>
        </w:rPr>
        <w:t>[As applicable, plans offering benefits under VBID that require participation in a health and wellness program or to see a high-value provider, include those limitations and instruct the enrollee they will be provided additional information on how to take advantage of these additional supplemental benefits. (See CY 2025 Value-Based Insurance Design Communications and Marketing Guidelines).]</w:t>
      </w:r>
    </w:p>
    <w:p w14:paraId="1C89384E" w14:textId="4719AA61" w:rsidR="00D14F12" w:rsidRPr="001E0E67" w:rsidRDefault="00D14F12" w:rsidP="00D14F12">
      <w:pPr>
        <w:pStyle w:val="ListBullet"/>
        <w:rPr>
          <w:i/>
          <w:iCs/>
          <w:color w:val="0000FF"/>
          <w:lang w:val="es-ES"/>
        </w:rPr>
      </w:pPr>
      <w:r w:rsidRPr="001E0E67">
        <w:rPr>
          <w:color w:val="0000FF"/>
          <w:lang w:val="es-US"/>
        </w:rPr>
        <w:t xml:space="preserve">Para obtener más detalles, vaya a la fila </w:t>
      </w:r>
      <w:r w:rsidRPr="001E0E67">
        <w:rPr>
          <w:b/>
          <w:bCs/>
          <w:color w:val="0000FF"/>
          <w:lang w:val="es-US"/>
        </w:rPr>
        <w:t>VBID</w:t>
      </w:r>
      <w:r w:rsidRPr="001E0E67">
        <w:rPr>
          <w:color w:val="0000FF"/>
          <w:lang w:val="es-US"/>
        </w:rPr>
        <w:t xml:space="preserve"> en la Tabla de beneficios médicos a continuación.</w:t>
      </w:r>
      <w:r w:rsidRPr="001E0E67">
        <w:rPr>
          <w:color w:val="0000FF"/>
          <w:lang w:val="es-ES"/>
        </w:rPr>
        <w:t>]</w:t>
      </w:r>
    </w:p>
    <w:p w14:paraId="373A076A" w14:textId="3FB44D31" w:rsidR="00320B0A" w:rsidRPr="001E0E67" w:rsidRDefault="00320B0A" w:rsidP="00320B0A">
      <w:pPr>
        <w:pStyle w:val="ListBullet"/>
        <w:rPr>
          <w:color w:val="0000FF"/>
          <w:lang w:val="es-ES"/>
        </w:rPr>
      </w:pPr>
      <w:r w:rsidRPr="001E0E67">
        <w:rPr>
          <w:color w:val="0000FF"/>
          <w:lang w:val="es-ES"/>
        </w:rPr>
        <w:t>[</w:t>
      </w:r>
      <w:r w:rsidRPr="001E0E67">
        <w:rPr>
          <w:color w:val="0000FF"/>
          <w:lang w:val="es-US"/>
        </w:rPr>
        <w:t>Información importante sobre beneficios para personas inscritas que reúnen los requisitos para recibir “Ayuda adicional”:</w:t>
      </w:r>
    </w:p>
    <w:p w14:paraId="483B4300" w14:textId="70797BB0" w:rsidR="00320B0A" w:rsidRPr="001E0E67" w:rsidRDefault="00320B0A" w:rsidP="00FB6B18">
      <w:pPr>
        <w:pStyle w:val="ListParagraph"/>
        <w:numPr>
          <w:ilvl w:val="0"/>
          <w:numId w:val="38"/>
        </w:numPr>
        <w:spacing w:after="120" w:afterAutospacing="0"/>
        <w:ind w:left="720"/>
        <w:contextualSpacing w:val="0"/>
        <w:rPr>
          <w:color w:val="0000FF"/>
          <w:lang w:val="es-ES"/>
        </w:rPr>
      </w:pPr>
      <w:r w:rsidRPr="001E0E67">
        <w:rPr>
          <w:color w:val="0000FF"/>
          <w:lang w:val="es-US"/>
        </w:rPr>
        <w:t xml:space="preserve">Si recibe “Ayuda adicional” para pagar los costos de su programa de medicamentos con receta de Medicare, tales como primas, deducibles y </w:t>
      </w:r>
      <w:proofErr w:type="spellStart"/>
      <w:r w:rsidRPr="001E0E67">
        <w:rPr>
          <w:color w:val="0000FF"/>
          <w:lang w:val="es-US"/>
        </w:rPr>
        <w:t>coseguro</w:t>
      </w:r>
      <w:proofErr w:type="spellEnd"/>
      <w:r w:rsidRPr="001E0E67">
        <w:rPr>
          <w:color w:val="0000FF"/>
          <w:lang w:val="es-US"/>
        </w:rPr>
        <w:t>, puede que sea elegible para recibir otros beneficios complementarios personalizados o un costo compartido reducido personalizado.</w:t>
      </w:r>
    </w:p>
    <w:p w14:paraId="4C7F4918" w14:textId="62489FA6" w:rsidR="00320B0A" w:rsidRPr="001E0E67" w:rsidRDefault="00D14F12" w:rsidP="00FB6B18">
      <w:pPr>
        <w:pStyle w:val="ListBullet"/>
        <w:numPr>
          <w:ilvl w:val="0"/>
          <w:numId w:val="38"/>
        </w:numPr>
        <w:ind w:left="720"/>
        <w:rPr>
          <w:color w:val="0000FF"/>
        </w:rPr>
      </w:pPr>
      <w:r w:rsidRPr="001E0E67">
        <w:rPr>
          <w:color w:val="0000FF"/>
          <w:lang w:val="es-US"/>
        </w:rPr>
        <w:t xml:space="preserve">Para obtener más detalles, vaya a la fila </w:t>
      </w:r>
      <w:r w:rsidRPr="001E0E67">
        <w:rPr>
          <w:b/>
          <w:bCs/>
          <w:color w:val="0000FF"/>
          <w:lang w:val="es-US"/>
        </w:rPr>
        <w:t>VBID</w:t>
      </w:r>
      <w:r w:rsidRPr="001E0E67">
        <w:rPr>
          <w:color w:val="0000FF"/>
          <w:lang w:val="es-US"/>
        </w:rPr>
        <w:t xml:space="preserve"> en la Tabla de beneficios médicos a continuación.</w:t>
      </w:r>
      <w:proofErr w:type="gramStart"/>
      <w:r w:rsidRPr="001E0E67">
        <w:rPr>
          <w:color w:val="0000FF"/>
          <w:lang w:val="es-ES"/>
        </w:rPr>
        <w:t>]</w:t>
      </w:r>
      <w:r w:rsidRPr="001E0E67">
        <w:rPr>
          <w:color w:val="0000FF"/>
          <w:lang w:val="es-US"/>
        </w:rPr>
        <w:t xml:space="preserve"> .</w:t>
      </w:r>
      <w:proofErr w:type="gramEnd"/>
    </w:p>
    <w:p w14:paraId="4A23FC94" w14:textId="4FA495BB" w:rsidR="00320B0A" w:rsidRPr="001E0E67" w:rsidRDefault="00320B0A">
      <w:pPr>
        <w:pStyle w:val="ListBullet"/>
        <w:rPr>
          <w:i/>
          <w:iCs/>
          <w:color w:val="0000FF"/>
        </w:rPr>
      </w:pPr>
      <w:r w:rsidRPr="001E0E67">
        <w:rPr>
          <w:i/>
          <w:iCs/>
          <w:color w:val="0000FF"/>
        </w:rPr>
        <w:t xml:space="preserve">[Instructions to plans offering VBID benefits for LIS Targeted Enrollees: </w:t>
      </w:r>
    </w:p>
    <w:p w14:paraId="619D91F4" w14:textId="09568761" w:rsidR="00320B0A" w:rsidRPr="001E0E67" w:rsidRDefault="00320B0A" w:rsidP="00FB6B18">
      <w:pPr>
        <w:pStyle w:val="ListBullet"/>
        <w:numPr>
          <w:ilvl w:val="0"/>
          <w:numId w:val="38"/>
        </w:numPr>
        <w:ind w:left="720"/>
        <w:rPr>
          <w:i/>
          <w:iCs/>
          <w:color w:val="0000FF"/>
        </w:rPr>
      </w:pPr>
      <w:r w:rsidRPr="001E0E67">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 </w:t>
      </w:r>
    </w:p>
    <w:p w14:paraId="74F535D3" w14:textId="4F0440CB" w:rsidR="00320B0A" w:rsidRPr="001E0E67" w:rsidRDefault="00320B0A" w:rsidP="00FB6B18">
      <w:pPr>
        <w:pStyle w:val="ListBullet"/>
        <w:numPr>
          <w:ilvl w:val="0"/>
          <w:numId w:val="38"/>
        </w:numPr>
        <w:ind w:left="720"/>
        <w:rPr>
          <w:i/>
          <w:iCs/>
          <w:color w:val="0000FF"/>
        </w:rPr>
      </w:pPr>
      <w:r w:rsidRPr="001E0E67">
        <w:rPr>
          <w:i/>
          <w:iCs/>
          <w:color w:val="0000FF"/>
        </w:rPr>
        <w:lastRenderedPageBreak/>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1EC6FA" w14:textId="13CEC794" w:rsidR="00320B0A" w:rsidRPr="001E0E67" w:rsidRDefault="00320B0A" w:rsidP="00FB6B18">
      <w:pPr>
        <w:pStyle w:val="ListBullet"/>
        <w:numPr>
          <w:ilvl w:val="0"/>
          <w:numId w:val="38"/>
        </w:numPr>
        <w:ind w:left="720"/>
        <w:rPr>
          <w:i/>
          <w:iCs/>
          <w:color w:val="0000FF"/>
        </w:rPr>
      </w:pPr>
      <w:r w:rsidRPr="001E0E67">
        <w:rPr>
          <w:i/>
          <w:iCs/>
          <w:color w:val="0000FF"/>
        </w:rPr>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DC4513D" w14:textId="47E5318A" w:rsidR="00320B0A" w:rsidRPr="001E0E67" w:rsidRDefault="00320B0A" w:rsidP="00FB6B18">
      <w:pPr>
        <w:pStyle w:val="ListParagraph"/>
        <w:numPr>
          <w:ilvl w:val="0"/>
          <w:numId w:val="38"/>
        </w:numPr>
        <w:spacing w:after="120" w:afterAutospacing="0"/>
        <w:ind w:left="720"/>
        <w:rPr>
          <w:i/>
          <w:iCs/>
          <w:color w:val="0000FF"/>
        </w:rPr>
      </w:pPr>
      <w:r w:rsidRPr="001E0E67">
        <w:rPr>
          <w:i/>
          <w:iCs/>
          <w:color w:val="0000FF"/>
        </w:rPr>
        <w:t>If applicable, plans with VBID should mention that members may qualify for a reduction or elimination of their cost sharing for Part D drugs in Chapter 6, Section 2.1.]</w:t>
      </w:r>
    </w:p>
    <w:p w14:paraId="04A9DC6E" w14:textId="53284D40" w:rsidR="003F709D" w:rsidRPr="001E0E67" w:rsidRDefault="003F709D">
      <w:pPr>
        <w:rPr>
          <w:i/>
          <w:iCs/>
          <w:color w:val="0000FF"/>
        </w:rPr>
      </w:pPr>
      <w:bookmarkStart w:id="346" w:name="_Hlk7092299"/>
      <w:bookmarkEnd w:id="344"/>
      <w:bookmarkEnd w:id="345"/>
      <w:r w:rsidRPr="001E0E67">
        <w:rPr>
          <w:color w:val="0000FF"/>
        </w:rPr>
        <w:t>[</w:t>
      </w:r>
      <w:r w:rsidRPr="001E0E67">
        <w:rPr>
          <w:i/>
          <w:iCs/>
          <w:color w:val="0000FF"/>
        </w:rPr>
        <w:t>Insert if offering Special Supplemental Benefits for the Chronically Ill: Important Benefit Information for Enrollees with Chronic Conditions</w:t>
      </w:r>
    </w:p>
    <w:p w14:paraId="037A2C3A" w14:textId="1C939CD9" w:rsidR="003F709D" w:rsidRPr="001E0E67" w:rsidRDefault="003F709D" w:rsidP="00FB6B18">
      <w:pPr>
        <w:pStyle w:val="ListBullet"/>
        <w:numPr>
          <w:ilvl w:val="0"/>
          <w:numId w:val="38"/>
        </w:numPr>
        <w:ind w:left="720"/>
        <w:rPr>
          <w:color w:val="0000FF"/>
          <w:lang w:val="es-ES"/>
        </w:rPr>
      </w:pPr>
      <w:r w:rsidRPr="001E0E67">
        <w:rPr>
          <w:color w:val="0000FF"/>
          <w:lang w:val="es-US"/>
        </w:rPr>
        <w:t>Si le diagnostican las siguientes afecciones crónicas y usted cumple determinados criterios, puede ser elegible para beneficios complementarios especiales para quienes tienen enfermedades crónicas.</w:t>
      </w:r>
    </w:p>
    <w:p w14:paraId="00FF4C65" w14:textId="77777777" w:rsidR="003F709D" w:rsidRPr="001E0E67" w:rsidRDefault="003F709D" w:rsidP="002B6331">
      <w:pPr>
        <w:pStyle w:val="ListBullet"/>
        <w:numPr>
          <w:ilvl w:val="1"/>
          <w:numId w:val="64"/>
        </w:numPr>
        <w:rPr>
          <w:i/>
          <w:iCs/>
          <w:color w:val="0000FF"/>
        </w:rPr>
      </w:pPr>
      <w:r w:rsidRPr="001E0E67">
        <w:rPr>
          <w:i/>
          <w:iCs/>
          <w:color w:val="0000FF"/>
        </w:rPr>
        <w:t>[List all applicable chronic conditions here.]</w:t>
      </w:r>
    </w:p>
    <w:p w14:paraId="5D226F52" w14:textId="77777777" w:rsidR="003F709D" w:rsidRPr="001E0E67" w:rsidRDefault="003F709D" w:rsidP="002B6331">
      <w:pPr>
        <w:pStyle w:val="ListBullet"/>
        <w:numPr>
          <w:ilvl w:val="1"/>
          <w:numId w:val="64"/>
        </w:numPr>
        <w:rPr>
          <w:i/>
          <w:iCs/>
          <w:color w:val="0000FF"/>
        </w:rPr>
      </w:pPr>
      <w:r w:rsidRPr="001E0E67">
        <w:rPr>
          <w:i/>
          <w:iCs/>
          <w:color w:val="0000FF"/>
        </w:rPr>
        <w:t>[Include information regarding the process and/or criteria for determining eligibility for special supplemental benefits for the chronically ill]</w:t>
      </w:r>
    </w:p>
    <w:p w14:paraId="06EA712A" w14:textId="4162108A" w:rsidR="003F709D" w:rsidRPr="001E0E67" w:rsidRDefault="003F709D" w:rsidP="00FB6B18">
      <w:pPr>
        <w:pStyle w:val="ListBullet"/>
        <w:numPr>
          <w:ilvl w:val="0"/>
          <w:numId w:val="38"/>
        </w:numPr>
        <w:ind w:left="720"/>
        <w:rPr>
          <w:color w:val="0000FF"/>
          <w:lang w:val="es-ES"/>
        </w:rPr>
      </w:pPr>
      <w:r w:rsidRPr="001E0E67">
        <w:rPr>
          <w:lang w:val="es-US"/>
        </w:rPr>
        <w:t xml:space="preserve">Para obtener más detalles, observe la fila </w:t>
      </w:r>
      <w:r w:rsidRPr="001E0E67">
        <w:rPr>
          <w:i/>
          <w:iCs/>
          <w:lang w:val="es-US"/>
        </w:rPr>
        <w:t>Beneficios complementarios especiales para quienes tienen enfermedades crónicas</w:t>
      </w:r>
      <w:r w:rsidRPr="001E0E67">
        <w:rPr>
          <w:lang w:val="es-US"/>
        </w:rPr>
        <w:t xml:space="preserve"> en la Tabla de beneficios médicos más abajo.</w:t>
      </w:r>
    </w:p>
    <w:bookmarkEnd w:id="346"/>
    <w:p w14:paraId="73EEF3B3" w14:textId="0B70C245" w:rsidR="00797123" w:rsidRPr="008A1B1D" w:rsidRDefault="00797123" w:rsidP="00FB6B18">
      <w:pPr>
        <w:pStyle w:val="ListBullet"/>
        <w:numPr>
          <w:ilvl w:val="0"/>
          <w:numId w:val="41"/>
        </w:numPr>
        <w:rPr>
          <w:lang w:val="es-ES"/>
        </w:rPr>
      </w:pPr>
      <w:r w:rsidRPr="001E0E67">
        <w:rPr>
          <w:lang w:val="es-US"/>
        </w:rPr>
        <w:t>Contáctenos para averiguar exactamente para qué beneficios puede ser elegible.</w:t>
      </w:r>
    </w:p>
    <w:p w14:paraId="4310C828" w14:textId="77777777" w:rsidR="001E445D" w:rsidRPr="001E0E67" w:rsidRDefault="00D948CC" w:rsidP="00A16229">
      <w:pPr>
        <w:rPr>
          <w:lang w:val="es-ES"/>
        </w:rPr>
      </w:pPr>
      <w:r w:rsidRPr="001E0E67">
        <w:rPr>
          <w:noProof/>
          <w:lang w:val="es-US"/>
        </w:rPr>
        <w:drawing>
          <wp:inline distT="0" distB="0" distL="0" distR="0" wp14:anchorId="799261DD" wp14:editId="0F63164F">
            <wp:extent cx="192024" cy="237744"/>
            <wp:effectExtent l="0" t="0" r="0" b="0"/>
            <wp:docPr id="28" name="Picture 2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lang w:val="es-US"/>
        </w:rPr>
        <w:t xml:space="preserve"> Verá esta manzana junto a los servicios preventivos en la tabla de beneficios. </w:t>
      </w:r>
    </w:p>
    <w:p w14:paraId="75DB80E4" w14:textId="77777777" w:rsidR="007A2A5D" w:rsidRPr="001E0E67" w:rsidRDefault="007A2A5D">
      <w:pPr>
        <w:keepNext/>
        <w:rPr>
          <w:i/>
          <w:iCs/>
          <w:color w:val="0000FF"/>
        </w:rPr>
      </w:pPr>
      <w:r w:rsidRPr="001E0E67">
        <w:rPr>
          <w:color w:val="0000FF"/>
        </w:rPr>
        <w:t>[</w:t>
      </w:r>
      <w:r w:rsidRPr="001E0E67">
        <w:rPr>
          <w:i/>
          <w:iCs/>
          <w:color w:val="0000FF"/>
        </w:rPr>
        <w:t>Instructions on completing benefits chart:</w:t>
      </w:r>
    </w:p>
    <w:p w14:paraId="00ECAD48" w14:textId="2ED0E5D7" w:rsidR="002E1D1E" w:rsidRPr="001E0E67" w:rsidRDefault="002E1D1E" w:rsidP="00FB6B18">
      <w:pPr>
        <w:pStyle w:val="ListParagraph"/>
        <w:numPr>
          <w:ilvl w:val="0"/>
          <w:numId w:val="38"/>
        </w:numPr>
        <w:spacing w:before="0" w:beforeAutospacing="0" w:after="120" w:afterAutospacing="0"/>
        <w:ind w:left="720"/>
        <w:rPr>
          <w:i/>
          <w:iCs/>
          <w:color w:val="0000FF"/>
        </w:rPr>
      </w:pPr>
      <w:r w:rsidRPr="001E0E67">
        <w:rPr>
          <w:i/>
          <w:iCs/>
          <w:color w:val="0000FF"/>
        </w:rPr>
        <w:t>When preparing this Benefits Chart, please refer to the instructions for completing the standardized ANOC and EOC.</w:t>
      </w:r>
    </w:p>
    <w:p w14:paraId="12C05FC7" w14:textId="0BC0826B" w:rsidR="00333539" w:rsidRPr="001E0E67" w:rsidRDefault="00C03281" w:rsidP="00FB6B18">
      <w:pPr>
        <w:numPr>
          <w:ilvl w:val="0"/>
          <w:numId w:val="38"/>
        </w:numPr>
        <w:autoSpaceDE w:val="0"/>
        <w:autoSpaceDN w:val="0"/>
        <w:adjustRightInd w:val="0"/>
        <w:spacing w:before="120" w:beforeAutospacing="0" w:after="120" w:afterAutospacing="0"/>
        <w:ind w:left="720"/>
        <w:rPr>
          <w:i/>
          <w:iCs/>
          <w:color w:val="0000FF"/>
        </w:rPr>
      </w:pPr>
      <w:r w:rsidRPr="001E0E67">
        <w:rPr>
          <w:i/>
          <w:iCs/>
          <w:color w:val="0000FF"/>
        </w:rPr>
        <w:t xml:space="preserve">If using Medicare FFS amounts (e.g., Inpatient and SNF cost sharing) the plan must insert the 2024 Medicare amounts and must insert: </w:t>
      </w:r>
      <w:proofErr w:type="spellStart"/>
      <w:r w:rsidRPr="001E0E67">
        <w:rPr>
          <w:color w:val="0000FF"/>
        </w:rPr>
        <w:t>Estos</w:t>
      </w:r>
      <w:proofErr w:type="spellEnd"/>
      <w:r w:rsidRPr="001E0E67">
        <w:rPr>
          <w:color w:val="0000FF"/>
        </w:rPr>
        <w:t xml:space="preserve"> son </w:t>
      </w:r>
      <w:proofErr w:type="spellStart"/>
      <w:r w:rsidRPr="001E0E67">
        <w:rPr>
          <w:color w:val="0000FF"/>
        </w:rPr>
        <w:t>los</w:t>
      </w:r>
      <w:proofErr w:type="spellEnd"/>
      <w:r w:rsidRPr="001E0E67">
        <w:rPr>
          <w:color w:val="0000FF"/>
        </w:rPr>
        <w:t xml:space="preserve"> </w:t>
      </w:r>
      <w:proofErr w:type="spellStart"/>
      <w:r w:rsidRPr="001E0E67">
        <w:rPr>
          <w:color w:val="0000FF"/>
        </w:rPr>
        <w:t>montos</w:t>
      </w:r>
      <w:proofErr w:type="spellEnd"/>
      <w:r w:rsidRPr="001E0E67">
        <w:rPr>
          <w:color w:val="0000FF"/>
        </w:rPr>
        <w:t xml:space="preserve"> de </w:t>
      </w:r>
      <w:proofErr w:type="spellStart"/>
      <w:r w:rsidRPr="001E0E67">
        <w:rPr>
          <w:color w:val="0000FF"/>
        </w:rPr>
        <w:t>costo</w:t>
      </w:r>
      <w:proofErr w:type="spellEnd"/>
      <w:r w:rsidRPr="001E0E67">
        <w:rPr>
          <w:color w:val="0000FF"/>
        </w:rPr>
        <w:t xml:space="preserve"> </w:t>
      </w:r>
      <w:proofErr w:type="spellStart"/>
      <w:r w:rsidRPr="001E0E67">
        <w:rPr>
          <w:color w:val="0000FF"/>
        </w:rPr>
        <w:t>compartido</w:t>
      </w:r>
      <w:proofErr w:type="spellEnd"/>
      <w:r w:rsidRPr="001E0E67">
        <w:rPr>
          <w:color w:val="0000FF"/>
        </w:rPr>
        <w:t xml:space="preserve"> para 2024 y </w:t>
      </w:r>
      <w:proofErr w:type="spellStart"/>
      <w:r w:rsidRPr="001E0E67">
        <w:rPr>
          <w:color w:val="0000FF"/>
        </w:rPr>
        <w:t>pueden</w:t>
      </w:r>
      <w:proofErr w:type="spellEnd"/>
      <w:r w:rsidRPr="001E0E67">
        <w:rPr>
          <w:color w:val="0000FF"/>
        </w:rPr>
        <w:t xml:space="preserve"> </w:t>
      </w:r>
      <w:proofErr w:type="spellStart"/>
      <w:r w:rsidRPr="001E0E67">
        <w:rPr>
          <w:color w:val="0000FF"/>
        </w:rPr>
        <w:t>cambiar</w:t>
      </w:r>
      <w:proofErr w:type="spellEnd"/>
      <w:r w:rsidRPr="001E0E67">
        <w:rPr>
          <w:color w:val="0000FF"/>
        </w:rPr>
        <w:t xml:space="preserve"> para 2025.</w:t>
      </w:r>
      <w:r w:rsidRPr="001E0E67">
        <w:rPr>
          <w:i/>
          <w:iCs/>
          <w:color w:val="0000FF"/>
        </w:rPr>
        <w:t xml:space="preserve"> [Insert plan name] will provide updated rates as soon as they are released. Member cost-sharing amounts may not be left blank.</w:t>
      </w:r>
    </w:p>
    <w:p w14:paraId="792706BE" w14:textId="77777777" w:rsidR="001D2B83" w:rsidRPr="001E0E67" w:rsidRDefault="001D2B83" w:rsidP="00FB6B18">
      <w:pPr>
        <w:pStyle w:val="ListBullet"/>
        <w:numPr>
          <w:ilvl w:val="0"/>
          <w:numId w:val="38"/>
        </w:numPr>
        <w:ind w:left="720"/>
        <w:rPr>
          <w:i/>
          <w:iCs/>
          <w:color w:val="0000FF"/>
        </w:rPr>
      </w:pPr>
      <w:r w:rsidRPr="001E0E67">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693AAE3B" w14:textId="2214B72D" w:rsidR="001D2B83" w:rsidRPr="001E0E67" w:rsidRDefault="001D2B83" w:rsidP="00FB6B18">
      <w:pPr>
        <w:pStyle w:val="ListBullet"/>
        <w:numPr>
          <w:ilvl w:val="0"/>
          <w:numId w:val="38"/>
        </w:numPr>
        <w:ind w:left="720"/>
        <w:rPr>
          <w:i/>
          <w:iCs/>
          <w:color w:val="0000FF"/>
        </w:rPr>
      </w:pPr>
      <w:r w:rsidRPr="001E0E67">
        <w:rPr>
          <w:i/>
          <w:iCs/>
          <w:color w:val="0000FF"/>
        </w:rPr>
        <w:lastRenderedPageBreak/>
        <w:t xml:space="preserve">Optional supplemental benefits are not permitted within the chart; plans may describe these benefits within Section 2.2. </w:t>
      </w:r>
    </w:p>
    <w:p w14:paraId="0B3AF1C4" w14:textId="4E1FA911" w:rsidR="002E1D1E" w:rsidRPr="001E0E67" w:rsidRDefault="00411595" w:rsidP="00FB6B18">
      <w:pPr>
        <w:pStyle w:val="ListBullet"/>
        <w:numPr>
          <w:ilvl w:val="0"/>
          <w:numId w:val="38"/>
        </w:numPr>
        <w:ind w:left="720"/>
        <w:rPr>
          <w:i/>
          <w:iCs/>
          <w:smallCaps/>
          <w:color w:val="0000FF"/>
        </w:rPr>
      </w:pPr>
      <w:r w:rsidRPr="001E0E67">
        <w:rPr>
          <w:i/>
          <w:iCs/>
          <w:color w:val="0000FF"/>
        </w:rPr>
        <w:t>Plans with out-of-network services must clearly indicate for each service, both the in-network and out-of-network cost sharing.</w:t>
      </w:r>
    </w:p>
    <w:p w14:paraId="6F59A7FE" w14:textId="7A3EDA62" w:rsidR="00B15F4B" w:rsidRPr="001E0E67" w:rsidRDefault="00B15F4B" w:rsidP="00FB6B18">
      <w:pPr>
        <w:numPr>
          <w:ilvl w:val="0"/>
          <w:numId w:val="38"/>
        </w:numPr>
        <w:spacing w:before="0" w:beforeAutospacing="0" w:after="120" w:afterAutospacing="0"/>
        <w:ind w:left="720"/>
        <w:rPr>
          <w:i/>
          <w:iCs/>
          <w:color w:val="0000FF"/>
        </w:rPr>
      </w:pPr>
      <w:r w:rsidRPr="001E0E67">
        <w:rPr>
          <w:i/>
          <w:iCs/>
          <w:color w:val="0000FF"/>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5D8EB987" w14:textId="1F962470" w:rsidR="002E1D1E" w:rsidRPr="001E0E67" w:rsidRDefault="002E1D1E" w:rsidP="00FB6B18">
      <w:pPr>
        <w:pStyle w:val="ListBullet"/>
        <w:numPr>
          <w:ilvl w:val="0"/>
          <w:numId w:val="38"/>
        </w:numPr>
        <w:ind w:left="720"/>
        <w:rPr>
          <w:i/>
          <w:iCs/>
          <w:color w:val="0000FF"/>
        </w:rPr>
      </w:pPr>
      <w:r w:rsidRPr="001E0E67">
        <w:rPr>
          <w:i/>
          <w:iCs/>
          <w:color w:val="0000FF"/>
        </w:rPr>
        <w:t>Plans should clearly indicate which benefits are subject to PA (plans may use asterisks or similar method).</w:t>
      </w:r>
    </w:p>
    <w:p w14:paraId="47704C6E" w14:textId="77777777" w:rsidR="00382973" w:rsidRPr="001E0E67" w:rsidRDefault="002E1D1E" w:rsidP="00FB6B18">
      <w:pPr>
        <w:pStyle w:val="ListBullet"/>
        <w:numPr>
          <w:ilvl w:val="0"/>
          <w:numId w:val="38"/>
        </w:numPr>
        <w:ind w:left="720"/>
        <w:rPr>
          <w:i/>
          <w:iCs/>
          <w:color w:val="0000FF"/>
        </w:rPr>
      </w:pPr>
      <w:r w:rsidRPr="001E0E67">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3A30F061" w14:textId="7DA81E5C" w:rsidR="007A555E" w:rsidRPr="001E0E67" w:rsidRDefault="002E1D1E" w:rsidP="00FB6B18">
      <w:pPr>
        <w:pStyle w:val="ListBullet"/>
        <w:numPr>
          <w:ilvl w:val="0"/>
          <w:numId w:val="38"/>
        </w:numPr>
        <w:ind w:left="720"/>
        <w:rPr>
          <w:i/>
          <w:iCs/>
          <w:color w:val="0000FF"/>
        </w:rPr>
      </w:pPr>
      <w:r w:rsidRPr="001E0E67">
        <w:rPr>
          <w:i/>
          <w:iCs/>
          <w:color w:val="0000FF"/>
        </w:rPr>
        <w:t>Plans must describe any restrictive policies, limitations, or monetary limits that might impact a member’s access to services within the chart.</w:t>
      </w:r>
    </w:p>
    <w:p w14:paraId="0282799B" w14:textId="77777777" w:rsidR="001A765B" w:rsidRPr="001E0E67" w:rsidRDefault="001A765B" w:rsidP="00FB6B18">
      <w:pPr>
        <w:pStyle w:val="ListBullet"/>
        <w:numPr>
          <w:ilvl w:val="0"/>
          <w:numId w:val="38"/>
        </w:numPr>
        <w:ind w:left="720"/>
        <w:rPr>
          <w:i/>
          <w:iCs/>
          <w:color w:val="0000FF"/>
        </w:rPr>
      </w:pPr>
      <w:r w:rsidRPr="001E0E67">
        <w:rPr>
          <w:i/>
          <w:iCs/>
          <w:color w:val="0000FF"/>
        </w:rPr>
        <w:t>Plans may add references to the list of exclusions in Section 3.1 as appropriate.</w:t>
      </w:r>
    </w:p>
    <w:p w14:paraId="627FE3E8" w14:textId="090905FF" w:rsidR="001A765B" w:rsidRPr="001E0E67" w:rsidRDefault="001A765B" w:rsidP="00FB6B18">
      <w:pPr>
        <w:pStyle w:val="ListBullet"/>
        <w:numPr>
          <w:ilvl w:val="0"/>
          <w:numId w:val="38"/>
        </w:numPr>
        <w:ind w:left="720"/>
        <w:rPr>
          <w:i/>
          <w:iCs/>
          <w:color w:val="0000FF"/>
        </w:rPr>
      </w:pPr>
      <w:r w:rsidRPr="001E0E67">
        <w:rPr>
          <w:i/>
          <w:iCs/>
          <w:color w:val="0000FF"/>
        </w:rPr>
        <w:t>Plans must make it clear for members (in the sections where member cost sharing is shown) whether their hospital copays or coinsurance apply on the date of admission and / or on the date of discharge.</w:t>
      </w:r>
      <w:r w:rsidRPr="001E0E67">
        <w:rPr>
          <w:color w:val="0000FF"/>
        </w:rPr>
        <w:t>]</w:t>
      </w:r>
    </w:p>
    <w:p w14:paraId="5F5728C1" w14:textId="77777777" w:rsidR="002E1D1E" w:rsidRPr="001E0E67" w:rsidRDefault="0088066A" w:rsidP="009339C3">
      <w:pPr>
        <w:pStyle w:val="subheading"/>
      </w:pPr>
      <w:r w:rsidRPr="001E0E67">
        <w:rPr>
          <w:bCs/>
          <w:lang w:val="es-US"/>
        </w:rPr>
        <w:t>Tabla de beneficios médicos</w:t>
      </w:r>
    </w:p>
    <w:tbl>
      <w:tblPr>
        <w:tblW w:w="5000" w:type="pct"/>
        <w:jc w:val="center"/>
        <w:tblCellMar>
          <w:top w:w="58" w:type="dxa"/>
          <w:left w:w="115" w:type="dxa"/>
          <w:bottom w:w="58" w:type="dxa"/>
          <w:right w:w="115" w:type="dxa"/>
        </w:tblCellMar>
        <w:tblLook w:val="04A0" w:firstRow="1" w:lastRow="0" w:firstColumn="1" w:lastColumn="0" w:noHBand="0" w:noVBand="1"/>
        <w:tblCaption w:val="Tabla de beneficios médicos"/>
        <w:tblDescription w:val="Tabla de beneficios médicos"/>
      </w:tblPr>
      <w:tblGrid>
        <w:gridCol w:w="6270"/>
        <w:gridCol w:w="210"/>
        <w:gridCol w:w="2820"/>
      </w:tblGrid>
      <w:tr w:rsidR="00CF3162" w:rsidRPr="00F25AA7" w14:paraId="3678EEC4" w14:textId="77777777" w:rsidTr="00EA33F2">
        <w:trPr>
          <w:cantSplit/>
          <w:tblHeade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DC34D0E" w14:textId="77777777" w:rsidR="004C7DF2" w:rsidRPr="001E0E67" w:rsidRDefault="004C7DF2" w:rsidP="00FF5465">
            <w:pPr>
              <w:pStyle w:val="0bullet1"/>
              <w:keepNext/>
              <w:numPr>
                <w:ilvl w:val="0"/>
                <w:numId w:val="0"/>
              </w:numPr>
              <w:spacing w:before="0" w:beforeAutospacing="0" w:after="0" w:afterAutospacing="0"/>
              <w:ind w:left="5" w:right="55"/>
              <w:rPr>
                <w:b/>
                <w:bCs/>
                <w:i/>
                <w:iCs/>
                <w:noProof/>
              </w:rPr>
            </w:pPr>
            <w:r w:rsidRPr="001E0E67">
              <w:rPr>
                <w:b/>
                <w:bCs/>
                <w:lang w:val="es-US"/>
              </w:rPr>
              <w:t>Servicios cubiertos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86FDCDD" w14:textId="77777777" w:rsidR="004C7DF2" w:rsidRPr="001E0E67" w:rsidRDefault="004C7DF2" w:rsidP="00FF5465">
            <w:pPr>
              <w:keepNext/>
              <w:tabs>
                <w:tab w:val="left" w:pos="0"/>
                <w:tab w:val="left" w:pos="720"/>
                <w:tab w:val="left" w:pos="1440"/>
                <w:tab w:val="left" w:pos="2160"/>
                <w:tab w:val="left" w:pos="2880"/>
                <w:tab w:val="left" w:pos="3600"/>
                <w:tab w:val="left" w:pos="4320"/>
                <w:tab w:val="left" w:pos="5040"/>
              </w:tabs>
              <w:spacing w:before="0" w:beforeAutospacing="0" w:after="0" w:afterAutospacing="0"/>
              <w:rPr>
                <w:b/>
                <w:bCs/>
                <w:lang w:val="es-ES"/>
              </w:rPr>
            </w:pPr>
            <w:r w:rsidRPr="001E0E67">
              <w:rPr>
                <w:b/>
                <w:bCs/>
                <w:lang w:val="es-US"/>
              </w:rPr>
              <w:t>Lo que usted debe pagar cuando obtiene estos servicios</w:t>
            </w:r>
          </w:p>
        </w:tc>
      </w:tr>
      <w:tr w:rsidR="00EF6FA7" w:rsidRPr="00F25AA7" w14:paraId="011DE54F"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86C9EEE" w14:textId="77777777" w:rsidR="00B15C17" w:rsidRPr="001E0E67" w:rsidRDefault="00A16229" w:rsidP="00FF5465">
            <w:pPr>
              <w:pStyle w:val="TableBold11"/>
              <w:spacing w:after="0"/>
              <w:rPr>
                <w:lang w:val="es-ES"/>
              </w:rPr>
            </w:pPr>
            <w:r w:rsidRPr="001E0E67">
              <w:rPr>
                <w:b w:val="0"/>
                <w:noProof/>
                <w:lang w:val="es-US"/>
              </w:rPr>
              <w:drawing>
                <wp:inline distT="0" distB="0" distL="0" distR="0" wp14:anchorId="35EB72A9" wp14:editId="3E80ECA4">
                  <wp:extent cx="192024" cy="237744"/>
                  <wp:effectExtent l="0" t="0" r="0" b="0"/>
                  <wp:docPr id="1" name="Picture 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Prueba de detección de aneurisma aórtico abdominal </w:t>
            </w:r>
          </w:p>
          <w:p w14:paraId="5A1A0679" w14:textId="7AE276B2" w:rsidR="00EF6FA7" w:rsidRPr="001E0E67" w:rsidRDefault="00017352" w:rsidP="00FF5465">
            <w:pPr>
              <w:pStyle w:val="4pointsbeforeandafter"/>
              <w:spacing w:before="0" w:after="0"/>
              <w:rPr>
                <w:b/>
                <w:bCs/>
                <w:lang w:val="es-ES"/>
              </w:rPr>
            </w:pPr>
            <w:r w:rsidRPr="001E0E67">
              <w:rPr>
                <w:lang w:val="es-US"/>
              </w:rPr>
              <w:t xml:space="preserve">Una ecografía de detección por única vez para las personas en riesgo. El plan solo cubre esta prueba de detección si usted </w:t>
            </w:r>
            <w:r w:rsidRPr="001E0E67">
              <w:rPr>
                <w:color w:val="000000" w:themeColor="text1"/>
                <w:lang w:val="es-US"/>
              </w:rPr>
              <w:t xml:space="preserve">tiene ciertos factores de riesgo y si recibe una remisión de parte de su médico, asistente médico, enfermero con práctica médica o especialista en enfermería clínica </w:t>
            </w:r>
          </w:p>
          <w:p w14:paraId="33772D05" w14:textId="77777777" w:rsidR="00EF6FA7" w:rsidRPr="001E0E67" w:rsidRDefault="00EF6FA7" w:rsidP="00FF5465">
            <w:pPr>
              <w:pStyle w:val="4pointsbeforeandafter"/>
              <w:spacing w:before="0" w:after="0"/>
              <w:rPr>
                <w:b/>
                <w:bCs/>
                <w:i/>
                <w:iCs/>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06E337" w14:textId="77777777" w:rsidR="00F81AAC" w:rsidRPr="001E0E67" w:rsidRDefault="00F81AAC" w:rsidP="00FF5465">
            <w:pPr>
              <w:pStyle w:val="4pointsbeforeandafter"/>
              <w:spacing w:before="0" w:after="0"/>
            </w:pPr>
          </w:p>
          <w:p w14:paraId="6947C358" w14:textId="77777777" w:rsidR="00EF6FA7" w:rsidRPr="001E0E67" w:rsidRDefault="00EF6FA7" w:rsidP="00FF5465">
            <w:pPr>
              <w:pStyle w:val="4pointsbeforeandafter"/>
              <w:spacing w:before="0" w:after="0"/>
              <w:rPr>
                <w:i/>
                <w:iCs/>
                <w:color w:val="0000FF"/>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los miembros elegibles para esta prueba de detección preventiva.</w:t>
            </w:r>
          </w:p>
        </w:tc>
      </w:tr>
      <w:tr w:rsidR="00FD6F1A" w:rsidRPr="001E0E67" w14:paraId="2AD2A85B" w14:textId="77777777" w:rsidTr="00EA33F2">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FD51204" w14:textId="77777777" w:rsidR="00FD6F1A" w:rsidRPr="001E0E67" w:rsidRDefault="00FD6F1A" w:rsidP="009339C3">
            <w:pPr>
              <w:pStyle w:val="TableBold12"/>
              <w:keepLines/>
              <w:pageBreakBefore/>
              <w:spacing w:after="0"/>
              <w:rPr>
                <w:noProof/>
                <w:lang w:val="es-ES"/>
              </w:rPr>
            </w:pPr>
            <w:r w:rsidRPr="001E0E67">
              <w:rPr>
                <w:bCs/>
                <w:noProof/>
                <w:lang w:val="es-US"/>
              </w:rPr>
              <w:lastRenderedPageBreak/>
              <w:t xml:space="preserve">Acupuntura para dolor crónico en la parte baja de la espalda </w:t>
            </w:r>
          </w:p>
          <w:p w14:paraId="7C20E6A9" w14:textId="77777777" w:rsidR="00FD6F1A" w:rsidRPr="001E0E67" w:rsidRDefault="00FD6F1A" w:rsidP="009339C3">
            <w:pPr>
              <w:pStyle w:val="TableBold12"/>
              <w:keepLines/>
              <w:pageBreakBefore/>
              <w:spacing w:after="0"/>
              <w:rPr>
                <w:b w:val="0"/>
                <w:noProof/>
                <w:lang w:val="es-ES"/>
              </w:rPr>
            </w:pPr>
            <w:r w:rsidRPr="001E0E67">
              <w:rPr>
                <w:b w:val="0"/>
                <w:noProof/>
                <w:lang w:val="es-US"/>
              </w:rPr>
              <w:t>Los servicios cubiertos incluyen lo siguiente:</w:t>
            </w:r>
          </w:p>
          <w:p w14:paraId="153DDEFA" w14:textId="77777777" w:rsidR="00FD6F1A" w:rsidRPr="001E0E67" w:rsidRDefault="00FD6F1A" w:rsidP="009339C3">
            <w:pPr>
              <w:pStyle w:val="TableBold12"/>
              <w:keepLines/>
              <w:pageBreakBefore/>
              <w:spacing w:after="0"/>
              <w:rPr>
                <w:b w:val="0"/>
                <w:noProof/>
                <w:lang w:val="es-ES"/>
              </w:rPr>
            </w:pPr>
            <w:r w:rsidRPr="001E0E67">
              <w:rPr>
                <w:b w:val="0"/>
                <w:noProof/>
                <w:lang w:val="es-US"/>
              </w:rPr>
              <w:t>Los beneficiarios de Medicare reciben cobertura para hasta 12 consultas en 90 días en las siguientes circunstancias:</w:t>
            </w:r>
          </w:p>
          <w:p w14:paraId="019FE0C9" w14:textId="77777777" w:rsidR="00FD6F1A" w:rsidRPr="001E0E67" w:rsidRDefault="00FD6F1A" w:rsidP="009339C3">
            <w:pPr>
              <w:pStyle w:val="TableBold12"/>
              <w:keepLines/>
              <w:pageBreakBefore/>
              <w:spacing w:after="0"/>
              <w:rPr>
                <w:b w:val="0"/>
                <w:noProof/>
                <w:lang w:val="es-ES"/>
              </w:rPr>
            </w:pPr>
            <w:r w:rsidRPr="001E0E67">
              <w:rPr>
                <w:b w:val="0"/>
                <w:noProof/>
                <w:lang w:val="es-US"/>
              </w:rPr>
              <w:t>A los fines de este beneficio, el dolor crónico en la parte baja de la espalda se define según los siguientes términos:</w:t>
            </w:r>
          </w:p>
          <w:p w14:paraId="6D7F28D4" w14:textId="59299C62" w:rsidR="00FD6F1A" w:rsidRPr="001E0E67" w:rsidRDefault="003B4695" w:rsidP="009339C3">
            <w:pPr>
              <w:pStyle w:val="TableBold12"/>
              <w:keepLines/>
              <w:pageBreakBefore/>
              <w:numPr>
                <w:ilvl w:val="0"/>
                <w:numId w:val="42"/>
              </w:numPr>
              <w:spacing w:after="0"/>
              <w:rPr>
                <w:b w:val="0"/>
                <w:noProof/>
              </w:rPr>
            </w:pPr>
            <w:r w:rsidRPr="001E0E67">
              <w:rPr>
                <w:b w:val="0"/>
                <w:noProof/>
                <w:lang w:val="es-US"/>
              </w:rPr>
              <w:t>D</w:t>
            </w:r>
            <w:r w:rsidR="00B0508D" w:rsidRPr="001E0E67">
              <w:rPr>
                <w:b w:val="0"/>
                <w:noProof/>
                <w:lang w:val="es-US"/>
              </w:rPr>
              <w:t>ura 12 semanas o más.</w:t>
            </w:r>
          </w:p>
          <w:p w14:paraId="424E347E" w14:textId="512EF21D" w:rsidR="00FD6F1A" w:rsidRPr="001E0E67" w:rsidRDefault="00FD6F1A" w:rsidP="009339C3">
            <w:pPr>
              <w:pStyle w:val="TableBold12"/>
              <w:keepLines/>
              <w:pageBreakBefore/>
              <w:numPr>
                <w:ilvl w:val="0"/>
                <w:numId w:val="42"/>
              </w:numPr>
              <w:spacing w:after="0"/>
              <w:rPr>
                <w:b w:val="0"/>
                <w:noProof/>
                <w:lang w:val="es-ES"/>
              </w:rPr>
            </w:pPr>
            <w:r w:rsidRPr="001E0E67">
              <w:rPr>
                <w:b w:val="0"/>
                <w:noProof/>
                <w:lang w:val="es-US"/>
              </w:rPr>
              <w:t>No es específico, en el sentido de que no tiene una causa sistémica identificable (es decir, no se asocia con una enfermedad metastásica, inflamatoria, infecciosa, etc.).</w:t>
            </w:r>
          </w:p>
          <w:p w14:paraId="4D40A54E" w14:textId="692DAB67" w:rsidR="00FD6F1A" w:rsidRPr="001E0E67" w:rsidRDefault="00FD6F1A" w:rsidP="009339C3">
            <w:pPr>
              <w:pStyle w:val="TableBold12"/>
              <w:keepLines/>
              <w:pageBreakBefore/>
              <w:numPr>
                <w:ilvl w:val="0"/>
                <w:numId w:val="42"/>
              </w:numPr>
              <w:spacing w:after="0"/>
              <w:rPr>
                <w:b w:val="0"/>
                <w:noProof/>
                <w:lang w:val="es-ES"/>
              </w:rPr>
            </w:pPr>
            <w:r w:rsidRPr="001E0E67">
              <w:rPr>
                <w:b w:val="0"/>
                <w:noProof/>
                <w:lang w:val="es-US"/>
              </w:rPr>
              <w:t>No está relacionado con una cirugía.</w:t>
            </w:r>
          </w:p>
          <w:p w14:paraId="441291E1" w14:textId="77777777" w:rsidR="00FD6F1A" w:rsidRPr="001E0E67" w:rsidRDefault="00FD6F1A" w:rsidP="009339C3">
            <w:pPr>
              <w:pStyle w:val="TableBold12"/>
              <w:keepLines/>
              <w:pageBreakBefore/>
              <w:numPr>
                <w:ilvl w:val="0"/>
                <w:numId w:val="42"/>
              </w:numPr>
              <w:spacing w:after="0"/>
              <w:rPr>
                <w:b w:val="0"/>
                <w:noProof/>
                <w:lang w:val="es-ES"/>
              </w:rPr>
            </w:pPr>
            <w:r w:rsidRPr="001E0E67">
              <w:rPr>
                <w:b w:val="0"/>
                <w:noProof/>
                <w:lang w:val="es-US"/>
              </w:rPr>
              <w:t>No está relacionado con un embarazo.</w:t>
            </w:r>
          </w:p>
          <w:p w14:paraId="177337D6" w14:textId="73D3D063" w:rsidR="00FD6F1A" w:rsidRPr="001E0E67" w:rsidRDefault="00FD6F1A" w:rsidP="009339C3">
            <w:pPr>
              <w:pStyle w:val="TableBold12"/>
              <w:keepLines/>
              <w:pageBreakBefore/>
              <w:spacing w:after="0"/>
              <w:rPr>
                <w:b w:val="0"/>
                <w:noProof/>
                <w:lang w:val="es-ES"/>
              </w:rPr>
            </w:pPr>
            <w:r w:rsidRPr="001E0E67">
              <w:rPr>
                <w:b w:val="0"/>
                <w:noProof/>
                <w:lang w:val="es-US"/>
              </w:rPr>
              <w:t>Se cubrirán ocho sesiones adicionales para aquellos pacientes que manifiesten mejoría. No se administrarán más de 20 tratamientos de acupuntura por año.</w:t>
            </w:r>
          </w:p>
          <w:p w14:paraId="3A31D114" w14:textId="0FB328F1" w:rsidR="00FD6F1A" w:rsidRPr="001E0E67" w:rsidRDefault="00FD6F1A" w:rsidP="009339C3">
            <w:pPr>
              <w:pStyle w:val="TableBold12"/>
              <w:keepLines/>
              <w:pageBreakBefore/>
              <w:spacing w:after="0"/>
              <w:rPr>
                <w:b w:val="0"/>
                <w:noProof/>
                <w:lang w:val="es-ES"/>
              </w:rPr>
            </w:pPr>
            <w:r w:rsidRPr="001E0E67">
              <w:rPr>
                <w:b w:val="0"/>
                <w:noProof/>
                <w:lang w:val="es-US"/>
              </w:rPr>
              <w:t xml:space="preserve">El tratamiento debe interrumpirse si el paciente no mejora o si empeora. </w:t>
            </w:r>
          </w:p>
          <w:p w14:paraId="4CB7A99A" w14:textId="07C70FF2" w:rsidR="00BC6C11" w:rsidRPr="001E0E67" w:rsidRDefault="00BC6C11" w:rsidP="009339C3">
            <w:pPr>
              <w:pStyle w:val="4pointsafter"/>
              <w:keepLines/>
              <w:pageBreakBefore/>
              <w:spacing w:after="0"/>
              <w:rPr>
                <w:b/>
                <w:bCs/>
                <w:lang w:val="es-ES"/>
              </w:rPr>
            </w:pPr>
            <w:r w:rsidRPr="001E0E67">
              <w:rPr>
                <w:lang w:val="es-US"/>
              </w:rPr>
              <w:t>Requisitos del proveedor:</w:t>
            </w:r>
          </w:p>
          <w:p w14:paraId="3A3BB9B7" w14:textId="2910F9CA" w:rsidR="00BC6C11" w:rsidRPr="001E0E67" w:rsidRDefault="00BC6C11" w:rsidP="009339C3">
            <w:pPr>
              <w:pStyle w:val="4pointsafter"/>
              <w:keepLines/>
              <w:pageBreakBefore/>
              <w:spacing w:after="0"/>
              <w:rPr>
                <w:iCs/>
                <w:lang w:val="es-ES"/>
              </w:rPr>
            </w:pPr>
            <w:r w:rsidRPr="001E0E67">
              <w:rPr>
                <w:lang w:val="es-US"/>
              </w:rPr>
              <w:t>Los médicos (como se define en la sección 1861(r)(1) de la Ley del Seguro Social (la Ley)) pueden brindar sesiones de acupuntura de conformidad con los requisitos estatales vigentes.</w:t>
            </w:r>
          </w:p>
          <w:p w14:paraId="20506BD0" w14:textId="65DFF39C" w:rsidR="00BC6C11" w:rsidRPr="001E0E67" w:rsidRDefault="00BC6C11" w:rsidP="009339C3">
            <w:pPr>
              <w:pStyle w:val="4pointsafter"/>
              <w:keepLines/>
              <w:pageBreakBefore/>
              <w:spacing w:after="0"/>
              <w:rPr>
                <w:iCs/>
                <w:lang w:val="es-ES"/>
              </w:rPr>
            </w:pPr>
            <w:r w:rsidRPr="001E0E67">
              <w:rPr>
                <w:lang w:val="es-US"/>
              </w:rPr>
              <w:t>Los asistentes médicos (</w:t>
            </w:r>
            <w:proofErr w:type="spellStart"/>
            <w:r w:rsidRPr="001E0E67">
              <w:rPr>
                <w:lang w:val="es-US"/>
              </w:rPr>
              <w:t>Physician</w:t>
            </w:r>
            <w:proofErr w:type="spellEnd"/>
            <w:r w:rsidRPr="001E0E67">
              <w:rPr>
                <w:lang w:val="es-US"/>
              </w:rPr>
              <w:t xml:space="preserve"> </w:t>
            </w:r>
            <w:proofErr w:type="spellStart"/>
            <w:r w:rsidRPr="001E0E67">
              <w:rPr>
                <w:lang w:val="es-US"/>
              </w:rPr>
              <w:t>assistants</w:t>
            </w:r>
            <w:proofErr w:type="spellEnd"/>
            <w:r w:rsidRPr="001E0E67">
              <w:rPr>
                <w:lang w:val="es-US"/>
              </w:rPr>
              <w:t xml:space="preserve">, PA), enfermeros practicantes (nurse </w:t>
            </w:r>
            <w:proofErr w:type="spellStart"/>
            <w:r w:rsidRPr="001E0E67">
              <w:rPr>
                <w:lang w:val="es-US"/>
              </w:rPr>
              <w:t>practitioners</w:t>
            </w:r>
            <w:proofErr w:type="spellEnd"/>
            <w:r w:rsidRPr="001E0E67">
              <w:rPr>
                <w:lang w:val="es-US"/>
              </w:rPr>
              <w:t xml:space="preserve">, </w:t>
            </w:r>
            <w:proofErr w:type="gramStart"/>
            <w:r w:rsidRPr="001E0E67">
              <w:rPr>
                <w:lang w:val="es-US"/>
              </w:rPr>
              <w:t>NP)/</w:t>
            </w:r>
            <w:proofErr w:type="gramEnd"/>
            <w:r w:rsidRPr="001E0E67">
              <w:rPr>
                <w:lang w:val="es-US"/>
              </w:rPr>
              <w:t>especialistas en enfermería clínica (</w:t>
            </w:r>
            <w:proofErr w:type="spellStart"/>
            <w:r w:rsidRPr="001E0E67">
              <w:rPr>
                <w:lang w:val="es-US"/>
              </w:rPr>
              <w:t>clinical</w:t>
            </w:r>
            <w:proofErr w:type="spellEnd"/>
            <w:r w:rsidRPr="001E0E67">
              <w:rPr>
                <w:lang w:val="es-US"/>
              </w:rPr>
              <w:t xml:space="preserve"> nurse </w:t>
            </w:r>
            <w:proofErr w:type="spellStart"/>
            <w:r w:rsidRPr="001E0E67">
              <w:rPr>
                <w:lang w:val="es-US"/>
              </w:rPr>
              <w:t>specialists</w:t>
            </w:r>
            <w:proofErr w:type="spellEnd"/>
            <w:r w:rsidRPr="001E0E67">
              <w:rPr>
                <w:lang w:val="es-US"/>
              </w:rPr>
              <w:t>, CNS) (como se identificó en la sección 1861(</w:t>
            </w:r>
            <w:proofErr w:type="spellStart"/>
            <w:r w:rsidRPr="001E0E67">
              <w:rPr>
                <w:lang w:val="es-US"/>
              </w:rPr>
              <w:t>aa</w:t>
            </w:r>
            <w:proofErr w:type="spellEnd"/>
            <w:r w:rsidRPr="001E0E67">
              <w:rPr>
                <w:lang w:val="es-US"/>
              </w:rPr>
              <w:t>) (5) de la Ley) y el personal auxiliar pueden brindar sesiones de acupuntura si cumplen con todos los requisitos estatales vigentes y tienen:</w:t>
            </w:r>
          </w:p>
          <w:p w14:paraId="4844C53B" w14:textId="77777777" w:rsidR="00BC6C11" w:rsidRPr="001E0E67" w:rsidRDefault="00BC6C11" w:rsidP="009339C3">
            <w:pPr>
              <w:pStyle w:val="4pointsafter"/>
              <w:keepLines/>
              <w:pageBreakBefore/>
              <w:numPr>
                <w:ilvl w:val="0"/>
                <w:numId w:val="46"/>
              </w:numPr>
              <w:spacing w:after="0"/>
              <w:rPr>
                <w:lang w:val="es-ES"/>
              </w:rPr>
            </w:pPr>
            <w:r w:rsidRPr="001E0E67">
              <w:rPr>
                <w:lang w:val="es-US"/>
              </w:rPr>
              <w:t>Un máster o doctorado en Acupuntura o en Medicina Oriental de una escuela acreditada por la Comisión de Acreditación de Acupuntura y Medicina Oriental (</w:t>
            </w:r>
            <w:proofErr w:type="spellStart"/>
            <w:r w:rsidRPr="001E0E67">
              <w:rPr>
                <w:lang w:val="es-US"/>
              </w:rPr>
              <w:t>Accreditation</w:t>
            </w:r>
            <w:proofErr w:type="spellEnd"/>
            <w:r w:rsidRPr="001E0E67">
              <w:rPr>
                <w:lang w:val="es-US"/>
              </w:rPr>
              <w:t xml:space="preserve"> </w:t>
            </w:r>
            <w:proofErr w:type="spellStart"/>
            <w:r w:rsidRPr="001E0E67">
              <w:rPr>
                <w:lang w:val="es-US"/>
              </w:rPr>
              <w:t>Commission</w:t>
            </w:r>
            <w:proofErr w:type="spellEnd"/>
            <w:r w:rsidRPr="001E0E67">
              <w:rPr>
                <w:lang w:val="es-US"/>
              </w:rPr>
              <w:t xml:space="preserve"> </w:t>
            </w:r>
            <w:proofErr w:type="spellStart"/>
            <w:r w:rsidRPr="001E0E67">
              <w:rPr>
                <w:lang w:val="es-US"/>
              </w:rPr>
              <w:t>on</w:t>
            </w:r>
            <w:proofErr w:type="spellEnd"/>
            <w:r w:rsidRPr="001E0E67">
              <w:rPr>
                <w:lang w:val="es-US"/>
              </w:rPr>
              <w:t xml:space="preserve"> </w:t>
            </w:r>
            <w:proofErr w:type="spellStart"/>
            <w:r w:rsidRPr="001E0E67">
              <w:rPr>
                <w:lang w:val="es-US"/>
              </w:rPr>
              <w:t>Acupuncture</w:t>
            </w:r>
            <w:proofErr w:type="spellEnd"/>
            <w:r w:rsidRPr="001E0E67">
              <w:rPr>
                <w:lang w:val="es-US"/>
              </w:rPr>
              <w:t xml:space="preserve"> and Oriental Medicine, ACAOM); y</w:t>
            </w:r>
          </w:p>
          <w:p w14:paraId="556E313B" w14:textId="68657D73" w:rsidR="00FD6F1A" w:rsidRPr="001E0E67" w:rsidRDefault="00BC6C11" w:rsidP="009339C3">
            <w:pPr>
              <w:pStyle w:val="4pointsafter"/>
              <w:keepLines/>
              <w:pageBreakBefore/>
              <w:numPr>
                <w:ilvl w:val="0"/>
                <w:numId w:val="46"/>
              </w:numPr>
              <w:spacing w:after="0"/>
              <w:rPr>
                <w:lang w:val="es-ES"/>
              </w:rPr>
            </w:pPr>
            <w:r w:rsidRPr="001E0E67">
              <w:rPr>
                <w:lang w:val="es-US"/>
              </w:rPr>
              <w:t>Una licencia vigente, completa, activa y sin restricciones para la práctica de acupuntura en un estado, territorio o Mancomunidad (es decir, Puerto Rico) de los Estados Unidos o el Distrito de Columbia.</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599BFC" w14:textId="77777777" w:rsidR="00F10859" w:rsidRPr="001E0E67" w:rsidRDefault="00F10859" w:rsidP="009339C3">
            <w:pPr>
              <w:pStyle w:val="4pointsbeforeandafter"/>
              <w:keepLines/>
              <w:pageBreakBefore/>
              <w:spacing w:before="0" w:after="0"/>
              <w:rPr>
                <w:i/>
                <w:iCs/>
                <w:color w:val="0000FF"/>
                <w:lang w:val="es-ES"/>
              </w:rPr>
            </w:pPr>
          </w:p>
          <w:p w14:paraId="7F639832" w14:textId="40FF908F" w:rsidR="00FD6F1A" w:rsidRPr="001E0E67" w:rsidRDefault="00FD6F1A" w:rsidP="009339C3">
            <w:pPr>
              <w:pStyle w:val="4pointsbeforeandafter"/>
              <w:keepLines/>
              <w:pageBreakBefore/>
              <w:spacing w:before="0" w:after="0"/>
            </w:pPr>
            <w:r w:rsidRPr="001E0E67">
              <w:rPr>
                <w:i/>
                <w:iCs/>
                <w:color w:val="0000FF"/>
              </w:rPr>
              <w:t>[List copays / coinsurance / deductible.]</w:t>
            </w:r>
          </w:p>
        </w:tc>
      </w:tr>
      <w:tr w:rsidR="00807BB2" w:rsidRPr="001E0E67" w14:paraId="2534521E" w14:textId="77777777" w:rsidTr="00EA33F2">
        <w:tblPrEx>
          <w:tblCellMar>
            <w:top w:w="86" w:type="dxa"/>
            <w:bottom w:w="86" w:type="dxa"/>
          </w:tblCellMar>
        </w:tblPrEx>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737CFED" w14:textId="77777777" w:rsidR="00807BB2" w:rsidRPr="001E0E67" w:rsidRDefault="00807BB2" w:rsidP="007A4ED2">
            <w:pPr>
              <w:pStyle w:val="TableBold12"/>
              <w:spacing w:after="0"/>
              <w:contextualSpacing/>
              <w:rPr>
                <w:noProof/>
                <w:lang w:val="es-ES"/>
              </w:rPr>
            </w:pPr>
            <w:r w:rsidRPr="001E0E67">
              <w:rPr>
                <w:bCs/>
                <w:noProof/>
                <w:lang w:val="es-US"/>
              </w:rPr>
              <w:lastRenderedPageBreak/>
              <w:t xml:space="preserve">Acupuntura para dolor crónico en la parte baja de la espalda </w:t>
            </w:r>
            <w:bookmarkStart w:id="347" w:name="_Hlk172205290"/>
            <w:r w:rsidRPr="001E0E67">
              <w:rPr>
                <w:bCs/>
                <w:noProof/>
                <w:lang w:val="es-US"/>
              </w:rPr>
              <w:t xml:space="preserve">(continuación) </w:t>
            </w:r>
            <w:bookmarkEnd w:id="347"/>
          </w:p>
          <w:p w14:paraId="3330A34C" w14:textId="77777777" w:rsidR="00807BB2" w:rsidRPr="001E0E67" w:rsidRDefault="00807BB2" w:rsidP="007A4ED2">
            <w:pPr>
              <w:pStyle w:val="4pointsafter"/>
              <w:spacing w:after="0"/>
              <w:contextualSpacing/>
              <w:rPr>
                <w:iCs/>
                <w:lang w:val="es-ES"/>
              </w:rPr>
            </w:pPr>
            <w:r w:rsidRPr="001E0E67">
              <w:rPr>
                <w:lang w:val="es-US"/>
              </w:rPr>
              <w:t>El personal auxiliar que brinda sesiones de acupuntura debe estar debidamente supervisado por un médico, PA o NP/CNS según lo requieren nuestras reglamentaciones en las secciones §§ 410.26 y 410.27 del Título 42 del Código de Regulaciones Federales (</w:t>
            </w:r>
            <w:proofErr w:type="spellStart"/>
            <w:r w:rsidRPr="001E0E67">
              <w:rPr>
                <w:lang w:val="es-US"/>
              </w:rPr>
              <w:t>Code</w:t>
            </w:r>
            <w:proofErr w:type="spellEnd"/>
            <w:r w:rsidRPr="001E0E67">
              <w:rPr>
                <w:lang w:val="es-US"/>
              </w:rPr>
              <w:t xml:space="preserve"> </w:t>
            </w:r>
            <w:proofErr w:type="spellStart"/>
            <w:r w:rsidRPr="001E0E67">
              <w:rPr>
                <w:lang w:val="es-US"/>
              </w:rPr>
              <w:t>of</w:t>
            </w:r>
            <w:proofErr w:type="spellEnd"/>
            <w:r w:rsidRPr="001E0E67">
              <w:rPr>
                <w:lang w:val="es-US"/>
              </w:rPr>
              <w:t xml:space="preserve"> Federal </w:t>
            </w:r>
            <w:proofErr w:type="spellStart"/>
            <w:r w:rsidRPr="001E0E67">
              <w:rPr>
                <w:lang w:val="es-US"/>
              </w:rPr>
              <w:t>Regulations</w:t>
            </w:r>
            <w:proofErr w:type="spellEnd"/>
            <w:r w:rsidRPr="001E0E67">
              <w:rPr>
                <w:lang w:val="es-US"/>
              </w:rPr>
              <w:t>, CFR).</w:t>
            </w:r>
          </w:p>
          <w:p w14:paraId="6BF5592C" w14:textId="77777777" w:rsidR="00807BB2" w:rsidRPr="001E0E67" w:rsidRDefault="00807BB2" w:rsidP="007A4ED2">
            <w:pPr>
              <w:pStyle w:val="TableBold12"/>
              <w:spacing w:after="0"/>
              <w:contextualSpacing/>
              <w:rPr>
                <w:noProof/>
              </w:rPr>
            </w:pPr>
            <w:r w:rsidRPr="001E0E67">
              <w:rPr>
                <w:b w:val="0"/>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AE086" w14:textId="77777777" w:rsidR="00807BB2" w:rsidRPr="001E0E67" w:rsidRDefault="00807BB2" w:rsidP="007A4ED2">
            <w:pPr>
              <w:pStyle w:val="4pointsafter"/>
              <w:spacing w:after="0"/>
              <w:contextualSpacing/>
              <w:rPr>
                <w:i/>
                <w:iCs/>
                <w:color w:val="0000FF"/>
              </w:rPr>
            </w:pPr>
          </w:p>
        </w:tc>
      </w:tr>
      <w:tr w:rsidR="00FD6F1A" w:rsidRPr="001E0E67" w14:paraId="260884E6"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2F2AF1C" w14:textId="77777777" w:rsidR="00FD6F1A" w:rsidRPr="001E0E67" w:rsidRDefault="00FD6F1A" w:rsidP="00FF5465">
            <w:pPr>
              <w:pStyle w:val="TableBold11"/>
              <w:keepNext/>
              <w:spacing w:after="0"/>
              <w:rPr>
                <w:lang w:val="es-ES"/>
              </w:rPr>
            </w:pPr>
            <w:r w:rsidRPr="001E0E67">
              <w:rPr>
                <w:bCs/>
                <w:lang w:val="es-US"/>
              </w:rPr>
              <w:t>Servicios de ambulancia</w:t>
            </w:r>
          </w:p>
          <w:p w14:paraId="77E42F6B" w14:textId="1A033AEB" w:rsidR="00FD6F1A" w:rsidRPr="001E0E67" w:rsidRDefault="005D3BB5" w:rsidP="00FF5465">
            <w:pPr>
              <w:pStyle w:val="4pointsbeforeandafter"/>
              <w:spacing w:before="0" w:after="0"/>
              <w:rPr>
                <w:b/>
                <w:bCs/>
                <w:lang w:val="es-ES"/>
              </w:rPr>
            </w:pPr>
            <w:r w:rsidRPr="001E0E67">
              <w:rPr>
                <w:lang w:val="es-US"/>
              </w:rPr>
              <w:t>Los servicios de ambulancia cubiertos, ya sea para una situación de emergencia o que no sea de emergencia, incluyen servicios de ambulancia terrestre y aérea con aeronaves de ala fija o rotatoria hasta el centro apropiado más cercano que puede brindar atención solamente si se trata de un miembro cuya afección es tal que cualquier otro medio de transporte podría poner en peligro su salud o si está autorizado por el plan. Si los servicios de ambulancia no están cubiertos para una situación de emergencia, se debe documentar que la afección del miembro es tal que otros medios de transporte podrían poner en peligro su salud y que el transporte en ambulancia es médicamente necesario.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D2A854" w14:textId="77777777" w:rsidR="00FD6F1A" w:rsidRPr="001E0E67" w:rsidRDefault="00FD6F1A" w:rsidP="00FF5465">
            <w:pPr>
              <w:pStyle w:val="4pointsbeforeandafter"/>
              <w:spacing w:before="0" w:after="0"/>
              <w:rPr>
                <w:i/>
                <w:color w:val="0000FF"/>
                <w:lang w:val="es-ES"/>
              </w:rPr>
            </w:pPr>
          </w:p>
          <w:p w14:paraId="6F68E43A" w14:textId="2B426969" w:rsidR="00FD6F1A" w:rsidRPr="001E0E67" w:rsidRDefault="00FD6F1A" w:rsidP="00FF5465">
            <w:pPr>
              <w:pStyle w:val="4pointsbeforeandafter"/>
              <w:spacing w:before="0" w:after="0"/>
              <w:rPr>
                <w:i/>
                <w:iCs/>
              </w:rPr>
            </w:pPr>
            <w:r w:rsidRPr="001E0E67">
              <w:rPr>
                <w:i/>
                <w:iCs/>
                <w:color w:val="0000FF"/>
              </w:rPr>
              <w:t>[List copays / coinsurance / deductible. Specify whether cost sharing applies one-way or for round trips.]</w:t>
            </w:r>
          </w:p>
        </w:tc>
      </w:tr>
      <w:tr w:rsidR="00FD6F1A" w:rsidRPr="00F25AA7" w14:paraId="7DB3B11E"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DF40E6" w14:textId="77777777" w:rsidR="00FD6F1A" w:rsidRPr="001E0E67" w:rsidRDefault="00FD6F1A" w:rsidP="00FF5465">
            <w:pPr>
              <w:pStyle w:val="TableBold11"/>
              <w:spacing w:after="0"/>
              <w:rPr>
                <w:lang w:val="es-ES"/>
              </w:rPr>
            </w:pPr>
            <w:r w:rsidRPr="001E0E67">
              <w:rPr>
                <w:b w:val="0"/>
                <w:noProof/>
                <w:lang w:val="es-US"/>
              </w:rPr>
              <w:drawing>
                <wp:inline distT="0" distB="0" distL="0" distR="0" wp14:anchorId="58DF7385" wp14:editId="58AC9E52">
                  <wp:extent cx="192024" cy="237744"/>
                  <wp:effectExtent l="0" t="0" r="0" b="0"/>
                  <wp:docPr id="2" name="Picture 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Consulta anual de bienestar </w:t>
            </w:r>
          </w:p>
          <w:p w14:paraId="22C98D20" w14:textId="77777777" w:rsidR="00FD6F1A" w:rsidRPr="001E0E67" w:rsidRDefault="00FD6F1A" w:rsidP="00FF5465">
            <w:pPr>
              <w:pStyle w:val="4pointsbeforeandafter"/>
              <w:spacing w:before="0" w:after="0"/>
              <w:rPr>
                <w:lang w:val="es-ES"/>
              </w:rPr>
            </w:pPr>
            <w:r w:rsidRPr="001E0E67">
              <w:rPr>
                <w:lang w:val="es-US"/>
              </w:rPr>
              <w:t xml:space="preserve">Si ha tenido la Parte B por más de 12 meses, puede tener una consulta anual de bienestar para establecer o actualizar un plan de prevención personalizado basado en los factores de riesgo y salud actuales. Está cubierta una vez cada 12 meses. </w:t>
            </w:r>
          </w:p>
          <w:p w14:paraId="14D99E1E" w14:textId="77777777" w:rsidR="00401AB2" w:rsidRPr="001E0E67" w:rsidRDefault="00401AB2" w:rsidP="00FF5465">
            <w:pPr>
              <w:pStyle w:val="4pointsbeforeandafter"/>
              <w:spacing w:before="0" w:after="0"/>
              <w:rPr>
                <w:lang w:val="es-ES"/>
              </w:rPr>
            </w:pPr>
          </w:p>
          <w:p w14:paraId="2937C8BD" w14:textId="24AFD8C0" w:rsidR="00FD6F1A" w:rsidRPr="001E0E67" w:rsidRDefault="00FD6F1A" w:rsidP="00FF5465">
            <w:pPr>
              <w:pStyle w:val="4pointsbeforeandafter"/>
              <w:spacing w:before="0" w:after="0"/>
              <w:rPr>
                <w:b/>
                <w:bCs/>
                <w:lang w:val="es-ES"/>
              </w:rPr>
            </w:pPr>
            <w:r w:rsidRPr="001E0E67">
              <w:rPr>
                <w:b/>
                <w:bCs/>
                <w:lang w:val="es-US"/>
              </w:rPr>
              <w:t>Nota:</w:t>
            </w:r>
            <w:r w:rsidRPr="001E0E67">
              <w:rPr>
                <w:lang w:val="es-US"/>
              </w:rPr>
              <w:t xml:space="preserve"> Su primera consulta anual de bienestar no puede realizarse dentro de los 12 meses de su consulta preventiva </w:t>
            </w:r>
            <w:r w:rsidRPr="001E0E67">
              <w:rPr>
                <w:i/>
                <w:iCs/>
                <w:lang w:val="es-US"/>
              </w:rPr>
              <w:t>Bienvenido a Medicare</w:t>
            </w:r>
            <w:r w:rsidRPr="001E0E67">
              <w:rPr>
                <w:lang w:val="es-US"/>
              </w:rPr>
              <w:t xml:space="preserve">. Sin embargo, no necesita haber realizado una consulta de </w:t>
            </w:r>
            <w:r w:rsidRPr="001E0E67">
              <w:rPr>
                <w:i/>
                <w:iCs/>
                <w:lang w:val="es-US"/>
              </w:rPr>
              <w:t>Bienvenido a Medicare</w:t>
            </w:r>
            <w:r w:rsidRPr="001E0E67">
              <w:rPr>
                <w:lang w:val="es-US"/>
              </w:rPr>
              <w:t xml:space="preserve"> para tener cobertura para las consultas anuales de bienestar después de haber tenido la Parte B por 12 meses.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EDB2BE" w14:textId="77777777" w:rsidR="00FD6F1A" w:rsidRPr="001E0E67" w:rsidRDefault="00FD6F1A" w:rsidP="00FF5465">
            <w:pPr>
              <w:pStyle w:val="4pointsbeforeandafter"/>
              <w:spacing w:before="0" w:after="0"/>
              <w:rPr>
                <w:lang w:val="es-ES"/>
              </w:rPr>
            </w:pPr>
          </w:p>
          <w:p w14:paraId="53F51F04" w14:textId="16D094EB" w:rsidR="00FD6F1A" w:rsidRPr="001E0E67" w:rsidRDefault="00FD6F1A" w:rsidP="00FF5465">
            <w:pPr>
              <w:pStyle w:val="4pointsbeforeandafter"/>
              <w:spacing w:before="0" w:after="0"/>
              <w:rPr>
                <w:i/>
                <w:iCs/>
                <w:color w:val="0000FF"/>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consultas anuales de bienestar.</w:t>
            </w:r>
          </w:p>
        </w:tc>
      </w:tr>
      <w:tr w:rsidR="00FD6F1A" w:rsidRPr="00F25AA7" w14:paraId="169A5DDC"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19ED5D7" w14:textId="77777777" w:rsidR="00FD6F1A" w:rsidRPr="001E0E67" w:rsidRDefault="00FD6F1A" w:rsidP="00FF5465">
            <w:pPr>
              <w:pStyle w:val="TableBold11"/>
              <w:spacing w:after="0"/>
              <w:rPr>
                <w:lang w:val="es-ES"/>
              </w:rPr>
            </w:pPr>
            <w:r w:rsidRPr="001E0E67">
              <w:rPr>
                <w:b w:val="0"/>
                <w:noProof/>
                <w:lang w:val="es-US"/>
              </w:rPr>
              <w:lastRenderedPageBreak/>
              <w:drawing>
                <wp:inline distT="0" distB="0" distL="0" distR="0" wp14:anchorId="62EF2194" wp14:editId="23D7126F">
                  <wp:extent cx="192024" cy="237744"/>
                  <wp:effectExtent l="0" t="0" r="0" b="0"/>
                  <wp:docPr id="4" name="Picture 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Medición de la masa ósea</w:t>
            </w:r>
          </w:p>
          <w:p w14:paraId="757E8260" w14:textId="77777777" w:rsidR="00FD6F1A" w:rsidRPr="001E0E67" w:rsidRDefault="00FD6F1A" w:rsidP="00FF5465">
            <w:pPr>
              <w:pStyle w:val="4pointsbeforeandafter"/>
              <w:spacing w:before="0" w:after="0"/>
              <w:rPr>
                <w:lang w:val="es-ES"/>
              </w:rPr>
            </w:pPr>
            <w:r w:rsidRPr="001E0E67">
              <w:rPr>
                <w:lang w:val="es-US"/>
              </w:rPr>
              <w:t xml:space="preserve">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 </w:t>
            </w:r>
          </w:p>
          <w:p w14:paraId="115CA506" w14:textId="77777777" w:rsidR="00FD6F1A" w:rsidRPr="001E0E67" w:rsidRDefault="00FD6F1A" w:rsidP="00FF5465">
            <w:pPr>
              <w:pStyle w:val="4pointsbeforeandafter"/>
              <w:spacing w:before="0" w:after="0"/>
              <w:rPr>
                <w:b/>
                <w:bCs/>
                <w:i/>
                <w:iCs/>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8E9CCE" w14:textId="77777777" w:rsidR="00F10859" w:rsidRPr="001E0E67" w:rsidRDefault="00F10859" w:rsidP="00FF5465">
            <w:pPr>
              <w:pStyle w:val="4pointsbeforeandafter"/>
              <w:spacing w:before="0" w:after="0"/>
            </w:pPr>
          </w:p>
          <w:p w14:paraId="2A338C4E" w14:textId="5C26FB96" w:rsidR="00FD6F1A" w:rsidRPr="001E0E67" w:rsidRDefault="00FD6F1A" w:rsidP="00FF5465">
            <w:pPr>
              <w:pStyle w:val="4pointsbeforeandafter"/>
              <w:spacing w:before="0" w:after="0"/>
              <w:rPr>
                <w:i/>
                <w:iCs/>
                <w:color w:val="0000FF"/>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la medición de la masa ósea cubierta por Medicare.</w:t>
            </w:r>
          </w:p>
        </w:tc>
      </w:tr>
      <w:tr w:rsidR="00FD6F1A" w:rsidRPr="00F25AA7" w14:paraId="53B85B2A"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0F8C60" w14:textId="77777777" w:rsidR="00FD6F1A" w:rsidRPr="001E0E67" w:rsidRDefault="00FD6F1A" w:rsidP="00FF5465">
            <w:pPr>
              <w:pStyle w:val="TableBold11"/>
              <w:spacing w:after="0"/>
              <w:rPr>
                <w:lang w:val="es-ES"/>
              </w:rPr>
            </w:pPr>
            <w:r w:rsidRPr="001E0E67">
              <w:rPr>
                <w:b w:val="0"/>
                <w:noProof/>
                <w:lang w:val="es-US"/>
              </w:rPr>
              <w:drawing>
                <wp:inline distT="0" distB="0" distL="0" distR="0" wp14:anchorId="025BBC1B" wp14:editId="750FF7D7">
                  <wp:extent cx="192024" cy="237744"/>
                  <wp:effectExtent l="0" t="0" r="0" b="0"/>
                  <wp:docPr id="6" name="Picture 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6"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Prueba de detección de cáncer de mama (mamografías)</w:t>
            </w:r>
          </w:p>
          <w:p w14:paraId="5E891557" w14:textId="77777777" w:rsidR="00FD6F1A" w:rsidRPr="001E0E67" w:rsidRDefault="00FD6F1A" w:rsidP="00FF5465">
            <w:pPr>
              <w:pStyle w:val="4pointsbeforeandafter"/>
              <w:spacing w:before="0" w:after="0"/>
              <w:rPr>
                <w:lang w:val="es-ES"/>
              </w:rPr>
            </w:pPr>
            <w:r w:rsidRPr="001E0E67">
              <w:rPr>
                <w:lang w:val="es-US"/>
              </w:rPr>
              <w:t>Los servicios cubiertos incluyen lo siguiente:</w:t>
            </w:r>
          </w:p>
          <w:p w14:paraId="4C049BF9" w14:textId="77777777" w:rsidR="00FD6F1A" w:rsidRPr="001E0E67" w:rsidRDefault="00FD6F1A" w:rsidP="002B6331">
            <w:pPr>
              <w:pStyle w:val="4pointsbullet"/>
              <w:numPr>
                <w:ilvl w:val="0"/>
                <w:numId w:val="126"/>
              </w:numPr>
              <w:spacing w:before="0" w:after="0"/>
              <w:rPr>
                <w:lang w:val="es-ES"/>
              </w:rPr>
            </w:pPr>
            <w:r w:rsidRPr="001E0E67">
              <w:rPr>
                <w:lang w:val="es-US"/>
              </w:rPr>
              <w:t>Una mamografía inicial entre los 35 y 39 años</w:t>
            </w:r>
          </w:p>
          <w:p w14:paraId="67E0727A" w14:textId="2CD91C02" w:rsidR="00FD6F1A" w:rsidRPr="001E0E67" w:rsidRDefault="00FD6F1A" w:rsidP="002B6331">
            <w:pPr>
              <w:pStyle w:val="4pointsbullet"/>
              <w:numPr>
                <w:ilvl w:val="0"/>
                <w:numId w:val="126"/>
              </w:numPr>
              <w:spacing w:before="0" w:after="0"/>
              <w:rPr>
                <w:b/>
                <w:bCs/>
                <w:lang w:val="es-ES"/>
              </w:rPr>
            </w:pPr>
            <w:r w:rsidRPr="001E0E67">
              <w:rPr>
                <w:lang w:val="es-US"/>
              </w:rPr>
              <w:t>Una mamografía de control cada 12 meses para las mujeres de 40 años o más</w:t>
            </w:r>
          </w:p>
          <w:p w14:paraId="2894960D" w14:textId="77777777" w:rsidR="00FD6F1A" w:rsidRPr="008A1B1D" w:rsidRDefault="00FD6F1A" w:rsidP="002B6331">
            <w:pPr>
              <w:pStyle w:val="4pointsbullet"/>
              <w:numPr>
                <w:ilvl w:val="0"/>
                <w:numId w:val="126"/>
              </w:numPr>
              <w:spacing w:before="0" w:after="0"/>
              <w:rPr>
                <w:b/>
                <w:bCs/>
                <w:lang w:val="es-ES"/>
              </w:rPr>
            </w:pPr>
            <w:r w:rsidRPr="001E0E67">
              <w:rPr>
                <w:lang w:val="es-US"/>
              </w:rPr>
              <w:t>Exámenes clínicos de mamas una vez cada 24 meses</w:t>
            </w:r>
          </w:p>
          <w:p w14:paraId="674D417E" w14:textId="77777777" w:rsidR="00FD6F1A" w:rsidRPr="001E0E67" w:rsidRDefault="00FD6F1A" w:rsidP="00FF5465">
            <w:pPr>
              <w:pStyle w:val="4pointsbeforeandafter"/>
              <w:spacing w:before="0" w:after="0"/>
              <w:rPr>
                <w:b/>
                <w:bCs/>
                <w:i/>
                <w:iCs/>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3EC4D4" w14:textId="77777777" w:rsidR="00F10859" w:rsidRPr="001E0E67" w:rsidRDefault="00F10859" w:rsidP="00FF5465">
            <w:pPr>
              <w:pStyle w:val="4pointsbeforeandafter"/>
              <w:spacing w:before="0" w:after="0"/>
            </w:pPr>
          </w:p>
          <w:p w14:paraId="19D677A3" w14:textId="75BBFF51" w:rsidR="00FD6F1A" w:rsidRPr="001E0E67" w:rsidRDefault="00FD6F1A" w:rsidP="00FF5465">
            <w:pPr>
              <w:pStyle w:val="4pointsbeforeandafter"/>
              <w:spacing w:before="0" w:after="0"/>
              <w:rPr>
                <w:i/>
                <w:iCs/>
                <w:color w:val="0000FF"/>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mamografías de detección cubiertas.</w:t>
            </w:r>
          </w:p>
        </w:tc>
      </w:tr>
      <w:tr w:rsidR="00FD6F1A" w:rsidRPr="001E0E67" w14:paraId="0AE0FF87"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8E47E0" w14:textId="77777777" w:rsidR="00FD6F1A" w:rsidRPr="001E0E67" w:rsidRDefault="00FD6F1A" w:rsidP="00FF5465">
            <w:pPr>
              <w:pStyle w:val="TableBold11"/>
              <w:spacing w:after="0"/>
              <w:rPr>
                <w:lang w:val="es-ES"/>
              </w:rPr>
            </w:pPr>
            <w:r w:rsidRPr="001E0E67">
              <w:rPr>
                <w:bCs/>
                <w:lang w:val="es-US"/>
              </w:rPr>
              <w:t xml:space="preserve">Servicios de rehabilitación cardíaca </w:t>
            </w:r>
          </w:p>
          <w:p w14:paraId="0768529E" w14:textId="77777777" w:rsidR="00FD6F1A" w:rsidRPr="001E0E67" w:rsidRDefault="00FD6F1A" w:rsidP="00FF5465">
            <w:pPr>
              <w:pStyle w:val="4pointsbeforeandafter"/>
              <w:spacing w:before="0" w:after="0"/>
              <w:rPr>
                <w:lang w:val="es-ES"/>
              </w:rPr>
            </w:pPr>
            <w:r w:rsidRPr="001E0E67">
              <w:rPr>
                <w:lang w:val="es-US"/>
              </w:rPr>
              <w:t xml:space="preserve">Programas integrales de servicios de rehabilitación cardíaca que incluyen ejercicios, educación y asesoramiento que están cubiertos para miembros que cumplen con determinadas condiciones con una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r w:rsidRPr="001E0E67">
              <w:rPr>
                <w:color w:val="0000FF"/>
                <w:lang w:val="es-ES"/>
              </w:rPr>
              <w:t xml:space="preserve"> </w:t>
            </w:r>
            <w:r w:rsidRPr="001E0E67">
              <w:rPr>
                <w:color w:val="0000FF"/>
                <w:lang w:val="es-US"/>
              </w:rPr>
              <w:t>remisión U orden</w:t>
            </w:r>
            <w:r w:rsidRPr="001E0E67">
              <w:rPr>
                <w:color w:val="0000FF"/>
                <w:lang w:val="es-ES"/>
              </w:rPr>
              <w:t>]</w:t>
            </w:r>
            <w:r w:rsidRPr="001E0E67">
              <w:rPr>
                <w:lang w:val="es-US"/>
              </w:rPr>
              <w:t xml:space="preserve"> del médico. El plan también cubre programas intensivos de rehabilitación cardíaca que son habitualmente más rigurosos o intensos que los programas de rehabilitación cardíaca.</w:t>
            </w:r>
          </w:p>
          <w:p w14:paraId="48361CA3" w14:textId="77777777" w:rsidR="00FD6F1A" w:rsidRPr="001E0E67" w:rsidRDefault="00FD6F1A" w:rsidP="00FF5465">
            <w:pPr>
              <w:pStyle w:val="4pointsbeforeandafter"/>
              <w:spacing w:before="0" w:after="0"/>
              <w:rPr>
                <w:b/>
                <w:bCs/>
                <w:i/>
                <w:iCs/>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2B7E2C" w14:textId="77777777" w:rsidR="00F10859" w:rsidRPr="001E0E67" w:rsidRDefault="00F10859"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5EF57D9E" w14:textId="6C0822CA" w:rsidR="00FD6F1A" w:rsidRPr="001E0E67"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t>[List copays / coinsurance / deductible]</w:t>
            </w:r>
          </w:p>
        </w:tc>
      </w:tr>
      <w:tr w:rsidR="00FD6F1A" w:rsidRPr="00F25AA7" w14:paraId="0640E449"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4B78B72" w14:textId="77777777" w:rsidR="00FD6F1A" w:rsidRPr="001E0E67" w:rsidRDefault="00FD6F1A" w:rsidP="00FF5465">
            <w:pPr>
              <w:pStyle w:val="TableBold11"/>
              <w:spacing w:after="0"/>
              <w:rPr>
                <w:bCs/>
                <w:szCs w:val="30"/>
                <w:lang w:val="es-ES"/>
              </w:rPr>
            </w:pPr>
            <w:r w:rsidRPr="001E0E67">
              <w:rPr>
                <w:b w:val="0"/>
                <w:noProof/>
                <w:lang w:val="es-US"/>
              </w:rPr>
              <w:drawing>
                <wp:inline distT="0" distB="0" distL="0" distR="0" wp14:anchorId="4300D0B7" wp14:editId="2DA884CA">
                  <wp:extent cx="192024" cy="237744"/>
                  <wp:effectExtent l="0" t="0" r="0" b="0"/>
                  <wp:docPr id="7" name="Picture 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7"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Consulta para disminuir el riesgo de enfermedades cardiovasculares (tratamiento para las enfermedades cardiovasculares)</w:t>
            </w:r>
          </w:p>
          <w:p w14:paraId="406D9777" w14:textId="2DFAADAA" w:rsidR="00FD6F1A" w:rsidRPr="001E0E67" w:rsidRDefault="00FD6F1A" w:rsidP="00FF5465">
            <w:pPr>
              <w:pStyle w:val="4pointsbeforeandafter"/>
              <w:spacing w:before="0" w:after="0"/>
              <w:rPr>
                <w:i/>
                <w:iCs/>
                <w:color w:val="0000FF"/>
                <w:lang w:val="es-ES"/>
              </w:rPr>
            </w:pPr>
            <w:r w:rsidRPr="001E0E67">
              <w:rPr>
                <w:lang w:val="es-U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47587E3B" w14:textId="77777777" w:rsidR="00FD6F1A" w:rsidRPr="001E0E67" w:rsidRDefault="00FD6F1A" w:rsidP="00FF5465">
            <w:pPr>
              <w:pStyle w:val="4pointsbeforeandafter"/>
              <w:spacing w:before="0" w:after="0"/>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581566" w14:textId="77777777" w:rsidR="00E04F27" w:rsidRPr="001E0E67" w:rsidRDefault="00FD6F1A" w:rsidP="00FF5465">
            <w:pPr>
              <w:pStyle w:val="4pointsbeforeandafter"/>
              <w:spacing w:before="0" w:after="0"/>
            </w:pPr>
            <w:r w:rsidRPr="001E0E67">
              <w:br/>
            </w:r>
          </w:p>
          <w:p w14:paraId="28EF7AA5" w14:textId="1668FA54" w:rsidR="00FD6F1A" w:rsidRPr="001E0E67" w:rsidRDefault="00FD6F1A" w:rsidP="00FF5465">
            <w:pPr>
              <w:pStyle w:val="4pointsbeforeandafter"/>
              <w:spacing w:before="0" w:after="0"/>
              <w:rPr>
                <w:color w:val="000000"/>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el beneficio preventivo para el tratamiento conductual intensivo de enfermedades cardiovasculares.</w:t>
            </w:r>
          </w:p>
        </w:tc>
      </w:tr>
      <w:tr w:rsidR="00FD6F1A" w:rsidRPr="00F25AA7" w14:paraId="2194CD55"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827DEB" w14:textId="77777777" w:rsidR="00FD6F1A" w:rsidRPr="001E0E67" w:rsidRDefault="00FD6F1A" w:rsidP="00FF5465">
            <w:pPr>
              <w:pStyle w:val="TableBold11"/>
              <w:spacing w:after="0"/>
              <w:rPr>
                <w:lang w:val="es-ES"/>
              </w:rPr>
            </w:pPr>
            <w:r w:rsidRPr="001E0E67">
              <w:rPr>
                <w:b w:val="0"/>
                <w:noProof/>
                <w:lang w:val="es-US"/>
              </w:rPr>
              <w:lastRenderedPageBreak/>
              <w:drawing>
                <wp:inline distT="0" distB="0" distL="0" distR="0" wp14:anchorId="55525BFD" wp14:editId="1BDE9442">
                  <wp:extent cx="192024" cy="237744"/>
                  <wp:effectExtent l="0" t="0" r="0" b="0"/>
                  <wp:docPr id="8" name="Picture 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Análisis para detectar enfermedades cardiovasculares</w:t>
            </w:r>
          </w:p>
          <w:p w14:paraId="63255917" w14:textId="77777777" w:rsidR="00FD6F1A" w:rsidRPr="001E0E67" w:rsidRDefault="00FD6F1A" w:rsidP="00FF5465">
            <w:pPr>
              <w:pStyle w:val="4pointsbeforeandafter"/>
              <w:spacing w:before="0" w:after="0"/>
              <w:rPr>
                <w:lang w:val="es-ES"/>
              </w:rPr>
            </w:pPr>
            <w:r w:rsidRPr="001E0E67">
              <w:rPr>
                <w:lang w:val="es-US"/>
              </w:rPr>
              <w:t xml:space="preserve">Análisis de sangre para la detección de enfermedades cardiovasculares (o anomalías asociadas al riesgo elevado de enfermedades cardiovasculares) una vez cada 5 años (60 meses). </w:t>
            </w:r>
          </w:p>
          <w:p w14:paraId="2AD7B474" w14:textId="77777777" w:rsidR="00FD6F1A" w:rsidRPr="001E0E67" w:rsidRDefault="00FD6F1A" w:rsidP="00FF5465">
            <w:pPr>
              <w:pStyle w:val="4pointsbeforeandafter"/>
              <w:spacing w:before="0" w:after="0"/>
              <w:rPr>
                <w:b/>
                <w:bCs/>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DDC925" w14:textId="77777777" w:rsidR="00E04F27" w:rsidRPr="001E0E67" w:rsidRDefault="00E04F27" w:rsidP="00FF5465">
            <w:pPr>
              <w:pStyle w:val="4pointsbeforeandafter"/>
              <w:spacing w:before="0" w:after="0"/>
            </w:pPr>
          </w:p>
          <w:p w14:paraId="3032A29A" w14:textId="4C3C2ED7" w:rsidR="00FD6F1A" w:rsidRPr="001E0E67" w:rsidRDefault="00FD6F1A" w:rsidP="00FF5465">
            <w:pPr>
              <w:pStyle w:val="4pointsbeforeandafter"/>
              <w:spacing w:before="0" w:after="0"/>
              <w:rPr>
                <w:i/>
                <w:iCs/>
                <w:color w:val="0000FF"/>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el análisis para detectar enfermedades cardiovasculares que se cubre una vez cada 5 años.</w:t>
            </w:r>
          </w:p>
        </w:tc>
      </w:tr>
      <w:tr w:rsidR="00FD6F1A" w:rsidRPr="00F25AA7" w14:paraId="4CD39447"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495F21F" w14:textId="77777777" w:rsidR="00FD6F1A" w:rsidRPr="001E0E67" w:rsidRDefault="00FD6F1A" w:rsidP="00FF5465">
            <w:pPr>
              <w:pStyle w:val="TableBold11"/>
              <w:spacing w:after="0"/>
              <w:rPr>
                <w:lang w:val="es-ES"/>
              </w:rPr>
            </w:pPr>
            <w:r w:rsidRPr="001E0E67">
              <w:rPr>
                <w:b w:val="0"/>
                <w:noProof/>
                <w:lang w:val="es-US"/>
              </w:rPr>
              <w:drawing>
                <wp:inline distT="0" distB="0" distL="0" distR="0" wp14:anchorId="393ED510" wp14:editId="70261754">
                  <wp:extent cx="192024" cy="237744"/>
                  <wp:effectExtent l="0" t="0" r="0" b="0"/>
                  <wp:docPr id="9" name="Picture 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Prueba de detección de cáncer de cuello de útero y de vagina</w:t>
            </w:r>
          </w:p>
          <w:p w14:paraId="67766A99" w14:textId="77777777" w:rsidR="00FD6F1A" w:rsidRPr="001E0E67" w:rsidRDefault="00FD6F1A" w:rsidP="00FF5465">
            <w:pPr>
              <w:pStyle w:val="4pointsbeforeandafter"/>
              <w:spacing w:before="0" w:after="0"/>
              <w:rPr>
                <w:lang w:val="es-ES"/>
              </w:rPr>
            </w:pPr>
            <w:r w:rsidRPr="001E0E67">
              <w:rPr>
                <w:lang w:val="es-US"/>
              </w:rPr>
              <w:t>Los servicios cubiertos incluyen lo siguiente:</w:t>
            </w:r>
          </w:p>
          <w:p w14:paraId="44E45988" w14:textId="77777777" w:rsidR="00FD6F1A" w:rsidRPr="001E0E67" w:rsidRDefault="00FD6F1A" w:rsidP="002B6331">
            <w:pPr>
              <w:pStyle w:val="4pointsbullet"/>
              <w:numPr>
                <w:ilvl w:val="0"/>
                <w:numId w:val="127"/>
              </w:numPr>
              <w:spacing w:before="0" w:after="0"/>
              <w:rPr>
                <w:lang w:val="es-ES"/>
              </w:rPr>
            </w:pPr>
            <w:r w:rsidRPr="001E0E67">
              <w:rPr>
                <w:lang w:val="es-US"/>
              </w:rPr>
              <w:t>Para todas las mujeres: pruebas de Papanicolaou y exámenes pélvicos una vez cada 24 meses.</w:t>
            </w:r>
          </w:p>
          <w:p w14:paraId="074B8A1B" w14:textId="77777777" w:rsidR="00FD6F1A" w:rsidRPr="001E0E67" w:rsidRDefault="00FD6F1A" w:rsidP="002B6331">
            <w:pPr>
              <w:pStyle w:val="4pointsbullet"/>
              <w:numPr>
                <w:ilvl w:val="0"/>
                <w:numId w:val="127"/>
              </w:numPr>
              <w:spacing w:before="0" w:after="0"/>
              <w:rPr>
                <w:b/>
                <w:bCs/>
                <w:lang w:val="es-ES"/>
              </w:rPr>
            </w:pPr>
            <w:r w:rsidRPr="001E0E67">
              <w:rPr>
                <w:lang w:val="es-US"/>
              </w:rPr>
              <w:t>Si corre alto riesgo de padecer cáncer de cuello de útero o de vagina, o está en edad de procrear y ha obtenido un resultado anormal en una prueba de Papanicolaou en los últimos 3 años: una prueba de Papanicolaou cada 12 meses.</w:t>
            </w:r>
          </w:p>
          <w:p w14:paraId="77FDDD29" w14:textId="77777777" w:rsidR="00FD6F1A" w:rsidRPr="001E0E67" w:rsidRDefault="00FD6F1A" w:rsidP="00FF5465">
            <w:pPr>
              <w:pStyle w:val="4pointsbeforeandafter"/>
              <w:spacing w:before="0" w:after="0"/>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5B0594E" w14:textId="77777777" w:rsidR="00E04F27" w:rsidRPr="001E0E67" w:rsidRDefault="00E04F27" w:rsidP="00FF5465">
            <w:pPr>
              <w:pStyle w:val="4pointsbeforeandafter"/>
              <w:spacing w:before="0" w:after="0"/>
            </w:pPr>
          </w:p>
          <w:p w14:paraId="611A664D" w14:textId="7E797CA9" w:rsidR="00FD6F1A" w:rsidRPr="001E0E67" w:rsidRDefault="00FD6F1A" w:rsidP="00FF5465">
            <w:pPr>
              <w:pStyle w:val="4pointsbeforeandafter"/>
              <w:spacing w:before="0" w:after="0"/>
              <w:rPr>
                <w:i/>
                <w:iCs/>
                <w:color w:val="0000FF"/>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las pruebas de Papanicolaou y los exámenes pélvicos preventivos cubiertos por Medicare.</w:t>
            </w:r>
          </w:p>
        </w:tc>
      </w:tr>
      <w:tr w:rsidR="00FD6F1A" w:rsidRPr="001E0E67" w14:paraId="0697D3D1"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EC4EBE" w14:textId="77777777" w:rsidR="00FD6F1A" w:rsidRPr="001E0E67" w:rsidRDefault="00FD6F1A" w:rsidP="00FF5465">
            <w:pPr>
              <w:pStyle w:val="TableBold11"/>
              <w:spacing w:after="0"/>
              <w:rPr>
                <w:lang w:val="es-ES"/>
              </w:rPr>
            </w:pPr>
            <w:r w:rsidRPr="001E0E67">
              <w:rPr>
                <w:bCs/>
                <w:lang w:val="es-US"/>
              </w:rPr>
              <w:t>Servicios de quiropráctica</w:t>
            </w:r>
          </w:p>
          <w:p w14:paraId="6395BEE4" w14:textId="77777777" w:rsidR="00FD6F1A" w:rsidRPr="001E0E67" w:rsidRDefault="00FD6F1A" w:rsidP="00FF5465">
            <w:pPr>
              <w:pStyle w:val="4pointsbeforeandafter"/>
              <w:spacing w:before="0" w:after="0"/>
              <w:rPr>
                <w:lang w:val="es-ES"/>
              </w:rPr>
            </w:pPr>
            <w:r w:rsidRPr="001E0E67">
              <w:rPr>
                <w:lang w:val="es-US"/>
              </w:rPr>
              <w:t>Los servicios cubiertos incluyen lo siguiente:</w:t>
            </w:r>
          </w:p>
          <w:p w14:paraId="02C91204" w14:textId="77777777" w:rsidR="00FD6F1A" w:rsidRPr="001E0E67" w:rsidRDefault="00FD6F1A" w:rsidP="002B6331">
            <w:pPr>
              <w:pStyle w:val="4pointsbullet"/>
              <w:numPr>
                <w:ilvl w:val="0"/>
                <w:numId w:val="128"/>
              </w:numPr>
              <w:spacing w:before="0" w:after="0"/>
              <w:rPr>
                <w:lang w:val="es-ES"/>
              </w:rPr>
            </w:pPr>
            <w:r w:rsidRPr="001E0E67">
              <w:rPr>
                <w:color w:val="0000FF"/>
                <w:lang w:val="es-ES"/>
              </w:rPr>
              <w:t>[</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plan </w:t>
            </w:r>
            <w:proofErr w:type="spellStart"/>
            <w:r w:rsidRPr="001E0E67">
              <w:rPr>
                <w:i/>
                <w:iCs/>
                <w:color w:val="0000FF"/>
                <w:lang w:val="es-ES"/>
              </w:rPr>
              <w:t>only</w:t>
            </w:r>
            <w:proofErr w:type="spellEnd"/>
            <w:r w:rsidRPr="001E0E67">
              <w:rPr>
                <w:i/>
                <w:iCs/>
                <w:color w:val="0000FF"/>
                <w:lang w:val="es-ES"/>
              </w:rPr>
              <w:t xml:space="preserve"> </w:t>
            </w:r>
            <w:proofErr w:type="spellStart"/>
            <w:r w:rsidRPr="001E0E67">
              <w:rPr>
                <w:i/>
                <w:iCs/>
                <w:color w:val="0000FF"/>
                <w:lang w:val="es-ES"/>
              </w:rPr>
              <w:t>covers</w:t>
            </w:r>
            <w:proofErr w:type="spellEnd"/>
            <w:r w:rsidRPr="001E0E67">
              <w:rPr>
                <w:i/>
                <w:iCs/>
                <w:color w:val="0000FF"/>
                <w:lang w:val="es-ES"/>
              </w:rPr>
              <w:t xml:space="preserve"> manual </w:t>
            </w:r>
            <w:proofErr w:type="spellStart"/>
            <w:r w:rsidRPr="001E0E67">
              <w:rPr>
                <w:i/>
                <w:iCs/>
                <w:color w:val="0000FF"/>
                <w:lang w:val="es-ES"/>
              </w:rPr>
              <w:t>manipulation</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w:t>
            </w:r>
            <w:r w:rsidRPr="001E0E67">
              <w:rPr>
                <w:color w:val="0000FF"/>
                <w:lang w:val="es-ES"/>
              </w:rPr>
              <w:t> </w:t>
            </w:r>
            <w:r w:rsidRPr="001E0E67">
              <w:rPr>
                <w:color w:val="0000FF"/>
                <w:lang w:val="es-US"/>
              </w:rPr>
              <w:t>Solo cubrimos la</w:t>
            </w:r>
            <w:r w:rsidRPr="001E0E67">
              <w:rPr>
                <w:color w:val="0000FF"/>
                <w:lang w:val="es-ES"/>
              </w:rPr>
              <w:t>]</w:t>
            </w:r>
            <w:r w:rsidRPr="001E0E67">
              <w:rPr>
                <w:color w:val="0000FF"/>
                <w:lang w:val="es-US"/>
              </w:rPr>
              <w:t> </w:t>
            </w:r>
            <w:r w:rsidRPr="001E0E67">
              <w:rPr>
                <w:lang w:val="es-US"/>
              </w:rPr>
              <w:t>Manipulación manual de la columna vertebral para corregir subluxaciones</w:t>
            </w:r>
          </w:p>
          <w:p w14:paraId="76C4C71E" w14:textId="77777777" w:rsidR="00FD6F1A" w:rsidRPr="001E0E67" w:rsidRDefault="00FD6F1A" w:rsidP="00FF5465">
            <w:pPr>
              <w:pStyle w:val="4pointsbeforeandafter"/>
              <w:spacing w:before="0" w:after="0"/>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7A660E" w14:textId="77777777" w:rsidR="00E04F27" w:rsidRPr="001E0E67" w:rsidRDefault="00E04F27"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7617B56B" w14:textId="3F9A9CB3" w:rsidR="00FD6F1A" w:rsidRPr="001E0E67"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t>[List copays / coinsurance / deductible]</w:t>
            </w:r>
          </w:p>
        </w:tc>
      </w:tr>
      <w:tr w:rsidR="00FD6F1A" w:rsidRPr="001E0E67" w14:paraId="0EA6022B" w14:textId="77777777" w:rsidTr="00EA33F2">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A5BBD7" w14:textId="77777777" w:rsidR="00FD6F1A" w:rsidRPr="001E0E67" w:rsidRDefault="00FD6F1A" w:rsidP="00432135">
            <w:pPr>
              <w:pStyle w:val="TableBold11"/>
              <w:pageBreakBefore/>
              <w:spacing w:after="0" w:line="228" w:lineRule="auto"/>
              <w:rPr>
                <w:lang w:val="es-ES"/>
              </w:rPr>
            </w:pPr>
            <w:r w:rsidRPr="001E0E67">
              <w:rPr>
                <w:b w:val="0"/>
                <w:noProof/>
                <w:lang w:val="es-US"/>
              </w:rPr>
              <w:lastRenderedPageBreak/>
              <w:drawing>
                <wp:inline distT="0" distB="0" distL="0" distR="0" wp14:anchorId="7471CEE5" wp14:editId="13A9A80B">
                  <wp:extent cx="192024" cy="237744"/>
                  <wp:effectExtent l="0" t="0" r="0" b="0"/>
                  <wp:docPr id="10" name="Picture 1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Prueba de detección de cáncer colorrectal</w:t>
            </w:r>
          </w:p>
          <w:p w14:paraId="4E0FBD36" w14:textId="77777777" w:rsidR="002711CF" w:rsidRPr="001E0E67" w:rsidRDefault="002711CF" w:rsidP="00432135">
            <w:pPr>
              <w:pStyle w:val="4pointsbeforeandafter"/>
              <w:pageBreakBefore/>
              <w:spacing w:before="0" w:after="0" w:line="228" w:lineRule="auto"/>
              <w:rPr>
                <w:lang w:val="es-ES"/>
              </w:rPr>
            </w:pPr>
            <w:r w:rsidRPr="001E0E67">
              <w:rPr>
                <w:lang w:val="es-US"/>
              </w:rPr>
              <w:t>Están cubiertos las siguientes pruebas de detección:</w:t>
            </w:r>
          </w:p>
          <w:p w14:paraId="4CDAAAA4" w14:textId="4D61D1CE" w:rsidR="002711CF" w:rsidRPr="001E0E67" w:rsidRDefault="002711CF" w:rsidP="00432135">
            <w:pPr>
              <w:pStyle w:val="4pointsbullet"/>
              <w:pageBreakBefore/>
              <w:numPr>
                <w:ilvl w:val="0"/>
                <w:numId w:val="35"/>
              </w:numPr>
              <w:spacing w:before="0" w:after="0" w:line="228" w:lineRule="auto"/>
              <w:ind w:left="720"/>
              <w:rPr>
                <w:lang w:val="es-ES"/>
              </w:rPr>
            </w:pPr>
            <w:r w:rsidRPr="001E0E67">
              <w:rPr>
                <w:lang w:val="es-US"/>
              </w:rPr>
              <w:t>La colonoscopia no tiene límite de edad mínimo ni máximo y está cubierta una vez cada 120 meses (10 años) para pacientes que no tienen alto riesgo, o</w:t>
            </w:r>
            <w:r w:rsidR="00432135">
              <w:rPr>
                <w:lang w:val="es-US"/>
              </w:rPr>
              <w:t> </w:t>
            </w:r>
            <w:r w:rsidRPr="001E0E67">
              <w:rPr>
                <w:lang w:val="es-US"/>
              </w:rPr>
              <w:t>48 meses después de una sigmoidoscopia flexible previa para pacientes que no tienen alto riesgo de padecer cáncer colorrectal, y una vez cada 24 meses para los pacientes de alto riesgo después de una colonoscopia de detección previa o enema de bario.</w:t>
            </w:r>
          </w:p>
          <w:p w14:paraId="7BD1303D" w14:textId="5F4F7AE6" w:rsidR="002711CF" w:rsidRPr="001E0E67" w:rsidRDefault="002711CF" w:rsidP="00432135">
            <w:pPr>
              <w:pStyle w:val="4pointsbullet"/>
              <w:pageBreakBefore/>
              <w:numPr>
                <w:ilvl w:val="0"/>
                <w:numId w:val="35"/>
              </w:numPr>
              <w:spacing w:before="0" w:after="0" w:line="228" w:lineRule="auto"/>
              <w:ind w:left="720"/>
              <w:rPr>
                <w:b/>
                <w:bCs/>
                <w:lang w:val="es-ES"/>
              </w:rPr>
            </w:pPr>
            <w:r w:rsidRPr="001E0E67">
              <w:rPr>
                <w:lang w:val="es-US"/>
              </w:rPr>
              <w:t xml:space="preserve">Sigmoidoscopia flexible para pacientes de 45 años o más. Una vez cada 120 meses para los pacientes que no tienen alto riesgo después de que el paciente recibió una colonoscopia de detección. Una vez cada 48 meses para los pacientes de alto riesgo a partir de la última sigmoidoscopia flexible o enema de bario. </w:t>
            </w:r>
          </w:p>
          <w:p w14:paraId="23348C1F" w14:textId="77777777" w:rsidR="002711CF" w:rsidRPr="001E0E67" w:rsidRDefault="002711CF" w:rsidP="00432135">
            <w:pPr>
              <w:pStyle w:val="4pointsbullet"/>
              <w:pageBreakBefore/>
              <w:numPr>
                <w:ilvl w:val="0"/>
                <w:numId w:val="35"/>
              </w:numPr>
              <w:spacing w:before="0" w:after="0" w:line="228" w:lineRule="auto"/>
              <w:ind w:left="720"/>
            </w:pPr>
            <w:r w:rsidRPr="001E0E67">
              <w:rPr>
                <w:lang w:val="es-US"/>
              </w:rPr>
              <w:t xml:space="preserve">Análisis de sangre oculta en materia fecal para pacientes de 45 años o más. Una vez cada 12 meses. </w:t>
            </w:r>
          </w:p>
          <w:p w14:paraId="31F053C2" w14:textId="09413193" w:rsidR="002711CF" w:rsidRPr="001E0E67" w:rsidRDefault="002711CF" w:rsidP="00432135">
            <w:pPr>
              <w:pStyle w:val="4pointsbullet"/>
              <w:pageBreakBefore/>
              <w:numPr>
                <w:ilvl w:val="0"/>
                <w:numId w:val="35"/>
              </w:numPr>
              <w:spacing w:before="0" w:after="0" w:line="228" w:lineRule="auto"/>
              <w:ind w:left="720"/>
            </w:pPr>
            <w:r w:rsidRPr="001E0E67">
              <w:rPr>
                <w:lang w:val="es-US"/>
              </w:rPr>
              <w:t>ADN de heces de múltiples cadenas para pacientes de 45 a 85 años y que no cumplen con los criterios de alto riesgo. Una vez cada 3 años.</w:t>
            </w:r>
          </w:p>
          <w:p w14:paraId="3BCE9C4C" w14:textId="77777777" w:rsidR="00FD6F1A" w:rsidRPr="00710837" w:rsidRDefault="002711CF" w:rsidP="00432135">
            <w:pPr>
              <w:pStyle w:val="4pointsbullet"/>
              <w:pageBreakBefore/>
              <w:numPr>
                <w:ilvl w:val="0"/>
                <w:numId w:val="35"/>
              </w:numPr>
              <w:spacing w:before="0" w:after="0" w:line="228" w:lineRule="auto"/>
              <w:ind w:left="720"/>
            </w:pPr>
            <w:r w:rsidRPr="001E0E67">
              <w:rPr>
                <w:lang w:val="es-US"/>
              </w:rPr>
              <w:t>Análisis de biomarcador en sangre para pacientes de 45 a 85 años y que no cumplen con los criterios de alto riesgo. Una vez cada 3 años.</w:t>
            </w:r>
          </w:p>
          <w:p w14:paraId="004EE15C" w14:textId="77777777" w:rsidR="00710837" w:rsidRPr="001E0E67" w:rsidRDefault="00710837" w:rsidP="00432135">
            <w:pPr>
              <w:pStyle w:val="4pointsbullet"/>
              <w:pageBreakBefore/>
              <w:numPr>
                <w:ilvl w:val="0"/>
                <w:numId w:val="35"/>
              </w:numPr>
              <w:spacing w:before="0" w:after="0" w:line="228" w:lineRule="auto"/>
              <w:ind w:left="720"/>
              <w:rPr>
                <w:lang w:val="es-ES"/>
              </w:rPr>
            </w:pPr>
            <w:r w:rsidRPr="001E0E67">
              <w:rPr>
                <w:lang w:val="es-US"/>
              </w:rPr>
              <w:t>Enema de bario como alternativa a la colonoscopia para los pacientes en alto riesgo y 24 meses después del último enema de bario de detección o la última colonoscopia de detección.</w:t>
            </w:r>
          </w:p>
          <w:p w14:paraId="6D28406A" w14:textId="77777777" w:rsidR="00710837" w:rsidRPr="001E0E67" w:rsidRDefault="00710837" w:rsidP="00432135">
            <w:pPr>
              <w:pStyle w:val="4pointsbullet"/>
              <w:pageBreakBefore/>
              <w:numPr>
                <w:ilvl w:val="0"/>
                <w:numId w:val="35"/>
              </w:numPr>
              <w:spacing w:before="0" w:after="0" w:line="228" w:lineRule="auto"/>
              <w:ind w:left="720"/>
              <w:rPr>
                <w:lang w:val="es-ES"/>
              </w:rPr>
            </w:pPr>
            <w:r w:rsidRPr="001E0E67">
              <w:rPr>
                <w:lang w:val="es-US"/>
              </w:rPr>
              <w:t>Enema de bario como alternativa a la sigmoidoscopia flexible para pacientes que no tienen alto riesgo y tiene 45 años o más. Una vez, al menos, 48 meses después del último enema de bario de detección o sigmoidoscopia flexible de detección.</w:t>
            </w:r>
          </w:p>
          <w:p w14:paraId="3C3C12FA" w14:textId="77777777" w:rsidR="00710837" w:rsidRPr="001E0E67" w:rsidRDefault="00710837" w:rsidP="00432135">
            <w:pPr>
              <w:pStyle w:val="4pointsbullet"/>
              <w:pageBreakBefore/>
              <w:spacing w:before="0" w:after="0" w:line="228" w:lineRule="auto"/>
              <w:rPr>
                <w:lang w:val="es-ES"/>
              </w:rPr>
            </w:pPr>
            <w:r w:rsidRPr="001E0E67">
              <w:rPr>
                <w:lang w:val="es-US"/>
              </w:rPr>
              <w:t>Las pruebas de detección de cáncer colorrectal incluyen una colonoscopia de detección de seguimiento después de que una prueba de detección de cáncer colorrectal con heces no invasiva cubierta por Medicare dé un resultado positivo.</w:t>
            </w:r>
          </w:p>
          <w:p w14:paraId="417AB06B" w14:textId="67B0DB68" w:rsidR="00710837" w:rsidRPr="001E0E67" w:rsidRDefault="00710837" w:rsidP="00432135">
            <w:pPr>
              <w:pStyle w:val="4pointsbullet"/>
              <w:pageBreakBefore/>
              <w:spacing w:before="0" w:after="0" w:line="228" w:lineRule="auto"/>
              <w:ind w:left="2"/>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83F666" w14:textId="77777777" w:rsidR="00FD6F1A" w:rsidRPr="001E0E67" w:rsidRDefault="00FD6F1A" w:rsidP="00432135">
            <w:pPr>
              <w:pageBreakBefore/>
              <w:tabs>
                <w:tab w:val="left" w:pos="0"/>
                <w:tab w:val="left" w:pos="720"/>
                <w:tab w:val="left" w:pos="1440"/>
                <w:tab w:val="left" w:pos="2160"/>
                <w:tab w:val="left" w:pos="2880"/>
                <w:tab w:val="left" w:pos="3600"/>
                <w:tab w:val="left" w:pos="4320"/>
                <w:tab w:val="left" w:pos="5040"/>
              </w:tabs>
              <w:spacing w:before="0" w:beforeAutospacing="0" w:after="0" w:afterAutospacing="0" w:line="228" w:lineRule="auto"/>
              <w:contextualSpacing/>
            </w:pPr>
          </w:p>
          <w:p w14:paraId="0BD53D86" w14:textId="59A01D1E" w:rsidR="00FD6F1A" w:rsidRPr="001E0E67" w:rsidRDefault="002711CF" w:rsidP="00432135">
            <w:pPr>
              <w:pageBreakBefore/>
              <w:tabs>
                <w:tab w:val="left" w:pos="0"/>
                <w:tab w:val="left" w:pos="720"/>
                <w:tab w:val="left" w:pos="1440"/>
                <w:tab w:val="left" w:pos="2160"/>
                <w:tab w:val="left" w:pos="2880"/>
                <w:tab w:val="left" w:pos="3600"/>
                <w:tab w:val="left" w:pos="4320"/>
                <w:tab w:val="left" w:pos="5040"/>
              </w:tabs>
              <w:spacing w:before="0" w:beforeAutospacing="0" w:after="0" w:afterAutospacing="0" w:line="228" w:lineRule="auto"/>
              <w:contextualSpacing/>
            </w:pPr>
            <w:r w:rsidRPr="001E0E67">
              <w:rPr>
                <w:lang w:val="es-US"/>
              </w:rPr>
              <w:t xml:space="preserve">No se requiere </w:t>
            </w:r>
            <w:proofErr w:type="spellStart"/>
            <w:r w:rsidRPr="001E0E67">
              <w:rPr>
                <w:lang w:val="es-US"/>
              </w:rPr>
              <w:t>coseguro</w:t>
            </w:r>
            <w:proofErr w:type="spellEnd"/>
            <w:r w:rsidRPr="001E0E67">
              <w:rPr>
                <w:lang w:val="es-US"/>
              </w:rPr>
              <w:t xml:space="preserve">, copago ni deducible para una prueba de detección de cáncer colorrectal cubierta por Medicare, salvo los enemas de bario, para los que se aplica </w:t>
            </w:r>
            <w:proofErr w:type="spellStart"/>
            <w:r w:rsidRPr="001E0E67">
              <w:rPr>
                <w:lang w:val="es-US"/>
              </w:rPr>
              <w:t>coseguro</w:t>
            </w:r>
            <w:proofErr w:type="spellEnd"/>
            <w:r w:rsidRPr="001E0E67">
              <w:rPr>
                <w:lang w:val="es-US"/>
              </w:rPr>
              <w:t xml:space="preserve">. Si su médico encuentra y retira un pólipo u otro tejido durante la colonoscopia o sigmoidoscopia flexible, la prueba de detección se convierte en una prueba de diagnóstico, </w:t>
            </w:r>
            <w:r w:rsidRPr="001E0E67">
              <w:rPr>
                <w:i/>
                <w:iCs/>
                <w:color w:val="0000FF"/>
                <w:lang w:val="es-US"/>
              </w:rPr>
              <w:t>[</w:t>
            </w:r>
            <w:r w:rsidRPr="00710837">
              <w:rPr>
                <w:i/>
                <w:iCs/>
                <w:color w:val="0000FF"/>
                <w:lang w:val="es-US"/>
              </w:rPr>
              <w:t xml:space="preserve">y </w:t>
            </w:r>
            <w:r w:rsidRPr="001E0E67">
              <w:rPr>
                <w:i/>
                <w:iCs/>
                <w:color w:val="0000FF"/>
                <w:lang w:val="es-US"/>
              </w:rPr>
              <w:t>sujetos a copagos/</w:t>
            </w:r>
            <w:proofErr w:type="spellStart"/>
            <w:r w:rsidRPr="001E0E67">
              <w:rPr>
                <w:i/>
                <w:iCs/>
                <w:color w:val="0000FF"/>
                <w:lang w:val="es-US"/>
              </w:rPr>
              <w:t>coseguros</w:t>
            </w:r>
            <w:proofErr w:type="spellEnd"/>
            <w:proofErr w:type="gramStart"/>
            <w:r w:rsidRPr="001E0E67">
              <w:rPr>
                <w:i/>
                <w:iCs/>
                <w:color w:val="0000FF"/>
                <w:lang w:val="es-US"/>
              </w:rPr>
              <w:t>]</w:t>
            </w:r>
            <w:r w:rsidRPr="001E0E67">
              <w:rPr>
                <w:i/>
                <w:iCs/>
                <w:lang w:val="es-US"/>
              </w:rPr>
              <w:t>.</w:t>
            </w:r>
            <w:r w:rsidRPr="001E0E67">
              <w:rPr>
                <w:i/>
                <w:iCs/>
                <w:color w:val="0000FF"/>
                <w:lang w:val="es-ES"/>
              </w:rPr>
              <w:t>[</w:t>
            </w:r>
            <w:proofErr w:type="gramEnd"/>
            <w:r w:rsidRPr="001E0E67">
              <w:rPr>
                <w:i/>
                <w:iCs/>
                <w:color w:val="0000FF"/>
                <w:lang w:val="es-ES"/>
              </w:rPr>
              <w:t xml:space="preserve">The plan </w:t>
            </w:r>
            <w:proofErr w:type="spellStart"/>
            <w:r w:rsidRPr="001E0E67">
              <w:rPr>
                <w:i/>
                <w:iCs/>
                <w:color w:val="0000FF"/>
                <w:lang w:val="es-ES"/>
              </w:rPr>
              <w:t>should</w:t>
            </w:r>
            <w:proofErr w:type="spellEnd"/>
            <w:r w:rsidRPr="001E0E67">
              <w:rPr>
                <w:i/>
                <w:iCs/>
                <w:color w:val="0000FF"/>
                <w:lang w:val="es-ES"/>
              </w:rPr>
              <w:t xml:space="preserve"> </w:t>
            </w:r>
            <w:proofErr w:type="spellStart"/>
            <w:r w:rsidRPr="001E0E67">
              <w:rPr>
                <w:i/>
                <w:iCs/>
                <w:color w:val="0000FF"/>
                <w:lang w:val="es-ES"/>
              </w:rPr>
              <w:t>list</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proofErr w:type="spellStart"/>
            <w:r w:rsidRPr="001E0E67">
              <w:rPr>
                <w:i/>
                <w:iCs/>
                <w:color w:val="0000FF"/>
                <w:lang w:val="es-ES"/>
              </w:rPr>
              <w:t>copayment</w:t>
            </w:r>
            <w:proofErr w:type="spellEnd"/>
            <w:r w:rsidRPr="001E0E67">
              <w:rPr>
                <w:i/>
                <w:iCs/>
                <w:color w:val="0000FF"/>
                <w:lang w:val="es-ES"/>
              </w:rPr>
              <w:t xml:space="preserve"> and </w:t>
            </w:r>
            <w:proofErr w:type="spellStart"/>
            <w:r w:rsidRPr="001E0E67">
              <w:rPr>
                <w:i/>
                <w:iCs/>
                <w:color w:val="0000FF"/>
                <w:lang w:val="es-ES"/>
              </w:rPr>
              <w:t>coinsurance</w:t>
            </w:r>
            <w:proofErr w:type="spellEnd"/>
            <w:r w:rsidRPr="001E0E67">
              <w:rPr>
                <w:i/>
                <w:iCs/>
                <w:color w:val="0000FF"/>
                <w:lang w:val="es-ES"/>
              </w:rPr>
              <w:t xml:space="preserve">.] </w:t>
            </w:r>
            <w:r w:rsidRPr="001E0E67">
              <w:rPr>
                <w:i/>
                <w:iCs/>
                <w:color w:val="0000FF"/>
              </w:rPr>
              <w:t>[If applicable, list copayment and/or coinsurance charged for barium enema.] </w:t>
            </w:r>
          </w:p>
        </w:tc>
      </w:tr>
      <w:tr w:rsidR="00FD6F1A" w:rsidRPr="001E0E67" w14:paraId="3B267837"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ADDFD9" w14:textId="61321F44" w:rsidR="00FD6F1A" w:rsidRPr="001E0E67" w:rsidRDefault="00FD6F1A" w:rsidP="00710837">
            <w:pPr>
              <w:pStyle w:val="4pointsbeforeandafter"/>
              <w:spacing w:before="0" w:after="0" w:line="228" w:lineRule="auto"/>
              <w:rPr>
                <w:b/>
                <w:bCs/>
                <w:i/>
                <w:iCs/>
                <w:lang w:val="es-ES"/>
              </w:rPr>
            </w:pPr>
            <w:r w:rsidRPr="001E0E67">
              <w:rPr>
                <w:i/>
                <w:iCs/>
                <w:color w:val="0000FF"/>
              </w:rPr>
              <w:lastRenderedPageBreak/>
              <w:t xml:space="preserve">[If plan offers dental benefits as optional supplemental benefits, they should not be included in the chart.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may</w:t>
            </w:r>
            <w:proofErr w:type="spellEnd"/>
            <w:r w:rsidRPr="001E0E67">
              <w:rPr>
                <w:i/>
                <w:iCs/>
                <w:color w:val="0000FF"/>
                <w:lang w:val="es-ES"/>
              </w:rPr>
              <w:t xml:space="preserve"> describe </w:t>
            </w:r>
            <w:proofErr w:type="spellStart"/>
            <w:r w:rsidRPr="001E0E67">
              <w:rPr>
                <w:i/>
                <w:iCs/>
                <w:color w:val="0000FF"/>
                <w:lang w:val="es-ES"/>
              </w:rPr>
              <w:t>them</w:t>
            </w:r>
            <w:proofErr w:type="spellEnd"/>
            <w:r w:rsidRPr="001E0E67">
              <w:rPr>
                <w:i/>
                <w:iCs/>
                <w:color w:val="0000FF"/>
                <w:lang w:val="es-ES"/>
              </w:rPr>
              <w:t xml:space="preserve"> in </w:t>
            </w:r>
            <w:proofErr w:type="spellStart"/>
            <w:r w:rsidRPr="001E0E67">
              <w:rPr>
                <w:i/>
                <w:iCs/>
                <w:color w:val="0000FF"/>
                <w:lang w:val="es-ES"/>
              </w:rPr>
              <w:t>Section</w:t>
            </w:r>
            <w:proofErr w:type="spellEnd"/>
            <w:r w:rsidRPr="001E0E67">
              <w:rPr>
                <w:i/>
                <w:iCs/>
                <w:color w:val="0000FF"/>
                <w:lang w:val="es-ES"/>
              </w:rPr>
              <w:t xml:space="preserve"> 2.2 </w:t>
            </w:r>
            <w:proofErr w:type="spellStart"/>
            <w:r w:rsidRPr="001E0E67">
              <w:rPr>
                <w:i/>
                <w:iCs/>
                <w:color w:val="0000FF"/>
                <w:lang w:val="es-ES"/>
              </w:rPr>
              <w:t>instead</w:t>
            </w:r>
            <w:proofErr w:type="spellEnd"/>
            <w:r w:rsidRPr="001E0E67">
              <w:rPr>
                <w:i/>
                <w:iCs/>
                <w:color w:val="0000FF"/>
                <w:lang w:val="es-ES"/>
              </w:rPr>
              <w:t>.]</w:t>
            </w:r>
          </w:p>
          <w:p w14:paraId="56715276" w14:textId="77777777" w:rsidR="00FD6F1A" w:rsidRPr="001E0E67" w:rsidRDefault="00FD6F1A" w:rsidP="00710837">
            <w:pPr>
              <w:pStyle w:val="TableBold12"/>
              <w:spacing w:after="0" w:line="228" w:lineRule="auto"/>
              <w:rPr>
                <w:lang w:val="es-ES"/>
              </w:rPr>
            </w:pPr>
            <w:r w:rsidRPr="001E0E67">
              <w:rPr>
                <w:bCs/>
                <w:lang w:val="es-US"/>
              </w:rPr>
              <w:t>Servicios odontológicos</w:t>
            </w:r>
          </w:p>
          <w:p w14:paraId="54754F69" w14:textId="3A00F37B" w:rsidR="00FD6F1A" w:rsidRPr="001E0E67" w:rsidRDefault="00FD6F1A" w:rsidP="00710837">
            <w:pPr>
              <w:pStyle w:val="4pointsbeforeandafter"/>
              <w:spacing w:before="0" w:after="0" w:line="228" w:lineRule="auto"/>
              <w:rPr>
                <w:i/>
                <w:iCs/>
                <w:color w:val="0000FF"/>
              </w:rPr>
            </w:pPr>
            <w:r w:rsidRPr="001E0E67">
              <w:rPr>
                <w:lang w:val="es-US"/>
              </w:rPr>
              <w:t xml:space="preserve">En general, los servicios odontológicos preventivos (como limpiezas, exámenes de rutina y radiografías dentales) no están cubiertos por Original Medicare. Sin embargo, Medicare actualmente paga los servicios odontológicos en una cantidad limitada de circunstancias, concretamente cuando ese servicio es parte integral del tratamiento específico de la afección primaria del beneficiario. Algunos ejemplos incluyen reconstrucción de la mandíbula después de una fractura o lesión, extracciones de dientes realizadas en preparación para el tratamiento de radiación para el cáncer de mandíbula o exámenes orales previos al trasplante de riñón. </w:t>
            </w:r>
            <w:proofErr w:type="spellStart"/>
            <w:r w:rsidRPr="001E0E67">
              <w:t>Además</w:t>
            </w:r>
            <w:proofErr w:type="spellEnd"/>
            <w:r w:rsidRPr="001E0E67">
              <w:t xml:space="preserve">, </w:t>
            </w:r>
            <w:proofErr w:type="spellStart"/>
            <w:r w:rsidRPr="001E0E67">
              <w:t>cubrimos</w:t>
            </w:r>
            <w:proofErr w:type="spellEnd"/>
            <w:r w:rsidRPr="001E0E67">
              <w:t xml:space="preserve"> lo </w:t>
            </w:r>
            <w:proofErr w:type="spellStart"/>
            <w:r w:rsidRPr="001E0E67">
              <w:t>siguiente</w:t>
            </w:r>
            <w:proofErr w:type="spellEnd"/>
            <w:r w:rsidRPr="001E0E67">
              <w:t>:</w:t>
            </w:r>
          </w:p>
          <w:p w14:paraId="3374411E" w14:textId="555B9029" w:rsidR="00FD6F1A" w:rsidRPr="001E0E67" w:rsidRDefault="00FD6F1A" w:rsidP="00710837">
            <w:pPr>
              <w:pStyle w:val="4pointsbeforeandafter"/>
              <w:spacing w:before="0" w:after="0" w:line="228" w:lineRule="auto"/>
              <w:rPr>
                <w:b/>
                <w:bCs/>
                <w:i/>
                <w:iCs/>
              </w:rPr>
            </w:pPr>
            <w:r w:rsidRPr="001E0E67">
              <w:rPr>
                <w:i/>
                <w:iCs/>
                <w:color w:val="0000FF"/>
              </w:rPr>
              <w:t xml:space="preserve">[List any additional benefits offered, such as diagnostic, preventive, and comprehensive dental care.]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0141CF" w14:textId="77777777" w:rsidR="00B3227B" w:rsidRPr="001E0E67" w:rsidRDefault="00B3227B" w:rsidP="00710837">
            <w:pPr>
              <w:tabs>
                <w:tab w:val="left" w:pos="0"/>
                <w:tab w:val="left" w:pos="720"/>
                <w:tab w:val="left" w:pos="1440"/>
                <w:tab w:val="left" w:pos="2160"/>
                <w:tab w:val="left" w:pos="2880"/>
                <w:tab w:val="left" w:pos="3600"/>
                <w:tab w:val="left" w:pos="4320"/>
                <w:tab w:val="left" w:pos="5040"/>
              </w:tabs>
              <w:spacing w:before="0" w:beforeAutospacing="0" w:after="0" w:afterAutospacing="0" w:line="228" w:lineRule="auto"/>
              <w:rPr>
                <w:i/>
                <w:iCs/>
                <w:color w:val="0000FF"/>
              </w:rPr>
            </w:pPr>
          </w:p>
          <w:p w14:paraId="0DF2EACD" w14:textId="38E1798F" w:rsidR="00FD6F1A" w:rsidRPr="001E0E67" w:rsidRDefault="00FD6F1A" w:rsidP="00710837">
            <w:pPr>
              <w:tabs>
                <w:tab w:val="left" w:pos="0"/>
                <w:tab w:val="left" w:pos="720"/>
                <w:tab w:val="left" w:pos="1440"/>
                <w:tab w:val="left" w:pos="2160"/>
                <w:tab w:val="left" w:pos="2880"/>
                <w:tab w:val="left" w:pos="3600"/>
                <w:tab w:val="left" w:pos="4320"/>
                <w:tab w:val="left" w:pos="5040"/>
              </w:tabs>
              <w:spacing w:before="0" w:beforeAutospacing="0" w:after="0" w:afterAutospacing="0" w:line="228" w:lineRule="auto"/>
              <w:rPr>
                <w:i/>
                <w:iCs/>
                <w:color w:val="0000FF"/>
              </w:rPr>
            </w:pPr>
            <w:r w:rsidRPr="001E0E67">
              <w:rPr>
                <w:i/>
                <w:iCs/>
                <w:color w:val="0000FF"/>
              </w:rPr>
              <w:t>[List copays / coinsurance / deductible]</w:t>
            </w:r>
          </w:p>
        </w:tc>
      </w:tr>
      <w:tr w:rsidR="00FD6F1A" w:rsidRPr="00F25AA7" w14:paraId="0594E107"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DEA33B" w14:textId="77777777" w:rsidR="00FD6F1A" w:rsidRPr="001E0E67" w:rsidRDefault="00FD6F1A" w:rsidP="00710837">
            <w:pPr>
              <w:pStyle w:val="TableBold11"/>
              <w:spacing w:after="0" w:line="221" w:lineRule="auto"/>
              <w:rPr>
                <w:bCs/>
                <w:lang w:val="es-ES"/>
              </w:rPr>
            </w:pPr>
            <w:r w:rsidRPr="001E0E67">
              <w:rPr>
                <w:b w:val="0"/>
                <w:noProof/>
                <w:lang w:val="es-US"/>
              </w:rPr>
              <w:drawing>
                <wp:inline distT="0" distB="0" distL="0" distR="0" wp14:anchorId="269AB5D1" wp14:editId="19696344">
                  <wp:extent cx="192024" cy="237744"/>
                  <wp:effectExtent l="0" t="0" r="0" b="0"/>
                  <wp:docPr id="11" name="Picture 1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Prueba de detección de depresión</w:t>
            </w:r>
          </w:p>
          <w:p w14:paraId="7128F2AF" w14:textId="37A77DFF" w:rsidR="00FD6F1A" w:rsidRPr="001E0E67" w:rsidRDefault="00FD6F1A" w:rsidP="00710837">
            <w:pPr>
              <w:pStyle w:val="4pointsbeforeandafter"/>
              <w:spacing w:before="0" w:after="0" w:line="221" w:lineRule="auto"/>
              <w:rPr>
                <w:lang w:val="es-ES"/>
              </w:rPr>
            </w:pPr>
            <w:r w:rsidRPr="001E0E67">
              <w:rPr>
                <w:lang w:val="es-US"/>
              </w:rPr>
              <w:t>Cubrimos un examen de detección de depresión por año. La prueba de detección debe realizarse en un establecimiento de atención primaria que pueda brindar remisiones o tratamiento de seguimiento.</w:t>
            </w:r>
          </w:p>
          <w:p w14:paraId="4AF32520" w14:textId="77777777" w:rsidR="00FD6F1A" w:rsidRPr="001E0E67" w:rsidRDefault="00FD6F1A" w:rsidP="00710837">
            <w:pPr>
              <w:pStyle w:val="4pointsbeforeandafter"/>
              <w:spacing w:before="0" w:after="0" w:line="221" w:lineRule="auto"/>
              <w:rPr>
                <w:i/>
                <w:iCs/>
                <w:color w:val="211D1E"/>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7D9EB0" w14:textId="77777777" w:rsidR="000B1B58" w:rsidRPr="001E0E67" w:rsidRDefault="000B1B58" w:rsidP="00710837">
            <w:pPr>
              <w:widowControl w:val="0"/>
              <w:autoSpaceDE w:val="0"/>
              <w:autoSpaceDN w:val="0"/>
              <w:adjustRightInd w:val="0"/>
              <w:spacing w:before="0" w:beforeAutospacing="0" w:after="0" w:afterAutospacing="0" w:line="221" w:lineRule="auto"/>
            </w:pPr>
          </w:p>
          <w:p w14:paraId="6CE418B6" w14:textId="2E87A97B" w:rsidR="00FD6F1A" w:rsidRPr="001E0E67" w:rsidRDefault="00FD6F1A" w:rsidP="00710837">
            <w:pPr>
              <w:widowControl w:val="0"/>
              <w:autoSpaceDE w:val="0"/>
              <w:autoSpaceDN w:val="0"/>
              <w:adjustRightInd w:val="0"/>
              <w:spacing w:before="0" w:beforeAutospacing="0" w:after="0" w:afterAutospacing="0" w:line="221" w:lineRule="auto"/>
              <w:rPr>
                <w:color w:val="211D1E"/>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la consulta anual de detección de depresión.</w:t>
            </w:r>
          </w:p>
        </w:tc>
      </w:tr>
      <w:tr w:rsidR="00FD6F1A" w:rsidRPr="00F25AA7" w14:paraId="41EB01DC"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897407" w14:textId="77777777" w:rsidR="00FD6F1A" w:rsidRPr="001E0E67" w:rsidRDefault="00FD6F1A" w:rsidP="00710837">
            <w:pPr>
              <w:pStyle w:val="TableBold11"/>
              <w:spacing w:after="0" w:line="221" w:lineRule="auto"/>
              <w:rPr>
                <w:lang w:val="es-ES"/>
              </w:rPr>
            </w:pPr>
            <w:r w:rsidRPr="001E0E67">
              <w:rPr>
                <w:b w:val="0"/>
                <w:noProof/>
                <w:lang w:val="es-US"/>
              </w:rPr>
              <w:drawing>
                <wp:inline distT="0" distB="0" distL="0" distR="0" wp14:anchorId="16A33B90" wp14:editId="7A98DCC5">
                  <wp:extent cx="192024" cy="237744"/>
                  <wp:effectExtent l="0" t="0" r="0" b="0"/>
                  <wp:docPr id="12" name="Picture 1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Prueba de detección de diabetes</w:t>
            </w:r>
          </w:p>
          <w:p w14:paraId="23350A02" w14:textId="77777777" w:rsidR="00FD6F1A" w:rsidRPr="00710837" w:rsidRDefault="00FD6F1A" w:rsidP="00710837">
            <w:pPr>
              <w:pStyle w:val="4pointsbeforeandafter"/>
              <w:spacing w:before="0" w:after="0" w:line="221" w:lineRule="auto"/>
              <w:rPr>
                <w:spacing w:val="-4"/>
                <w:lang w:val="es-ES"/>
              </w:rPr>
            </w:pPr>
            <w:r w:rsidRPr="00710837">
              <w:rPr>
                <w:spacing w:val="-4"/>
                <w:lang w:val="es-US"/>
              </w:rP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44CDC3EC" w14:textId="32398339" w:rsidR="00FD6F1A" w:rsidRPr="001E0E67" w:rsidRDefault="00EA2AA1" w:rsidP="00710837">
            <w:pPr>
              <w:pStyle w:val="4pointsbeforeandafter"/>
              <w:spacing w:before="0" w:after="0" w:line="221" w:lineRule="auto"/>
              <w:rPr>
                <w:lang w:val="es-ES"/>
              </w:rPr>
            </w:pPr>
            <w:r w:rsidRPr="001E0E67">
              <w:rPr>
                <w:lang w:val="es-US"/>
              </w:rPr>
              <w:t>Es posible que sea elegible para realizarse hasta dos pruebas de detección de diabetes cada 12 meses después de la fecha de su prueba de detección de diabetes más reciente.</w:t>
            </w:r>
          </w:p>
          <w:p w14:paraId="24E1FC5E" w14:textId="77777777" w:rsidR="00FD6F1A" w:rsidRPr="001E0E67" w:rsidRDefault="00FD6F1A" w:rsidP="00710837">
            <w:pPr>
              <w:pStyle w:val="4pointsbeforeandafter"/>
              <w:spacing w:before="0" w:after="0" w:line="221" w:lineRule="auto"/>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A51293" w14:textId="77777777" w:rsidR="000B1B58" w:rsidRPr="001E0E67" w:rsidRDefault="000B1B58" w:rsidP="00710837">
            <w:pPr>
              <w:tabs>
                <w:tab w:val="left" w:pos="165"/>
                <w:tab w:val="left" w:pos="720"/>
                <w:tab w:val="left" w:pos="1440"/>
                <w:tab w:val="left" w:pos="2160"/>
                <w:tab w:val="left" w:pos="2880"/>
                <w:tab w:val="left" w:pos="3600"/>
                <w:tab w:val="left" w:pos="4320"/>
                <w:tab w:val="left" w:pos="5040"/>
              </w:tabs>
              <w:spacing w:before="0" w:beforeAutospacing="0" w:after="0" w:afterAutospacing="0" w:line="221" w:lineRule="auto"/>
            </w:pPr>
          </w:p>
          <w:p w14:paraId="0C9B6E81" w14:textId="67D98A8C" w:rsidR="00FD6F1A" w:rsidRPr="001E0E67" w:rsidRDefault="00FD6F1A" w:rsidP="00710837">
            <w:pPr>
              <w:tabs>
                <w:tab w:val="left" w:pos="165"/>
                <w:tab w:val="left" w:pos="720"/>
                <w:tab w:val="left" w:pos="1440"/>
                <w:tab w:val="left" w:pos="2160"/>
                <w:tab w:val="left" w:pos="2880"/>
                <w:tab w:val="left" w:pos="3600"/>
                <w:tab w:val="left" w:pos="4320"/>
                <w:tab w:val="left" w:pos="5040"/>
              </w:tabs>
              <w:spacing w:before="0" w:beforeAutospacing="0" w:after="0" w:afterAutospacing="0" w:line="221" w:lineRule="auto"/>
              <w:rPr>
                <w:i/>
                <w:iCs/>
                <w:color w:val="0000FF"/>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las pruebas de detección de diabetes cubiertas por Medicare.</w:t>
            </w:r>
          </w:p>
        </w:tc>
      </w:tr>
      <w:tr w:rsidR="00FD6F1A" w:rsidRPr="001E0E67" w14:paraId="0837B781"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3B32" w14:textId="77777777" w:rsidR="00FD6F1A" w:rsidRPr="001E0E67" w:rsidRDefault="00FD6F1A" w:rsidP="00710837">
            <w:pPr>
              <w:pStyle w:val="TableBold11"/>
              <w:spacing w:after="0" w:line="221" w:lineRule="auto"/>
              <w:rPr>
                <w:lang w:val="es-ES"/>
              </w:rPr>
            </w:pPr>
            <w:r w:rsidRPr="001E0E67">
              <w:rPr>
                <w:b w:val="0"/>
                <w:noProof/>
                <w:lang w:val="es-US"/>
              </w:rPr>
              <w:lastRenderedPageBreak/>
              <w:drawing>
                <wp:inline distT="0" distB="0" distL="0" distR="0" wp14:anchorId="5F4AE23A" wp14:editId="6FE827E9">
                  <wp:extent cx="192024" cy="237744"/>
                  <wp:effectExtent l="0" t="0" r="0" b="0"/>
                  <wp:docPr id="13" name="Picture 1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Capacitación para el autocontrol de la diabetes, servicios y suministros para pacientes diabéticos</w:t>
            </w:r>
          </w:p>
          <w:p w14:paraId="49F2EB0B" w14:textId="167A210F" w:rsidR="00FD6F1A" w:rsidRPr="001E0E67" w:rsidRDefault="00FD6F1A" w:rsidP="00710837">
            <w:pPr>
              <w:pStyle w:val="4pointsbeforeandafter"/>
              <w:spacing w:before="0" w:after="0" w:line="221" w:lineRule="auto"/>
            </w:pPr>
            <w:r w:rsidRPr="001E0E67">
              <w:rPr>
                <w:i/>
                <w:iCs/>
                <w:color w:val="0000FF"/>
              </w:rPr>
              <w:t xml:space="preserve">[Plans may put items listed under a single bullet or in separate bullets if the plan charges different copays. However, all items in the bullets must be included.] </w:t>
            </w:r>
            <w:r w:rsidRPr="001E0E67">
              <w:t xml:space="preserve">Para </w:t>
            </w:r>
            <w:proofErr w:type="spellStart"/>
            <w:r w:rsidRPr="001E0E67">
              <w:t>todas</w:t>
            </w:r>
            <w:proofErr w:type="spellEnd"/>
            <w:r w:rsidRPr="001E0E67">
              <w:t xml:space="preserve"> las personas que </w:t>
            </w:r>
            <w:proofErr w:type="spellStart"/>
            <w:r w:rsidRPr="001E0E67">
              <w:t>padecen</w:t>
            </w:r>
            <w:proofErr w:type="spellEnd"/>
            <w:r w:rsidRPr="001E0E67">
              <w:t xml:space="preserve"> diabetes (</w:t>
            </w:r>
            <w:proofErr w:type="spellStart"/>
            <w:r w:rsidRPr="001E0E67">
              <w:t>ya</w:t>
            </w:r>
            <w:proofErr w:type="spellEnd"/>
            <w:r w:rsidRPr="001E0E67">
              <w:t xml:space="preserve"> sea que usen </w:t>
            </w:r>
            <w:proofErr w:type="spellStart"/>
            <w:r w:rsidRPr="001E0E67">
              <w:t>insulina</w:t>
            </w:r>
            <w:proofErr w:type="spellEnd"/>
            <w:r w:rsidRPr="001E0E67">
              <w:t xml:space="preserve"> o no). </w:t>
            </w:r>
            <w:r w:rsidRPr="001E0E67">
              <w:rPr>
                <w:lang w:val="es-US"/>
              </w:rPr>
              <w:t>Los servicios cubiertos incluyen lo siguiente:</w:t>
            </w:r>
          </w:p>
          <w:p w14:paraId="072FE4D5" w14:textId="16FF6219" w:rsidR="00FD6F1A" w:rsidRPr="001E0E67" w:rsidRDefault="00FD6F1A" w:rsidP="00710837">
            <w:pPr>
              <w:pStyle w:val="4pointsbullet"/>
              <w:numPr>
                <w:ilvl w:val="0"/>
                <w:numId w:val="129"/>
              </w:numPr>
              <w:spacing w:before="0" w:after="0" w:line="221" w:lineRule="auto"/>
              <w:rPr>
                <w:lang w:val="es-ES"/>
              </w:rPr>
            </w:pPr>
            <w:r w:rsidRPr="001E0E67">
              <w:rPr>
                <w:lang w:val="es-US"/>
              </w:rPr>
              <w:t xml:space="preserve">Suministros para controlar la glucosa en sangre: glucómetro, tiras reactivas para análisis de glucosa en sangre, dispositivos de punción y lancetas, y soluciones de control de glucosa para verificar la precisión de las tiras reactivas y de los glucómetros. </w:t>
            </w:r>
          </w:p>
          <w:p w14:paraId="536A7F11" w14:textId="1A33DA9C" w:rsidR="00FD6F1A" w:rsidRPr="001E0E67" w:rsidRDefault="00FD6F1A" w:rsidP="00710837">
            <w:pPr>
              <w:pStyle w:val="4pointsbullet"/>
              <w:numPr>
                <w:ilvl w:val="0"/>
                <w:numId w:val="129"/>
              </w:numPr>
              <w:spacing w:before="0" w:after="0" w:line="221" w:lineRule="auto"/>
            </w:pPr>
            <w:r w:rsidRPr="001E0E67">
              <w:rPr>
                <w:lang w:val="es-US"/>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37999827" w14:textId="6A0F3D84" w:rsidR="00FD6F1A" w:rsidRPr="001E0E67" w:rsidRDefault="00FD6F1A" w:rsidP="00710837">
            <w:pPr>
              <w:pStyle w:val="4pointsbullet"/>
              <w:numPr>
                <w:ilvl w:val="0"/>
                <w:numId w:val="129"/>
              </w:numPr>
              <w:spacing w:before="0" w:after="0" w:line="221" w:lineRule="auto"/>
              <w:rPr>
                <w:lang w:val="es-ES"/>
              </w:rPr>
            </w:pPr>
            <w:r w:rsidRPr="001E0E67">
              <w:rPr>
                <w:lang w:val="es-US"/>
              </w:rPr>
              <w:t xml:space="preserve">La capacitación para el autocontrol de la diabetes está cubierta, siempre que se cumpla con ciertos requisitos. </w:t>
            </w:r>
          </w:p>
          <w:p w14:paraId="1A6ED601" w14:textId="77777777" w:rsidR="00FD6F1A" w:rsidRPr="001E0E67" w:rsidRDefault="00FD6F1A" w:rsidP="00710837">
            <w:pPr>
              <w:pStyle w:val="4pointsbeforeandafter"/>
              <w:spacing w:before="0" w:after="0" w:line="221" w:lineRule="auto"/>
              <w:rPr>
                <w:b/>
                <w:bCs/>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6D71BA" w14:textId="77777777" w:rsidR="00FD6F1A" w:rsidRPr="001E0E67" w:rsidRDefault="00FD6F1A" w:rsidP="00710837">
            <w:pPr>
              <w:tabs>
                <w:tab w:val="left" w:pos="0"/>
                <w:tab w:val="left" w:pos="720"/>
                <w:tab w:val="left" w:pos="1440"/>
                <w:tab w:val="left" w:pos="2160"/>
                <w:tab w:val="left" w:pos="2880"/>
                <w:tab w:val="left" w:pos="3600"/>
                <w:tab w:val="left" w:pos="4320"/>
                <w:tab w:val="left" w:pos="5040"/>
              </w:tabs>
              <w:spacing w:before="0" w:beforeAutospacing="0" w:after="0" w:afterAutospacing="0" w:line="221" w:lineRule="auto"/>
              <w:rPr>
                <w:iCs/>
                <w:color w:val="000000" w:themeColor="text1"/>
              </w:rPr>
            </w:pPr>
          </w:p>
          <w:p w14:paraId="7FD5687F" w14:textId="77777777" w:rsidR="007B3A3A" w:rsidRPr="001E0E67" w:rsidRDefault="007B3A3A" w:rsidP="00710837">
            <w:pPr>
              <w:tabs>
                <w:tab w:val="left" w:pos="0"/>
                <w:tab w:val="left" w:pos="720"/>
                <w:tab w:val="left" w:pos="1440"/>
                <w:tab w:val="left" w:pos="2160"/>
                <w:tab w:val="left" w:pos="2880"/>
                <w:tab w:val="left" w:pos="3600"/>
                <w:tab w:val="left" w:pos="4320"/>
                <w:tab w:val="left" w:pos="5040"/>
              </w:tabs>
              <w:spacing w:before="0" w:beforeAutospacing="0" w:after="0" w:afterAutospacing="0" w:line="221" w:lineRule="auto"/>
              <w:rPr>
                <w:iCs/>
                <w:color w:val="000000" w:themeColor="text1"/>
              </w:rPr>
            </w:pPr>
          </w:p>
          <w:p w14:paraId="17BB51A4" w14:textId="46E2308D" w:rsidR="00FD6F1A" w:rsidRPr="001E0E67" w:rsidRDefault="00FD6F1A" w:rsidP="00710837">
            <w:pPr>
              <w:tabs>
                <w:tab w:val="left" w:pos="0"/>
                <w:tab w:val="left" w:pos="720"/>
                <w:tab w:val="left" w:pos="1440"/>
                <w:tab w:val="left" w:pos="2160"/>
                <w:tab w:val="left" w:pos="2880"/>
                <w:tab w:val="left" w:pos="3600"/>
                <w:tab w:val="left" w:pos="4320"/>
                <w:tab w:val="left" w:pos="5040"/>
              </w:tabs>
              <w:spacing w:before="0" w:beforeAutospacing="0" w:after="0" w:afterAutospacing="0" w:line="221" w:lineRule="auto"/>
              <w:rPr>
                <w:i/>
                <w:iCs/>
                <w:color w:val="0000FF"/>
              </w:rPr>
            </w:pPr>
            <w:r w:rsidRPr="001E0E67">
              <w:rPr>
                <w:i/>
                <w:iCs/>
                <w:color w:val="0000FF"/>
              </w:rPr>
              <w:t>[List copays / coinsurance / deductible]</w:t>
            </w:r>
          </w:p>
        </w:tc>
      </w:tr>
      <w:tr w:rsidR="00FD6F1A" w:rsidRPr="00F25AA7" w14:paraId="448E1BEE"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C8788CF" w14:textId="77777777" w:rsidR="00FD6F1A" w:rsidRPr="001E0E67" w:rsidRDefault="00FD6F1A" w:rsidP="00710837">
            <w:pPr>
              <w:pStyle w:val="TableBold11"/>
              <w:spacing w:after="0" w:line="223" w:lineRule="auto"/>
              <w:rPr>
                <w:lang w:val="es-ES"/>
              </w:rPr>
            </w:pPr>
            <w:r w:rsidRPr="001E0E67">
              <w:rPr>
                <w:bCs/>
                <w:lang w:val="es-US"/>
              </w:rPr>
              <w:lastRenderedPageBreak/>
              <w:t xml:space="preserve">Equipo médico duradero (Durable Medical </w:t>
            </w:r>
            <w:proofErr w:type="spellStart"/>
            <w:r w:rsidRPr="001E0E67">
              <w:rPr>
                <w:bCs/>
                <w:lang w:val="es-US"/>
              </w:rPr>
              <w:t>Equipment</w:t>
            </w:r>
            <w:proofErr w:type="spellEnd"/>
            <w:r w:rsidRPr="001E0E67">
              <w:rPr>
                <w:bCs/>
                <w:lang w:val="es-US"/>
              </w:rPr>
              <w:t>, DME) y suministros relacionados</w:t>
            </w:r>
          </w:p>
          <w:p w14:paraId="569848D6" w14:textId="5BCAAAB2" w:rsidR="00FD6F1A" w:rsidRPr="001E0E67" w:rsidRDefault="00FD6F1A" w:rsidP="00710837">
            <w:pPr>
              <w:pStyle w:val="4pointsbeforeandafter"/>
              <w:spacing w:before="0" w:after="0" w:line="223" w:lineRule="auto"/>
              <w:rPr>
                <w:lang w:val="es-ES"/>
              </w:rPr>
            </w:pPr>
            <w:r w:rsidRPr="001E0E67">
              <w:rPr>
                <w:lang w:val="es-US"/>
              </w:rPr>
              <w:t>(En el Capítulo 12 y en la Sección 7 del Capítulo 3 de este documento, encontrará una definición de equipo médico duradero).</w:t>
            </w:r>
          </w:p>
          <w:p w14:paraId="2B2F1934" w14:textId="77777777" w:rsidR="00FD6F1A" w:rsidRPr="001E0E67" w:rsidRDefault="00FD6F1A" w:rsidP="00710837">
            <w:pPr>
              <w:pStyle w:val="4pointsbeforeandafter"/>
              <w:spacing w:before="0" w:after="0" w:line="223" w:lineRule="auto"/>
              <w:rPr>
                <w:lang w:val="es-ES"/>
              </w:rPr>
            </w:pPr>
            <w:r w:rsidRPr="001E0E67">
              <w:rPr>
                <w:lang w:val="es-US"/>
              </w:rP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48E6A31A" w14:textId="68279949" w:rsidR="00FD6F1A" w:rsidRPr="001E0E67" w:rsidRDefault="00FD6F1A" w:rsidP="00710837">
            <w:pPr>
              <w:pStyle w:val="4pointsbeforeandafter"/>
              <w:spacing w:before="0" w:after="0" w:line="223" w:lineRule="auto"/>
              <w:rPr>
                <w:lang w:val="es-ES"/>
              </w:rPr>
            </w:pPr>
            <w:r w:rsidRPr="008A1B1D">
              <w:rPr>
                <w:color w:val="0000FF"/>
                <w:lang w:val="en-IN"/>
              </w:rPr>
              <w:t>[</w:t>
            </w:r>
            <w:r w:rsidRPr="008A1B1D">
              <w:rPr>
                <w:i/>
                <w:iCs/>
                <w:color w:val="0000FF"/>
                <w:lang w:val="en-IN"/>
              </w:rPr>
              <w:t xml:space="preserve">Plans that do not limit the DME brands and manufacturers that you will cover insert: </w:t>
            </w:r>
            <w:proofErr w:type="spellStart"/>
            <w:r w:rsidRPr="008A1B1D">
              <w:rPr>
                <w:color w:val="0000FF"/>
                <w:lang w:val="en-IN"/>
              </w:rPr>
              <w:t>Cubrimos</w:t>
            </w:r>
            <w:proofErr w:type="spellEnd"/>
            <w:r w:rsidRPr="008A1B1D">
              <w:rPr>
                <w:color w:val="0000FF"/>
                <w:lang w:val="en-IN"/>
              </w:rPr>
              <w:t xml:space="preserve"> </w:t>
            </w:r>
            <w:proofErr w:type="spellStart"/>
            <w:r w:rsidRPr="008A1B1D">
              <w:rPr>
                <w:color w:val="0000FF"/>
                <w:lang w:val="en-IN"/>
              </w:rPr>
              <w:t>todo</w:t>
            </w:r>
            <w:proofErr w:type="spellEnd"/>
            <w:r w:rsidRPr="008A1B1D">
              <w:rPr>
                <w:color w:val="0000FF"/>
                <w:lang w:val="en-IN"/>
              </w:rPr>
              <w:t xml:space="preserve"> el DME que </w:t>
            </w:r>
            <w:proofErr w:type="spellStart"/>
            <w:r w:rsidRPr="008A1B1D">
              <w:rPr>
                <w:color w:val="0000FF"/>
                <w:lang w:val="en-IN"/>
              </w:rPr>
              <w:t>sea</w:t>
            </w:r>
            <w:proofErr w:type="spellEnd"/>
            <w:r w:rsidRPr="008A1B1D">
              <w:rPr>
                <w:color w:val="0000FF"/>
                <w:lang w:val="en-IN"/>
              </w:rPr>
              <w:t xml:space="preserve"> </w:t>
            </w:r>
            <w:proofErr w:type="spellStart"/>
            <w:r w:rsidRPr="008A1B1D">
              <w:rPr>
                <w:color w:val="0000FF"/>
                <w:lang w:val="en-IN"/>
              </w:rPr>
              <w:t>médicamente</w:t>
            </w:r>
            <w:proofErr w:type="spellEnd"/>
            <w:r w:rsidRPr="008A1B1D">
              <w:rPr>
                <w:color w:val="0000FF"/>
                <w:lang w:val="en-IN"/>
              </w:rPr>
              <w:t xml:space="preserve"> </w:t>
            </w:r>
            <w:proofErr w:type="spellStart"/>
            <w:r w:rsidRPr="008A1B1D">
              <w:rPr>
                <w:color w:val="0000FF"/>
                <w:lang w:val="en-IN"/>
              </w:rPr>
              <w:t>necesario</w:t>
            </w:r>
            <w:proofErr w:type="spellEnd"/>
            <w:r w:rsidRPr="008A1B1D">
              <w:rPr>
                <w:color w:val="0000FF"/>
                <w:lang w:val="en-IN"/>
              </w:rPr>
              <w:t xml:space="preserve"> </w:t>
            </w:r>
            <w:proofErr w:type="spellStart"/>
            <w:r w:rsidRPr="008A1B1D">
              <w:rPr>
                <w:color w:val="0000FF"/>
                <w:lang w:val="en-IN"/>
              </w:rPr>
              <w:t>cubierto</w:t>
            </w:r>
            <w:proofErr w:type="spellEnd"/>
            <w:r w:rsidRPr="008A1B1D">
              <w:rPr>
                <w:color w:val="0000FF"/>
                <w:lang w:val="en-IN"/>
              </w:rPr>
              <w:t xml:space="preserve"> </w:t>
            </w:r>
            <w:proofErr w:type="spellStart"/>
            <w:r w:rsidRPr="008A1B1D">
              <w:rPr>
                <w:color w:val="0000FF"/>
                <w:lang w:val="en-IN"/>
              </w:rPr>
              <w:t>por</w:t>
            </w:r>
            <w:proofErr w:type="spellEnd"/>
            <w:r w:rsidRPr="008A1B1D">
              <w:rPr>
                <w:color w:val="0000FF"/>
                <w:lang w:val="en-IN"/>
              </w:rPr>
              <w:t xml:space="preserve"> Original Medicare. </w:t>
            </w:r>
            <w:r w:rsidRPr="001E0E67">
              <w:rPr>
                <w:color w:val="0000FF"/>
                <w:lang w:val="es-US"/>
              </w:rPr>
              <w:t xml:space="preserve">Si nuestro proveedor en su área no trabaja una marca o un fabricante en particular, puede solicitarle que le realice un pedido especial para usted.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color w:val="0000FF"/>
                <w:lang w:val="es-ES"/>
              </w:rPr>
              <w:t>:</w:t>
            </w:r>
            <w:r w:rsidRPr="001E0E67">
              <w:rPr>
                <w:color w:val="0000FF"/>
                <w:lang w:val="es-US"/>
              </w:rPr>
              <w:t xml:space="preserve"> Hemos incluido una copia de nuestro </w:t>
            </w:r>
            <w:r w:rsidRPr="001E0E67">
              <w:rPr>
                <w:i/>
                <w:iCs/>
                <w:color w:val="0000FF"/>
                <w:lang w:val="es-US"/>
              </w:rPr>
              <w:t>Directorio de proveedores de DME</w:t>
            </w:r>
            <w:r w:rsidRPr="001E0E67">
              <w:rPr>
                <w:color w:val="0000FF"/>
                <w:lang w:val="es-US"/>
              </w:rPr>
              <w:t xml:space="preserve"> en el sobre con este documento.</w:t>
            </w:r>
            <w:r w:rsidRPr="001E0E67">
              <w:rPr>
                <w:color w:val="0000FF"/>
                <w:lang w:val="es-ES"/>
              </w:rPr>
              <w:t>]</w:t>
            </w:r>
            <w:r w:rsidRPr="001E0E67">
              <w:rPr>
                <w:color w:val="0000FF"/>
                <w:lang w:val="es-US"/>
              </w:rPr>
              <w:t xml:space="preserve"> La lista más actualizada de proveedores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color w:val="0000FF"/>
                <w:lang w:val="es-US"/>
              </w:rPr>
              <w:t>: también</w:t>
            </w:r>
            <w:r w:rsidRPr="001E0E67">
              <w:rPr>
                <w:color w:val="0000FF"/>
                <w:lang w:val="es-ES"/>
              </w:rPr>
              <w:t>]</w:t>
            </w:r>
            <w:r w:rsidRPr="001E0E67">
              <w:rPr>
                <w:color w:val="0000FF"/>
                <w:lang w:val="es-US"/>
              </w:rPr>
              <w:t xml:space="preserve"> está disponible en nuestro sitio web 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color w:val="0000FF"/>
                <w:lang w:val="es-US"/>
              </w:rPr>
              <w:t>.</w:t>
            </w:r>
            <w:r w:rsidRPr="001E0E67">
              <w:rPr>
                <w:color w:val="0000FF"/>
                <w:lang w:val="es-ES"/>
              </w:rPr>
              <w:t>]</w:t>
            </w:r>
          </w:p>
          <w:p w14:paraId="530BF3A9" w14:textId="541412FE" w:rsidR="00FD6F1A" w:rsidRPr="001E0E67" w:rsidRDefault="00FD6F1A" w:rsidP="00710837">
            <w:pPr>
              <w:pStyle w:val="4pointsbeforeandafter"/>
              <w:spacing w:before="0" w:after="0" w:line="223" w:lineRule="auto"/>
              <w:rPr>
                <w:lang w:val="es-ES"/>
              </w:rPr>
            </w:pPr>
            <w:r w:rsidRPr="001E0E67">
              <w:rPr>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w:t>
            </w:r>
            <w:proofErr w:type="spellStart"/>
            <w:r w:rsidRPr="001E0E67">
              <w:rPr>
                <w:i/>
                <w:iCs/>
                <w:color w:val="0000FF"/>
                <w:lang w:val="es-ES"/>
              </w:rPr>
              <w:t>limit</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DME </w:t>
            </w:r>
            <w:proofErr w:type="spellStart"/>
            <w:r w:rsidRPr="001E0E67">
              <w:rPr>
                <w:i/>
                <w:iCs/>
                <w:color w:val="0000FF"/>
                <w:lang w:val="es-ES"/>
              </w:rPr>
              <w:t>brands</w:t>
            </w:r>
            <w:proofErr w:type="spellEnd"/>
            <w:r w:rsidRPr="001E0E67">
              <w:rPr>
                <w:i/>
                <w:iCs/>
                <w:color w:val="0000FF"/>
                <w:lang w:val="es-ES"/>
              </w:rPr>
              <w:t xml:space="preserve"> and </w:t>
            </w:r>
            <w:proofErr w:type="spellStart"/>
            <w:r w:rsidRPr="001E0E67">
              <w:rPr>
                <w:i/>
                <w:iCs/>
                <w:color w:val="0000FF"/>
                <w:lang w:val="es-ES"/>
              </w:rPr>
              <w:t>manufacturers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w:t>
            </w:r>
            <w:proofErr w:type="spellStart"/>
            <w:r w:rsidRPr="001E0E67">
              <w:rPr>
                <w:i/>
                <w:iCs/>
                <w:color w:val="0000FF"/>
                <w:lang w:val="es-ES"/>
              </w:rPr>
              <w:t>you</w:t>
            </w:r>
            <w:proofErr w:type="spellEnd"/>
            <w:r w:rsidRPr="001E0E67">
              <w:rPr>
                <w:i/>
                <w:iCs/>
                <w:color w:val="0000FF"/>
                <w:lang w:val="es-ES"/>
              </w:rPr>
              <w:t xml:space="preserve"> </w:t>
            </w:r>
            <w:proofErr w:type="spellStart"/>
            <w:r w:rsidRPr="001E0E67">
              <w:rPr>
                <w:i/>
                <w:iCs/>
                <w:color w:val="0000FF"/>
                <w:lang w:val="es-ES"/>
              </w:rPr>
              <w:t>will</w:t>
            </w:r>
            <w:proofErr w:type="spellEnd"/>
            <w:r w:rsidRPr="001E0E67">
              <w:rPr>
                <w:i/>
                <w:iCs/>
                <w:color w:val="0000FF"/>
                <w:lang w:val="es-ES"/>
              </w:rPr>
              <w:t xml:space="preserve"> </w:t>
            </w:r>
            <w:proofErr w:type="spellStart"/>
            <w:r w:rsidRPr="001E0E67">
              <w:rPr>
                <w:i/>
                <w:iCs/>
                <w:color w:val="0000FF"/>
                <w:lang w:val="es-ES"/>
              </w:rPr>
              <w:t>cover</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w:t>
            </w:r>
            <w:r w:rsidRPr="001E0E67">
              <w:rPr>
                <w:color w:val="0000FF"/>
                <w:lang w:val="es-US"/>
              </w:rPr>
              <w:t xml:space="preserve"> Con este documento de </w:t>
            </w:r>
            <w:r w:rsidR="00965DC2">
              <w:rPr>
                <w:i/>
                <w:iCs/>
                <w:color w:val="0000FF"/>
                <w:lang w:val="es-US"/>
              </w:rPr>
              <w:t>Evidencia de Cobertura</w:t>
            </w:r>
            <w:r w:rsidRPr="001E0E67">
              <w:rPr>
                <w:color w:val="0000FF"/>
                <w:lang w:val="es-US"/>
              </w:rPr>
              <w:t xml:space="preserve">, le enviamos la lista de DME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 xml:space="preserve">. La lista indica las marcas y los fabricantes de DME que cubriremos.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color w:val="0000FF"/>
                <w:lang w:val="es-US"/>
              </w:rPr>
              <w:t xml:space="preserve">: Hemos incluido una copia de nuestro </w:t>
            </w:r>
            <w:r w:rsidRPr="001E0E67">
              <w:rPr>
                <w:i/>
                <w:iCs/>
                <w:color w:val="0000FF"/>
                <w:lang w:val="es-US"/>
              </w:rPr>
              <w:t>Directorio de proveedores de DME</w:t>
            </w:r>
            <w:r w:rsidRPr="001E0E67">
              <w:rPr>
                <w:color w:val="0000FF"/>
                <w:lang w:val="es-US"/>
              </w:rPr>
              <w:t xml:space="preserve"> en el sobre con este documento.</w:t>
            </w:r>
            <w:r w:rsidRPr="001E0E67">
              <w:rPr>
                <w:color w:val="0000FF"/>
                <w:lang w:val="es-ES"/>
              </w:rPr>
              <w:t>]</w:t>
            </w:r>
            <w:r w:rsidRPr="001E0E67">
              <w:rPr>
                <w:lang w:val="es-US"/>
              </w:rPr>
              <w:t xml:space="preserve"> </w:t>
            </w:r>
            <w:r w:rsidRPr="001E0E67">
              <w:rPr>
                <w:color w:val="0000FF"/>
                <w:lang w:val="es-US"/>
              </w:rPr>
              <w:t xml:space="preserve">También puede acceder a esta lista más actualizada de marcas, fabricantes y proveedores en nuestro sitio web 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color w:val="0000FF"/>
                <w:lang w:val="es-US"/>
              </w:rPr>
              <w:t>.</w:t>
            </w:r>
          </w:p>
          <w:p w14:paraId="0C8F84B9" w14:textId="7BE42CAE" w:rsidR="00FD6F1A" w:rsidRPr="001E0E67" w:rsidRDefault="00FD6F1A" w:rsidP="00710837">
            <w:pPr>
              <w:pStyle w:val="4pointsbeforeandafter"/>
              <w:spacing w:before="0" w:after="0" w:line="223" w:lineRule="auto"/>
              <w:rPr>
                <w:lang w:val="es-ES"/>
              </w:rPr>
            </w:pPr>
            <w:r w:rsidRPr="001E0E67">
              <w:rPr>
                <w:color w:val="0000FF"/>
                <w:lang w:val="es-US"/>
              </w:rPr>
              <w:t xml:space="preserve">Generalmente,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2BDA49" w14:textId="77777777" w:rsidR="001815B1" w:rsidRPr="001E0E67" w:rsidRDefault="001815B1" w:rsidP="00710837">
            <w:pPr>
              <w:tabs>
                <w:tab w:val="left" w:pos="0"/>
                <w:tab w:val="left" w:pos="720"/>
                <w:tab w:val="left" w:pos="1440"/>
                <w:tab w:val="left" w:pos="2160"/>
                <w:tab w:val="left" w:pos="2880"/>
                <w:tab w:val="left" w:pos="3600"/>
                <w:tab w:val="left" w:pos="4320"/>
                <w:tab w:val="left" w:pos="5040"/>
              </w:tabs>
              <w:spacing w:before="0" w:beforeAutospacing="0" w:after="0" w:afterAutospacing="0" w:line="223" w:lineRule="auto"/>
              <w:rPr>
                <w:i/>
                <w:iCs/>
                <w:color w:val="0000FF"/>
                <w:lang w:val="es-ES"/>
              </w:rPr>
            </w:pPr>
          </w:p>
          <w:p w14:paraId="77F24F5C" w14:textId="38B6E2E9" w:rsidR="00FD6F1A" w:rsidRPr="001E0E67" w:rsidRDefault="00FD6F1A" w:rsidP="00710837">
            <w:pPr>
              <w:tabs>
                <w:tab w:val="left" w:pos="0"/>
                <w:tab w:val="left" w:pos="720"/>
                <w:tab w:val="left" w:pos="1440"/>
                <w:tab w:val="left" w:pos="2160"/>
                <w:tab w:val="left" w:pos="2880"/>
                <w:tab w:val="left" w:pos="3600"/>
                <w:tab w:val="left" w:pos="4320"/>
                <w:tab w:val="left" w:pos="5040"/>
              </w:tabs>
              <w:spacing w:before="0" w:beforeAutospacing="0" w:after="0" w:afterAutospacing="0" w:line="223" w:lineRule="auto"/>
              <w:rPr>
                <w:i/>
                <w:iCs/>
                <w:color w:val="0000FF"/>
                <w:lang w:val="es-ES"/>
              </w:rPr>
            </w:pPr>
            <w:r w:rsidRPr="001E0E67">
              <w:rPr>
                <w:i/>
                <w:iCs/>
                <w:color w:val="0000FF"/>
                <w:lang w:val="es-ES"/>
              </w:rPr>
              <w:t>[</w:t>
            </w:r>
            <w:proofErr w:type="spellStart"/>
            <w:r w:rsidRPr="001E0E67">
              <w:rPr>
                <w:i/>
                <w:iCs/>
                <w:color w:val="0000FF"/>
                <w:lang w:val="es-ES"/>
              </w:rPr>
              <w:t>List</w:t>
            </w:r>
            <w:proofErr w:type="spellEnd"/>
            <w:r w:rsidRPr="001E0E67">
              <w:rPr>
                <w:i/>
                <w:iCs/>
                <w:color w:val="0000FF"/>
                <w:lang w:val="es-ES"/>
              </w:rPr>
              <w:t xml:space="preserve"> </w:t>
            </w:r>
            <w:proofErr w:type="spellStart"/>
            <w:r w:rsidRPr="001E0E67">
              <w:rPr>
                <w:i/>
                <w:iCs/>
                <w:color w:val="0000FF"/>
                <w:lang w:val="es-ES"/>
              </w:rPr>
              <w:t>copays</w:t>
            </w:r>
            <w:proofErr w:type="spellEnd"/>
            <w:r w:rsidRPr="001E0E67">
              <w:rPr>
                <w:i/>
                <w:iCs/>
                <w:color w:val="0000FF"/>
                <w:lang w:val="es-ES"/>
              </w:rPr>
              <w:t xml:space="preserve"> / </w:t>
            </w:r>
            <w:proofErr w:type="spellStart"/>
            <w:r w:rsidRPr="001E0E67">
              <w:rPr>
                <w:i/>
                <w:iCs/>
                <w:color w:val="0000FF"/>
                <w:lang w:val="es-ES"/>
              </w:rPr>
              <w:t>coinsurance</w:t>
            </w:r>
            <w:proofErr w:type="spellEnd"/>
            <w:r w:rsidRPr="001E0E67">
              <w:rPr>
                <w:i/>
                <w:iCs/>
                <w:color w:val="0000FF"/>
                <w:lang w:val="es-ES"/>
              </w:rPr>
              <w:t xml:space="preserve"> / deductible]</w:t>
            </w:r>
          </w:p>
          <w:p w14:paraId="25DB7E46" w14:textId="77777777" w:rsidR="00B23853" w:rsidRPr="001E0E67" w:rsidRDefault="00B23853" w:rsidP="00710837">
            <w:pPr>
              <w:spacing w:before="0" w:beforeAutospacing="0" w:after="0" w:afterAutospacing="0" w:line="223" w:lineRule="auto"/>
              <w:rPr>
                <w:color w:val="0000FF"/>
                <w:lang w:val="es-ES"/>
              </w:rPr>
            </w:pPr>
            <w:r w:rsidRPr="001E0E67">
              <w:rPr>
                <w:lang w:val="es-US"/>
              </w:rPr>
              <w:t xml:space="preserve">Su costo compartido para la cobertura de Medicare del equipo de oxígeno es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copay</w:t>
            </w:r>
            <w:proofErr w:type="spellEnd"/>
            <w:r w:rsidRPr="001E0E67">
              <w:rPr>
                <w:i/>
                <w:iCs/>
                <w:color w:val="0000FF"/>
                <w:lang w:val="es-ES"/>
              </w:rPr>
              <w:t xml:space="preserve"> </w:t>
            </w:r>
            <w:proofErr w:type="spellStart"/>
            <w:r w:rsidRPr="001E0E67">
              <w:rPr>
                <w:i/>
                <w:iCs/>
                <w:color w:val="0000FF"/>
                <w:lang w:val="es-ES"/>
              </w:rPr>
              <w:t>amount</w:t>
            </w:r>
            <w:proofErr w:type="spellEnd"/>
            <w:r w:rsidRPr="001E0E67">
              <w:rPr>
                <w:i/>
                <w:iCs/>
                <w:color w:val="0000FF"/>
                <w:lang w:val="es-ES"/>
              </w:rPr>
              <w:t xml:space="preserve"> </w:t>
            </w:r>
            <w:proofErr w:type="spellStart"/>
            <w:r w:rsidRPr="001E0E67">
              <w:rPr>
                <w:i/>
                <w:iCs/>
                <w:color w:val="0000FF"/>
                <w:lang w:val="es-ES"/>
              </w:rPr>
              <w:t>or</w:t>
            </w:r>
            <w:proofErr w:type="spellEnd"/>
            <w:r w:rsidRPr="001E0E67">
              <w:rPr>
                <w:i/>
                <w:iCs/>
                <w:color w:val="0000FF"/>
                <w:lang w:val="es-ES"/>
              </w:rPr>
              <w:t xml:space="preserve"> </w:t>
            </w:r>
            <w:proofErr w:type="spellStart"/>
            <w:r w:rsidRPr="001E0E67">
              <w:rPr>
                <w:i/>
                <w:iCs/>
                <w:color w:val="0000FF"/>
                <w:lang w:val="es-ES"/>
              </w:rPr>
              <w:t>coinsurance</w:t>
            </w:r>
            <w:proofErr w:type="spellEnd"/>
            <w:r w:rsidRPr="001E0E67">
              <w:rPr>
                <w:i/>
                <w:iCs/>
                <w:color w:val="0000FF"/>
                <w:lang w:val="es-ES"/>
              </w:rPr>
              <w:t xml:space="preserve"> </w:t>
            </w:r>
            <w:proofErr w:type="spellStart"/>
            <w:r w:rsidRPr="001E0E67">
              <w:rPr>
                <w:i/>
                <w:iCs/>
                <w:color w:val="0000FF"/>
                <w:lang w:val="es-ES"/>
              </w:rPr>
              <w:t>percentage</w:t>
            </w:r>
            <w:proofErr w:type="spellEnd"/>
            <w:r w:rsidRPr="001E0E67">
              <w:rPr>
                <w:i/>
                <w:iCs/>
                <w:color w:val="0000FF"/>
                <w:lang w:val="es-ES"/>
              </w:rPr>
              <w:t>]</w:t>
            </w:r>
            <w:r w:rsidRPr="001E0E67">
              <w:rPr>
                <w:color w:val="0000FF"/>
                <w:lang w:val="es-ES"/>
              </w:rPr>
              <w:t xml:space="preserve">, </w:t>
            </w:r>
            <w:r w:rsidRPr="001E0E67">
              <w:rPr>
                <w:lang w:val="es-US"/>
              </w:rPr>
              <w:t>cada</w:t>
            </w:r>
            <w:r w:rsidRPr="001E0E67">
              <w:rPr>
                <w:color w:val="0000FF"/>
                <w:lang w:val="es-US"/>
              </w:rPr>
              <w:t xml:space="preserv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required</w:t>
            </w:r>
            <w:proofErr w:type="spellEnd"/>
            <w:r w:rsidRPr="001E0E67">
              <w:rPr>
                <w:i/>
                <w:iCs/>
                <w:color w:val="0000FF"/>
                <w:lang w:val="es-ES"/>
              </w:rPr>
              <w:t xml:space="preserve"> </w:t>
            </w:r>
            <w:proofErr w:type="spellStart"/>
            <w:r w:rsidRPr="001E0E67">
              <w:rPr>
                <w:i/>
                <w:iCs/>
                <w:color w:val="0000FF"/>
                <w:lang w:val="es-ES"/>
              </w:rPr>
              <w:t>frequency</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payment</w:t>
            </w:r>
            <w:proofErr w:type="spellEnd"/>
            <w:r w:rsidRPr="001E0E67">
              <w:rPr>
                <w:i/>
                <w:iCs/>
                <w:color w:val="0000FF"/>
                <w:lang w:val="es-ES"/>
              </w:rPr>
              <w:t>]</w:t>
            </w:r>
            <w:r w:rsidRPr="001E0E67">
              <w:rPr>
                <w:i/>
                <w:iCs/>
                <w:color w:val="0000FF"/>
                <w:lang w:val="es-US"/>
              </w:rPr>
              <w:t>.</w:t>
            </w:r>
            <w:r w:rsidRPr="001E0E67">
              <w:rPr>
                <w:color w:val="0000FF"/>
                <w:lang w:val="es-US"/>
              </w:rPr>
              <w:t xml:space="preserve"> </w:t>
            </w:r>
          </w:p>
          <w:p w14:paraId="70881506" w14:textId="1A8EC89D" w:rsidR="00B23853" w:rsidRPr="001E0E67" w:rsidRDefault="00B23853" w:rsidP="00710837">
            <w:pPr>
              <w:spacing w:before="0" w:beforeAutospacing="0" w:after="0" w:afterAutospacing="0" w:line="223" w:lineRule="auto"/>
              <w:rPr>
                <w:lang w:val="es-ES"/>
              </w:rPr>
            </w:pPr>
            <w:r w:rsidRPr="001E0E67">
              <w:rPr>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use a </w:t>
            </w:r>
            <w:proofErr w:type="spellStart"/>
            <w:r w:rsidRPr="001E0E67">
              <w:rPr>
                <w:i/>
                <w:iCs/>
                <w:color w:val="0000FF"/>
                <w:lang w:val="es-ES"/>
              </w:rPr>
              <w:t>constant</w:t>
            </w:r>
            <w:proofErr w:type="spellEnd"/>
            <w:r w:rsidRPr="001E0E67">
              <w:rPr>
                <w:i/>
                <w:iCs/>
                <w:color w:val="0000FF"/>
                <w:lang w:val="es-ES"/>
              </w:rPr>
              <w:t xml:space="preserve"> </w:t>
            </w:r>
            <w:proofErr w:type="spellStart"/>
            <w:r w:rsidRPr="001E0E67">
              <w:rPr>
                <w:i/>
                <w:iCs/>
                <w:color w:val="0000FF"/>
                <w:lang w:val="es-ES"/>
              </w:rPr>
              <w:t>cost-sharing</w:t>
            </w:r>
            <w:proofErr w:type="spellEnd"/>
            <w:r w:rsidRPr="001E0E67">
              <w:rPr>
                <w:i/>
                <w:iCs/>
                <w:color w:val="0000FF"/>
                <w:lang w:val="es-ES"/>
              </w:rPr>
              <w:t xml:space="preserve"> </w:t>
            </w:r>
            <w:proofErr w:type="spellStart"/>
            <w:r w:rsidRPr="001E0E67">
              <w:rPr>
                <w:i/>
                <w:iCs/>
                <w:color w:val="0000FF"/>
                <w:lang w:val="es-ES"/>
              </w:rPr>
              <w:t>structure</w:t>
            </w:r>
            <w:proofErr w:type="spellEnd"/>
            <w:r w:rsidRPr="001E0E67">
              <w:rPr>
                <w:i/>
                <w:iCs/>
                <w:color w:val="0000FF"/>
                <w:lang w:val="es-ES"/>
              </w:rPr>
              <w:t xml:space="preserve"> </w:t>
            </w:r>
            <w:proofErr w:type="spellStart"/>
            <w:r w:rsidRPr="001E0E67">
              <w:rPr>
                <w:i/>
                <w:iCs/>
                <w:color w:val="0000FF"/>
                <w:lang w:val="es-ES"/>
              </w:rPr>
              <w:t>for</w:t>
            </w:r>
            <w:proofErr w:type="spellEnd"/>
            <w:r w:rsidRPr="001E0E67">
              <w:rPr>
                <w:i/>
                <w:iCs/>
                <w:color w:val="0000FF"/>
                <w:lang w:val="es-ES"/>
              </w:rPr>
              <w:t xml:space="preserve"> </w:t>
            </w:r>
            <w:proofErr w:type="spellStart"/>
            <w:r w:rsidRPr="001E0E67">
              <w:rPr>
                <w:i/>
                <w:iCs/>
                <w:color w:val="0000FF"/>
                <w:lang w:val="es-ES"/>
              </w:rPr>
              <w:t>oxygen</w:t>
            </w:r>
            <w:proofErr w:type="spellEnd"/>
            <w:r w:rsidRPr="001E0E67">
              <w:rPr>
                <w:i/>
                <w:iCs/>
                <w:color w:val="0000FF"/>
                <w:lang w:val="es-ES"/>
              </w:rPr>
              <w:t xml:space="preserve"> </w:t>
            </w:r>
            <w:proofErr w:type="spellStart"/>
            <w:r w:rsidRPr="001E0E67">
              <w:rPr>
                <w:i/>
                <w:iCs/>
                <w:color w:val="0000FF"/>
                <w:lang w:val="es-ES"/>
              </w:rPr>
              <w:t>equipment</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w:t>
            </w:r>
            <w:r w:rsidRPr="001E0E67">
              <w:rPr>
                <w:i/>
                <w:iCs/>
                <w:lang w:val="es-ES"/>
              </w:rPr>
              <w:t xml:space="preserve"> </w:t>
            </w:r>
            <w:r w:rsidRPr="001E0E67">
              <w:rPr>
                <w:color w:val="0000FF"/>
                <w:lang w:val="es-US"/>
              </w:rPr>
              <w:t xml:space="preserve">Su costo compartido no cambiará después de estar inscrito durante 36 meses. </w:t>
            </w:r>
          </w:p>
          <w:p w14:paraId="2F9B7FF7" w14:textId="765050A0" w:rsidR="00B23853" w:rsidRPr="001E0E67" w:rsidRDefault="00B23853" w:rsidP="00710837">
            <w:pPr>
              <w:spacing w:before="0" w:beforeAutospacing="0" w:after="0" w:afterAutospacing="0" w:line="223" w:lineRule="auto"/>
              <w:rPr>
                <w:i/>
                <w:iCs/>
                <w:color w:val="0000FF"/>
              </w:rPr>
            </w:pPr>
            <w:r w:rsidRPr="001E0E67">
              <w:rPr>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78E35704" w14:textId="5444815C" w:rsidR="00FD6F1A" w:rsidRPr="001E0E67" w:rsidRDefault="00B23853" w:rsidP="00710837">
            <w:pPr>
              <w:tabs>
                <w:tab w:val="left" w:pos="0"/>
                <w:tab w:val="left" w:pos="720"/>
                <w:tab w:val="left" w:pos="1440"/>
                <w:tab w:val="left" w:pos="2160"/>
                <w:tab w:val="left" w:pos="2880"/>
                <w:tab w:val="left" w:pos="3600"/>
                <w:tab w:val="left" w:pos="4320"/>
                <w:tab w:val="left" w:pos="5040"/>
              </w:tabs>
              <w:spacing w:before="0" w:beforeAutospacing="0" w:after="0" w:afterAutospacing="0" w:line="223" w:lineRule="auto"/>
              <w:rPr>
                <w:i/>
                <w:iCs/>
                <w:color w:val="0000FF"/>
                <w:lang w:val="es-ES"/>
              </w:rPr>
            </w:pPr>
            <w:r w:rsidRPr="001E0E67">
              <w:rPr>
                <w:lang w:val="es-US"/>
              </w:rPr>
              <w:t xml:space="preserve">Si antes de inscribirse 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 xml:space="preserve"> pagó 36 meses de alquiler para la cobertura del equipo de oxígeno, su costo compartido 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 xml:space="preserve"> es </w:t>
            </w:r>
            <w:r w:rsidRPr="001E0E67">
              <w:rPr>
                <w:i/>
                <w:iCs/>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should</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cost</w:t>
            </w:r>
            <w:proofErr w:type="spellEnd"/>
            <w:r w:rsidRPr="001E0E67">
              <w:rPr>
                <w:i/>
                <w:iCs/>
                <w:color w:val="0000FF"/>
                <w:lang w:val="es-ES"/>
              </w:rPr>
              <w:t xml:space="preserve"> </w:t>
            </w:r>
            <w:proofErr w:type="spellStart"/>
            <w:r w:rsidRPr="001E0E67">
              <w:rPr>
                <w:i/>
                <w:iCs/>
                <w:color w:val="0000FF"/>
                <w:lang w:val="es-ES"/>
              </w:rPr>
              <w:t>sharing</w:t>
            </w:r>
            <w:proofErr w:type="spellEnd"/>
            <w:r w:rsidRPr="001E0E67">
              <w:rPr>
                <w:i/>
                <w:iCs/>
                <w:color w:val="0000FF"/>
                <w:lang w:val="es-ES"/>
              </w:rPr>
              <w:t>]</w:t>
            </w:r>
            <w:r w:rsidRPr="001E0E67">
              <w:rPr>
                <w:color w:val="0000FF"/>
                <w:lang w:val="es-US"/>
              </w:rPr>
              <w:t>.</w:t>
            </w:r>
          </w:p>
        </w:tc>
      </w:tr>
      <w:tr w:rsidR="00FD6F1A" w:rsidRPr="00F25AA7" w14:paraId="70939449"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AD24D75" w14:textId="77777777" w:rsidR="00FD6F1A" w:rsidRPr="001E0E67" w:rsidRDefault="00FD6F1A" w:rsidP="00FF5465">
            <w:pPr>
              <w:pStyle w:val="TableBold11"/>
              <w:spacing w:after="0"/>
              <w:rPr>
                <w:lang w:val="es-ES"/>
              </w:rPr>
            </w:pPr>
            <w:r w:rsidRPr="001E0E67">
              <w:rPr>
                <w:bCs/>
                <w:lang w:val="es-US"/>
              </w:rPr>
              <w:lastRenderedPageBreak/>
              <w:t>Equipo médico duradero (DME) y suministros relacionados (continuación)</w:t>
            </w:r>
          </w:p>
          <w:p w14:paraId="10F24CBC" w14:textId="438D943B" w:rsidR="00327DCE" w:rsidRPr="001E0E67" w:rsidRDefault="00FD6F1A" w:rsidP="00FF5465">
            <w:pPr>
              <w:pStyle w:val="TableBold11"/>
              <w:spacing w:after="0"/>
              <w:rPr>
                <w:b w:val="0"/>
                <w:color w:val="0000FF"/>
                <w:lang w:val="es-ES"/>
              </w:rPr>
            </w:pPr>
            <w:r w:rsidRPr="001E0E67">
              <w:rPr>
                <w:b w:val="0"/>
                <w:color w:val="0000FF"/>
                <w:lang w:val="es-U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(Para obtener más información sobre apelaciones, consulte el Capítulo 9, </w:t>
            </w:r>
            <w:r w:rsidRPr="001E0E67">
              <w:rPr>
                <w:b w:val="0"/>
                <w:i/>
                <w:iCs/>
                <w:color w:val="0000FF"/>
                <w:lang w:val="es-US"/>
              </w:rPr>
              <w:t>Qué debe hacer si tiene un problema o una queja [decisiones de cobertura, apelaciones, quejas])</w:t>
            </w:r>
            <w:r w:rsidRPr="001E0E67">
              <w:rPr>
                <w:b w:val="0"/>
                <w:color w:val="0000FF"/>
                <w:lang w:val="es-US"/>
              </w:rPr>
              <w:t>.</w:t>
            </w:r>
            <w:r w:rsidRPr="001E0E67">
              <w:rPr>
                <w:b w:val="0"/>
                <w:color w:val="0000FF"/>
                <w:lang w:val="es-ES"/>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689DC" w14:textId="77777777" w:rsidR="00FD6F1A" w:rsidRPr="001E0E67"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p>
        </w:tc>
      </w:tr>
      <w:tr w:rsidR="00FD6F1A" w:rsidRPr="00F25AA7" w14:paraId="18A12D3E"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ACACC7" w14:textId="77777777" w:rsidR="00FD6F1A" w:rsidRPr="001E0E67" w:rsidRDefault="00FD6F1A" w:rsidP="00FF5465">
            <w:pPr>
              <w:pStyle w:val="TableBold11"/>
              <w:spacing w:after="0"/>
              <w:rPr>
                <w:lang w:val="es-ES"/>
              </w:rPr>
            </w:pPr>
            <w:r w:rsidRPr="001E0E67">
              <w:rPr>
                <w:bCs/>
                <w:lang w:val="es-US"/>
              </w:rPr>
              <w:t>Atención de emergencia</w:t>
            </w:r>
          </w:p>
          <w:p w14:paraId="436D3CAA" w14:textId="77777777" w:rsidR="00FD6F1A" w:rsidRPr="001E0E67" w:rsidRDefault="00FD6F1A" w:rsidP="00FF5465">
            <w:pPr>
              <w:pStyle w:val="4pointsbeforeandafter"/>
              <w:spacing w:before="0" w:after="0"/>
              <w:rPr>
                <w:lang w:val="es-ES"/>
              </w:rPr>
            </w:pPr>
            <w:r w:rsidRPr="001E0E67">
              <w:rPr>
                <w:lang w:val="es-US"/>
              </w:rPr>
              <w:t>La atención de emergencia hace referencia a los servicios con estas características:</w:t>
            </w:r>
          </w:p>
          <w:p w14:paraId="50BD0E96" w14:textId="77777777" w:rsidR="00FD6F1A" w:rsidRPr="001E0E67" w:rsidRDefault="00FD6F1A" w:rsidP="002B6331">
            <w:pPr>
              <w:pStyle w:val="4pointsbullet"/>
              <w:numPr>
                <w:ilvl w:val="0"/>
                <w:numId w:val="130"/>
              </w:numPr>
              <w:spacing w:before="0" w:after="0"/>
              <w:rPr>
                <w:lang w:val="es-ES"/>
              </w:rPr>
            </w:pPr>
            <w:r w:rsidRPr="001E0E67">
              <w:rPr>
                <w:lang w:val="es-US"/>
              </w:rPr>
              <w:t>Son brindados por un proveedor calificado para ofrecer servicios de emergencia.</w:t>
            </w:r>
          </w:p>
          <w:p w14:paraId="7FE57F9B" w14:textId="2097862E" w:rsidR="00FD6F1A" w:rsidRPr="001E0E67" w:rsidRDefault="00FD6F1A" w:rsidP="002B6331">
            <w:pPr>
              <w:pStyle w:val="4pointsbullet"/>
              <w:numPr>
                <w:ilvl w:val="0"/>
                <w:numId w:val="130"/>
              </w:numPr>
              <w:spacing w:before="0" w:after="0"/>
              <w:rPr>
                <w:lang w:val="es-ES"/>
              </w:rPr>
            </w:pPr>
            <w:r w:rsidRPr="001E0E67">
              <w:rPr>
                <w:lang w:val="es-US"/>
              </w:rPr>
              <w:t>Son necesarios para evaluar o estabilizar una afección de emergencia.</w:t>
            </w:r>
          </w:p>
          <w:p w14:paraId="225D6BD3" w14:textId="33D2DB05" w:rsidR="00FD6F1A" w:rsidRPr="001E0E67" w:rsidRDefault="00FD6F1A" w:rsidP="00FF5465">
            <w:pPr>
              <w:pStyle w:val="4pointsbeforeandafter"/>
              <w:spacing w:before="0" w:after="0"/>
              <w:rPr>
                <w:color w:val="211D1E"/>
                <w:lang w:val="es-ES"/>
              </w:rPr>
            </w:pPr>
            <w:r w:rsidRPr="001E0E67">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Los síntomas médicos pueden ser una enfermedad, lesión, dolor intenso o afección que se agrava rápidamente</w:t>
            </w:r>
            <w:r w:rsidRPr="001E0E67">
              <w:rPr>
                <w:color w:val="211D1E"/>
                <w:lang w:val="es-US"/>
              </w:rPr>
              <w:t>.</w:t>
            </w:r>
          </w:p>
          <w:p w14:paraId="59787096" w14:textId="68030A7C" w:rsidR="00FD6F1A" w:rsidRPr="001E0E67" w:rsidRDefault="00FD6F1A" w:rsidP="00FF5465">
            <w:pPr>
              <w:pStyle w:val="4pointsbeforeandafter"/>
              <w:spacing w:before="0" w:after="0"/>
              <w:rPr>
                <w:lang w:val="es-ES"/>
              </w:rPr>
            </w:pPr>
            <w:r w:rsidRPr="001E0E67">
              <w:rPr>
                <w:lang w:val="es-US"/>
              </w:rPr>
              <w:t>Los costos compartidos para los servicios de emergencia necesarios que se brindan fuera de la red son los mismos que para los mismos servicios que se brindan dentro de la red.</w:t>
            </w:r>
          </w:p>
          <w:p w14:paraId="7C8411D1" w14:textId="77777777" w:rsidR="00FD6F1A" w:rsidRPr="001E0E67" w:rsidRDefault="00FD6F1A" w:rsidP="00FF5465">
            <w:pPr>
              <w:pStyle w:val="4pointsbeforeandafter"/>
              <w:spacing w:before="0" w:after="0"/>
              <w:rPr>
                <w:rFonts w:ascii="Arial" w:hAnsi="Arial" w:cs="Arial"/>
                <w:b/>
                <w:bCs/>
                <w:i/>
                <w:iCs/>
              </w:rPr>
            </w:pPr>
            <w:r w:rsidRPr="001E0E67">
              <w:rPr>
                <w:i/>
                <w:iCs/>
                <w:color w:val="0000FF"/>
              </w:rPr>
              <w:t>[Also identify whether this coverage is only covered within the U.S. as required or whether emergency care is also available as a supplemental benefit that provides world-wide emergency/urgent coverage.]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CED95F" w14:textId="77777777" w:rsidR="00FD6F1A" w:rsidRPr="001E0E67" w:rsidRDefault="00FD6F1A" w:rsidP="00FF5465">
            <w:pPr>
              <w:spacing w:before="0" w:beforeAutospacing="0" w:after="0" w:afterAutospacing="0"/>
              <w:rPr>
                <w:i/>
                <w:color w:val="0000FF"/>
              </w:rPr>
            </w:pPr>
          </w:p>
          <w:p w14:paraId="7E9C2914" w14:textId="0C9C6B58" w:rsidR="00FD6F1A" w:rsidRPr="001E0E67" w:rsidRDefault="00FD6F1A" w:rsidP="00FF5465">
            <w:pPr>
              <w:spacing w:before="0" w:beforeAutospacing="0" w:after="0" w:afterAutospacing="0"/>
              <w:rPr>
                <w:i/>
                <w:iCs/>
                <w:color w:val="0000FF"/>
              </w:rPr>
            </w:pPr>
            <w:r w:rsidRPr="001E0E67">
              <w:rPr>
                <w:i/>
                <w:iCs/>
                <w:color w:val="0000FF"/>
              </w:rPr>
              <w:t>[List copays / coinsurance. If applicable, explain that cost sharing is waived if member is admitted to hospital.]</w:t>
            </w:r>
          </w:p>
          <w:p w14:paraId="47E0DD93" w14:textId="77777777" w:rsidR="00FD6F1A" w:rsidRPr="001E0E67" w:rsidRDefault="00FD6F1A" w:rsidP="00FF5465">
            <w:pPr>
              <w:spacing w:before="0" w:beforeAutospacing="0" w:after="0" w:afterAutospacing="0"/>
              <w:rPr>
                <w:i/>
                <w:iCs/>
                <w:color w:val="0000FF"/>
                <w:lang w:val="es-E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Si recibe atención de emergencia en un hospital fuera de la red y necesita atención para pacientes internados después de que su situación de emergencia se estabiliza, debe trasladarse a un hospital de la red para pagar el monto del costo compartido dentro de la red de la parte de su estadía posterior a su estabilización. Si se queda en el hospital fuera de la red, su estadía estará cubierta, pero deberá pagar el monto del costo compartido fuera de la red de la parte de su estadía posterior a su estabilización.</w:t>
            </w:r>
            <w:r w:rsidRPr="001E0E67">
              <w:rPr>
                <w:color w:val="0000FF"/>
                <w:lang w:val="es-ES"/>
              </w:rPr>
              <w:t>]</w:t>
            </w:r>
            <w:r w:rsidRPr="001E0E67">
              <w:rPr>
                <w:color w:val="0000FF"/>
                <w:lang w:val="es-US"/>
              </w:rPr>
              <w:t xml:space="preserve"> </w:t>
            </w:r>
          </w:p>
        </w:tc>
      </w:tr>
      <w:tr w:rsidR="00FD6F1A" w:rsidRPr="001E0E67" w14:paraId="37FA768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A515905" w14:textId="77777777" w:rsidR="00FD6F1A" w:rsidRPr="001E0E67" w:rsidRDefault="00FD6F1A" w:rsidP="00FF5465">
            <w:pPr>
              <w:pStyle w:val="TableBold11"/>
              <w:spacing w:after="0"/>
              <w:rPr>
                <w:lang w:val="es-ES"/>
              </w:rPr>
            </w:pPr>
            <w:r w:rsidRPr="001E0E67">
              <w:rPr>
                <w:b w:val="0"/>
                <w:noProof/>
                <w:lang w:val="es-US"/>
              </w:rPr>
              <w:lastRenderedPageBreak/>
              <w:drawing>
                <wp:inline distT="0" distB="0" distL="0" distR="0" wp14:anchorId="6193BD3B" wp14:editId="73F5910E">
                  <wp:extent cx="192024" cy="237744"/>
                  <wp:effectExtent l="0" t="0" r="0" b="0"/>
                  <wp:docPr id="14" name="Picture 1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Programas educativos sobre salud y bienestar</w:t>
            </w:r>
          </w:p>
          <w:p w14:paraId="1DD1092F" w14:textId="77777777" w:rsidR="00FD6F1A" w:rsidRPr="001E0E67" w:rsidRDefault="00FD6F1A" w:rsidP="00FF5465">
            <w:pPr>
              <w:pStyle w:val="4pointsbeforeandafter"/>
              <w:spacing w:before="0" w:after="0"/>
            </w:pPr>
            <w:r w:rsidRPr="001E0E67">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FD6F1A" w:rsidRPr="001E0E67" w:rsidRDefault="00FD6F1A" w:rsidP="00FF5465">
            <w:pPr>
              <w:pStyle w:val="4pointsbeforeandafter"/>
              <w:spacing w:before="0" w:after="0"/>
              <w:rPr>
                <w:rFonts w:ascii="Arial" w:hAnsi="Arial" w:cs="Arial"/>
                <w:b/>
                <w:bCs/>
              </w:rPr>
            </w:pPr>
            <w:r w:rsidRPr="001E0E67">
              <w:rPr>
                <w:i/>
                <w:iCs/>
                <w:color w:val="0000FF"/>
              </w:rPr>
              <w:t>If this benefit is not applicable, plans should delete this row.]</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B43F2" w14:textId="77777777" w:rsidR="00FD6F1A" w:rsidRPr="001E0E67"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br/>
              <w:t>[List copays / coinsurance / deductible]</w:t>
            </w:r>
          </w:p>
        </w:tc>
      </w:tr>
      <w:tr w:rsidR="00FD6F1A" w:rsidRPr="001E0E67" w14:paraId="43BC0D6F"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2DEAF" w14:textId="77777777" w:rsidR="00FD6F1A" w:rsidRPr="001E0E67" w:rsidRDefault="00FD6F1A" w:rsidP="00FF5465">
            <w:pPr>
              <w:pStyle w:val="TableBold11"/>
              <w:spacing w:after="0"/>
              <w:rPr>
                <w:lang w:val="es-ES"/>
              </w:rPr>
            </w:pPr>
            <w:r w:rsidRPr="001E0E67">
              <w:rPr>
                <w:bCs/>
                <w:lang w:val="es-US"/>
              </w:rPr>
              <w:t>Servicios auditivos</w:t>
            </w:r>
          </w:p>
          <w:p w14:paraId="6945A2C8" w14:textId="77777777" w:rsidR="00FD6F1A" w:rsidRPr="001E0E67" w:rsidRDefault="00FD6F1A" w:rsidP="00FF5465">
            <w:pPr>
              <w:pStyle w:val="4pointsbeforeandafter"/>
              <w:spacing w:before="0" w:after="0"/>
              <w:rPr>
                <w:rFonts w:eastAsia="MS Mincho"/>
                <w:lang w:val="es-ES"/>
              </w:rPr>
            </w:pPr>
            <w:r w:rsidRPr="001E0E67">
              <w:rPr>
                <w:rFonts w:eastAsia="MS Mincho"/>
                <w:lang w:val="es-US"/>
              </w:rPr>
              <w:t xml:space="preserve">Las evaluaciones auditivas de diagnóstico y las relacionadas con el equilibrio realizadas por su </w:t>
            </w:r>
            <w:r w:rsidRPr="001E0E67">
              <w:rPr>
                <w:rFonts w:eastAsia="MS Mincho"/>
                <w:color w:val="0000FF"/>
                <w:lang w:val="es-ES"/>
              </w:rPr>
              <w:t>[</w:t>
            </w:r>
            <w:proofErr w:type="spellStart"/>
            <w:r w:rsidRPr="001E0E67">
              <w:rPr>
                <w:rFonts w:eastAsia="MS Mincho"/>
                <w:i/>
                <w:iCs/>
                <w:color w:val="0000FF"/>
                <w:lang w:val="es-ES"/>
              </w:rPr>
              <w:t>insert</w:t>
            </w:r>
            <w:proofErr w:type="spellEnd"/>
            <w:r w:rsidRPr="001E0E67">
              <w:rPr>
                <w:rFonts w:eastAsia="MS Mincho"/>
                <w:i/>
                <w:iCs/>
                <w:color w:val="0000FF"/>
                <w:lang w:val="es-ES"/>
              </w:rPr>
              <w:t xml:space="preserve"> as </w:t>
            </w:r>
            <w:proofErr w:type="spellStart"/>
            <w:r w:rsidRPr="001E0E67">
              <w:rPr>
                <w:rFonts w:eastAsia="MS Mincho"/>
                <w:i/>
                <w:iCs/>
                <w:color w:val="0000FF"/>
                <w:lang w:val="es-ES"/>
              </w:rPr>
              <w:t>applicable</w:t>
            </w:r>
            <w:proofErr w:type="spellEnd"/>
            <w:r w:rsidRPr="001E0E67">
              <w:rPr>
                <w:rFonts w:eastAsia="MS Mincho"/>
                <w:i/>
                <w:iCs/>
                <w:color w:val="0000FF"/>
                <w:lang w:val="es-ES"/>
              </w:rPr>
              <w:t>:</w:t>
            </w:r>
            <w:r w:rsidRPr="001E0E67">
              <w:rPr>
                <w:rFonts w:eastAsia="MS Mincho"/>
                <w:color w:val="0000FF"/>
                <w:lang w:val="es-US"/>
              </w:rPr>
              <w:t xml:space="preserve"> PCP </w:t>
            </w:r>
            <w:r w:rsidRPr="001E0E67">
              <w:rPr>
                <w:rFonts w:eastAsia="MS Mincho"/>
                <w:i/>
                <w:iCs/>
                <w:color w:val="0000FF"/>
                <w:lang w:val="es-ES"/>
              </w:rPr>
              <w:t>OR</w:t>
            </w:r>
            <w:r w:rsidRPr="001E0E67">
              <w:rPr>
                <w:rFonts w:eastAsia="MS Mincho"/>
                <w:color w:val="0000FF"/>
                <w:lang w:val="es-US"/>
              </w:rPr>
              <w:t xml:space="preserve"> proveedor</w:t>
            </w:r>
            <w:r w:rsidRPr="001E0E67">
              <w:rPr>
                <w:rFonts w:eastAsia="MS Mincho"/>
                <w:color w:val="0000FF"/>
                <w:lang w:val="es-ES"/>
              </w:rPr>
              <w:t>]</w:t>
            </w:r>
            <w:r w:rsidRPr="001E0E67">
              <w:rPr>
                <w:rFonts w:eastAsia="MS Mincho"/>
                <w:color w:val="0000FF"/>
                <w:lang w:val="es-US"/>
              </w:rPr>
              <w:t xml:space="preserve"> </w:t>
            </w:r>
            <w:r w:rsidRPr="001E0E67">
              <w:rPr>
                <w:rFonts w:eastAsia="MS Mincho"/>
                <w:lang w:val="es-US"/>
              </w:rPr>
              <w:t>para determinar si necesita tratamiento médico se cubren como atención para pacientes externos cuando las proporciona un médico, un audiólogo u otro proveedor calificado.</w:t>
            </w:r>
          </w:p>
          <w:p w14:paraId="2F82D03D" w14:textId="1C40DE44" w:rsidR="00802F62" w:rsidRPr="001E0E67" w:rsidRDefault="00FD6F1A" w:rsidP="00FF5465">
            <w:pPr>
              <w:pStyle w:val="4pointsbeforeandafter"/>
              <w:spacing w:before="0" w:after="0"/>
              <w:rPr>
                <w:i/>
                <w:iCs/>
                <w:color w:val="0000FF"/>
              </w:rPr>
            </w:pPr>
            <w:r w:rsidRPr="001E0E67">
              <w:rPr>
                <w:i/>
                <w:iCs/>
                <w:color w:val="0000FF"/>
              </w:rPr>
              <w:t>[List any additional benefits offered, such as routine hearing exams, hearing aids, and evaluations for fitting hearing aids.]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7B781F" w14:textId="77777777" w:rsidR="00FD6F1A" w:rsidRPr="001E0E67"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br/>
              <w:t>[List copays / coinsurance / deductible]</w:t>
            </w:r>
          </w:p>
        </w:tc>
      </w:tr>
      <w:tr w:rsidR="00DB2FE0" w:rsidRPr="001E0E67" w14:paraId="07E9FC0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AACDB9" w14:textId="77777777" w:rsidR="00DB2FE0" w:rsidRPr="001E0E67" w:rsidRDefault="00DB2FE0" w:rsidP="00FF5465">
            <w:pPr>
              <w:pStyle w:val="TableBold12"/>
              <w:spacing w:after="0"/>
            </w:pPr>
            <w:r w:rsidRPr="001E0E67">
              <w:rPr>
                <w:bCs/>
              </w:rPr>
              <w:t xml:space="preserve">Ayuda con </w:t>
            </w:r>
            <w:proofErr w:type="spellStart"/>
            <w:r w:rsidRPr="001E0E67">
              <w:rPr>
                <w:bCs/>
              </w:rPr>
              <w:t>determinadas</w:t>
            </w:r>
            <w:proofErr w:type="spellEnd"/>
            <w:r w:rsidRPr="001E0E67">
              <w:rPr>
                <w:bCs/>
              </w:rPr>
              <w:t xml:space="preserve"> </w:t>
            </w:r>
            <w:proofErr w:type="spellStart"/>
            <w:r w:rsidRPr="001E0E67">
              <w:rPr>
                <w:bCs/>
              </w:rPr>
              <w:t>afecciones</w:t>
            </w:r>
            <w:proofErr w:type="spellEnd"/>
            <w:r w:rsidRPr="001E0E67">
              <w:rPr>
                <w:bCs/>
              </w:rPr>
              <w:t xml:space="preserve"> </w:t>
            </w:r>
            <w:proofErr w:type="spellStart"/>
            <w:r w:rsidRPr="001E0E67">
              <w:rPr>
                <w:bCs/>
              </w:rPr>
              <w:t>crónicas</w:t>
            </w:r>
            <w:proofErr w:type="spellEnd"/>
          </w:p>
          <w:p w14:paraId="1BA2EB74" w14:textId="77777777" w:rsidR="00DB2FE0" w:rsidRPr="001E0E67" w:rsidRDefault="00DB2FE0" w:rsidP="00FF5465">
            <w:pPr>
              <w:pStyle w:val="4pointsafter"/>
              <w:spacing w:after="0"/>
              <w:rPr>
                <w:i/>
                <w:iCs/>
                <w:color w:val="0000FF"/>
              </w:rPr>
            </w:pPr>
            <w:r w:rsidRPr="001E0E67">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C33F664" w14:textId="6B3646A3" w:rsidR="00802F62" w:rsidRPr="001E0E67" w:rsidRDefault="00DB2FE0" w:rsidP="00FF5465">
            <w:pPr>
              <w:pStyle w:val="TableBold11"/>
              <w:spacing w:after="0"/>
              <w:rPr>
                <w:b w:val="0"/>
                <w:i/>
                <w:iCs/>
                <w:color w:val="0000FF"/>
              </w:rPr>
            </w:pPr>
            <w:r w:rsidRPr="001E0E67">
              <w:rPr>
                <w:b w:val="0"/>
                <w:i/>
                <w:iCs/>
                <w:color w:val="0000FF"/>
              </w:rPr>
              <w:t>If this benefit is not applicable, plans should delete this entire row.]</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50E0C9" w14:textId="77777777" w:rsidR="00DB2FE0" w:rsidRPr="001E0E67"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contextualSpacing/>
              <w:rPr>
                <w:i/>
                <w:color w:val="0000FF"/>
              </w:rPr>
            </w:pPr>
          </w:p>
          <w:p w14:paraId="70805FD9" w14:textId="10BDCC3C" w:rsidR="00DB2FE0" w:rsidRPr="001E0E67"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contextualSpacing/>
              <w:rPr>
                <w:i/>
                <w:iCs/>
                <w:color w:val="0000FF"/>
              </w:rPr>
            </w:pPr>
            <w:r w:rsidRPr="001E0E67">
              <w:rPr>
                <w:i/>
                <w:iCs/>
                <w:color w:val="0000FF"/>
              </w:rPr>
              <w:t>[List copays / coinsurance / deductible]</w:t>
            </w:r>
          </w:p>
        </w:tc>
      </w:tr>
      <w:tr w:rsidR="00DB2FE0" w:rsidRPr="00F25AA7" w14:paraId="220D6FDC"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05C42CD" w14:textId="77777777" w:rsidR="00DB2FE0" w:rsidRPr="001E0E67" w:rsidRDefault="00DB2FE0" w:rsidP="00FF5465">
            <w:pPr>
              <w:pStyle w:val="TableBold11"/>
              <w:spacing w:after="0"/>
              <w:rPr>
                <w:i/>
                <w:iCs/>
                <w:lang w:val="es-ES"/>
              </w:rPr>
            </w:pPr>
            <w:r w:rsidRPr="001E0E67">
              <w:rPr>
                <w:b w:val="0"/>
                <w:noProof/>
                <w:lang w:val="es-US"/>
              </w:rPr>
              <w:drawing>
                <wp:inline distT="0" distB="0" distL="0" distR="0" wp14:anchorId="5FFA3C3E" wp14:editId="336AFF1D">
                  <wp:extent cx="192024" cy="237744"/>
                  <wp:effectExtent l="0" t="0" r="0" b="0"/>
                  <wp:docPr id="15" name="Picture 1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Prueba de detección de VIH</w:t>
            </w:r>
          </w:p>
          <w:p w14:paraId="0E7B8665" w14:textId="77777777" w:rsidR="00DB2FE0" w:rsidRPr="001E0E67" w:rsidRDefault="00DB2FE0" w:rsidP="00FF5465">
            <w:pPr>
              <w:pStyle w:val="4pointsbeforeandafter"/>
              <w:spacing w:before="0" w:after="0"/>
              <w:rPr>
                <w:rFonts w:ascii="Arial" w:hAnsi="Arial"/>
                <w:b/>
                <w:bCs/>
                <w:lang w:val="es-ES"/>
              </w:rPr>
            </w:pPr>
            <w:r w:rsidRPr="001E0E67">
              <w:rPr>
                <w:lang w:val="es-US"/>
              </w:rPr>
              <w:t>Para personas que solicitan una prueba de detección de VIH o que están en mayor riesgo de infección por el VIH, cubrimos lo siguiente:</w:t>
            </w:r>
          </w:p>
          <w:p w14:paraId="33DF94F4" w14:textId="77777777" w:rsidR="00DB2FE0" w:rsidRPr="001E0E67" w:rsidRDefault="00DB2FE0" w:rsidP="002B6331">
            <w:pPr>
              <w:pStyle w:val="4pointsbullet"/>
              <w:numPr>
                <w:ilvl w:val="0"/>
                <w:numId w:val="131"/>
              </w:numPr>
              <w:spacing w:before="0" w:after="0"/>
              <w:rPr>
                <w:rFonts w:ascii="Arial" w:hAnsi="Arial" w:cs="Arial"/>
                <w:b/>
                <w:bCs/>
                <w:i/>
                <w:iCs/>
                <w:color w:val="000000"/>
                <w:lang w:val="es-ES"/>
              </w:rPr>
            </w:pPr>
            <w:r w:rsidRPr="001E0E67">
              <w:rPr>
                <w:lang w:val="es-US"/>
              </w:rPr>
              <w:t>Una prueba de detección cada 12 meses.</w:t>
            </w:r>
          </w:p>
          <w:p w14:paraId="23621A53" w14:textId="77777777" w:rsidR="00DB2FE0" w:rsidRPr="001E0E67" w:rsidRDefault="00DB2FE0" w:rsidP="00FF5465">
            <w:pPr>
              <w:pStyle w:val="4pointsbeforeandafter"/>
              <w:spacing w:before="0" w:after="0"/>
              <w:rPr>
                <w:lang w:val="es-ES"/>
              </w:rPr>
            </w:pPr>
            <w:r w:rsidRPr="001E0E67">
              <w:rPr>
                <w:lang w:val="es-US"/>
              </w:rPr>
              <w:t xml:space="preserve">Para mujeres embarazadas, cubrimos lo siguiente: </w:t>
            </w:r>
          </w:p>
          <w:p w14:paraId="0598B926" w14:textId="77777777" w:rsidR="00DB2FE0" w:rsidRPr="001E0E67" w:rsidRDefault="00DB2FE0" w:rsidP="002B6331">
            <w:pPr>
              <w:pStyle w:val="4pointsbullet"/>
              <w:numPr>
                <w:ilvl w:val="0"/>
                <w:numId w:val="131"/>
              </w:numPr>
              <w:spacing w:before="0" w:after="0"/>
              <w:rPr>
                <w:rFonts w:ascii="Arial" w:hAnsi="Arial" w:cs="Arial"/>
                <w:b/>
                <w:bCs/>
                <w:i/>
                <w:iCs/>
                <w:color w:val="000000"/>
                <w:lang w:val="es-ES"/>
              </w:rPr>
            </w:pPr>
            <w:r w:rsidRPr="001E0E67">
              <w:rPr>
                <w:lang w:val="es-US"/>
              </w:rPr>
              <w:t>Hasta tres pruebas de detección durante el embarazo.</w:t>
            </w:r>
          </w:p>
          <w:p w14:paraId="4F0395DC" w14:textId="42D4726B" w:rsidR="00802F62" w:rsidRPr="001E0E67" w:rsidRDefault="00DB2FE0" w:rsidP="00FF5465">
            <w:pPr>
              <w:pStyle w:val="4pointsbeforeandafter"/>
              <w:spacing w:before="0" w:after="0"/>
              <w:rPr>
                <w:i/>
                <w:iCs/>
                <w:color w:val="0000FF"/>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98F575" w14:textId="77777777" w:rsidR="00DB2FE0" w:rsidRPr="001E0E67" w:rsidRDefault="00DB2FE0" w:rsidP="00FF5465">
            <w:pPr>
              <w:spacing w:before="0" w:beforeAutospacing="0" w:after="0" w:afterAutospacing="0"/>
              <w:rPr>
                <w:i/>
                <w:iCs/>
                <w:color w:val="0000FF"/>
                <w:lang w:val="es-ES"/>
              </w:rPr>
            </w:pPr>
            <w:r w:rsidRPr="00F25AA7">
              <w:rPr>
                <w:lang w:val="es-US"/>
              </w:rPr>
              <w:br/>
            </w:r>
            <w:r w:rsidRPr="001E0E67">
              <w:rPr>
                <w:lang w:val="es-US"/>
              </w:rPr>
              <w:t xml:space="preserve">No se requiere </w:t>
            </w:r>
            <w:proofErr w:type="spellStart"/>
            <w:r w:rsidRPr="001E0E67">
              <w:rPr>
                <w:lang w:val="es-US"/>
              </w:rPr>
              <w:t>coseguro</w:t>
            </w:r>
            <w:proofErr w:type="spellEnd"/>
            <w:r w:rsidRPr="001E0E67">
              <w:rPr>
                <w:lang w:val="es-US"/>
              </w:rPr>
              <w:t>, copago ni deducible para los miembros elegibles para pruebas de detección de VIH preventivas cubiertas por Medicare.</w:t>
            </w:r>
          </w:p>
        </w:tc>
      </w:tr>
      <w:tr w:rsidR="00DB2FE0" w:rsidRPr="001E0E67" w14:paraId="06CD9055"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889030A" w14:textId="77777777" w:rsidR="00DB2FE0" w:rsidRPr="008A1B1D" w:rsidRDefault="00DB2FE0" w:rsidP="00710837">
            <w:pPr>
              <w:pStyle w:val="TableBold11"/>
              <w:spacing w:after="0" w:line="216" w:lineRule="auto"/>
              <w:rPr>
                <w:lang w:val="es-ES"/>
              </w:rPr>
            </w:pPr>
            <w:r w:rsidRPr="008A1B1D">
              <w:rPr>
                <w:bCs/>
                <w:lang w:val="es-ES"/>
              </w:rPr>
              <w:lastRenderedPageBreak/>
              <w:t>Agencia de atención médica a domicilio</w:t>
            </w:r>
          </w:p>
          <w:p w14:paraId="3B4698B5" w14:textId="77777777" w:rsidR="00DB2FE0" w:rsidRPr="001E0E67" w:rsidRDefault="00DB2FE0" w:rsidP="00710837">
            <w:pPr>
              <w:pStyle w:val="4pointsbeforeandafter"/>
              <w:spacing w:before="0" w:after="0" w:line="216" w:lineRule="auto"/>
              <w:rPr>
                <w:lang w:val="es-ES"/>
              </w:rPr>
            </w:pPr>
            <w:r w:rsidRPr="001E0E67">
              <w:rPr>
                <w:i/>
                <w:iCs/>
                <w:color w:val="0000FF"/>
              </w:rPr>
              <w:t>[If needed, plans may revise language related to the doctor certification requirement.]</w:t>
            </w:r>
            <w:r w:rsidRPr="001E0E67">
              <w:t xml:space="preserve"> </w:t>
            </w:r>
            <w:r w:rsidRPr="001E0E67">
              <w:rPr>
                <w:lang w:val="es-US"/>
              </w:rP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1E5D3E2F" w14:textId="77777777" w:rsidR="00DB2FE0" w:rsidRPr="001E0E67" w:rsidRDefault="00DB2FE0" w:rsidP="00710837">
            <w:pPr>
              <w:pStyle w:val="4pointsbeforeandafter"/>
              <w:spacing w:before="0" w:after="0" w:line="216" w:lineRule="auto"/>
              <w:rPr>
                <w:lang w:val="es-ES"/>
              </w:rPr>
            </w:pPr>
            <w:r w:rsidRPr="001E0E67">
              <w:rPr>
                <w:lang w:val="es-US"/>
              </w:rPr>
              <w:t>Los servicios cubiertos incluyen, entre otros, los siguientes:</w:t>
            </w:r>
          </w:p>
          <w:p w14:paraId="1E8AABAE" w14:textId="77777777" w:rsidR="00DB2FE0" w:rsidRPr="00432135" w:rsidRDefault="00DB2FE0" w:rsidP="00710837">
            <w:pPr>
              <w:pStyle w:val="4pointsbullet"/>
              <w:numPr>
                <w:ilvl w:val="0"/>
                <w:numId w:val="131"/>
              </w:numPr>
              <w:spacing w:before="0" w:after="0" w:line="216" w:lineRule="auto"/>
              <w:rPr>
                <w:lang w:val="es-ES"/>
              </w:rPr>
            </w:pPr>
            <w:r w:rsidRPr="001E0E67">
              <w:rPr>
                <w:lang w:val="es-U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w:t>
            </w:r>
            <w:r w:rsidR="00432135">
              <w:rPr>
                <w:lang w:val="es-US"/>
              </w:rPr>
              <w:t> </w:t>
            </w:r>
            <w:r w:rsidRPr="001E0E67">
              <w:rPr>
                <w:lang w:val="es-US"/>
              </w:rPr>
              <w:t>los servicios de un auxiliar de atención médica a domicilio combinados deben totalizar menos de 8</w:t>
            </w:r>
            <w:r w:rsidR="00432135">
              <w:rPr>
                <w:lang w:val="es-US"/>
              </w:rPr>
              <w:t> </w:t>
            </w:r>
            <w:r w:rsidRPr="001E0E67">
              <w:rPr>
                <w:lang w:val="es-US"/>
              </w:rPr>
              <w:t>horas por día y 35 horas por semana).</w:t>
            </w:r>
          </w:p>
          <w:p w14:paraId="48E8FD5D" w14:textId="77777777" w:rsidR="00432135" w:rsidRPr="001E0E67" w:rsidRDefault="00432135" w:rsidP="00432135">
            <w:pPr>
              <w:pStyle w:val="4pointsbullet"/>
              <w:numPr>
                <w:ilvl w:val="0"/>
                <w:numId w:val="131"/>
              </w:numPr>
              <w:spacing w:before="0" w:after="0" w:line="216" w:lineRule="auto"/>
              <w:rPr>
                <w:lang w:val="es-ES"/>
              </w:rPr>
            </w:pPr>
            <w:r w:rsidRPr="001E0E67">
              <w:rPr>
                <w:lang w:val="es-US"/>
              </w:rPr>
              <w:t>Fisioterapia, terapia ocupacional y terapia del habla.</w:t>
            </w:r>
          </w:p>
          <w:p w14:paraId="2D4CB9BE" w14:textId="77777777" w:rsidR="00432135" w:rsidRPr="001E0E67" w:rsidRDefault="00432135" w:rsidP="00432135">
            <w:pPr>
              <w:pStyle w:val="4pointsbullet"/>
              <w:numPr>
                <w:ilvl w:val="0"/>
                <w:numId w:val="131"/>
              </w:numPr>
              <w:spacing w:before="0" w:after="0" w:line="216" w:lineRule="auto"/>
              <w:rPr>
                <w:rFonts w:ascii="Arial" w:hAnsi="Arial" w:cs="Arial"/>
                <w:b/>
                <w:bCs/>
              </w:rPr>
            </w:pPr>
            <w:r w:rsidRPr="001E0E67">
              <w:rPr>
                <w:lang w:val="es-US"/>
              </w:rPr>
              <w:t xml:space="preserve">Servicios médicos y sociales. </w:t>
            </w:r>
          </w:p>
          <w:p w14:paraId="01EE29A8" w14:textId="737E8982" w:rsidR="00432135" w:rsidRPr="001E0E67" w:rsidRDefault="00432135" w:rsidP="00432135">
            <w:pPr>
              <w:pStyle w:val="4pointsbullet"/>
              <w:numPr>
                <w:ilvl w:val="0"/>
                <w:numId w:val="131"/>
              </w:numPr>
              <w:spacing w:before="0" w:after="0" w:line="216" w:lineRule="auto"/>
              <w:rPr>
                <w:lang w:val="es-ES"/>
              </w:rPr>
            </w:pPr>
            <w:r w:rsidRPr="001E0E67">
              <w:rPr>
                <w:lang w:val="es-US"/>
              </w:rPr>
              <w:t>Equipos y suministros médicos.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C0D0E6" w14:textId="77777777" w:rsidR="00DB2FE0" w:rsidRPr="001E0E67" w:rsidRDefault="00DB2FE0" w:rsidP="00710837">
            <w:pPr>
              <w:tabs>
                <w:tab w:val="left" w:pos="0"/>
                <w:tab w:val="left" w:pos="720"/>
                <w:tab w:val="left" w:pos="1440"/>
                <w:tab w:val="left" w:pos="2160"/>
                <w:tab w:val="left" w:pos="2880"/>
                <w:tab w:val="left" w:pos="3600"/>
                <w:tab w:val="left" w:pos="4320"/>
                <w:tab w:val="left" w:pos="5040"/>
              </w:tabs>
              <w:spacing w:before="0" w:beforeAutospacing="0" w:after="0" w:afterAutospacing="0" w:line="216" w:lineRule="auto"/>
              <w:rPr>
                <w:i/>
                <w:iCs/>
                <w:color w:val="0000FF"/>
              </w:rPr>
            </w:pPr>
            <w:r w:rsidRPr="001E0E67">
              <w:rPr>
                <w:i/>
                <w:iCs/>
                <w:color w:val="0000FF"/>
                <w:lang w:val="es-ES"/>
              </w:rPr>
              <w:br/>
            </w:r>
            <w:r w:rsidRPr="001E0E67">
              <w:rPr>
                <w:i/>
                <w:iCs/>
                <w:color w:val="0000FF"/>
              </w:rPr>
              <w:t>[List copays / coinsurance / deductible]</w:t>
            </w:r>
          </w:p>
          <w:p w14:paraId="081ACA3F" w14:textId="77777777" w:rsidR="00DB2FE0" w:rsidRPr="001E0E67" w:rsidRDefault="00DB2FE0" w:rsidP="00710837">
            <w:pPr>
              <w:tabs>
                <w:tab w:val="left" w:pos="0"/>
                <w:tab w:val="left" w:pos="720"/>
                <w:tab w:val="left" w:pos="1440"/>
                <w:tab w:val="left" w:pos="2160"/>
                <w:tab w:val="left" w:pos="2880"/>
                <w:tab w:val="left" w:pos="3600"/>
                <w:tab w:val="left" w:pos="4320"/>
                <w:tab w:val="left" w:pos="5040"/>
              </w:tabs>
              <w:spacing w:before="0" w:beforeAutospacing="0" w:after="0" w:afterAutospacing="0" w:line="216" w:lineRule="auto"/>
              <w:rPr>
                <w:rFonts w:cs="Arial"/>
                <w:bCs/>
                <w:i/>
                <w:color w:val="0000FF"/>
              </w:rPr>
            </w:pPr>
          </w:p>
        </w:tc>
      </w:tr>
      <w:tr w:rsidR="00837830" w:rsidRPr="001E0E67" w14:paraId="2B862DDB" w14:textId="77777777" w:rsidTr="00710837">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7465F47" w14:textId="77777777" w:rsidR="00837830" w:rsidRPr="001E0E67" w:rsidRDefault="00837830" w:rsidP="00710837">
            <w:pPr>
              <w:pStyle w:val="TableBold12"/>
              <w:spacing w:after="0" w:line="216" w:lineRule="auto"/>
              <w:rPr>
                <w:lang w:val="es-ES"/>
              </w:rPr>
            </w:pPr>
            <w:r w:rsidRPr="001E0E67">
              <w:rPr>
                <w:bCs/>
                <w:lang w:val="es-US"/>
              </w:rPr>
              <w:t>Tratamiento de infusión en el hogar</w:t>
            </w:r>
          </w:p>
          <w:p w14:paraId="61C22E09" w14:textId="64DC948E" w:rsidR="00837830" w:rsidRPr="001E0E67" w:rsidRDefault="00837830" w:rsidP="00710837">
            <w:pPr>
              <w:pStyle w:val="4pointsafter"/>
              <w:spacing w:after="0" w:line="216" w:lineRule="auto"/>
              <w:rPr>
                <w:lang w:val="es-ES"/>
              </w:rPr>
            </w:pPr>
            <w:r w:rsidRPr="001E0E67">
              <w:rPr>
                <w:lang w:val="es-US"/>
              </w:rPr>
              <w:t>El tratamiento de infusión en el hogar implica la administración intravenosa o subcutánea de medicamentos o productos biológicos a una persona en su hogar. Los componentes necesarios para realizar una infusión en el hogar incluyen el medicamento (por ejemplo, antivíricos, inmunoglobulinas), el equipo (por ejemplo, una bomba) y los suministros (por ejemplo, sondas y catéteres).</w:t>
            </w:r>
          </w:p>
          <w:p w14:paraId="716D0A39" w14:textId="77777777" w:rsidR="00837830" w:rsidRPr="001E0E67" w:rsidRDefault="00837830" w:rsidP="00710837">
            <w:pPr>
              <w:pStyle w:val="4pointsafter"/>
              <w:spacing w:after="0" w:line="216" w:lineRule="auto"/>
              <w:rPr>
                <w:lang w:val="es-ES"/>
              </w:rPr>
            </w:pPr>
            <w:r w:rsidRPr="001E0E67">
              <w:rPr>
                <w:lang w:val="es-US"/>
              </w:rPr>
              <w:t>Los servicios cubiertos incluyen, entre otros, los siguientes:</w:t>
            </w:r>
          </w:p>
          <w:p w14:paraId="7F2E2FAE" w14:textId="77777777" w:rsidR="00837830" w:rsidRPr="001E0E67" w:rsidRDefault="00837830" w:rsidP="00710837">
            <w:pPr>
              <w:pStyle w:val="4pointsbullet"/>
              <w:numPr>
                <w:ilvl w:val="0"/>
                <w:numId w:val="132"/>
              </w:numPr>
              <w:spacing w:before="0" w:after="0" w:line="216" w:lineRule="auto"/>
              <w:rPr>
                <w:lang w:val="es-ES"/>
              </w:rPr>
            </w:pPr>
            <w:r w:rsidRPr="001E0E67">
              <w:rPr>
                <w:lang w:val="es-US"/>
              </w:rPr>
              <w:t>Servicios profesionales, incluidos los servicios de enfermería, brindados de conformidad con el plan de atención.</w:t>
            </w:r>
          </w:p>
          <w:p w14:paraId="29E81388" w14:textId="77777777" w:rsidR="00837830" w:rsidRPr="001E0E67" w:rsidRDefault="00837830" w:rsidP="00710837">
            <w:pPr>
              <w:pStyle w:val="4pointsbullet"/>
              <w:numPr>
                <w:ilvl w:val="0"/>
                <w:numId w:val="132"/>
              </w:numPr>
              <w:spacing w:before="0" w:after="0" w:line="216" w:lineRule="auto"/>
              <w:rPr>
                <w:lang w:val="es-ES"/>
              </w:rPr>
            </w:pPr>
            <w:r w:rsidRPr="001E0E67">
              <w:rPr>
                <w:lang w:val="es-US"/>
              </w:rPr>
              <w:t>La capacitación y la educación del paciente no están cubiertas, de otra manera, por los beneficios del equipo médico duradero.</w:t>
            </w:r>
          </w:p>
          <w:p w14:paraId="474222D8" w14:textId="1D3F40CD" w:rsidR="00837830" w:rsidRPr="001E0E67" w:rsidRDefault="00837830" w:rsidP="00710837">
            <w:pPr>
              <w:pStyle w:val="4pointsbullet"/>
              <w:numPr>
                <w:ilvl w:val="0"/>
                <w:numId w:val="132"/>
              </w:numPr>
              <w:spacing w:before="0" w:after="0" w:line="216" w:lineRule="auto"/>
            </w:pPr>
            <w:r w:rsidRPr="001E0E67">
              <w:rPr>
                <w:lang w:val="es-US"/>
              </w:rPr>
              <w:t>Supervisión remota</w:t>
            </w:r>
            <w:r w:rsidR="00432135">
              <w:rPr>
                <w:lang w:val="es-US"/>
              </w:rPr>
              <w:t>.</w:t>
            </w:r>
          </w:p>
          <w:p w14:paraId="4F3F9B86" w14:textId="77777777" w:rsidR="00837830" w:rsidRPr="001E0E67" w:rsidRDefault="00837830" w:rsidP="00710837">
            <w:pPr>
              <w:pStyle w:val="4pointsbullet"/>
              <w:numPr>
                <w:ilvl w:val="0"/>
                <w:numId w:val="132"/>
              </w:numPr>
              <w:spacing w:before="0" w:after="0" w:line="216" w:lineRule="auto"/>
              <w:rPr>
                <w:lang w:val="es-ES"/>
              </w:rPr>
            </w:pPr>
            <w:r w:rsidRPr="001E0E67">
              <w:rPr>
                <w:lang w:val="es-US"/>
              </w:rPr>
              <w:t xml:space="preserve">Servicios de supervisión para el suministro del tratamiento de infusión en el hogar y los medicamentos de infusión en el hogar brindados por un proveedor calificado para el tratamiento de infusión en el hogar. </w:t>
            </w:r>
          </w:p>
          <w:p w14:paraId="62E88E44" w14:textId="563E4277" w:rsidR="00837830" w:rsidRPr="001E0E67" w:rsidRDefault="00837830" w:rsidP="00710837">
            <w:pPr>
              <w:pStyle w:val="TableBold11"/>
              <w:spacing w:after="0" w:line="216" w:lineRule="auto"/>
            </w:pPr>
            <w:r w:rsidRPr="001E0E67">
              <w:rPr>
                <w:b w:val="0"/>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88A074" w14:textId="77777777" w:rsidR="00837830" w:rsidRPr="001E0E67" w:rsidRDefault="00837830" w:rsidP="00710837">
            <w:pPr>
              <w:pStyle w:val="4pointsafter"/>
              <w:spacing w:after="0" w:line="216" w:lineRule="auto"/>
            </w:pPr>
          </w:p>
          <w:p w14:paraId="0EA6AEA2" w14:textId="6D805815" w:rsidR="00837830" w:rsidRPr="001E0E67" w:rsidRDefault="00837830" w:rsidP="00710837">
            <w:pPr>
              <w:tabs>
                <w:tab w:val="left" w:pos="0"/>
                <w:tab w:val="left" w:pos="720"/>
                <w:tab w:val="left" w:pos="1440"/>
                <w:tab w:val="left" w:pos="2160"/>
                <w:tab w:val="left" w:pos="2880"/>
                <w:tab w:val="left" w:pos="3600"/>
                <w:tab w:val="left" w:pos="4320"/>
                <w:tab w:val="left" w:pos="5040"/>
              </w:tabs>
              <w:spacing w:before="0" w:beforeAutospacing="0" w:after="0" w:afterAutospacing="0" w:line="216" w:lineRule="auto"/>
              <w:rPr>
                <w:i/>
                <w:iCs/>
                <w:color w:val="0000FF"/>
              </w:rPr>
            </w:pPr>
            <w:r w:rsidRPr="001E0E67">
              <w:rPr>
                <w:i/>
                <w:iCs/>
                <w:color w:val="0000FF"/>
              </w:rPr>
              <w:t>[List copays / coinsurance / deductible]</w:t>
            </w:r>
          </w:p>
        </w:tc>
      </w:tr>
      <w:tr w:rsidR="00710837" w:rsidRPr="00710837" w14:paraId="48D1AFB8" w14:textId="77777777" w:rsidTr="00710837">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48D64E7" w14:textId="77777777" w:rsidR="00710837" w:rsidRPr="001E0E67" w:rsidRDefault="00710837" w:rsidP="00432135">
            <w:pPr>
              <w:pStyle w:val="TableBold11"/>
              <w:pageBreakBefore/>
              <w:widowControl w:val="0"/>
              <w:adjustRightInd w:val="0"/>
              <w:snapToGrid w:val="0"/>
              <w:spacing w:after="0"/>
              <w:rPr>
                <w:lang w:val="es-ES"/>
              </w:rPr>
            </w:pPr>
            <w:r w:rsidRPr="001E0E67">
              <w:rPr>
                <w:bCs/>
                <w:lang w:val="es-US"/>
              </w:rPr>
              <w:lastRenderedPageBreak/>
              <w:t>Atención en un hospicio</w:t>
            </w:r>
          </w:p>
          <w:p w14:paraId="6F64F856" w14:textId="77777777" w:rsidR="00710837" w:rsidRPr="001E0E67" w:rsidRDefault="00710837" w:rsidP="00710837">
            <w:pPr>
              <w:pStyle w:val="4pointsbeforeandafter"/>
              <w:widowControl w:val="0"/>
              <w:adjustRightInd w:val="0"/>
              <w:snapToGrid w:val="0"/>
              <w:spacing w:before="0" w:after="0"/>
              <w:rPr>
                <w:lang w:val="es-ES"/>
              </w:rPr>
            </w:pPr>
            <w:r w:rsidRPr="001E0E67">
              <w:rPr>
                <w:color w:val="000000"/>
                <w:lang w:val="es-US"/>
              </w:rPr>
              <w:t xml:space="preserve">Usted es elegible para el beneficio de hospicio cuando </w:t>
            </w:r>
            <w:r w:rsidRPr="001E0E67">
              <w:rPr>
                <w:lang w:val="es-US"/>
              </w:rPr>
              <w:t xml:space="preserve">su médico y el director médico del hospicio le han dado un diagnóstico de enfermedad terminal que certifica que tiene una enfermedad terminal y que tiene una expectativa de vida inferior a 6 meses si su enfermedad sigue el curso normal. Es posible que reciba atención a través de un programa de hospicio certificado por Medicare. Su plan está obligado a ayudarlo a encontrar programas de hospicio certificados por Medicare en el área de servicio del plan, incluidos aquellos que la organización de MA posee, controla o en las que tiene un interés financiero. El médico del hospicio puede ser un proveedor dentro o fuera de la red. </w:t>
            </w:r>
          </w:p>
          <w:p w14:paraId="0F97F65A" w14:textId="77777777" w:rsidR="00710837" w:rsidRPr="001E0E67" w:rsidRDefault="00710837" w:rsidP="00710837">
            <w:pPr>
              <w:pStyle w:val="4pointsbeforeandafter"/>
              <w:widowControl w:val="0"/>
              <w:adjustRightInd w:val="0"/>
              <w:snapToGrid w:val="0"/>
              <w:spacing w:before="0" w:after="0"/>
              <w:rPr>
                <w:lang w:val="es-ES"/>
              </w:rPr>
            </w:pPr>
            <w:r w:rsidRPr="001E0E67">
              <w:rPr>
                <w:lang w:val="es-US"/>
              </w:rPr>
              <w:t>Los servicios cubiertos incluyen lo siguiente:</w:t>
            </w:r>
          </w:p>
          <w:p w14:paraId="53D29EF4" w14:textId="77777777" w:rsidR="00710837" w:rsidRPr="001E0E67" w:rsidRDefault="00710837" w:rsidP="00710837">
            <w:pPr>
              <w:pStyle w:val="4pointsbullet"/>
              <w:widowControl w:val="0"/>
              <w:numPr>
                <w:ilvl w:val="0"/>
                <w:numId w:val="133"/>
              </w:numPr>
              <w:adjustRightInd w:val="0"/>
              <w:snapToGrid w:val="0"/>
              <w:spacing w:before="0" w:after="0"/>
              <w:contextualSpacing w:val="0"/>
              <w:rPr>
                <w:lang w:val="es-ES"/>
              </w:rPr>
            </w:pPr>
            <w:r w:rsidRPr="001E0E67">
              <w:rPr>
                <w:lang w:val="es-US"/>
              </w:rPr>
              <w:t>Medicamentos para controlar síntomas y aliviar el dolor.</w:t>
            </w:r>
          </w:p>
          <w:p w14:paraId="5228E2B0" w14:textId="77777777" w:rsidR="00710837" w:rsidRPr="001E0E67" w:rsidRDefault="00710837" w:rsidP="00710837">
            <w:pPr>
              <w:pStyle w:val="4pointsbullet"/>
              <w:widowControl w:val="0"/>
              <w:numPr>
                <w:ilvl w:val="0"/>
                <w:numId w:val="133"/>
              </w:numPr>
              <w:adjustRightInd w:val="0"/>
              <w:snapToGrid w:val="0"/>
              <w:spacing w:before="0" w:after="0"/>
              <w:contextualSpacing w:val="0"/>
              <w:rPr>
                <w:lang w:val="es-ES"/>
              </w:rPr>
            </w:pPr>
            <w:r w:rsidRPr="001E0E67">
              <w:rPr>
                <w:lang w:val="es-US"/>
              </w:rPr>
              <w:t xml:space="preserve">Atención de alivio a corto plazo. </w:t>
            </w:r>
          </w:p>
          <w:p w14:paraId="058D50EF" w14:textId="77777777" w:rsidR="00710837" w:rsidRPr="001E0E67" w:rsidRDefault="00710837" w:rsidP="00710837">
            <w:pPr>
              <w:pStyle w:val="4pointsbullet"/>
              <w:widowControl w:val="0"/>
              <w:numPr>
                <w:ilvl w:val="0"/>
                <w:numId w:val="133"/>
              </w:numPr>
              <w:adjustRightInd w:val="0"/>
              <w:snapToGrid w:val="0"/>
              <w:spacing w:before="0" w:after="0"/>
              <w:contextualSpacing w:val="0"/>
              <w:rPr>
                <w:b/>
                <w:bCs/>
              </w:rPr>
            </w:pPr>
            <w:r w:rsidRPr="001E0E67">
              <w:rPr>
                <w:lang w:val="es-US"/>
              </w:rPr>
              <w:t>Atención a domicilio.</w:t>
            </w:r>
          </w:p>
          <w:p w14:paraId="19668FE2" w14:textId="77777777" w:rsidR="00710837" w:rsidRPr="001E0E67" w:rsidRDefault="00710837" w:rsidP="00710837">
            <w:pPr>
              <w:pStyle w:val="4pointsbeforeandafter"/>
              <w:widowControl w:val="0"/>
              <w:adjustRightInd w:val="0"/>
              <w:snapToGrid w:val="0"/>
              <w:spacing w:before="0" w:after="0"/>
              <w:rPr>
                <w:lang w:val="es-ES"/>
              </w:rPr>
            </w:pPr>
            <w:r w:rsidRPr="001E0E67">
              <w:rPr>
                <w:lang w:val="es-US"/>
              </w:rPr>
              <w:t xml:space="preserve">Cuando es admitido en un hospicio, tiene derecho a permanecer en su plan; si elige permanecer en su plan, debe continuar pagando las primas del plan. </w:t>
            </w:r>
          </w:p>
          <w:p w14:paraId="0EAA8747" w14:textId="77777777" w:rsidR="00710837" w:rsidRPr="001E0E67" w:rsidRDefault="00710837" w:rsidP="00710837">
            <w:pPr>
              <w:pStyle w:val="4pointsbeforeandafter"/>
              <w:widowControl w:val="0"/>
              <w:adjustRightInd w:val="0"/>
              <w:snapToGrid w:val="0"/>
              <w:spacing w:before="0" w:after="0"/>
              <w:rPr>
                <w:color w:val="000000"/>
                <w:lang w:val="es-ES"/>
              </w:rPr>
            </w:pPr>
            <w:r w:rsidRPr="001E0E67">
              <w:rPr>
                <w:u w:val="single"/>
                <w:lang w:val="es-US"/>
              </w:rPr>
              <w:t>Para los servicios en un hospicio y para los servicios cubiertos por la Parte A o la Parte B de Medicare y que se relacionan con su diagnóstico de enfermedad terminal</w:t>
            </w:r>
            <w:r w:rsidRPr="001E0E67">
              <w:rPr>
                <w:lang w:val="es-US"/>
              </w:rPr>
              <w:t>: Original Medicare (en lugar de nuestro plan) pagará a su proveedor del hospicio por sus servicios en un hospicio y cualquier servicio de la Parte A y la Parte B relacionado con su diagnóstico de enfermedad terminal</w:t>
            </w:r>
            <w:r w:rsidRPr="001E0E67">
              <w:rPr>
                <w:color w:val="000000"/>
                <w:lang w:val="es-US"/>
              </w:rPr>
              <w:t>.</w:t>
            </w:r>
            <w:r w:rsidRPr="001E0E67">
              <w:rPr>
                <w:lang w:val="es-US"/>
              </w:rPr>
              <w:t xml:space="preserve"> Mientras esté en el programa de hospicios, </w:t>
            </w:r>
            <w:r w:rsidRPr="001E0E67">
              <w:rPr>
                <w:color w:val="000000"/>
                <w:lang w:val="es-US"/>
              </w:rPr>
              <w:t>su proveedor del hospicio facturará a Original Medicare por los servicios que Original Medicare cubra. Se le facturará el costo compartido de Original Medicare.</w:t>
            </w:r>
          </w:p>
          <w:p w14:paraId="53ECE69E" w14:textId="584EAFD2" w:rsidR="00710837" w:rsidRPr="001E0E67" w:rsidRDefault="00710837" w:rsidP="00710837">
            <w:pPr>
              <w:pStyle w:val="4pointsbeforeandafter"/>
              <w:widowControl w:val="0"/>
              <w:adjustRightInd w:val="0"/>
              <w:snapToGrid w:val="0"/>
              <w:spacing w:before="0" w:after="0"/>
              <w:rPr>
                <w:lang w:val="es-US"/>
              </w:rPr>
            </w:pPr>
            <w:r w:rsidRPr="001E0E67">
              <w:rPr>
                <w:u w:val="single"/>
                <w:lang w:val="es-US"/>
              </w:rPr>
              <w:t>Para los servicios cubiertos por la Parte A o la Parte B de Medicare y que no se relacionen con su diagnóstico de enfermedad terminal</w:t>
            </w:r>
            <w:r w:rsidRPr="001E0E67">
              <w:rPr>
                <w:lang w:val="es-US"/>
              </w:rPr>
              <w:t>: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 y sigue las normas del plan (como si hay algún requisito de obtener una autorización previa).</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CCB9CB" w14:textId="77777777" w:rsidR="00710837" w:rsidRPr="00710837" w:rsidRDefault="00710837" w:rsidP="00710837">
            <w:pPr>
              <w:widowControl w:val="0"/>
              <w:tabs>
                <w:tab w:val="left" w:pos="-360"/>
                <w:tab w:val="left" w:pos="720"/>
                <w:tab w:val="left" w:pos="1440"/>
                <w:tab w:val="left" w:pos="2160"/>
                <w:tab w:val="left" w:pos="2880"/>
              </w:tabs>
              <w:adjustRightInd w:val="0"/>
              <w:snapToGrid w:val="0"/>
              <w:spacing w:before="0" w:beforeAutospacing="0" w:after="0" w:afterAutospacing="0"/>
              <w:rPr>
                <w:color w:val="000000"/>
                <w:lang w:val="es-ES"/>
              </w:rPr>
            </w:pPr>
          </w:p>
          <w:p w14:paraId="600060CF" w14:textId="77777777" w:rsidR="00710837" w:rsidRPr="001E0E67" w:rsidRDefault="00710837" w:rsidP="00710837">
            <w:pPr>
              <w:widowControl w:val="0"/>
              <w:tabs>
                <w:tab w:val="left" w:pos="-360"/>
                <w:tab w:val="left" w:pos="720"/>
                <w:tab w:val="left" w:pos="1440"/>
                <w:tab w:val="left" w:pos="2160"/>
                <w:tab w:val="left" w:pos="2880"/>
              </w:tabs>
              <w:adjustRightInd w:val="0"/>
              <w:snapToGrid w:val="0"/>
              <w:spacing w:before="0" w:beforeAutospacing="0" w:after="0" w:afterAutospacing="0"/>
              <w:rPr>
                <w:color w:val="000000"/>
                <w:lang w:val="es-ES"/>
              </w:rPr>
            </w:pPr>
            <w:r w:rsidRPr="001E0E67">
              <w:rPr>
                <w:lang w:val="es-US"/>
              </w:rPr>
              <w:t xml:space="preserve">Cuando se inscribe en un programa de hospicios certificado por Medicare, los servicios de hospicio y los servicios de la Parte A y la Parte B relacionados con su diagnóstico de enfermedad terminal son pagados por Original Medicare, y no por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w:t>
            </w:r>
          </w:p>
          <w:p w14:paraId="4258195C" w14:textId="098ECAA8" w:rsidR="00710837" w:rsidRPr="00710837" w:rsidRDefault="00710837" w:rsidP="00710837">
            <w:pPr>
              <w:tabs>
                <w:tab w:val="left" w:pos="-360"/>
                <w:tab w:val="left" w:pos="720"/>
                <w:tab w:val="left" w:pos="1440"/>
                <w:tab w:val="left" w:pos="2160"/>
                <w:tab w:val="left" w:pos="2880"/>
              </w:tabs>
              <w:spacing w:before="0" w:beforeAutospacing="0" w:after="0" w:afterAutospacing="0"/>
              <w:rPr>
                <w:color w:val="000000"/>
              </w:rPr>
            </w:pPr>
            <w:r w:rsidRPr="001E0E67">
              <w:rPr>
                <w:i/>
                <w:iCs/>
                <w:color w:val="0000FF"/>
              </w:rPr>
              <w:t>[Include information about cost sharing for hospice consultation services if applicable.]</w:t>
            </w:r>
          </w:p>
        </w:tc>
      </w:tr>
      <w:tr w:rsidR="00710837" w:rsidRPr="00F25AA7" w14:paraId="39BD8C48" w14:textId="77777777" w:rsidTr="00710837">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2DA9CA2" w14:textId="77777777" w:rsidR="00710837" w:rsidRPr="001E0E67" w:rsidRDefault="00710837" w:rsidP="00710837">
            <w:pPr>
              <w:pStyle w:val="TableBold11"/>
              <w:spacing w:after="0"/>
              <w:rPr>
                <w:lang w:val="es-ES"/>
              </w:rPr>
            </w:pPr>
            <w:r w:rsidRPr="001E0E67">
              <w:rPr>
                <w:bCs/>
                <w:lang w:val="es-US"/>
              </w:rPr>
              <w:lastRenderedPageBreak/>
              <w:t>Atención en un hospicio (continuación)</w:t>
            </w:r>
          </w:p>
          <w:p w14:paraId="3DF42C49" w14:textId="5B53C695" w:rsidR="00710837" w:rsidRPr="00710837" w:rsidRDefault="00710837" w:rsidP="00710837">
            <w:pPr>
              <w:pStyle w:val="4pointsbullet"/>
              <w:numPr>
                <w:ilvl w:val="0"/>
                <w:numId w:val="134"/>
              </w:numPr>
              <w:spacing w:before="0" w:after="0"/>
              <w:rPr>
                <w:u w:val="single"/>
                <w:lang w:val="es-US"/>
              </w:rPr>
            </w:pPr>
            <w:r w:rsidRPr="001E0E67">
              <w:rPr>
                <w:lang w:val="es-US"/>
              </w:rPr>
              <w:t>Si obtiene los servicios cubiertos de un proveedor de la red y sigue las normas del plan para los servicios recibidos, solo pagará el monto de costo compartido del plan para los servicios dentro de la red.</w:t>
            </w:r>
          </w:p>
          <w:p w14:paraId="6B6000B2" w14:textId="6819B9A7" w:rsidR="00710837" w:rsidRDefault="00710837" w:rsidP="00710837">
            <w:pPr>
              <w:pStyle w:val="4pointsbullet"/>
              <w:numPr>
                <w:ilvl w:val="0"/>
                <w:numId w:val="134"/>
              </w:numPr>
              <w:spacing w:before="0" w:after="0"/>
              <w:rPr>
                <w:u w:val="single"/>
                <w:lang w:val="es-US"/>
              </w:rPr>
            </w:pPr>
            <w:r w:rsidRPr="001E0E67">
              <w:rPr>
                <w:lang w:val="es-US"/>
              </w:rPr>
              <w:t>Si obtiene los servicios cubiertos de un proveedor fuera de la red, pagará el costo compartido del plan correspondiente al pago por servicios fuera de la red.</w:t>
            </w:r>
          </w:p>
          <w:p w14:paraId="37BB7BBA" w14:textId="684648B4" w:rsidR="00710837" w:rsidRPr="001E0E67" w:rsidRDefault="00710837" w:rsidP="00710837">
            <w:pPr>
              <w:pStyle w:val="4pointsbeforeandafter"/>
              <w:spacing w:before="0" w:after="0"/>
              <w:rPr>
                <w:lang w:val="es-ES"/>
              </w:rPr>
            </w:pPr>
            <w:r w:rsidRPr="001E0E67">
              <w:rPr>
                <w:u w:val="single"/>
                <w:lang w:val="es-US"/>
              </w:rPr>
              <w:t>Para los servicios cubiertos por</w:t>
            </w:r>
            <w:r w:rsidRPr="001E0E67">
              <w:rPr>
                <w:color w:val="0000FF"/>
                <w:u w:val="single"/>
                <w:lang w:val="es-US"/>
              </w:rPr>
              <w:t xml:space="preserve"> </w:t>
            </w:r>
            <w:r w:rsidRPr="001E0E67">
              <w:rPr>
                <w:i/>
                <w:iCs/>
                <w:color w:val="0000FF"/>
                <w:u w:val="single"/>
                <w:lang w:val="es-ES"/>
              </w:rPr>
              <w:t>[</w:t>
            </w:r>
            <w:proofErr w:type="spellStart"/>
            <w:r w:rsidRPr="001E0E67">
              <w:rPr>
                <w:i/>
                <w:iCs/>
                <w:color w:val="0000FF"/>
                <w:u w:val="single"/>
                <w:lang w:val="es-ES"/>
              </w:rPr>
              <w:t>insert</w:t>
            </w:r>
            <w:proofErr w:type="spellEnd"/>
            <w:r w:rsidRPr="001E0E67">
              <w:rPr>
                <w:i/>
                <w:iCs/>
                <w:color w:val="0000FF"/>
                <w:u w:val="single"/>
                <w:lang w:val="es-ES"/>
              </w:rPr>
              <w:t xml:space="preserve"> 2025 plan </w:t>
            </w:r>
            <w:proofErr w:type="spellStart"/>
            <w:r w:rsidRPr="001E0E67">
              <w:rPr>
                <w:i/>
                <w:iCs/>
                <w:color w:val="0000FF"/>
                <w:u w:val="single"/>
                <w:lang w:val="es-ES"/>
              </w:rPr>
              <w:t>name</w:t>
            </w:r>
            <w:proofErr w:type="spellEnd"/>
            <w:r w:rsidRPr="001E0E67">
              <w:rPr>
                <w:i/>
                <w:iCs/>
                <w:color w:val="0000FF"/>
                <w:u w:val="single"/>
                <w:lang w:val="es-ES"/>
              </w:rPr>
              <w:t>]</w:t>
            </w:r>
            <w:r w:rsidRPr="001E0E67">
              <w:rPr>
                <w:lang w:val="es-US"/>
              </w:rPr>
              <w:t xml:space="preserve"> pero que no están cubiertos por la Parte A o la Parte B de Medicare: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lang w:val="es-U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42D268E9" w14:textId="77777777" w:rsidR="00710837" w:rsidRDefault="00710837" w:rsidP="00710837">
            <w:pPr>
              <w:pStyle w:val="4pointsbeforeandafter"/>
              <w:spacing w:before="0" w:after="0"/>
              <w:rPr>
                <w:lang w:val="es-US"/>
              </w:rPr>
            </w:pPr>
            <w:r w:rsidRPr="001E0E67">
              <w:rPr>
                <w:u w:val="single"/>
                <w:lang w:val="es-US"/>
              </w:rPr>
              <w:t>Para los medicamentos que pueden estar cubiertos por los beneficios de la Parte D del plan:</w:t>
            </w:r>
            <w:r w:rsidRPr="001E0E67">
              <w:rPr>
                <w:color w:val="000000"/>
                <w:u w:val="single"/>
                <w:lang w:val="es-US"/>
              </w:rPr>
              <w:t xml:space="preserve"> Si estos medicamentos no están relacionados con su condición en un hospicio por enfermedad terminal, usted paga el costo compartido. Si están relacionados con su condición en un hospicio por enfermedad terminal, entonces usted paga el costo compartido de Original Medicare.</w:t>
            </w:r>
            <w:r w:rsidRPr="001E0E67">
              <w:rPr>
                <w:lang w:val="es-US"/>
              </w:rPr>
              <w:t xml:space="preserve"> los medicamentos nunca están cubiertos por el hospicio y nuestro plan al mismo tiempo. Para obtener más información, consulte la Sección 9.4 del Capítulo 5 (</w:t>
            </w:r>
            <w:r w:rsidRPr="001E0E67">
              <w:rPr>
                <w:i/>
                <w:iCs/>
                <w:lang w:val="es-US"/>
              </w:rPr>
              <w:t>¿Qué sucede si se encuentra en un hospicio certificado por Medicare?</w:t>
            </w:r>
            <w:r w:rsidRPr="001E0E67">
              <w:rPr>
                <w:lang w:val="es-US"/>
              </w:rPr>
              <w:t>).</w:t>
            </w:r>
          </w:p>
          <w:p w14:paraId="1D0F875A" w14:textId="77777777" w:rsidR="00710837" w:rsidRPr="001E0E67" w:rsidRDefault="00710837" w:rsidP="00710837">
            <w:pPr>
              <w:pStyle w:val="TableBold11"/>
              <w:spacing w:after="0"/>
              <w:rPr>
                <w:b w:val="0"/>
                <w:bCs/>
                <w:color w:val="000000" w:themeColor="text1"/>
                <w:lang w:val="es-ES"/>
              </w:rPr>
            </w:pPr>
            <w:r w:rsidRPr="001E0E67">
              <w:rPr>
                <w:bCs/>
                <w:lang w:val="es-US"/>
              </w:rPr>
              <w:t xml:space="preserve">Nota: </w:t>
            </w:r>
            <w:r w:rsidRPr="001E0E67">
              <w:rPr>
                <w:b w:val="0"/>
                <w:lang w:val="es-US"/>
              </w:rPr>
              <w:t>Si necesita atención médica que no sea en un hospicio (atención que no está relacionado con su diagnóstico de enfermedad terminal), debe comunicarse con nosotros para coordinar los servicios.</w:t>
            </w:r>
          </w:p>
          <w:p w14:paraId="7C05CFA7" w14:textId="77C85B9D" w:rsidR="00710837" w:rsidRPr="001E0E67" w:rsidRDefault="00710837" w:rsidP="00710837">
            <w:pPr>
              <w:pStyle w:val="4pointsbeforeandafter"/>
              <w:spacing w:before="0" w:after="0"/>
              <w:rPr>
                <w:bCs/>
                <w:lang w:val="es-U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proofErr w:type="spellStart"/>
            <w:r w:rsidRPr="001E0E67">
              <w:rPr>
                <w:i/>
                <w:iCs/>
                <w:color w:val="0000FF"/>
                <w:lang w:val="es-ES"/>
              </w:rPr>
              <w:t>edit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r w:rsidRPr="001E0E67">
              <w:rPr>
                <w:color w:val="0000FF"/>
                <w:lang w:val="es-US"/>
              </w:rPr>
              <w:t xml:space="preserve"> Nuestro plan cubre servicios de consulta de hospicio (solo una vez) para una persona con una enfermedad terminal que no haya elegido el beneficio de hospicio.</w:t>
            </w:r>
            <w:r w:rsidRPr="001E0E67">
              <w:rPr>
                <w:color w:val="0000FF"/>
                <w:lang w:val="es-ES"/>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FC43B1" w14:textId="77777777" w:rsidR="00710837" w:rsidRPr="00710837" w:rsidRDefault="00710837" w:rsidP="00710837">
            <w:pPr>
              <w:tabs>
                <w:tab w:val="left" w:pos="-360"/>
                <w:tab w:val="left" w:pos="720"/>
                <w:tab w:val="left" w:pos="1440"/>
                <w:tab w:val="left" w:pos="2160"/>
                <w:tab w:val="left" w:pos="2880"/>
              </w:tabs>
              <w:spacing w:before="0" w:beforeAutospacing="0" w:after="0" w:afterAutospacing="0"/>
              <w:rPr>
                <w:color w:val="000000"/>
                <w:lang w:val="es-ES"/>
              </w:rPr>
            </w:pPr>
          </w:p>
        </w:tc>
      </w:tr>
      <w:tr w:rsidR="00710837" w:rsidRPr="00F25AA7" w14:paraId="5CDB4327" w14:textId="77777777" w:rsidTr="00710837">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DEF14A" w14:textId="77777777" w:rsidR="00710837" w:rsidRPr="001E0E67" w:rsidRDefault="00710837" w:rsidP="00710837">
            <w:pPr>
              <w:pStyle w:val="TableBold11"/>
              <w:spacing w:after="0"/>
              <w:rPr>
                <w:lang w:val="es-ES"/>
              </w:rPr>
            </w:pPr>
            <w:r w:rsidRPr="001E0E67">
              <w:rPr>
                <w:b w:val="0"/>
                <w:noProof/>
                <w:lang w:val="es-US"/>
              </w:rPr>
              <w:lastRenderedPageBreak/>
              <w:drawing>
                <wp:inline distT="0" distB="0" distL="0" distR="0" wp14:anchorId="1B6AD8A1" wp14:editId="183761A6">
                  <wp:extent cx="192024" cy="237744"/>
                  <wp:effectExtent l="0" t="0" r="0" b="0"/>
                  <wp:docPr id="16" name="Picture 1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Inmunizaciones</w:t>
            </w:r>
          </w:p>
          <w:p w14:paraId="70DB7B19" w14:textId="77777777" w:rsidR="00710837" w:rsidRPr="001E0E67" w:rsidRDefault="00710837" w:rsidP="00710837">
            <w:pPr>
              <w:pStyle w:val="4pointsbeforeandafter"/>
              <w:spacing w:before="0" w:after="0"/>
              <w:rPr>
                <w:lang w:val="es-ES"/>
              </w:rPr>
            </w:pPr>
            <w:r w:rsidRPr="001E0E67">
              <w:rPr>
                <w:lang w:val="es-US"/>
              </w:rPr>
              <w:t>Los servicios de la Parte B cubiertos por Medicare incluyen los siguientes:</w:t>
            </w:r>
          </w:p>
          <w:p w14:paraId="2F0E5868" w14:textId="29C51942" w:rsidR="00710837" w:rsidRPr="001E0E67" w:rsidRDefault="00710837" w:rsidP="00710837">
            <w:pPr>
              <w:pStyle w:val="4pointsbullet"/>
              <w:numPr>
                <w:ilvl w:val="0"/>
                <w:numId w:val="135"/>
              </w:numPr>
              <w:spacing w:before="0" w:after="0"/>
            </w:pPr>
            <w:r w:rsidRPr="001E0E67">
              <w:rPr>
                <w:lang w:val="es-US"/>
              </w:rPr>
              <w:t>Vacuna contra la neumonía.</w:t>
            </w:r>
          </w:p>
          <w:p w14:paraId="54625E07" w14:textId="7A4F1F39" w:rsidR="00710837" w:rsidRPr="001E0E67" w:rsidRDefault="00710837" w:rsidP="00710837">
            <w:pPr>
              <w:pStyle w:val="4pointsbullet"/>
              <w:numPr>
                <w:ilvl w:val="0"/>
                <w:numId w:val="135"/>
              </w:numPr>
              <w:spacing w:before="0" w:after="0"/>
              <w:rPr>
                <w:lang w:val="es-ES"/>
              </w:rPr>
            </w:pPr>
            <w:r w:rsidRPr="001E0E67">
              <w:rPr>
                <w:lang w:val="es-US"/>
              </w:rPr>
              <w:t>Inyecciones antigripales (o vacunas), una vez en cada temporada de gripe en el otoño y el invierno, e inyecciones adicionales contra la gripe (o vacunas) si son médicamente necesarias.</w:t>
            </w:r>
          </w:p>
          <w:p w14:paraId="5CBE20FC" w14:textId="1E6E662F" w:rsidR="00710837" w:rsidRPr="008A1B1D" w:rsidRDefault="00710837" w:rsidP="00710837">
            <w:pPr>
              <w:pStyle w:val="4pointsbullet"/>
              <w:numPr>
                <w:ilvl w:val="0"/>
                <w:numId w:val="135"/>
              </w:numPr>
              <w:spacing w:before="0" w:after="0"/>
              <w:rPr>
                <w:lang w:val="es-ES"/>
              </w:rPr>
            </w:pPr>
            <w:r w:rsidRPr="001E0E67">
              <w:rPr>
                <w:lang w:val="es-US"/>
              </w:rPr>
              <w:t>Vacunas contra la hepatitis B si corre riesgo alto o intermedio de contraer hepatitis B.</w:t>
            </w:r>
          </w:p>
          <w:p w14:paraId="564F040D" w14:textId="03C879FF" w:rsidR="00710837" w:rsidRPr="001E0E67" w:rsidRDefault="00710837" w:rsidP="00710837">
            <w:pPr>
              <w:pStyle w:val="4pointsbullet"/>
              <w:numPr>
                <w:ilvl w:val="0"/>
                <w:numId w:val="135"/>
              </w:numPr>
              <w:spacing w:before="0" w:after="0"/>
            </w:pPr>
            <w:r w:rsidRPr="001E0E67">
              <w:rPr>
                <w:lang w:val="es-US"/>
              </w:rPr>
              <w:t xml:space="preserve">Vacunas contra la COVID-19. </w:t>
            </w:r>
          </w:p>
          <w:p w14:paraId="050459B6" w14:textId="77777777" w:rsidR="00710837" w:rsidRPr="001E0E67" w:rsidRDefault="00710837" w:rsidP="00710837">
            <w:pPr>
              <w:pStyle w:val="4pointsbullet"/>
              <w:numPr>
                <w:ilvl w:val="0"/>
                <w:numId w:val="135"/>
              </w:numPr>
              <w:spacing w:before="0" w:after="0"/>
              <w:rPr>
                <w:rFonts w:ascii="Arial" w:hAnsi="Arial" w:cs="Arial"/>
                <w:b/>
                <w:bCs/>
                <w:lang w:val="es-ES"/>
              </w:rPr>
            </w:pPr>
            <w:r w:rsidRPr="001E0E67">
              <w:rPr>
                <w:lang w:val="es-US"/>
              </w:rPr>
              <w:t>Otras vacunas si su salud está en peligro y si cumple con las normas de cobertura de la Parte B de Medicare.</w:t>
            </w:r>
          </w:p>
          <w:p w14:paraId="12F25FC1" w14:textId="0966B23A" w:rsidR="00710837" w:rsidRPr="001E0E67" w:rsidRDefault="00710837" w:rsidP="00710837">
            <w:pPr>
              <w:pStyle w:val="4pointsbeforeandafter"/>
              <w:spacing w:before="0" w:after="0"/>
              <w:rPr>
                <w:lang w:val="es-ES"/>
              </w:rPr>
            </w:pPr>
            <w:r w:rsidRPr="001E0E67">
              <w:rPr>
                <w:lang w:val="es-US"/>
              </w:rPr>
              <w:t xml:space="preserve">También cubrimos la mayoría de las vacunas para adultos en virtud de los beneficios de cobertura para medicamentos con receta de la Parte D. Consulte la Sección 8 del Capítulo 6 para obtener información adicional. </w:t>
            </w:r>
          </w:p>
          <w:p w14:paraId="77503146" w14:textId="77523019" w:rsidR="00710837" w:rsidRPr="001E0E67" w:rsidRDefault="00710837" w:rsidP="00710837">
            <w:pPr>
              <w:pStyle w:val="4pointsbeforeandafter"/>
              <w:spacing w:before="0" w:after="0"/>
              <w:rPr>
                <w:rFonts w:ascii="Arial" w:hAnsi="Arial" w:cs="Arial"/>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7F332E" w14:textId="70ABB9A9"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00" w:themeColor="text1"/>
                <w:lang w:val="es-ES"/>
              </w:rPr>
            </w:pPr>
            <w:r w:rsidRPr="00F25AA7">
              <w:rPr>
                <w:color w:val="000000" w:themeColor="text1"/>
                <w:lang w:val="es-US"/>
              </w:rPr>
              <w:br/>
            </w:r>
            <w:r w:rsidRPr="001E0E67">
              <w:rPr>
                <w:color w:val="000000" w:themeColor="text1"/>
                <w:lang w:val="es-US"/>
              </w:rPr>
              <w:t xml:space="preserve">No se requiere </w:t>
            </w:r>
            <w:proofErr w:type="spellStart"/>
            <w:r w:rsidRPr="001E0E67">
              <w:rPr>
                <w:color w:val="000000" w:themeColor="text1"/>
                <w:lang w:val="es-US"/>
              </w:rPr>
              <w:t>coseguro</w:t>
            </w:r>
            <w:proofErr w:type="spellEnd"/>
            <w:r w:rsidRPr="001E0E67">
              <w:rPr>
                <w:color w:val="000000" w:themeColor="text1"/>
                <w:lang w:val="es-US"/>
              </w:rPr>
              <w:t>, copago ni deducible para las vacunas contra la neumonía, la gripe, la hepatitis B ni la COVID-19.</w:t>
            </w:r>
          </w:p>
        </w:tc>
      </w:tr>
      <w:tr w:rsidR="00710837" w:rsidRPr="00F25AA7" w14:paraId="25E7E72C"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AC0808" w14:textId="77777777" w:rsidR="00710837" w:rsidRPr="001E0E67" w:rsidRDefault="00710837" w:rsidP="00710837">
            <w:pPr>
              <w:pStyle w:val="TableBold11"/>
              <w:spacing w:after="0"/>
              <w:rPr>
                <w:lang w:val="es-ES"/>
              </w:rPr>
            </w:pPr>
            <w:r w:rsidRPr="001E0E67">
              <w:rPr>
                <w:bCs/>
                <w:lang w:val="es-US"/>
              </w:rPr>
              <w:t xml:space="preserve">Atención hospitalaria para pacientes internados </w:t>
            </w:r>
          </w:p>
          <w:p w14:paraId="7CBD0514" w14:textId="77777777" w:rsidR="00710837" w:rsidRPr="001E0E67" w:rsidRDefault="00710837" w:rsidP="00710837">
            <w:pPr>
              <w:pStyle w:val="4pointsbeforeandafter"/>
              <w:spacing w:before="0" w:after="0"/>
              <w:rPr>
                <w:lang w:val="es-ES"/>
              </w:rPr>
            </w:pPr>
            <w:r w:rsidRPr="001E0E67">
              <w:rPr>
                <w:lang w:val="es-US"/>
              </w:rP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p>
          <w:p w14:paraId="7A78B8DD" w14:textId="77777777" w:rsidR="00710837" w:rsidRPr="001E0E67" w:rsidRDefault="00710837" w:rsidP="00710837">
            <w:pPr>
              <w:pStyle w:val="4pointsbeforeandafter"/>
              <w:spacing w:before="0" w:after="0"/>
              <w:rPr>
                <w:lang w:val="es-ES"/>
              </w:rPr>
            </w:pPr>
            <w:r w:rsidRPr="001E0E67">
              <w:rPr>
                <w:i/>
                <w:iCs/>
                <w:color w:val="0000FF"/>
              </w:rPr>
              <w:t>[List days covered and any restrictions that apply.]</w:t>
            </w:r>
            <w:r w:rsidRPr="001E0E67">
              <w:t xml:space="preserve"> </w:t>
            </w:r>
            <w:r w:rsidRPr="001E0E67">
              <w:rPr>
                <w:lang w:val="es-US"/>
              </w:rPr>
              <w:t>Los servicios cubiertos incluyen, entre otros, los siguientes:</w:t>
            </w:r>
          </w:p>
          <w:p w14:paraId="0458E602" w14:textId="77777777" w:rsidR="00710837" w:rsidRPr="001E0E67" w:rsidRDefault="00710837" w:rsidP="00710837">
            <w:pPr>
              <w:pStyle w:val="4pointsbullet"/>
              <w:numPr>
                <w:ilvl w:val="0"/>
                <w:numId w:val="136"/>
              </w:numPr>
              <w:spacing w:before="0" w:after="0"/>
              <w:rPr>
                <w:lang w:val="es-ES"/>
              </w:rPr>
            </w:pPr>
            <w:r w:rsidRPr="001E0E67">
              <w:rPr>
                <w:lang w:val="es-US"/>
              </w:rPr>
              <w:t>Habitación semiprivada (o privada si es médicamente necesario).</w:t>
            </w:r>
          </w:p>
          <w:p w14:paraId="617C879B" w14:textId="77777777" w:rsidR="00710837" w:rsidRPr="001E0E67" w:rsidRDefault="00710837" w:rsidP="00710837">
            <w:pPr>
              <w:pStyle w:val="4pointsbullet"/>
              <w:numPr>
                <w:ilvl w:val="0"/>
                <w:numId w:val="136"/>
              </w:numPr>
              <w:spacing w:before="0" w:after="0"/>
            </w:pPr>
            <w:r w:rsidRPr="001E0E67">
              <w:rPr>
                <w:lang w:val="es-US"/>
              </w:rPr>
              <w:t>Comidas, incluidas dietas especiales.</w:t>
            </w:r>
          </w:p>
          <w:p w14:paraId="016B3DF3" w14:textId="77777777" w:rsidR="00710837" w:rsidRPr="001E0E67" w:rsidRDefault="00710837" w:rsidP="00710837">
            <w:pPr>
              <w:pStyle w:val="4pointsbullet"/>
              <w:numPr>
                <w:ilvl w:val="0"/>
                <w:numId w:val="136"/>
              </w:numPr>
              <w:spacing w:before="0" w:after="0"/>
            </w:pPr>
            <w:r w:rsidRPr="001E0E67">
              <w:rPr>
                <w:lang w:val="es-US"/>
              </w:rPr>
              <w:t>Servicios de enfermería permanentes.</w:t>
            </w:r>
          </w:p>
          <w:p w14:paraId="0A343154" w14:textId="77777777" w:rsidR="00710837" w:rsidRPr="008A1B1D" w:rsidRDefault="00710837" w:rsidP="00710837">
            <w:pPr>
              <w:pStyle w:val="4pointsbullet"/>
              <w:numPr>
                <w:ilvl w:val="0"/>
                <w:numId w:val="136"/>
              </w:numPr>
              <w:spacing w:before="0" w:after="0"/>
              <w:rPr>
                <w:lang w:val="es-ES"/>
              </w:rPr>
            </w:pPr>
            <w:r w:rsidRPr="001E0E67">
              <w:rPr>
                <w:lang w:val="es-US"/>
              </w:rPr>
              <w:t>Costos de las unidades de cuidados especiales (por ejemplo, unidades de cuidados intensivos o coronarios).</w:t>
            </w:r>
          </w:p>
          <w:p w14:paraId="0F5510C7" w14:textId="77777777" w:rsidR="00710837" w:rsidRPr="001E0E67" w:rsidRDefault="00710837" w:rsidP="00710837">
            <w:pPr>
              <w:pStyle w:val="4pointsbullet"/>
              <w:numPr>
                <w:ilvl w:val="0"/>
                <w:numId w:val="136"/>
              </w:numPr>
              <w:spacing w:before="0" w:after="0"/>
            </w:pPr>
            <w:r w:rsidRPr="001E0E67">
              <w:rPr>
                <w:lang w:val="es-US"/>
              </w:rPr>
              <w:t>Medicamentos.</w:t>
            </w:r>
          </w:p>
          <w:p w14:paraId="4D71562E" w14:textId="77777777" w:rsidR="00710837" w:rsidRPr="001E0E67" w:rsidRDefault="00710837" w:rsidP="00710837">
            <w:pPr>
              <w:pStyle w:val="4pointsbullet"/>
              <w:numPr>
                <w:ilvl w:val="0"/>
                <w:numId w:val="136"/>
              </w:numPr>
              <w:spacing w:before="0" w:after="0"/>
            </w:pPr>
            <w:r w:rsidRPr="001E0E67">
              <w:rPr>
                <w:lang w:val="es-US"/>
              </w:rPr>
              <w:t>Análisis de laboratorio.</w:t>
            </w:r>
          </w:p>
          <w:p w14:paraId="7E8F2DB8" w14:textId="2FA6B5BC" w:rsidR="00710837" w:rsidRPr="001E0E67" w:rsidRDefault="00710837" w:rsidP="00710837">
            <w:pPr>
              <w:pStyle w:val="4pointsbullet"/>
              <w:numPr>
                <w:ilvl w:val="0"/>
                <w:numId w:val="136"/>
              </w:numPr>
              <w:spacing w:before="0" w:after="0"/>
              <w:rPr>
                <w:lang w:val="es-ES"/>
              </w:rPr>
            </w:pPr>
            <w:r w:rsidRPr="001E0E67">
              <w:rPr>
                <w:lang w:val="es-US"/>
              </w:rPr>
              <w:t>Radiografías y otros servicios radiológicos.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9FCF48" w14:textId="77777777" w:rsidR="00710837" w:rsidRPr="001E0E67" w:rsidRDefault="00710837" w:rsidP="00710837">
            <w:pPr>
              <w:spacing w:before="0" w:beforeAutospacing="0" w:after="0" w:afterAutospacing="0"/>
              <w:rPr>
                <w:color w:val="0000FF"/>
                <w:lang w:val="es-ES"/>
              </w:rPr>
            </w:pPr>
          </w:p>
          <w:p w14:paraId="55D9F70F" w14:textId="14AFAD89" w:rsidR="00710837" w:rsidRPr="001E0E67" w:rsidRDefault="00710837" w:rsidP="00710837">
            <w:pPr>
              <w:spacing w:before="0" w:beforeAutospacing="0" w:after="0" w:afterAutospacing="0"/>
              <w:rPr>
                <w:i/>
                <w:iCs/>
                <w:color w:val="0000FF"/>
                <w:lang w:val="es-ES"/>
              </w:rPr>
            </w:pPr>
            <w:r w:rsidRPr="001E0E67">
              <w:rPr>
                <w:color w:val="0000FF"/>
              </w:rPr>
              <w:t>[</w:t>
            </w:r>
            <w:r w:rsidRPr="001E0E67">
              <w:rPr>
                <w:i/>
                <w:iCs/>
                <w:color w:val="0000FF"/>
              </w:rPr>
              <w:t xml:space="preserve">List all cost sharing (deductible, copayments/coinsurance) and the period for which they will be charged. If cost sharing is based on the Original Medicare or a plan-defined benefit period, include definition/ explanation of approved benefit period here.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use per-</w:t>
            </w:r>
            <w:proofErr w:type="spellStart"/>
            <w:r w:rsidRPr="001E0E67">
              <w:rPr>
                <w:i/>
                <w:iCs/>
                <w:color w:val="0000FF"/>
                <w:lang w:val="es-ES"/>
              </w:rPr>
              <w:t>admission</w:t>
            </w:r>
            <w:proofErr w:type="spellEnd"/>
            <w:r w:rsidRPr="001E0E67">
              <w:rPr>
                <w:i/>
                <w:iCs/>
                <w:color w:val="0000FF"/>
                <w:lang w:val="es-ES"/>
              </w:rPr>
              <w:t xml:space="preserve"> deductible </w:t>
            </w:r>
            <w:proofErr w:type="spellStart"/>
            <w:r w:rsidRPr="001E0E67">
              <w:rPr>
                <w:i/>
                <w:iCs/>
                <w:color w:val="0000FF"/>
                <w:lang w:val="es-ES"/>
              </w:rPr>
              <w:t>include</w:t>
            </w:r>
            <w:proofErr w:type="spellEnd"/>
            <w:r w:rsidRPr="001E0E67">
              <w:rPr>
                <w:i/>
                <w:iCs/>
                <w:color w:val="0000FF"/>
                <w:lang w:val="es-ES"/>
              </w:rPr>
              <w:t xml:space="preserve">: </w:t>
            </w:r>
            <w:r w:rsidRPr="001E0E67">
              <w:rPr>
                <w:color w:val="0000FF"/>
                <w:lang w:val="es-US"/>
              </w:rPr>
              <w:t>Se aplica un deducible por admisión una vez durante un período de beneficios definido.</w:t>
            </w:r>
            <w:r w:rsidRPr="001E0E67">
              <w:rPr>
                <w:i/>
                <w:iCs/>
                <w:color w:val="0000FF"/>
                <w:lang w:val="es-ES"/>
              </w:rPr>
              <w:t xml:space="preserve"> </w:t>
            </w:r>
          </w:p>
        </w:tc>
      </w:tr>
      <w:tr w:rsidR="00710837" w:rsidRPr="00F25AA7" w14:paraId="43D4F1E3"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9C4BF7" w14:textId="77777777" w:rsidR="00710837" w:rsidRPr="001E0E67" w:rsidRDefault="00710837" w:rsidP="00840677">
            <w:pPr>
              <w:pStyle w:val="TableBold11"/>
              <w:spacing w:after="0" w:line="228" w:lineRule="auto"/>
              <w:rPr>
                <w:lang w:val="es-ES"/>
              </w:rPr>
            </w:pPr>
            <w:bookmarkStart w:id="348" w:name="_Hlk172206418"/>
            <w:r w:rsidRPr="001E0E67">
              <w:rPr>
                <w:bCs/>
                <w:lang w:val="es-US"/>
              </w:rPr>
              <w:lastRenderedPageBreak/>
              <w:t>Atención hospitalaria para pacientes internados (continuación)</w:t>
            </w:r>
          </w:p>
          <w:bookmarkEnd w:id="348"/>
          <w:p w14:paraId="107DD94D" w14:textId="77777777" w:rsidR="00710837" w:rsidRPr="008A1B1D" w:rsidRDefault="00710837" w:rsidP="00840677">
            <w:pPr>
              <w:pStyle w:val="4pointsbullet"/>
              <w:numPr>
                <w:ilvl w:val="0"/>
                <w:numId w:val="136"/>
              </w:numPr>
              <w:spacing w:before="0" w:after="0" w:line="228" w:lineRule="auto"/>
              <w:rPr>
                <w:lang w:val="es-ES"/>
              </w:rPr>
            </w:pPr>
            <w:r w:rsidRPr="001E0E67">
              <w:rPr>
                <w:lang w:val="es-US"/>
              </w:rPr>
              <w:t>Suministros médicos y quirúrgicos necesarios.</w:t>
            </w:r>
          </w:p>
          <w:p w14:paraId="4706269B" w14:textId="77777777" w:rsidR="00710837" w:rsidRPr="008A1B1D" w:rsidRDefault="00710837" w:rsidP="00840677">
            <w:pPr>
              <w:pStyle w:val="4pointsbullet"/>
              <w:numPr>
                <w:ilvl w:val="0"/>
                <w:numId w:val="136"/>
              </w:numPr>
              <w:spacing w:before="0" w:after="0" w:line="228" w:lineRule="auto"/>
              <w:rPr>
                <w:lang w:val="es-ES"/>
              </w:rPr>
            </w:pPr>
            <w:r w:rsidRPr="001E0E67">
              <w:rPr>
                <w:lang w:val="es-US"/>
              </w:rPr>
              <w:t>Uso de aparatos, como sillas de ruedas.</w:t>
            </w:r>
          </w:p>
          <w:p w14:paraId="526F3CD7" w14:textId="5203D4A9" w:rsidR="00710837" w:rsidRPr="001E0E67" w:rsidRDefault="00710837" w:rsidP="00840677">
            <w:pPr>
              <w:pStyle w:val="4pointsbullet"/>
              <w:numPr>
                <w:ilvl w:val="0"/>
                <w:numId w:val="136"/>
              </w:numPr>
              <w:spacing w:before="0" w:after="0" w:line="228" w:lineRule="auto"/>
              <w:rPr>
                <w:lang w:val="es-ES"/>
              </w:rPr>
            </w:pPr>
            <w:r w:rsidRPr="001E0E67">
              <w:rPr>
                <w:lang w:val="es-US"/>
              </w:rPr>
              <w:t>Costos de la sala de operaciones y de recuperación.</w:t>
            </w:r>
          </w:p>
          <w:p w14:paraId="53BEED9B" w14:textId="6852FADF" w:rsidR="00710837" w:rsidRPr="001E0E67" w:rsidRDefault="00710837" w:rsidP="00840677">
            <w:pPr>
              <w:pStyle w:val="4pointsbullet"/>
              <w:numPr>
                <w:ilvl w:val="0"/>
                <w:numId w:val="136"/>
              </w:numPr>
              <w:spacing w:before="0" w:after="0" w:line="228" w:lineRule="auto"/>
              <w:rPr>
                <w:lang w:val="es-ES"/>
              </w:rPr>
            </w:pPr>
            <w:r w:rsidRPr="001E0E67">
              <w:rPr>
                <w:lang w:val="es-US"/>
              </w:rPr>
              <w:t>Fisioterapia, terapia ocupacional y terapia del habla y del lenguaje.</w:t>
            </w:r>
          </w:p>
          <w:p w14:paraId="7B0396D9" w14:textId="5EAE2700" w:rsidR="00710837" w:rsidRPr="001E0E67" w:rsidRDefault="00710837" w:rsidP="00840677">
            <w:pPr>
              <w:pStyle w:val="4pointsbullet"/>
              <w:numPr>
                <w:ilvl w:val="0"/>
                <w:numId w:val="137"/>
              </w:numPr>
              <w:spacing w:before="0" w:after="0" w:line="228" w:lineRule="auto"/>
              <w:rPr>
                <w:lang w:val="es-ES"/>
              </w:rPr>
            </w:pPr>
            <w:r w:rsidRPr="001E0E67">
              <w:rPr>
                <w:lang w:val="es-US"/>
              </w:rPr>
              <w:t>Servicios por el trastorno por el consumo de sustancias para pacientes internados.</w:t>
            </w:r>
          </w:p>
          <w:p w14:paraId="231B196D" w14:textId="7F385319" w:rsidR="00710837" w:rsidRPr="001E0E67" w:rsidRDefault="00710837" w:rsidP="00840677">
            <w:pPr>
              <w:pStyle w:val="4pointsbullet"/>
              <w:numPr>
                <w:ilvl w:val="0"/>
                <w:numId w:val="137"/>
              </w:numPr>
              <w:spacing w:before="0" w:after="0" w:line="228" w:lineRule="auto"/>
            </w:pPr>
            <w:r w:rsidRPr="001E0E67">
              <w:rPr>
                <w:lang w:val="es-US"/>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1E0E67">
              <w:rPr>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a </w:t>
            </w:r>
            <w:proofErr w:type="spellStart"/>
            <w:r w:rsidRPr="001E0E67">
              <w:rPr>
                <w:i/>
                <w:iCs/>
                <w:color w:val="0000FF"/>
                <w:lang w:val="es-ES"/>
              </w:rPr>
              <w:t>provider</w:t>
            </w:r>
            <w:proofErr w:type="spellEnd"/>
            <w:r w:rsidRPr="001E0E67">
              <w:rPr>
                <w:i/>
                <w:iCs/>
                <w:color w:val="0000FF"/>
                <w:lang w:val="es-ES"/>
              </w:rPr>
              <w:t xml:space="preserve"> </w:t>
            </w:r>
            <w:proofErr w:type="spellStart"/>
            <w:r w:rsidRPr="001E0E67">
              <w:rPr>
                <w:i/>
                <w:iCs/>
                <w:color w:val="0000FF"/>
                <w:lang w:val="es-ES"/>
              </w:rPr>
              <w:t>network</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Los proveedores de trasplantes pueden ser locales o estar fuera del área de servicio.</w:t>
            </w:r>
            <w:r w:rsidRPr="001E0E67">
              <w:rPr>
                <w:i/>
                <w:iCs/>
                <w:color w:val="0000FF"/>
                <w:lang w:val="es-US"/>
              </w:rPr>
              <w:t xml:space="preserve"> </w:t>
            </w:r>
            <w:r w:rsidRPr="001E0E67">
              <w:rPr>
                <w:color w:val="0000FF"/>
                <w:lang w:val="es-US"/>
              </w:rPr>
              <w:t xml:space="preserve">Si nuestros servicios de trasplante de la red se encuentran fuera del patrón de atención de la comunidad, puede elegir un lugar cerca siempre y cuando los proveedores locales de trasplante estén dispuestos a aceptar la tarifa de Original Medicare. Si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2025 plan </w:t>
            </w:r>
            <w:proofErr w:type="spellStart"/>
            <w:r w:rsidRPr="001E0E67">
              <w:rPr>
                <w:i/>
                <w:iCs/>
                <w:color w:val="0000FF"/>
                <w:lang w:val="es-ES"/>
              </w:rPr>
              <w:t>name</w:t>
            </w:r>
            <w:proofErr w:type="spellEnd"/>
            <w:r w:rsidRPr="001E0E67">
              <w:rPr>
                <w:i/>
                <w:iCs/>
                <w:color w:val="0000FF"/>
                <w:lang w:val="es-ES"/>
              </w:rPr>
              <w:t>]</w:t>
            </w:r>
            <w:r w:rsidRPr="001E0E67">
              <w:rPr>
                <w:color w:val="0000FF"/>
                <w:lang w:val="es-US"/>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w:t>
            </w:r>
            <w:r w:rsidRPr="001E0E67">
              <w:rPr>
                <w:color w:val="0000FF"/>
                <w:lang w:val="es-ES"/>
              </w:rPr>
              <w:t>]</w:t>
            </w:r>
            <w:r w:rsidRPr="001E0E67">
              <w:rPr>
                <w:color w:val="0000FF"/>
                <w:lang w:val="es-US"/>
              </w:rPr>
              <w:t xml:space="preserve"> </w:t>
            </w:r>
            <w:r w:rsidRPr="001E0E67">
              <w:rPr>
                <w:i/>
                <w:iCs/>
                <w:color w:val="0000FF"/>
              </w:rPr>
              <w:t>[Plans may further define the specifics of transplant travel coverage.]</w:t>
            </w:r>
          </w:p>
          <w:p w14:paraId="61AB2424" w14:textId="627D1FF6" w:rsidR="00710837" w:rsidRPr="001E0E67" w:rsidRDefault="00710837" w:rsidP="00840677">
            <w:pPr>
              <w:pStyle w:val="4pointsbullet"/>
              <w:numPr>
                <w:ilvl w:val="0"/>
                <w:numId w:val="137"/>
              </w:numPr>
              <w:spacing w:before="0" w:after="0" w:line="228" w:lineRule="auto"/>
            </w:pPr>
            <w:r w:rsidRPr="001E0E67">
              <w:rPr>
                <w:lang w:val="es-US"/>
              </w:rPr>
              <w:t xml:space="preserve">Sangre: se incluye almacenamiento y administración. La cobertura de sangre completa y de concentrado de glóbulos rojos comienza a partir de la cuarta pinta de sangre que usted necesite; </w:t>
            </w:r>
            <w:r w:rsidRPr="001E0E67">
              <w:rPr>
                <w:color w:val="000000"/>
                <w:lang w:val="es-US"/>
              </w:rPr>
              <w:t>debe pagar por las 3 primeras pintas de sangre que reciba en un año calendario o donar la sangre usted mismo o pedirle a alguien más que done</w:t>
            </w:r>
            <w:r w:rsidRPr="001E0E67">
              <w:rPr>
                <w:lang w:val="es-US"/>
              </w:rPr>
              <w:t>.</w:t>
            </w:r>
            <w:r w:rsidRPr="001E0E67">
              <w:rPr>
                <w:rFonts w:ascii="Minion Pro" w:hAnsi="Minion Pro"/>
                <w:color w:val="000000"/>
                <w:lang w:val="es-US"/>
              </w:rPr>
              <w:t xml:space="preserve"> </w:t>
            </w:r>
            <w:r w:rsidRPr="001E0E67">
              <w:rPr>
                <w:lang w:val="es-US"/>
              </w:rPr>
              <w:t xml:space="preserve">Todos los otros componentes de la sangre están cubiertos desde la primera pinta de sangre utilizada. </w:t>
            </w:r>
            <w:r w:rsidRPr="001E0E67">
              <w:rPr>
                <w:i/>
                <w:iCs/>
                <w:color w:val="0000FF"/>
              </w:rPr>
              <w:t>[Modify as necessary if the plan begins coverage with an earlier pint.]</w:t>
            </w:r>
          </w:p>
          <w:p w14:paraId="7D966618" w14:textId="77777777" w:rsidR="00710837" w:rsidRPr="001E0E67" w:rsidRDefault="00710837" w:rsidP="00840677">
            <w:pPr>
              <w:pStyle w:val="4pointsbullet"/>
              <w:numPr>
                <w:ilvl w:val="0"/>
                <w:numId w:val="137"/>
              </w:numPr>
              <w:spacing w:before="0" w:after="0" w:line="228" w:lineRule="auto"/>
            </w:pPr>
            <w:r w:rsidRPr="001E0E67">
              <w:rPr>
                <w:lang w:val="es-US"/>
              </w:rPr>
              <w:t>Servicios médicos.</w:t>
            </w:r>
          </w:p>
          <w:p w14:paraId="06CC992C" w14:textId="77777777" w:rsidR="00840677" w:rsidRPr="001E0E67" w:rsidRDefault="00840677" w:rsidP="00432135">
            <w:pPr>
              <w:pStyle w:val="TableBold11"/>
              <w:spacing w:after="120"/>
              <w:rPr>
                <w:lang w:val="es-ES"/>
              </w:rPr>
            </w:pPr>
            <w:r w:rsidRPr="001E0E67">
              <w:rPr>
                <w:bCs/>
                <w:lang w:val="es-US"/>
              </w:rPr>
              <w:lastRenderedPageBreak/>
              <w:t>Atención hospitalaria para pacientes internados (continuación)</w:t>
            </w:r>
          </w:p>
          <w:p w14:paraId="1FDE72BF" w14:textId="23A92F01" w:rsidR="00710837" w:rsidRDefault="00710837" w:rsidP="00432135">
            <w:pPr>
              <w:pStyle w:val="4pointsbeforeandafter"/>
              <w:spacing w:before="0" w:after="200"/>
              <w:rPr>
                <w:lang w:val="es-US"/>
              </w:rPr>
            </w:pPr>
            <w:r w:rsidRPr="001E0E67">
              <w:rPr>
                <w:b/>
                <w:bCs/>
                <w:lang w:val="es-US"/>
              </w:rPr>
              <w:t xml:space="preserve">Nota: </w:t>
            </w:r>
            <w:r w:rsidRPr="001E0E67">
              <w:rPr>
                <w:lang w:val="es-US"/>
              </w:rP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w:t>
            </w:r>
            <w:r w:rsidR="00432135">
              <w:rPr>
                <w:lang w:val="es-US"/>
              </w:rPr>
              <w:t> </w:t>
            </w:r>
            <w:r w:rsidRPr="001E0E67">
              <w:rPr>
                <w:lang w:val="es-US"/>
              </w:rPr>
              <w:t>un</w:t>
            </w:r>
            <w:r w:rsidR="00432135">
              <w:rPr>
                <w:lang w:val="es-US"/>
              </w:rPr>
              <w:t> </w:t>
            </w:r>
            <w:r w:rsidRPr="001E0E67">
              <w:rPr>
                <w:lang w:val="es-US"/>
              </w:rPr>
              <w:t xml:space="preserve">paciente internado o externo, consulte con el personal del hospital. </w:t>
            </w:r>
          </w:p>
          <w:p w14:paraId="26D20A8C" w14:textId="5BF52E98" w:rsidR="00432135" w:rsidRPr="001E0E67" w:rsidRDefault="00432135" w:rsidP="00432135">
            <w:pPr>
              <w:pStyle w:val="4pointsbeforeandafter"/>
              <w:spacing w:before="0" w:after="0"/>
              <w:rPr>
                <w:lang w:val="es-ES"/>
              </w:rPr>
            </w:pPr>
            <w:proofErr w:type="gramStart"/>
            <w:r w:rsidRPr="001E0E67">
              <w:rPr>
                <w:lang w:val="es-US"/>
              </w:rPr>
              <w:t xml:space="preserve">También puede encontrar más información en la hoja de datos de Medicare denominada </w:t>
            </w:r>
            <w:r w:rsidRPr="001E0E67">
              <w:rPr>
                <w:i/>
                <w:iCs/>
                <w:lang w:val="es-US"/>
              </w:rPr>
              <w:t xml:space="preserve">Are </w:t>
            </w:r>
            <w:proofErr w:type="spellStart"/>
            <w:r w:rsidRPr="001E0E67">
              <w:rPr>
                <w:i/>
                <w:iCs/>
                <w:lang w:val="es-US"/>
              </w:rPr>
              <w:t>You</w:t>
            </w:r>
            <w:proofErr w:type="spellEnd"/>
            <w:r w:rsidRPr="001E0E67">
              <w:rPr>
                <w:i/>
                <w:iCs/>
                <w:lang w:val="es-US"/>
              </w:rPr>
              <w:t xml:space="preserve"> a Hospital </w:t>
            </w:r>
            <w:proofErr w:type="spellStart"/>
            <w:r w:rsidRPr="001E0E67">
              <w:rPr>
                <w:i/>
                <w:iCs/>
                <w:lang w:val="es-US"/>
              </w:rPr>
              <w:t>Inpatient</w:t>
            </w:r>
            <w:proofErr w:type="spellEnd"/>
            <w:r w:rsidRPr="001E0E67">
              <w:rPr>
                <w:i/>
                <w:iCs/>
                <w:lang w:val="es-US"/>
              </w:rPr>
              <w:t xml:space="preserve"> </w:t>
            </w:r>
            <w:proofErr w:type="spellStart"/>
            <w:r w:rsidRPr="001E0E67">
              <w:rPr>
                <w:i/>
                <w:iCs/>
                <w:lang w:val="es-US"/>
              </w:rPr>
              <w:t>or</w:t>
            </w:r>
            <w:proofErr w:type="spellEnd"/>
            <w:r w:rsidRPr="001E0E67">
              <w:rPr>
                <w:i/>
                <w:iCs/>
                <w:lang w:val="es-US"/>
              </w:rPr>
              <w:t xml:space="preserve"> </w:t>
            </w:r>
            <w:proofErr w:type="spellStart"/>
            <w:r w:rsidRPr="001E0E67">
              <w:rPr>
                <w:i/>
                <w:iCs/>
                <w:lang w:val="es-US"/>
              </w:rPr>
              <w:t>Outpatient</w:t>
            </w:r>
            <w:proofErr w:type="spellEnd"/>
            <w:r w:rsidRPr="001E0E67">
              <w:rPr>
                <w:i/>
                <w:iCs/>
                <w:lang w:val="es-US"/>
              </w:rPr>
              <w:t>?</w:t>
            </w:r>
            <w:proofErr w:type="gramEnd"/>
            <w:r w:rsidRPr="001E0E67">
              <w:rPr>
                <w:i/>
                <w:iCs/>
                <w:lang w:val="es-US"/>
              </w:rPr>
              <w:t xml:space="preserve"> </w:t>
            </w:r>
            <w:proofErr w:type="spellStart"/>
            <w:r w:rsidRPr="001E0E67">
              <w:rPr>
                <w:i/>
                <w:iCs/>
                <w:lang w:val="es-US"/>
              </w:rPr>
              <w:t>If</w:t>
            </w:r>
            <w:proofErr w:type="spellEnd"/>
            <w:r w:rsidRPr="001E0E67">
              <w:rPr>
                <w:i/>
                <w:iCs/>
                <w:lang w:val="es-US"/>
              </w:rPr>
              <w:t xml:space="preserve"> </w:t>
            </w:r>
            <w:proofErr w:type="spellStart"/>
            <w:r w:rsidRPr="001E0E67">
              <w:rPr>
                <w:i/>
                <w:iCs/>
                <w:lang w:val="es-US"/>
              </w:rPr>
              <w:t>You</w:t>
            </w:r>
            <w:proofErr w:type="spellEnd"/>
            <w:r w:rsidRPr="001E0E67">
              <w:rPr>
                <w:i/>
                <w:iCs/>
                <w:lang w:val="es-US"/>
              </w:rPr>
              <w:t xml:space="preserve"> </w:t>
            </w:r>
            <w:proofErr w:type="spellStart"/>
            <w:r w:rsidRPr="001E0E67">
              <w:rPr>
                <w:i/>
                <w:iCs/>
                <w:lang w:val="es-US"/>
              </w:rPr>
              <w:t>Have</w:t>
            </w:r>
            <w:proofErr w:type="spellEnd"/>
            <w:r w:rsidRPr="001E0E67">
              <w:rPr>
                <w:i/>
                <w:iCs/>
                <w:lang w:val="es-US"/>
              </w:rPr>
              <w:t xml:space="preserve"> Medicare – Ask! (¿Está usted internado o es un paciente externo? Si tiene Medicare, ¡consulte!).</w:t>
            </w:r>
            <w:r w:rsidRPr="001E0E67">
              <w:rPr>
                <w:lang w:val="es-US"/>
              </w:rPr>
              <w:t xml:space="preserve"> La hoja de datos se encuentra disponible en Internet en </w:t>
            </w:r>
            <w:r w:rsidR="00000000">
              <w:fldChar w:fldCharType="begin"/>
            </w:r>
            <w:r w:rsidR="00000000" w:rsidRPr="00F25AA7">
              <w:rPr>
                <w:lang w:val="es-US"/>
              </w:rPr>
              <w:instrText>HYPERLINK "https://es.medicare.gov/publications/11435-Medicare-Hospital-Benefits.pdf"</w:instrText>
            </w:r>
            <w:r w:rsidR="00000000">
              <w:fldChar w:fldCharType="separate"/>
            </w:r>
            <w:r w:rsidRPr="001E0E67">
              <w:rPr>
                <w:rStyle w:val="Hyperlink"/>
                <w:lang w:val="es-US"/>
              </w:rPr>
              <w:t>https://es.medicare.gov/publications/11435-Medicare-Hospital-Benefits.pdf</w:t>
            </w:r>
            <w:r w:rsidR="00000000">
              <w:rPr>
                <w:rStyle w:val="Hyperlink"/>
                <w:lang w:val="es-US"/>
              </w:rPr>
              <w:fldChar w:fldCharType="end"/>
            </w:r>
            <w:r w:rsidRPr="001E0E67">
              <w:rPr>
                <w:lang w:val="es-US"/>
              </w:rPr>
              <w:t xml:space="preserve"> o puede llamar al 1</w:t>
            </w:r>
            <w:r>
              <w:rPr>
                <w:lang w:val="es-US"/>
              </w:rPr>
              <w:noBreakHyphen/>
            </w:r>
            <w:r w:rsidRPr="001E0E67">
              <w:rPr>
                <w:lang w:val="es-US"/>
              </w:rPr>
              <w:t>800</w:t>
            </w:r>
            <w:r>
              <w:rPr>
                <w:lang w:val="es-US"/>
              </w:rPr>
              <w:noBreakHyphen/>
            </w:r>
            <w:r w:rsidRPr="001E0E67">
              <w:rPr>
                <w:lang w:val="es-US"/>
              </w:rPr>
              <w:t>MEDICARE (1</w:t>
            </w:r>
            <w:r>
              <w:rPr>
                <w:lang w:val="es-US"/>
              </w:rPr>
              <w:noBreakHyphen/>
            </w:r>
            <w:r w:rsidRPr="001E0E67">
              <w:rPr>
                <w:lang w:val="es-US"/>
              </w:rPr>
              <w:t>800</w:t>
            </w:r>
            <w:r>
              <w:rPr>
                <w:lang w:val="es-US"/>
              </w:rPr>
              <w:noBreakHyphen/>
            </w:r>
            <w:r w:rsidRPr="001E0E67">
              <w:rPr>
                <w:lang w:val="es-US"/>
              </w:rPr>
              <w:t>633</w:t>
            </w:r>
            <w:r>
              <w:rPr>
                <w:lang w:val="es-US"/>
              </w:rPr>
              <w:noBreakHyphen/>
            </w:r>
            <w:r w:rsidRPr="001E0E67">
              <w:rPr>
                <w:lang w:val="es-US"/>
              </w:rPr>
              <w:t>4227). Los usuarios de TTY</w:t>
            </w:r>
            <w:r>
              <w:rPr>
                <w:lang w:val="es-US"/>
              </w:rPr>
              <w:t> </w:t>
            </w:r>
            <w:r w:rsidRPr="001E0E67">
              <w:rPr>
                <w:lang w:val="es-US"/>
              </w:rPr>
              <w:t>deben llamar al 1</w:t>
            </w:r>
            <w:r>
              <w:rPr>
                <w:lang w:val="es-US"/>
              </w:rPr>
              <w:noBreakHyphen/>
            </w:r>
            <w:r w:rsidRPr="001E0E67">
              <w:rPr>
                <w:lang w:val="es-US"/>
              </w:rPr>
              <w:t>877</w:t>
            </w:r>
            <w:r>
              <w:rPr>
                <w:lang w:val="es-US"/>
              </w:rPr>
              <w:noBreakHyphen/>
            </w:r>
            <w:r w:rsidRPr="001E0E67">
              <w:rPr>
                <w:lang w:val="es-US"/>
              </w:rPr>
              <w:t>486</w:t>
            </w:r>
            <w:r>
              <w:rPr>
                <w:lang w:val="es-US"/>
              </w:rPr>
              <w:noBreakHyphen/>
            </w:r>
            <w:r w:rsidRPr="001E0E67">
              <w:rPr>
                <w:lang w:val="es-US"/>
              </w:rPr>
              <w:t>2048. Puede llamar a estos números de forma gratuita, durante las 24 horas, los 7 días de</w:t>
            </w:r>
            <w:r>
              <w:rPr>
                <w:lang w:val="es-US"/>
              </w:rPr>
              <w:t> </w:t>
            </w:r>
            <w:r w:rsidRPr="001E0E67">
              <w:rPr>
                <w:lang w:val="es-US"/>
              </w:rPr>
              <w:t>la semana.</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317E6B" w14:textId="6A3ED349" w:rsidR="00710837" w:rsidRPr="001E0E67" w:rsidRDefault="00710837" w:rsidP="00840677">
            <w:pPr>
              <w:spacing w:before="0" w:beforeAutospacing="0" w:after="0" w:afterAutospacing="0" w:line="228" w:lineRule="auto"/>
              <w:rPr>
                <w:color w:val="0000FF"/>
                <w:lang w:val="es-ES"/>
              </w:rPr>
            </w:pPr>
          </w:p>
          <w:p w14:paraId="0BE28D75" w14:textId="0E3BAA6A" w:rsidR="00710837" w:rsidRPr="001E0E67" w:rsidRDefault="00710837" w:rsidP="00840677">
            <w:pPr>
              <w:spacing w:before="0" w:beforeAutospacing="0" w:after="0" w:afterAutospacing="0" w:line="228" w:lineRule="auto"/>
              <w:rPr>
                <w:color w:val="0000FF"/>
              </w:rPr>
            </w:pPr>
            <w:r w:rsidRPr="001E0E67">
              <w:rPr>
                <w:i/>
                <w:iCs/>
                <w:color w:val="0000FF"/>
              </w:rPr>
              <w:t>[In addition, if applicable, explain all other cost sharing that is charged during a benefit period.]</w:t>
            </w:r>
            <w:r w:rsidRPr="001E0E67">
              <w:rPr>
                <w:color w:val="0000FF"/>
              </w:rPr>
              <w:t>]</w:t>
            </w:r>
          </w:p>
          <w:p w14:paraId="62EB65D6" w14:textId="4AF09DCD" w:rsidR="00710837" w:rsidRPr="008A1B1D" w:rsidRDefault="00710837" w:rsidP="00840677">
            <w:pPr>
              <w:spacing w:before="0" w:beforeAutospacing="0" w:after="0" w:afterAutospacing="0" w:line="228" w:lineRule="auto"/>
              <w:rPr>
                <w:color w:val="0000FF"/>
              </w:rPr>
            </w:pPr>
            <w:r w:rsidRPr="001E0E67">
              <w:rPr>
                <w:color w:val="0000FF"/>
              </w:rPr>
              <w:t>[</w:t>
            </w:r>
            <w:r w:rsidRPr="001E0E67">
              <w:rPr>
                <w:i/>
                <w:iCs/>
                <w:color w:val="0000FF"/>
              </w:rPr>
              <w:t xml:space="preserve">If cost sharing is </w:t>
            </w:r>
            <w:r w:rsidRPr="001E0E67">
              <w:rPr>
                <w:b/>
                <w:bCs/>
                <w:i/>
                <w:iCs/>
                <w:color w:val="0000FF"/>
              </w:rPr>
              <w:t xml:space="preserve">not </w:t>
            </w:r>
            <w:r w:rsidRPr="001E0E67">
              <w:rPr>
                <w:i/>
                <w:iCs/>
                <w:color w:val="0000FF"/>
              </w:rPr>
              <w:t xml:space="preserve">based on the Original Medicare or plan-defined benefit period, explain here when the cost sharing will be applied. </w:t>
            </w:r>
            <w:r w:rsidRPr="008A1B1D">
              <w:rPr>
                <w:i/>
                <w:iCs/>
                <w:color w:val="0000FF"/>
              </w:rPr>
              <w:t xml:space="preserve">If it is charged on a per admission basis, include as applicable: </w:t>
            </w:r>
            <w:r w:rsidRPr="008A1B1D">
              <w:rPr>
                <w:color w:val="0000FF"/>
              </w:rPr>
              <w:t xml:space="preserve">Por </w:t>
            </w:r>
            <w:proofErr w:type="spellStart"/>
            <w:r w:rsidRPr="008A1B1D">
              <w:rPr>
                <w:color w:val="0000FF"/>
              </w:rPr>
              <w:t>cada</w:t>
            </w:r>
            <w:proofErr w:type="spellEnd"/>
            <w:r w:rsidRPr="008A1B1D">
              <w:rPr>
                <w:color w:val="0000FF"/>
              </w:rPr>
              <w:t xml:space="preserve"> </w:t>
            </w:r>
            <w:proofErr w:type="spellStart"/>
            <w:r w:rsidRPr="008A1B1D">
              <w:rPr>
                <w:color w:val="0000FF"/>
              </w:rPr>
              <w:t>hospitalización</w:t>
            </w:r>
            <w:proofErr w:type="spellEnd"/>
            <w:r w:rsidRPr="008A1B1D">
              <w:rPr>
                <w:color w:val="0000FF"/>
              </w:rPr>
              <w:t xml:space="preserve">, se cobra un deducible u </w:t>
            </w:r>
            <w:proofErr w:type="spellStart"/>
            <w:r w:rsidRPr="008A1B1D">
              <w:rPr>
                <w:color w:val="0000FF"/>
              </w:rPr>
              <w:t>otro</w:t>
            </w:r>
            <w:proofErr w:type="spellEnd"/>
            <w:r w:rsidRPr="008A1B1D">
              <w:rPr>
                <w:color w:val="0000FF"/>
              </w:rPr>
              <w:t xml:space="preserve"> </w:t>
            </w:r>
            <w:proofErr w:type="spellStart"/>
            <w:r w:rsidRPr="008A1B1D">
              <w:rPr>
                <w:color w:val="0000FF"/>
              </w:rPr>
              <w:t>costo</w:t>
            </w:r>
            <w:proofErr w:type="spellEnd"/>
            <w:r w:rsidRPr="008A1B1D">
              <w:rPr>
                <w:color w:val="0000FF"/>
              </w:rPr>
              <w:t xml:space="preserve"> </w:t>
            </w:r>
            <w:proofErr w:type="spellStart"/>
            <w:r w:rsidRPr="008A1B1D">
              <w:rPr>
                <w:color w:val="0000FF"/>
              </w:rPr>
              <w:t>compartido</w:t>
            </w:r>
            <w:proofErr w:type="spellEnd"/>
            <w:r w:rsidRPr="008A1B1D">
              <w:rPr>
                <w:color w:val="0000FF"/>
              </w:rPr>
              <w:t>.]</w:t>
            </w:r>
          </w:p>
          <w:p w14:paraId="7BAEBFCB" w14:textId="2311A2A9" w:rsidR="00710837" w:rsidRPr="001E0E67" w:rsidRDefault="00710837" w:rsidP="00840677">
            <w:pPr>
              <w:spacing w:before="0" w:beforeAutospacing="0" w:after="0" w:afterAutospacing="0" w:line="228" w:lineRule="auto"/>
              <w:rPr>
                <w:i/>
                <w:iCs/>
                <w:color w:val="0000FF"/>
              </w:rPr>
            </w:pPr>
            <w:r w:rsidRPr="001E0E67">
              <w:rPr>
                <w:i/>
                <w:iCs/>
                <w:color w:val="0000FF"/>
              </w:rPr>
              <w:t>[If inpatient cost sharing varies based on hospital tier, enter that cost sharing in the data entry fields.]</w:t>
            </w:r>
          </w:p>
          <w:p w14:paraId="7A00D504" w14:textId="1DAB5079" w:rsidR="00710837" w:rsidRPr="001E0E67" w:rsidRDefault="00710837" w:rsidP="00840677">
            <w:pPr>
              <w:spacing w:before="0" w:beforeAutospacing="0" w:after="0" w:afterAutospacing="0" w:line="228" w:lineRule="auto"/>
              <w:rPr>
                <w:lang w:val="es-ES"/>
              </w:rPr>
            </w:pPr>
            <w:r w:rsidRPr="001E0E67">
              <w:rPr>
                <w:lang w:val="es-US"/>
              </w:rPr>
              <w:t xml:space="preserve">Si recibe atención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autorizada</w:t>
            </w:r>
            <w:r w:rsidRPr="001E0E67">
              <w:rPr>
                <w:color w:val="0000FF"/>
                <w:lang w:val="es-ES"/>
              </w:rPr>
              <w:t>]</w:t>
            </w:r>
            <w:r w:rsidRPr="001E0E67">
              <w:rPr>
                <w:color w:val="0000FF"/>
                <w:lang w:val="es-US"/>
              </w:rPr>
              <w:t xml:space="preserve"> </w:t>
            </w:r>
            <w:r w:rsidRPr="001E0E67">
              <w:rPr>
                <w:lang w:val="es-US"/>
              </w:rPr>
              <w:t xml:space="preserve">para pacientes internados en un hospital fuera de la red una vez que se ha estabilizado la afección que causó la emergencia, el costo que le corresponde pagar es el costo compartido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r w:rsidRPr="001E0E67">
              <w:rPr>
                <w:color w:val="0000FF"/>
                <w:lang w:val="es-US"/>
              </w:rPr>
              <w:t>más alto</w:t>
            </w:r>
            <w:r w:rsidRPr="001E0E67">
              <w:rPr>
                <w:color w:val="0000FF"/>
                <w:lang w:val="es-ES"/>
              </w:rPr>
              <w:t>]</w:t>
            </w:r>
            <w:r w:rsidRPr="001E0E67">
              <w:rPr>
                <w:lang w:val="es-US"/>
              </w:rPr>
              <w:t xml:space="preserve"> que pagaría en un hospital de la red.</w:t>
            </w:r>
          </w:p>
          <w:p w14:paraId="0CF8E77A" w14:textId="77777777" w:rsidR="00710837" w:rsidRPr="001E0E67" w:rsidRDefault="00710837" w:rsidP="00840677">
            <w:pPr>
              <w:pStyle w:val="15paragraphafter15ptheading"/>
              <w:spacing w:before="0" w:beforeAutospacing="0" w:after="0" w:afterAutospacing="0" w:line="228" w:lineRule="auto"/>
              <w:ind w:right="162"/>
              <w:rPr>
                <w:rFonts w:ascii="Arial" w:hAnsi="Arial" w:cs="Arial"/>
                <w:bCs w:val="0"/>
                <w:i/>
                <w:color w:val="0000FF"/>
                <w:sz w:val="24"/>
                <w:szCs w:val="24"/>
                <w:lang w:val="es-ES"/>
              </w:rPr>
            </w:pPr>
          </w:p>
        </w:tc>
      </w:tr>
      <w:tr w:rsidR="00710837" w:rsidRPr="00965DC2" w14:paraId="08BA1E05"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B505EA4" w14:textId="3B6126B9" w:rsidR="00710837" w:rsidRPr="001E0E67" w:rsidRDefault="00710837" w:rsidP="00710837">
            <w:pPr>
              <w:pStyle w:val="TableBold11"/>
              <w:spacing w:after="0"/>
              <w:rPr>
                <w:lang w:val="es-ES"/>
              </w:rPr>
            </w:pPr>
            <w:r w:rsidRPr="001E0E67">
              <w:rPr>
                <w:bCs/>
                <w:lang w:val="es-US"/>
              </w:rPr>
              <w:lastRenderedPageBreak/>
              <w:t>Servicios de hospitalización en un hospital psiquiátrico</w:t>
            </w:r>
          </w:p>
          <w:p w14:paraId="354B96DD" w14:textId="7F39B064" w:rsidR="00710837" w:rsidRPr="001E0E67" w:rsidRDefault="00710837" w:rsidP="00710837">
            <w:pPr>
              <w:pStyle w:val="4pointsbullet"/>
              <w:spacing w:before="0" w:after="0"/>
            </w:pPr>
            <w:r w:rsidRPr="001E0E67">
              <w:rPr>
                <w:lang w:val="es-US"/>
              </w:rPr>
              <w:t xml:space="preserve">Los servicios cubiertos incluyen servicios de salud mental que requieren hospitalización </w:t>
            </w:r>
            <w:r w:rsidRPr="001E0E67">
              <w:rPr>
                <w:color w:val="0000FF"/>
                <w:lang w:val="es-ES"/>
              </w:rPr>
              <w:t>[</w:t>
            </w:r>
            <w:proofErr w:type="spellStart"/>
            <w:r w:rsidRPr="001E0E67">
              <w:rPr>
                <w:i/>
                <w:iCs/>
                <w:color w:val="0000FF"/>
                <w:lang w:val="es-ES"/>
              </w:rPr>
              <w:t>List</w:t>
            </w:r>
            <w:proofErr w:type="spellEnd"/>
            <w:r w:rsidRPr="001E0E67">
              <w:rPr>
                <w:i/>
                <w:iCs/>
                <w:color w:val="0000FF"/>
                <w:lang w:val="es-ES"/>
              </w:rPr>
              <w:t xml:space="preserve"> </w:t>
            </w:r>
            <w:proofErr w:type="spellStart"/>
            <w:r w:rsidRPr="001E0E67">
              <w:rPr>
                <w:i/>
                <w:iCs/>
                <w:color w:val="0000FF"/>
                <w:lang w:val="es-ES"/>
              </w:rPr>
              <w:t>days</w:t>
            </w:r>
            <w:proofErr w:type="spellEnd"/>
            <w:r w:rsidRPr="001E0E67">
              <w:rPr>
                <w:i/>
                <w:iCs/>
                <w:color w:val="0000FF"/>
                <w:lang w:val="es-ES"/>
              </w:rPr>
              <w:t xml:space="preserve"> </w:t>
            </w:r>
            <w:proofErr w:type="spellStart"/>
            <w:r w:rsidRPr="001E0E67">
              <w:rPr>
                <w:i/>
                <w:iCs/>
                <w:color w:val="0000FF"/>
                <w:lang w:val="es-ES"/>
              </w:rPr>
              <w:t>covered</w:t>
            </w:r>
            <w:proofErr w:type="spellEnd"/>
            <w:r w:rsidRPr="001E0E67">
              <w:rPr>
                <w:i/>
                <w:iCs/>
                <w:color w:val="0000FF"/>
                <w:lang w:val="es-ES"/>
              </w:rPr>
              <w:t xml:space="preserve">, </w:t>
            </w:r>
            <w:proofErr w:type="spellStart"/>
            <w:r w:rsidRPr="001E0E67">
              <w:rPr>
                <w:i/>
                <w:iCs/>
                <w:color w:val="0000FF"/>
                <w:lang w:val="es-ES"/>
              </w:rPr>
              <w:t>restrictions</w:t>
            </w:r>
            <w:proofErr w:type="spellEnd"/>
            <w:r w:rsidRPr="001E0E67">
              <w:rPr>
                <w:i/>
                <w:iCs/>
                <w:color w:val="0000FF"/>
                <w:lang w:val="es-ES"/>
              </w:rPr>
              <w:t xml:space="preserve"> </w:t>
            </w:r>
            <w:proofErr w:type="spellStart"/>
            <w:r w:rsidRPr="001E0E67">
              <w:rPr>
                <w:i/>
                <w:iCs/>
                <w:color w:val="0000FF"/>
                <w:lang w:val="es-ES"/>
              </w:rPr>
              <w:t>such</w:t>
            </w:r>
            <w:proofErr w:type="spellEnd"/>
            <w:r w:rsidRPr="001E0E67">
              <w:rPr>
                <w:i/>
                <w:iCs/>
                <w:color w:val="0000FF"/>
                <w:lang w:val="es-ES"/>
              </w:rPr>
              <w:t xml:space="preserve"> as 190-day </w:t>
            </w:r>
            <w:proofErr w:type="spellStart"/>
            <w:r w:rsidRPr="001E0E67">
              <w:rPr>
                <w:i/>
                <w:iCs/>
                <w:color w:val="0000FF"/>
                <w:lang w:val="es-ES"/>
              </w:rPr>
              <w:t>lifetime</w:t>
            </w:r>
            <w:proofErr w:type="spellEnd"/>
            <w:r w:rsidRPr="001E0E67">
              <w:rPr>
                <w:i/>
                <w:iCs/>
                <w:color w:val="0000FF"/>
                <w:lang w:val="es-ES"/>
              </w:rPr>
              <w:t xml:space="preserve"> </w:t>
            </w:r>
            <w:proofErr w:type="spellStart"/>
            <w:r w:rsidRPr="001E0E67">
              <w:rPr>
                <w:i/>
                <w:iCs/>
                <w:color w:val="0000FF"/>
                <w:lang w:val="es-ES"/>
              </w:rPr>
              <w:t>limit</w:t>
            </w:r>
            <w:proofErr w:type="spellEnd"/>
            <w:r w:rsidRPr="001E0E67">
              <w:rPr>
                <w:i/>
                <w:iCs/>
                <w:color w:val="0000FF"/>
                <w:lang w:val="es-ES"/>
              </w:rPr>
              <w:t xml:space="preserve"> </w:t>
            </w:r>
            <w:proofErr w:type="spellStart"/>
            <w:r w:rsidRPr="001E0E67">
              <w:rPr>
                <w:i/>
                <w:iCs/>
                <w:color w:val="0000FF"/>
                <w:lang w:val="es-ES"/>
              </w:rPr>
              <w:t>for</w:t>
            </w:r>
            <w:proofErr w:type="spellEnd"/>
            <w:r w:rsidRPr="001E0E67">
              <w:rPr>
                <w:i/>
                <w:iCs/>
                <w:color w:val="0000FF"/>
                <w:lang w:val="es-ES"/>
              </w:rPr>
              <w:t xml:space="preserve"> </w:t>
            </w:r>
            <w:proofErr w:type="spellStart"/>
            <w:r w:rsidRPr="001E0E67">
              <w:rPr>
                <w:i/>
                <w:iCs/>
                <w:color w:val="0000FF"/>
                <w:lang w:val="es-ES"/>
              </w:rPr>
              <w:t>inpatient</w:t>
            </w:r>
            <w:proofErr w:type="spellEnd"/>
            <w:r w:rsidRPr="001E0E67">
              <w:rPr>
                <w:i/>
                <w:iCs/>
                <w:color w:val="0000FF"/>
                <w:lang w:val="es-ES"/>
              </w:rPr>
              <w:t xml:space="preserve"> </w:t>
            </w:r>
            <w:proofErr w:type="spellStart"/>
            <w:r w:rsidRPr="001E0E67">
              <w:rPr>
                <w:i/>
                <w:iCs/>
                <w:color w:val="0000FF"/>
                <w:lang w:val="es-ES"/>
              </w:rPr>
              <w:t>services</w:t>
            </w:r>
            <w:proofErr w:type="spellEnd"/>
            <w:r w:rsidRPr="001E0E67">
              <w:rPr>
                <w:i/>
                <w:iCs/>
                <w:color w:val="0000FF"/>
                <w:lang w:val="es-ES"/>
              </w:rPr>
              <w:t xml:space="preserve"> in a </w:t>
            </w:r>
            <w:proofErr w:type="spellStart"/>
            <w:r w:rsidRPr="001E0E67">
              <w:rPr>
                <w:i/>
                <w:iCs/>
                <w:color w:val="0000FF"/>
                <w:lang w:val="es-ES"/>
              </w:rPr>
              <w:t>psychiatric</w:t>
            </w:r>
            <w:proofErr w:type="spellEnd"/>
            <w:r w:rsidRPr="001E0E67">
              <w:rPr>
                <w:i/>
                <w:iCs/>
                <w:color w:val="0000FF"/>
                <w:lang w:val="es-ES"/>
              </w:rPr>
              <w:t xml:space="preserve"> hospital. </w:t>
            </w:r>
            <w:r w:rsidRPr="001E0E67">
              <w:rPr>
                <w:i/>
                <w:iCs/>
                <w:color w:val="0000FF"/>
              </w:rPr>
              <w:t>The 190-day limit does not apply to inpatient mental health services provided in a psychiatric unit of a general hospital.]</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1A750E" w14:textId="77777777" w:rsidR="00710837" w:rsidRPr="001E0E67" w:rsidRDefault="00710837" w:rsidP="00710837">
            <w:pPr>
              <w:spacing w:before="0" w:beforeAutospacing="0" w:after="0" w:afterAutospacing="0"/>
              <w:rPr>
                <w:color w:val="0000FF"/>
              </w:rPr>
            </w:pPr>
          </w:p>
          <w:p w14:paraId="2FE77B98" w14:textId="2D6E720F" w:rsidR="00710837" w:rsidRPr="001E0E67" w:rsidRDefault="00710837" w:rsidP="00710837">
            <w:pPr>
              <w:spacing w:before="0" w:beforeAutospacing="0" w:after="0" w:afterAutospacing="0"/>
              <w:rPr>
                <w:i/>
                <w:iCs/>
                <w:color w:val="0000FF"/>
              </w:rPr>
            </w:pPr>
            <w:r w:rsidRPr="001E0E67">
              <w:rPr>
                <w:color w:val="0000FF"/>
              </w:rPr>
              <w:t>[</w:t>
            </w:r>
            <w:r w:rsidRPr="001E0E67">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use per-</w:t>
            </w:r>
            <w:proofErr w:type="spellStart"/>
            <w:r w:rsidRPr="001E0E67">
              <w:rPr>
                <w:i/>
                <w:iCs/>
                <w:color w:val="0000FF"/>
                <w:lang w:val="es-ES"/>
              </w:rPr>
              <w:t>admission</w:t>
            </w:r>
            <w:proofErr w:type="spellEnd"/>
            <w:r w:rsidRPr="001E0E67">
              <w:rPr>
                <w:i/>
                <w:iCs/>
                <w:color w:val="0000FF"/>
                <w:lang w:val="es-ES"/>
              </w:rPr>
              <w:t xml:space="preserve"> deductible </w:t>
            </w:r>
            <w:proofErr w:type="spellStart"/>
            <w:r w:rsidRPr="001E0E67">
              <w:rPr>
                <w:i/>
                <w:iCs/>
                <w:color w:val="0000FF"/>
                <w:lang w:val="es-ES"/>
              </w:rPr>
              <w:t>include</w:t>
            </w:r>
            <w:proofErr w:type="spellEnd"/>
            <w:r w:rsidRPr="001E0E67">
              <w:rPr>
                <w:i/>
                <w:iCs/>
                <w:color w:val="0000FF"/>
                <w:lang w:val="es-ES"/>
              </w:rPr>
              <w:t xml:space="preserve">: </w:t>
            </w:r>
            <w:r w:rsidRPr="001E0E67">
              <w:rPr>
                <w:color w:val="0000FF"/>
                <w:lang w:val="es-US"/>
              </w:rPr>
              <w:t>Se aplica un deducible por admisión una vez durante un período de beneficios definido.</w:t>
            </w:r>
            <w:r w:rsidRPr="001E0E67">
              <w:rPr>
                <w:i/>
                <w:iCs/>
                <w:color w:val="0000FF"/>
                <w:lang w:val="es-ES"/>
              </w:rPr>
              <w:t xml:space="preserve"> </w:t>
            </w:r>
            <w:r w:rsidRPr="001E0E67">
              <w:rPr>
                <w:i/>
                <w:iCs/>
                <w:color w:val="0000FF"/>
              </w:rPr>
              <w:t>[In addition, if applicable, explain all other cost sharing that is charged during a benefit period.]</w:t>
            </w:r>
            <w:r w:rsidRPr="001E0E67">
              <w:rPr>
                <w:color w:val="0000FF"/>
              </w:rPr>
              <w:t xml:space="preserve">] </w:t>
            </w:r>
          </w:p>
          <w:p w14:paraId="5E7D51DB" w14:textId="3E82096A" w:rsidR="00710837" w:rsidRPr="008A1B1D" w:rsidRDefault="00710837" w:rsidP="00710837">
            <w:pPr>
              <w:spacing w:before="0" w:beforeAutospacing="0" w:after="0" w:afterAutospacing="0"/>
            </w:pPr>
            <w:r w:rsidRPr="001E0E67">
              <w:rPr>
                <w:color w:val="0000FF"/>
              </w:rPr>
              <w:t>[</w:t>
            </w:r>
            <w:r w:rsidRPr="001E0E67">
              <w:rPr>
                <w:i/>
                <w:iCs/>
                <w:color w:val="0000FF"/>
              </w:rPr>
              <w:t xml:space="preserve">If cost sharing is </w:t>
            </w:r>
            <w:r w:rsidRPr="001E0E67">
              <w:rPr>
                <w:b/>
                <w:bCs/>
                <w:i/>
                <w:iCs/>
                <w:color w:val="0000FF"/>
              </w:rPr>
              <w:t xml:space="preserve">not </w:t>
            </w:r>
            <w:r w:rsidRPr="001E0E67">
              <w:rPr>
                <w:i/>
                <w:iCs/>
                <w:color w:val="0000FF"/>
              </w:rPr>
              <w:t xml:space="preserve">based on the Original Medicare or plan-defined benefit period, explain here when the cost sharing will be applied. </w:t>
            </w:r>
            <w:r w:rsidRPr="008A1B1D">
              <w:rPr>
                <w:i/>
                <w:iCs/>
                <w:color w:val="0000FF"/>
              </w:rPr>
              <w:t xml:space="preserve">If it is charged on a per admission basis, include as applicable: </w:t>
            </w:r>
            <w:r w:rsidRPr="008A1B1D">
              <w:rPr>
                <w:color w:val="0000FF"/>
              </w:rPr>
              <w:t xml:space="preserve">Por </w:t>
            </w:r>
            <w:proofErr w:type="spellStart"/>
            <w:r w:rsidRPr="008A1B1D">
              <w:rPr>
                <w:color w:val="0000FF"/>
              </w:rPr>
              <w:t>cada</w:t>
            </w:r>
            <w:proofErr w:type="spellEnd"/>
            <w:r w:rsidRPr="008A1B1D">
              <w:rPr>
                <w:color w:val="0000FF"/>
              </w:rPr>
              <w:t xml:space="preserve"> </w:t>
            </w:r>
            <w:proofErr w:type="spellStart"/>
            <w:r w:rsidRPr="008A1B1D">
              <w:rPr>
                <w:color w:val="0000FF"/>
              </w:rPr>
              <w:t>hospitalización</w:t>
            </w:r>
            <w:proofErr w:type="spellEnd"/>
            <w:r w:rsidRPr="008A1B1D">
              <w:rPr>
                <w:color w:val="0000FF"/>
              </w:rPr>
              <w:t xml:space="preserve">, se cobra un deducible u </w:t>
            </w:r>
            <w:proofErr w:type="spellStart"/>
            <w:r w:rsidRPr="008A1B1D">
              <w:rPr>
                <w:color w:val="0000FF"/>
              </w:rPr>
              <w:t>otro</w:t>
            </w:r>
            <w:proofErr w:type="spellEnd"/>
            <w:r w:rsidRPr="008A1B1D">
              <w:rPr>
                <w:color w:val="0000FF"/>
              </w:rPr>
              <w:t xml:space="preserve"> </w:t>
            </w:r>
            <w:proofErr w:type="spellStart"/>
            <w:r w:rsidRPr="008A1B1D">
              <w:rPr>
                <w:color w:val="0000FF"/>
              </w:rPr>
              <w:t>costo</w:t>
            </w:r>
            <w:proofErr w:type="spellEnd"/>
            <w:r w:rsidRPr="008A1B1D">
              <w:rPr>
                <w:color w:val="0000FF"/>
              </w:rPr>
              <w:t xml:space="preserve"> </w:t>
            </w:r>
            <w:proofErr w:type="spellStart"/>
            <w:r w:rsidRPr="008A1B1D">
              <w:rPr>
                <w:color w:val="0000FF"/>
              </w:rPr>
              <w:t>compartido</w:t>
            </w:r>
            <w:proofErr w:type="spellEnd"/>
            <w:r w:rsidRPr="008A1B1D">
              <w:rPr>
                <w:color w:val="0000FF"/>
              </w:rPr>
              <w:t>.]</w:t>
            </w:r>
          </w:p>
        </w:tc>
      </w:tr>
      <w:tr w:rsidR="00710837" w:rsidRPr="001E0E67" w14:paraId="50EAA048"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1E6906" w14:textId="77777777" w:rsidR="00710837" w:rsidRPr="001E0E67" w:rsidRDefault="00710837" w:rsidP="00840677">
            <w:pPr>
              <w:pStyle w:val="TableBold11"/>
              <w:pageBreakBefore/>
              <w:spacing w:after="0"/>
              <w:rPr>
                <w:lang w:val="es-ES"/>
              </w:rPr>
            </w:pPr>
            <w:r w:rsidRPr="001E0E67">
              <w:rPr>
                <w:bCs/>
                <w:lang w:val="es-US"/>
              </w:rPr>
              <w:lastRenderedPageBreak/>
              <w:t>Hospitalización: Servicios cubiertos recibidos en un hospital o SNF durante una hospitalización no cubierta</w:t>
            </w:r>
          </w:p>
          <w:p w14:paraId="14B008C3" w14:textId="77777777" w:rsidR="00710837" w:rsidRPr="001E0E67" w:rsidRDefault="00710837" w:rsidP="00840677">
            <w:pPr>
              <w:pStyle w:val="4pointsbeforeandafter"/>
              <w:pageBreakBefore/>
              <w:spacing w:before="0" w:after="0"/>
            </w:pPr>
            <w:r w:rsidRPr="001E0E67">
              <w:rPr>
                <w:i/>
                <w:iCs/>
                <w:color w:val="0000FF"/>
              </w:rPr>
              <w:t>[Plans with no day limitations on a plan’s hospital or SNF coverage may modify or delete this row as appropriate.]</w:t>
            </w:r>
          </w:p>
          <w:p w14:paraId="404CE4CD" w14:textId="77777777" w:rsidR="00710837" w:rsidRPr="001E0E67" w:rsidRDefault="00710837" w:rsidP="00840677">
            <w:pPr>
              <w:pStyle w:val="4pointsbeforeandafter"/>
              <w:pageBreakBefore/>
              <w:spacing w:before="0" w:after="0"/>
            </w:pPr>
            <w:r w:rsidRPr="001E0E67">
              <w:rPr>
                <w:lang w:val="es-U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w:t>
            </w:r>
            <w:proofErr w:type="spellStart"/>
            <w:r w:rsidRPr="001E0E67">
              <w:rPr>
                <w:lang w:val="es-US"/>
              </w:rPr>
              <w:t>Skilled</w:t>
            </w:r>
            <w:proofErr w:type="spellEnd"/>
            <w:r w:rsidRPr="001E0E67">
              <w:rPr>
                <w:lang w:val="es-US"/>
              </w:rPr>
              <w:t xml:space="preserve"> </w:t>
            </w:r>
            <w:proofErr w:type="spellStart"/>
            <w:r w:rsidRPr="001E0E67">
              <w:rPr>
                <w:lang w:val="es-US"/>
              </w:rPr>
              <w:t>Nursing</w:t>
            </w:r>
            <w:proofErr w:type="spellEnd"/>
            <w:r w:rsidRPr="001E0E67">
              <w:rPr>
                <w:lang w:val="es-US"/>
              </w:rPr>
              <w:t xml:space="preserve"> </w:t>
            </w:r>
            <w:proofErr w:type="spellStart"/>
            <w:r w:rsidRPr="001E0E67">
              <w:rPr>
                <w:lang w:val="es-US"/>
              </w:rPr>
              <w:t>Facility</w:t>
            </w:r>
            <w:proofErr w:type="spellEnd"/>
            <w:r w:rsidRPr="001E0E67">
              <w:rPr>
                <w:lang w:val="es-US"/>
              </w:rPr>
              <w:t>, SNF). Los servicios cubiertos incluyen, entre otros, los siguientes:</w:t>
            </w:r>
          </w:p>
          <w:p w14:paraId="60F25CA5" w14:textId="77777777" w:rsidR="00710837" w:rsidRPr="001E0E67" w:rsidRDefault="00710837" w:rsidP="00840677">
            <w:pPr>
              <w:pStyle w:val="4pointsbullet"/>
              <w:pageBreakBefore/>
              <w:numPr>
                <w:ilvl w:val="0"/>
                <w:numId w:val="138"/>
              </w:numPr>
              <w:spacing w:before="0" w:after="0"/>
            </w:pPr>
            <w:r w:rsidRPr="001E0E67">
              <w:rPr>
                <w:lang w:val="es-US"/>
              </w:rPr>
              <w:t>Servicios médicos.</w:t>
            </w:r>
          </w:p>
          <w:p w14:paraId="4CD90D6B" w14:textId="77777777" w:rsidR="00710837" w:rsidRPr="008A1B1D" w:rsidRDefault="00710837" w:rsidP="00840677">
            <w:pPr>
              <w:pStyle w:val="4pointsbullet"/>
              <w:pageBreakBefore/>
              <w:numPr>
                <w:ilvl w:val="0"/>
                <w:numId w:val="138"/>
              </w:numPr>
              <w:spacing w:before="0" w:after="0"/>
              <w:rPr>
                <w:lang w:val="es-ES"/>
              </w:rPr>
            </w:pPr>
            <w:r w:rsidRPr="001E0E67">
              <w:rPr>
                <w:lang w:val="es-US"/>
              </w:rPr>
              <w:t>Análisis de diagnóstico (como los análisis de laboratorio).</w:t>
            </w:r>
          </w:p>
          <w:p w14:paraId="3DE495CB" w14:textId="77777777" w:rsidR="00710837" w:rsidRPr="001E0E67" w:rsidRDefault="00710837" w:rsidP="00840677">
            <w:pPr>
              <w:pStyle w:val="4pointsbullet"/>
              <w:pageBreakBefore/>
              <w:numPr>
                <w:ilvl w:val="0"/>
                <w:numId w:val="138"/>
              </w:numPr>
              <w:spacing w:before="0" w:after="0"/>
              <w:rPr>
                <w:lang w:val="es-ES"/>
              </w:rPr>
            </w:pPr>
            <w:r w:rsidRPr="001E0E67">
              <w:rPr>
                <w:lang w:val="es-US"/>
              </w:rPr>
              <w:t>Tratamiento con radiografías, radio e isótopos, incluidos los servicios y materiales de los técnicos.</w:t>
            </w:r>
          </w:p>
          <w:p w14:paraId="05535102" w14:textId="77777777" w:rsidR="00710837" w:rsidRPr="001E0E67" w:rsidRDefault="00710837" w:rsidP="00840677">
            <w:pPr>
              <w:pStyle w:val="4pointsbullet"/>
              <w:pageBreakBefore/>
              <w:numPr>
                <w:ilvl w:val="0"/>
                <w:numId w:val="138"/>
              </w:numPr>
              <w:spacing w:before="0" w:after="0"/>
            </w:pPr>
            <w:r w:rsidRPr="001E0E67">
              <w:rPr>
                <w:lang w:val="es-US"/>
              </w:rPr>
              <w:t xml:space="preserve">Vendajes quirúrgicos. </w:t>
            </w:r>
          </w:p>
          <w:p w14:paraId="68577F68" w14:textId="77777777" w:rsidR="00710837" w:rsidRPr="001E0E67" w:rsidRDefault="00710837" w:rsidP="00840677">
            <w:pPr>
              <w:pStyle w:val="4pointsbullet"/>
              <w:pageBreakBefore/>
              <w:numPr>
                <w:ilvl w:val="0"/>
                <w:numId w:val="138"/>
              </w:numPr>
              <w:spacing w:before="0" w:after="0"/>
              <w:rPr>
                <w:lang w:val="es-ES"/>
              </w:rPr>
            </w:pPr>
            <w:r w:rsidRPr="001E0E67">
              <w:rPr>
                <w:lang w:val="es-US"/>
              </w:rPr>
              <w:t>Entablillados, yesos y otros dispositivos que se utilizan para reducir fracturas y dislocaciones.</w:t>
            </w:r>
          </w:p>
          <w:p w14:paraId="7FBFB622" w14:textId="77777777" w:rsidR="00710837" w:rsidRPr="001E0E67" w:rsidRDefault="00710837" w:rsidP="00840677">
            <w:pPr>
              <w:pStyle w:val="4pointsbullet"/>
              <w:pageBreakBefore/>
              <w:numPr>
                <w:ilvl w:val="0"/>
                <w:numId w:val="138"/>
              </w:numPr>
              <w:spacing w:before="0" w:after="0"/>
              <w:rPr>
                <w:lang w:val="es-ES"/>
              </w:rPr>
            </w:pPr>
            <w:r w:rsidRPr="001E0E67">
              <w:rPr>
                <w:lang w:val="es-US"/>
              </w:rPr>
              <w:t xml:space="preserve">Dispositivos protésicos y </w:t>
            </w:r>
            <w:proofErr w:type="spellStart"/>
            <w:r w:rsidRPr="001E0E67">
              <w:rPr>
                <w:lang w:val="es-US"/>
              </w:rPr>
              <w:t>ortésicos</w:t>
            </w:r>
            <w:proofErr w:type="spellEnd"/>
            <w:r w:rsidRPr="001E0E67">
              <w:rPr>
                <w:lang w:val="es-US"/>
              </w:rPr>
              <w:t xml:space="preserve">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78BB3221" w14:textId="77777777" w:rsidR="00710837" w:rsidRPr="001E0E67" w:rsidRDefault="00710837" w:rsidP="00840677">
            <w:pPr>
              <w:pStyle w:val="4pointsbullet"/>
              <w:pageBreakBefore/>
              <w:numPr>
                <w:ilvl w:val="0"/>
                <w:numId w:val="138"/>
              </w:numPr>
              <w:spacing w:before="0" w:after="0"/>
              <w:rPr>
                <w:b/>
                <w:bCs/>
                <w:lang w:val="es-ES"/>
              </w:rPr>
            </w:pPr>
            <w:r w:rsidRPr="001E0E67">
              <w:rPr>
                <w:lang w:val="es-US"/>
              </w:rPr>
              <w:t>Soportes para piernas, brazos, espalda y cuello; bragueros; y piernas, brazos y ojos artificiales, incluidos ajustes, reparaciones y reemplazos necesarios debidos a la rotura, al desgaste, a la pérdida o a un cambio en el estado físico del paciente.</w:t>
            </w:r>
          </w:p>
          <w:p w14:paraId="407F1EE3" w14:textId="77777777" w:rsidR="00710837" w:rsidRPr="001E0E67" w:rsidRDefault="00710837" w:rsidP="00840677">
            <w:pPr>
              <w:pStyle w:val="4pointsbullet"/>
              <w:pageBreakBefore/>
              <w:numPr>
                <w:ilvl w:val="0"/>
                <w:numId w:val="138"/>
              </w:numPr>
              <w:spacing w:before="0" w:after="0"/>
              <w:rPr>
                <w:rFonts w:ascii="Arial" w:hAnsi="Arial" w:cs="Arial"/>
                <w:b/>
                <w:bCs/>
                <w:lang w:val="es-ES"/>
              </w:rPr>
            </w:pPr>
            <w:r w:rsidRPr="001E0E67">
              <w:rPr>
                <w:lang w:val="es-US"/>
              </w:rPr>
              <w:t>Fisioterapia, terapia del habla y terapia ocupacional.</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57849A" w14:textId="77777777" w:rsidR="00710837" w:rsidRPr="001E0E67" w:rsidRDefault="00710837" w:rsidP="00840677">
            <w:pPr>
              <w:pageBreakBefore/>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p>
          <w:p w14:paraId="67D0D0E4" w14:textId="0B2E3FF0" w:rsidR="00710837" w:rsidRPr="001E0E67" w:rsidRDefault="00710837" w:rsidP="00840677">
            <w:pPr>
              <w:pageBreakBefore/>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t>[List copays / coinsurance / deductible]</w:t>
            </w:r>
          </w:p>
        </w:tc>
      </w:tr>
      <w:tr w:rsidR="00710837" w:rsidRPr="00F25AA7" w14:paraId="31EDD4E3"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13C1BF" w14:textId="77777777" w:rsidR="00710837" w:rsidRPr="001E0E67" w:rsidRDefault="00710837" w:rsidP="00710837">
            <w:pPr>
              <w:pStyle w:val="TableBold11"/>
              <w:spacing w:after="0"/>
              <w:rPr>
                <w:lang w:val="es-ES"/>
              </w:rPr>
            </w:pPr>
            <w:r w:rsidRPr="001E0E67">
              <w:rPr>
                <w:b w:val="0"/>
                <w:noProof/>
                <w:lang w:val="es-US"/>
              </w:rPr>
              <w:drawing>
                <wp:inline distT="0" distB="0" distL="0" distR="0" wp14:anchorId="0156BC5A" wp14:editId="544A9155">
                  <wp:extent cx="192024" cy="237744"/>
                  <wp:effectExtent l="0" t="0" r="0" b="0"/>
                  <wp:docPr id="17" name="Picture 1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Terapia médica nutricional</w:t>
            </w:r>
          </w:p>
          <w:p w14:paraId="14FCA331" w14:textId="77777777" w:rsidR="00710837" w:rsidRPr="001E0E67" w:rsidRDefault="00710837" w:rsidP="00710837">
            <w:pPr>
              <w:pStyle w:val="4pointsbeforeandafter"/>
              <w:spacing w:before="0" w:after="0"/>
              <w:rPr>
                <w:lang w:val="es-ES"/>
              </w:rPr>
            </w:pPr>
            <w:r w:rsidRPr="001E0E67">
              <w:rPr>
                <w:lang w:val="es-US"/>
              </w:rPr>
              <w:t xml:space="preserve">Este beneficio es para las personas con diabetes, enfermedad renal (del riñón) (pero no con tratamiento de diálisis) o después de un trasplante con una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r w:rsidRPr="001E0E67">
              <w:rPr>
                <w:color w:val="0000FF"/>
                <w:lang w:val="es-US"/>
              </w:rPr>
              <w:t xml:space="preserve"> remisión </w:t>
            </w:r>
            <w:r w:rsidRPr="001E0E67">
              <w:rPr>
                <w:i/>
                <w:iCs/>
                <w:color w:val="0000FF"/>
                <w:lang w:val="es-ES"/>
              </w:rPr>
              <w:t>OR</w:t>
            </w:r>
            <w:r w:rsidRPr="001E0E67">
              <w:rPr>
                <w:color w:val="0000FF"/>
                <w:lang w:val="es-US"/>
              </w:rPr>
              <w:t xml:space="preserve"> orden</w:t>
            </w:r>
            <w:r w:rsidRPr="001E0E67">
              <w:rPr>
                <w:color w:val="0000FF"/>
                <w:lang w:val="es-ES"/>
              </w:rPr>
              <w:t>]</w:t>
            </w:r>
            <w:r w:rsidRPr="001E0E67">
              <w:rPr>
                <w:lang w:val="es-US"/>
              </w:rPr>
              <w:t xml:space="preserve"> del médico. </w:t>
            </w:r>
          </w:p>
          <w:p w14:paraId="07EAE180" w14:textId="5916D1E1" w:rsidR="00710837" w:rsidRPr="001E0E67" w:rsidRDefault="00710837" w:rsidP="00710837">
            <w:pPr>
              <w:pStyle w:val="4pointsbeforeandafter"/>
              <w:spacing w:before="0" w:after="0"/>
              <w:rPr>
                <w:lang w:val="es-ES"/>
              </w:rPr>
            </w:pP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C5DD20" w14:textId="77777777" w:rsidR="00710837" w:rsidRPr="001E0E67" w:rsidRDefault="00710837" w:rsidP="00710837">
            <w:pPr>
              <w:tabs>
                <w:tab w:val="left" w:pos="165"/>
                <w:tab w:val="left" w:pos="720"/>
                <w:tab w:val="left" w:pos="1440"/>
                <w:tab w:val="left" w:pos="2160"/>
                <w:tab w:val="left" w:pos="2880"/>
                <w:tab w:val="left" w:pos="3600"/>
                <w:tab w:val="left" w:pos="4320"/>
                <w:tab w:val="left" w:pos="5040"/>
              </w:tabs>
              <w:spacing w:before="0" w:beforeAutospacing="0" w:after="0" w:afterAutospacing="0"/>
              <w:ind w:left="75"/>
              <w:rPr>
                <w:lang w:val="es-ES"/>
              </w:rPr>
            </w:pPr>
          </w:p>
          <w:p w14:paraId="58D9ADCF" w14:textId="44015926" w:rsidR="00710837" w:rsidRPr="001E0E67" w:rsidRDefault="00710837" w:rsidP="00710837">
            <w:pPr>
              <w:tabs>
                <w:tab w:val="left" w:pos="165"/>
                <w:tab w:val="left" w:pos="720"/>
                <w:tab w:val="left" w:pos="1440"/>
                <w:tab w:val="left" w:pos="2160"/>
                <w:tab w:val="left" w:pos="2880"/>
                <w:tab w:val="left" w:pos="3600"/>
                <w:tab w:val="left" w:pos="4320"/>
                <w:tab w:val="left" w:pos="5040"/>
              </w:tabs>
              <w:spacing w:before="0" w:beforeAutospacing="0" w:after="0" w:afterAutospacing="0"/>
              <w:ind w:left="75"/>
              <w:rPr>
                <w:i/>
                <w:iCs/>
                <w:color w:val="0000FF"/>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los miembros elegibles para servicios de terapia médica nutricional cubiertos por Medicare.</w:t>
            </w:r>
          </w:p>
        </w:tc>
      </w:tr>
      <w:tr w:rsidR="00710837" w:rsidRPr="001E0E67" w14:paraId="32E2BFE1"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FE7FA6C" w14:textId="789386C1" w:rsidR="00710837" w:rsidRPr="001E0E67" w:rsidRDefault="00710837" w:rsidP="00710837">
            <w:pPr>
              <w:pStyle w:val="TableBold11"/>
              <w:spacing w:after="0"/>
              <w:rPr>
                <w:lang w:val="es-ES"/>
              </w:rPr>
            </w:pPr>
            <w:r w:rsidRPr="001E0E67">
              <w:rPr>
                <w:b w:val="0"/>
                <w:noProof/>
                <w:lang w:val="es-US"/>
              </w:rPr>
              <w:lastRenderedPageBreak/>
              <w:drawing>
                <wp:inline distT="0" distB="0" distL="0" distR="0" wp14:anchorId="417ED95A" wp14:editId="29F1DFC9">
                  <wp:extent cx="192024" cy="237744"/>
                  <wp:effectExtent l="0" t="0" r="0" b="0"/>
                  <wp:docPr id="5" name="Picture 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Terapia médica nutricional (continuación)</w:t>
            </w:r>
          </w:p>
          <w:p w14:paraId="33C8EEC8" w14:textId="3E7D41D4" w:rsidR="00840677" w:rsidRDefault="00840677" w:rsidP="00840677">
            <w:pPr>
              <w:pStyle w:val="4pointsbeforeandafter"/>
              <w:spacing w:before="0" w:after="120"/>
              <w:rPr>
                <w:lang w:val="es-US"/>
              </w:rPr>
            </w:pPr>
            <w:r w:rsidRPr="001E0E67">
              <w:rPr>
                <w:lang w:val="es-US"/>
              </w:rPr>
              <w:t xml:space="preserve">Cubrimos 3 horas de servicios de asesoramiento individual durante el primer año que recibe los servicios de terapia médica nutricional en virtud de Medicare (esto incluye nuestro plan, cualquier plan Medicare </w:t>
            </w:r>
            <w:proofErr w:type="spellStart"/>
            <w:r w:rsidRPr="001E0E67">
              <w:rPr>
                <w:lang w:val="es-US"/>
              </w:rPr>
              <w:t>Advantage</w:t>
            </w:r>
            <w:proofErr w:type="spellEnd"/>
            <w:r w:rsidRPr="001E0E67">
              <w:rPr>
                <w:lang w:val="es-US"/>
              </w:rPr>
              <w:t xml:space="preserve"> u Original Medicare) y 2 horas cada año, después de este. Si su afección, tratamiento o diagnóstico cambian, puede recibir más horas de tratamiento con la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r w:rsidRPr="001E0E67">
              <w:rPr>
                <w:color w:val="0000FF"/>
                <w:lang w:val="es-US"/>
              </w:rPr>
              <w:t xml:space="preserve"> remisión </w:t>
            </w:r>
            <w:r w:rsidRPr="001E0E67">
              <w:rPr>
                <w:i/>
                <w:iCs/>
                <w:color w:val="0000FF"/>
                <w:lang w:val="es-ES"/>
              </w:rPr>
              <w:t>OR</w:t>
            </w:r>
            <w:r w:rsidRPr="001E0E67">
              <w:rPr>
                <w:color w:val="0000FF"/>
                <w:lang w:val="es-US"/>
              </w:rPr>
              <w:t xml:space="preserve"> orden</w:t>
            </w:r>
            <w:r w:rsidRPr="001E0E67">
              <w:rPr>
                <w:color w:val="0000FF"/>
                <w:lang w:val="es-ES"/>
              </w:rPr>
              <w:t>]</w:t>
            </w:r>
            <w:r w:rsidRPr="001E0E67">
              <w:rPr>
                <w:lang w:val="es-US"/>
              </w:rPr>
              <w:t xml:space="preserve"> de un médico.</w:t>
            </w:r>
          </w:p>
          <w:p w14:paraId="445CBBFC" w14:textId="542BEA50" w:rsidR="00710837" w:rsidRPr="001E0E67" w:rsidRDefault="00710837" w:rsidP="00710837">
            <w:pPr>
              <w:pStyle w:val="4pointsbeforeandafter"/>
              <w:spacing w:before="0" w:after="0"/>
              <w:rPr>
                <w:lang w:val="es-ES"/>
              </w:rPr>
            </w:pPr>
            <w:r w:rsidRPr="001E0E67">
              <w:rPr>
                <w:lang w:val="es-US"/>
              </w:rPr>
              <w:t xml:space="preserve">El médico debe recetar estos servicios y renovar la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r w:rsidRPr="001E0E67">
              <w:rPr>
                <w:color w:val="0000FF"/>
                <w:lang w:val="es-US"/>
              </w:rPr>
              <w:t xml:space="preserve"> remisión </w:t>
            </w:r>
            <w:r w:rsidRPr="001E0E67">
              <w:rPr>
                <w:i/>
                <w:iCs/>
                <w:color w:val="0000FF"/>
                <w:lang w:val="es-ES"/>
              </w:rPr>
              <w:t>OR</w:t>
            </w:r>
            <w:r w:rsidRPr="001E0E67">
              <w:rPr>
                <w:color w:val="0000FF"/>
                <w:lang w:val="es-US"/>
              </w:rPr>
              <w:t xml:space="preserve"> orden</w:t>
            </w:r>
            <w:r w:rsidRPr="001E0E67">
              <w:rPr>
                <w:color w:val="0000FF"/>
                <w:lang w:val="es-ES"/>
              </w:rPr>
              <w:t>]</w:t>
            </w:r>
            <w:r w:rsidRPr="001E0E67">
              <w:rPr>
                <w:lang w:val="es-US"/>
              </w:rPr>
              <w:t xml:space="preserve"> todos los años si hay que continuar el tratamiento en el próximo año calendario.</w:t>
            </w:r>
          </w:p>
          <w:p w14:paraId="3A70C816" w14:textId="44CFCDFD" w:rsidR="00710837" w:rsidRPr="001E0E67" w:rsidRDefault="00710837" w:rsidP="00710837">
            <w:pPr>
              <w:pStyle w:val="TableBold11"/>
              <w:spacing w:after="0"/>
              <w:rPr>
                <w:b w:val="0"/>
                <w:bCs/>
                <w:noProof/>
                <w:position w:val="-6"/>
              </w:rPr>
            </w:pPr>
            <w:r w:rsidRPr="001E0E67">
              <w:rPr>
                <w:b w:val="0"/>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B8C824" w14:textId="77777777" w:rsidR="00710837" w:rsidRPr="001E0E67" w:rsidRDefault="00710837" w:rsidP="00710837">
            <w:pPr>
              <w:tabs>
                <w:tab w:val="left" w:pos="165"/>
                <w:tab w:val="left" w:pos="720"/>
                <w:tab w:val="left" w:pos="1440"/>
                <w:tab w:val="left" w:pos="2160"/>
                <w:tab w:val="left" w:pos="2880"/>
                <w:tab w:val="left" w:pos="3600"/>
                <w:tab w:val="left" w:pos="4320"/>
                <w:tab w:val="left" w:pos="5040"/>
              </w:tabs>
              <w:spacing w:before="0" w:beforeAutospacing="0" w:after="0" w:afterAutospacing="0"/>
              <w:ind w:left="75"/>
            </w:pPr>
          </w:p>
        </w:tc>
      </w:tr>
      <w:tr w:rsidR="00710837" w:rsidRPr="00F25AA7" w14:paraId="454FE40E"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C0CD785" w14:textId="77777777" w:rsidR="00710837" w:rsidRPr="001E0E67" w:rsidRDefault="00710837" w:rsidP="00710837">
            <w:pPr>
              <w:spacing w:before="0" w:beforeAutospacing="0" w:after="0" w:afterAutospacing="0"/>
              <w:rPr>
                <w:b/>
                <w:bCs/>
                <w:lang w:val="es-ES"/>
              </w:rPr>
            </w:pPr>
            <w:r w:rsidRPr="001E0E67">
              <w:rPr>
                <w:noProof/>
                <w:lang w:val="es-US"/>
              </w:rPr>
              <w:drawing>
                <wp:inline distT="0" distB="0" distL="0" distR="0" wp14:anchorId="30A7F524" wp14:editId="3975F781">
                  <wp:extent cx="192024" cy="237744"/>
                  <wp:effectExtent l="0" t="0" r="0" b="0"/>
                  <wp:docPr id="20" name="Picture 2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
                <w:bCs/>
                <w:lang w:val="es-US"/>
              </w:rPr>
              <w:t xml:space="preserve"> Programa de prevención de la diabetes de Medicare (MDPP)</w:t>
            </w:r>
          </w:p>
          <w:p w14:paraId="63B4AEA1" w14:textId="60B63EB7" w:rsidR="00710837" w:rsidRPr="001E0E67" w:rsidRDefault="00710837" w:rsidP="00710837">
            <w:pPr>
              <w:spacing w:before="0" w:beforeAutospacing="0" w:after="0" w:afterAutospacing="0"/>
              <w:rPr>
                <w:lang w:val="es-ES"/>
              </w:rPr>
            </w:pPr>
            <w:r w:rsidRPr="001E0E67">
              <w:rPr>
                <w:lang w:val="es-US"/>
              </w:rPr>
              <w:t xml:space="preserve">Los servicios del Programa de prevención de la diabetes de Medicare (Medicare Diabetes </w:t>
            </w:r>
            <w:proofErr w:type="spellStart"/>
            <w:r w:rsidRPr="001E0E67">
              <w:rPr>
                <w:lang w:val="es-US"/>
              </w:rPr>
              <w:t>Prevention</w:t>
            </w:r>
            <w:proofErr w:type="spellEnd"/>
            <w:r w:rsidRPr="001E0E67">
              <w:rPr>
                <w:lang w:val="es-US"/>
              </w:rPr>
              <w:t xml:space="preserve"> </w:t>
            </w:r>
            <w:proofErr w:type="spellStart"/>
            <w:r w:rsidRPr="001E0E67">
              <w:rPr>
                <w:lang w:val="es-US"/>
              </w:rPr>
              <w:t>Program</w:t>
            </w:r>
            <w:proofErr w:type="spellEnd"/>
            <w:r w:rsidRPr="001E0E67">
              <w:rPr>
                <w:lang w:val="es-US"/>
              </w:rPr>
              <w:t>, MDPP) estarán cubiertos para los beneficiarios elegibles de Medicare a través de todos los planes de salud de Medicare.</w:t>
            </w:r>
          </w:p>
          <w:p w14:paraId="50117F48" w14:textId="67CB9D6A" w:rsidR="00710837" w:rsidRPr="001E0E67" w:rsidRDefault="00710837" w:rsidP="00710837">
            <w:pPr>
              <w:spacing w:before="0" w:beforeAutospacing="0" w:after="0" w:afterAutospacing="0"/>
              <w:rPr>
                <w:rFonts w:ascii="Arial" w:hAnsi="Arial" w:cs="Arial"/>
                <w:b/>
                <w:bCs/>
                <w:lang w:val="es-ES"/>
              </w:rPr>
            </w:pPr>
            <w:r w:rsidRPr="001E0E67">
              <w:rPr>
                <w:lang w:val="es-U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39C4C" w14:textId="749001DC"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00" w:themeColor="text1"/>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el beneficio del MDPP.</w:t>
            </w:r>
          </w:p>
        </w:tc>
      </w:tr>
      <w:tr w:rsidR="00710837" w:rsidRPr="001E0E67" w14:paraId="0A2E9DBA"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1E7EFA" w14:textId="77777777" w:rsidR="00710837" w:rsidRPr="001E0E67" w:rsidRDefault="00710837" w:rsidP="00710837">
            <w:pPr>
              <w:pStyle w:val="TableBold11"/>
              <w:spacing w:after="0"/>
              <w:rPr>
                <w:lang w:val="es-ES"/>
              </w:rPr>
            </w:pPr>
            <w:r w:rsidRPr="001E0E67">
              <w:rPr>
                <w:bCs/>
                <w:lang w:val="es-US"/>
              </w:rPr>
              <w:lastRenderedPageBreak/>
              <w:t xml:space="preserve">Medicamentos con receta de la Parte B de Medicare </w:t>
            </w:r>
          </w:p>
          <w:p w14:paraId="33FA1C35" w14:textId="08530548" w:rsidR="00710837" w:rsidRPr="001E0E67" w:rsidRDefault="00710837" w:rsidP="00710837">
            <w:pPr>
              <w:pStyle w:val="4pointsafter"/>
              <w:spacing w:after="0"/>
              <w:rPr>
                <w:i/>
                <w:iCs/>
                <w:color w:val="0000FF"/>
              </w:rPr>
            </w:pPr>
            <w:r w:rsidRPr="001E0E67">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422.111(d)]</w:t>
            </w:r>
          </w:p>
          <w:p w14:paraId="0E61D4C1" w14:textId="77777777" w:rsidR="00710837" w:rsidRPr="001E0E67" w:rsidRDefault="00710837" w:rsidP="00710837">
            <w:pPr>
              <w:pStyle w:val="4pointsafter"/>
              <w:spacing w:after="0"/>
              <w:rPr>
                <w:i/>
                <w:iCs/>
                <w:color w:val="0000FF"/>
              </w:rPr>
            </w:pPr>
          </w:p>
          <w:p w14:paraId="1F78A0AE" w14:textId="77777777" w:rsidR="00710837" w:rsidRPr="001E0E67" w:rsidRDefault="00710837" w:rsidP="00710837">
            <w:pPr>
              <w:pStyle w:val="4pointsafter"/>
              <w:spacing w:after="0"/>
            </w:pPr>
            <w:r w:rsidRPr="001E0E67">
              <w:rPr>
                <w:lang w:val="es-US"/>
              </w:rPr>
              <w:t>La Parte B de Original Medicare cubre estos medicamentos. Los miembros de nuestro plan reciben la cobertura de estos medicamentos a través de nuestro plan. Los medicamentos cubiertos incluyen lo siguiente:</w:t>
            </w:r>
          </w:p>
          <w:p w14:paraId="2D7C7EC9" w14:textId="77777777" w:rsidR="00710837" w:rsidRPr="001E0E67" w:rsidRDefault="00710837" w:rsidP="00710837">
            <w:pPr>
              <w:pStyle w:val="4pointsbullet"/>
              <w:numPr>
                <w:ilvl w:val="0"/>
                <w:numId w:val="88"/>
              </w:numPr>
              <w:spacing w:before="0" w:after="0"/>
              <w:ind w:left="720"/>
              <w:rPr>
                <w:lang w:val="es-ES"/>
              </w:rPr>
            </w:pPr>
            <w:r w:rsidRPr="001E0E67">
              <w:rPr>
                <w:lang w:val="es-US"/>
              </w:rPr>
              <w:t>Medicamentos que, generalmente, el paciente no se autoadministra y que se aplican por medio de una inyección o infusión cuando recibe los servicios de médicos, en un hospital para pacientes externos o en un centro quirúrgico ambulatorio.</w:t>
            </w:r>
          </w:p>
          <w:p w14:paraId="1C18B01A" w14:textId="77777777" w:rsidR="00710837" w:rsidRPr="008A1B1D" w:rsidRDefault="00710837" w:rsidP="00710837">
            <w:pPr>
              <w:pStyle w:val="4pointsbullet"/>
              <w:numPr>
                <w:ilvl w:val="0"/>
                <w:numId w:val="88"/>
              </w:numPr>
              <w:spacing w:before="0" w:after="0"/>
              <w:ind w:left="720"/>
              <w:rPr>
                <w:lang w:val="es-ES"/>
              </w:rPr>
            </w:pPr>
            <w:r w:rsidRPr="001E0E67">
              <w:rPr>
                <w:lang w:val="es-US"/>
              </w:rPr>
              <w:t>Insulina provista a través de un equipo médico duradero (por ejemplo, una bomba de insulina médicamente necesaria).</w:t>
            </w:r>
          </w:p>
          <w:p w14:paraId="7C7C6E11" w14:textId="77777777" w:rsidR="00710837" w:rsidRPr="001E0E67" w:rsidRDefault="00710837" w:rsidP="00710837">
            <w:pPr>
              <w:pStyle w:val="4pointsbullet"/>
              <w:numPr>
                <w:ilvl w:val="0"/>
                <w:numId w:val="88"/>
              </w:numPr>
              <w:spacing w:before="0" w:after="0"/>
              <w:ind w:left="720"/>
              <w:rPr>
                <w:lang w:val="es-ES"/>
              </w:rPr>
            </w:pPr>
            <w:r w:rsidRPr="001E0E67">
              <w:rPr>
                <w:lang w:val="es-US"/>
              </w:rPr>
              <w:t>Otros medicamentos que se administran con equipo médico duradero (por ejemplo, nebulizadores) autorizados por el plan.</w:t>
            </w:r>
          </w:p>
          <w:p w14:paraId="32B32345" w14:textId="77777777" w:rsidR="00840677" w:rsidRPr="001E0E67" w:rsidRDefault="00840677" w:rsidP="00840677">
            <w:pPr>
              <w:pStyle w:val="ListParagraph"/>
              <w:numPr>
                <w:ilvl w:val="0"/>
                <w:numId w:val="88"/>
              </w:numPr>
              <w:spacing w:before="0" w:beforeAutospacing="0" w:after="0" w:afterAutospacing="0"/>
              <w:ind w:left="720"/>
              <w:rPr>
                <w:lang w:val="es-ES"/>
              </w:rPr>
            </w:pPr>
            <w:r w:rsidRPr="001E0E67">
              <w:rPr>
                <w:lang w:val="es-US"/>
              </w:rPr>
              <w:t xml:space="preserve">El medicamento para el Alzhéimer, </w:t>
            </w:r>
            <w:proofErr w:type="spellStart"/>
            <w:r w:rsidRPr="001E0E67">
              <w:rPr>
                <w:lang w:val="es-US"/>
              </w:rPr>
              <w:t>Leqembi</w:t>
            </w:r>
            <w:proofErr w:type="spellEnd"/>
            <w:r w:rsidRPr="001E0E67">
              <w:rPr>
                <w:rFonts w:ascii="Symbol" w:hAnsi="Symbol"/>
                <w:lang w:val="es-US"/>
              </w:rPr>
              <w:t></w:t>
            </w:r>
            <w:r w:rsidRPr="001E0E67">
              <w:rPr>
                <w:lang w:val="es-US"/>
              </w:rPr>
              <w:t xml:space="preserve">, (nombre genérico </w:t>
            </w:r>
            <w:proofErr w:type="spellStart"/>
            <w:r w:rsidRPr="001E0E67">
              <w:rPr>
                <w:lang w:val="es-US"/>
              </w:rPr>
              <w:t>lecanemab</w:t>
            </w:r>
            <w:proofErr w:type="spellEnd"/>
            <w:r w:rsidRPr="001E0E67">
              <w:rPr>
                <w:lang w:val="es-US"/>
              </w:rPr>
              <w:t>), que se administra por vía intravenosa. Además de los costos de los medicamentos, es posible que necesite análisis y tomografías adicionales antes o durante el tratamiento que podrían agregarse a sus costos totales. Consulte con su médico qué tomografías y análisis puede necesitar como parte del tratamiento.</w:t>
            </w:r>
          </w:p>
          <w:p w14:paraId="1D5CD327" w14:textId="77777777" w:rsidR="00840677" w:rsidRPr="001E0E67" w:rsidRDefault="00840677" w:rsidP="00840677">
            <w:pPr>
              <w:pStyle w:val="4pointsbullet"/>
              <w:numPr>
                <w:ilvl w:val="0"/>
                <w:numId w:val="88"/>
              </w:numPr>
              <w:spacing w:before="0" w:after="0"/>
              <w:ind w:left="720"/>
              <w:rPr>
                <w:lang w:val="es-ES"/>
              </w:rPr>
            </w:pPr>
            <w:r w:rsidRPr="001E0E67">
              <w:rPr>
                <w:lang w:val="es-US"/>
              </w:rPr>
              <w:t>Factores de la coagulación que se aplica usted mismo mediante una inyección si tiene hemofilia.</w:t>
            </w:r>
          </w:p>
          <w:p w14:paraId="1B785CFB" w14:textId="333267C4" w:rsidR="00710837" w:rsidRPr="00840677" w:rsidRDefault="00710837" w:rsidP="00710837">
            <w:pPr>
              <w:pStyle w:val="4pointsbullet"/>
              <w:spacing w:before="0" w:after="0"/>
              <w:rPr>
                <w:lang w:val="es-US"/>
              </w:rPr>
            </w:pP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44BFEF"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p>
          <w:p w14:paraId="3AEC86F6" w14:textId="61F1AEF6" w:rsidR="00710837" w:rsidRPr="001E0E67" w:rsidRDefault="00710837" w:rsidP="00710837">
            <w:pPr>
              <w:pStyle w:val="4pointsafter"/>
              <w:spacing w:after="0"/>
              <w:rPr>
                <w:i/>
                <w:color w:val="0000FF"/>
              </w:rPr>
            </w:pPr>
            <w:r w:rsidRPr="001E0E67">
              <w:rPr>
                <w:i/>
                <w:iCs/>
                <w:color w:val="0000FF"/>
              </w:rPr>
              <w:t xml:space="preserve">[List copays / coinsurance / deductible] </w:t>
            </w:r>
          </w:p>
          <w:p w14:paraId="7393DA67" w14:textId="71F94CF5"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t>[Indicate whether drugs may be subject to step therapy] [Indicate insulin cost sharing is subject to a coinsurance cap of $35 for one-month’s supply of insulin, and specify service category or plan level deductibles do not apply.]</w:t>
            </w:r>
          </w:p>
        </w:tc>
      </w:tr>
      <w:tr w:rsidR="00710837" w:rsidRPr="00F25AA7" w14:paraId="4E39EC6E" w14:textId="77777777" w:rsidTr="00D608A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59996A8" w14:textId="21505A15" w:rsidR="00710837" w:rsidRPr="001E0E67" w:rsidRDefault="00710837" w:rsidP="00840677">
            <w:pPr>
              <w:pStyle w:val="TableBold11"/>
              <w:spacing w:after="0" w:line="216" w:lineRule="auto"/>
              <w:rPr>
                <w:lang w:val="es-ES"/>
              </w:rPr>
            </w:pPr>
            <w:r w:rsidRPr="001E0E67">
              <w:rPr>
                <w:bCs/>
                <w:lang w:val="es-US"/>
              </w:rPr>
              <w:lastRenderedPageBreak/>
              <w:t>Medicamentos con receta de la Parte B de Medicare (continuación)</w:t>
            </w:r>
          </w:p>
          <w:p w14:paraId="239E5786" w14:textId="21EB48C5" w:rsidR="00710837" w:rsidRPr="001E0E67" w:rsidRDefault="00710837" w:rsidP="00840677">
            <w:pPr>
              <w:pStyle w:val="4pointsbullet"/>
              <w:numPr>
                <w:ilvl w:val="0"/>
                <w:numId w:val="88"/>
              </w:numPr>
              <w:spacing w:before="0" w:after="0" w:line="216" w:lineRule="auto"/>
              <w:ind w:left="720" w:right="-47"/>
              <w:rPr>
                <w:lang w:val="es-ES"/>
              </w:rPr>
            </w:pPr>
            <w:r w:rsidRPr="001E0E67">
              <w:rPr>
                <w:lang w:val="es-US"/>
              </w:rPr>
              <w:t>Medicamentos inmunosupresores/para trasplantes: Medicare cubre el tratamiento con medicamentos para trasplantes si Medicare pagó por el trasplante de órgano. Debe tener la Parte A en el momento del trasplante cubierto y debe tener la Parte B en el momento en que reciba medicamentos inmunosupreso</w:t>
            </w:r>
            <w:r w:rsidR="00840677">
              <w:rPr>
                <w:lang w:val="es-US"/>
              </w:rPr>
              <w:softHyphen/>
            </w:r>
            <w:r w:rsidRPr="001E0E67">
              <w:rPr>
                <w:lang w:val="es-US"/>
              </w:rPr>
              <w:t>res. Tenga en cuenta que la cobertura para medicamen</w:t>
            </w:r>
            <w:r w:rsidR="00840677">
              <w:rPr>
                <w:lang w:val="es-US"/>
              </w:rPr>
              <w:softHyphen/>
            </w:r>
            <w:r w:rsidRPr="001E0E67">
              <w:rPr>
                <w:lang w:val="es-US"/>
              </w:rPr>
              <w:t>tos de Medicare (Parte D) cubre los medicamentos inmunosupresores si la Parte B no los cubre.</w:t>
            </w:r>
          </w:p>
          <w:p w14:paraId="0C907FA2" w14:textId="77777777" w:rsidR="00710837" w:rsidRPr="001E0E67" w:rsidRDefault="00710837" w:rsidP="00840677">
            <w:pPr>
              <w:pStyle w:val="4pointsbullet"/>
              <w:numPr>
                <w:ilvl w:val="0"/>
                <w:numId w:val="88"/>
              </w:numPr>
              <w:spacing w:before="0" w:after="0" w:line="216" w:lineRule="auto"/>
              <w:ind w:left="720"/>
              <w:rPr>
                <w:lang w:val="es-ES"/>
              </w:rPr>
            </w:pPr>
            <w:r w:rsidRPr="001E0E67">
              <w:rPr>
                <w:lang w:val="es-US"/>
              </w:rPr>
              <w:t>Medicamentos inyectables para la osteoporosis si usted no puede salir de su casa, tiene una fractura ósea que el médico confirma que se relacionó con la osteoporosis posmenopáusica y no puede administrarse usted mismo el medicamento.</w:t>
            </w:r>
          </w:p>
          <w:p w14:paraId="1E7D1610" w14:textId="39FAE32F" w:rsidR="00710837" w:rsidRPr="001E0E67" w:rsidRDefault="00710837" w:rsidP="00840677">
            <w:pPr>
              <w:pStyle w:val="4pointsbullet"/>
              <w:numPr>
                <w:ilvl w:val="0"/>
                <w:numId w:val="88"/>
              </w:numPr>
              <w:spacing w:before="0" w:after="0" w:line="216" w:lineRule="auto"/>
              <w:ind w:left="720"/>
              <w:rPr>
                <w:lang w:val="es-ES"/>
              </w:rPr>
            </w:pPr>
            <w:r w:rsidRPr="001E0E67">
              <w:rPr>
                <w:lang w:val="es-US"/>
              </w:rPr>
              <w:t>Algunos antígenos: Medicare cubre antígenos si un médico los prepara y una persona adecuadamente instruida (que podría ser usted, el paciente) los administra bajo la supervisión adecuada.</w:t>
            </w:r>
          </w:p>
          <w:p w14:paraId="4F40F4CB" w14:textId="5037844E" w:rsidR="00710837" w:rsidRPr="001E0E67" w:rsidRDefault="00710837" w:rsidP="00840677">
            <w:pPr>
              <w:pStyle w:val="4pointsbullet"/>
              <w:numPr>
                <w:ilvl w:val="0"/>
                <w:numId w:val="88"/>
              </w:numPr>
              <w:spacing w:before="0" w:after="0" w:line="216" w:lineRule="auto"/>
              <w:ind w:left="720"/>
              <w:rPr>
                <w:b/>
                <w:bCs/>
                <w:lang w:val="es-ES"/>
              </w:rPr>
            </w:pPr>
            <w:r w:rsidRPr="001E0E67">
              <w:rPr>
                <w:lang w:val="es-US"/>
              </w:rPr>
              <w:t>Determinados medicamentos orales para el tratamiento del cáncer: Medicare cubre algunos medicamentos orales para el cáncer que toma por la boca si el mismo medicamento está disponible en forma inyectable o si el medicamento es un profármaco (una forma oral de un medicamento que, cuando se ingiere, se descompone en el mismo principio activo que se encuentra en el medicamento inyectable) del medicamento inyectable. A medida que estén disponibles nuevos medicamentos orales para el cáncer, la Parte B puede cubrirlos. Si la Parte B no los cubre, la Parte D sí los cubre.</w:t>
            </w:r>
          </w:p>
          <w:p w14:paraId="17E8421A" w14:textId="77777777" w:rsidR="00710837" w:rsidRPr="001E0E67" w:rsidRDefault="00710837" w:rsidP="00840677">
            <w:pPr>
              <w:pStyle w:val="4pointsbullet"/>
              <w:numPr>
                <w:ilvl w:val="0"/>
                <w:numId w:val="88"/>
              </w:numPr>
              <w:spacing w:before="0" w:after="0" w:line="216" w:lineRule="auto"/>
              <w:ind w:left="720"/>
              <w:rPr>
                <w:b/>
                <w:bCs/>
                <w:lang w:val="es-ES"/>
              </w:rPr>
            </w:pPr>
            <w:r w:rsidRPr="001E0E67">
              <w:rPr>
                <w:lang w:val="es-US"/>
              </w:rPr>
              <w:t>Medicamentos orales para las náuseas: Medicare cubre los medicamentos orales para las náuseas que utilice como parte de un régimen quimioterapéutico contra el cáncer si se administran antes, durante o dentro de las 48 horas posteriores a la quimioterapia, o se utilizan como reemplazo terapéutico total para un medicamento intravenoso contra las náuseas.</w:t>
            </w:r>
          </w:p>
          <w:p w14:paraId="66FB0387" w14:textId="44E374FE" w:rsidR="00710837" w:rsidRPr="001E0E67" w:rsidRDefault="00710837" w:rsidP="00840677">
            <w:pPr>
              <w:pStyle w:val="4pointsbullet"/>
              <w:numPr>
                <w:ilvl w:val="0"/>
                <w:numId w:val="88"/>
              </w:numPr>
              <w:spacing w:before="0" w:after="0" w:line="216" w:lineRule="auto"/>
              <w:ind w:left="720"/>
              <w:rPr>
                <w:lang w:val="es-ES"/>
              </w:rPr>
            </w:pPr>
            <w:r w:rsidRPr="001E0E67">
              <w:rPr>
                <w:lang w:val="es-US"/>
              </w:rPr>
              <w:t>Determinados medicamentos orales para la enfermedad renal terminal (</w:t>
            </w:r>
            <w:proofErr w:type="spellStart"/>
            <w:r w:rsidRPr="001E0E67">
              <w:rPr>
                <w:lang w:val="es-US"/>
              </w:rPr>
              <w:t>End-Stage</w:t>
            </w:r>
            <w:proofErr w:type="spellEnd"/>
            <w:r w:rsidRPr="001E0E67">
              <w:rPr>
                <w:lang w:val="es-US"/>
              </w:rPr>
              <w:t xml:space="preserve"> Renal </w:t>
            </w:r>
            <w:proofErr w:type="spellStart"/>
            <w:r w:rsidRPr="001E0E67">
              <w:rPr>
                <w:lang w:val="es-US"/>
              </w:rPr>
              <w:t>Disease</w:t>
            </w:r>
            <w:proofErr w:type="spellEnd"/>
            <w:r w:rsidRPr="001E0E67">
              <w:rPr>
                <w:lang w:val="es-US"/>
              </w:rPr>
              <w:t>, ESRD) si el mismo medicamento está disponible en forma inyectable y el beneficio de la ESRD de la Parte</w:t>
            </w:r>
            <w:r w:rsidR="00432135">
              <w:rPr>
                <w:lang w:val="es-US"/>
              </w:rPr>
              <w:t> </w:t>
            </w:r>
            <w:r w:rsidRPr="001E0E67">
              <w:rPr>
                <w:lang w:val="es-US"/>
              </w:rPr>
              <w:t>B lo cubre.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C35252" w14:textId="41EBE1AA" w:rsidR="00710837" w:rsidRPr="001E0E67" w:rsidRDefault="00710837" w:rsidP="00840677">
            <w:pPr>
              <w:tabs>
                <w:tab w:val="left" w:pos="0"/>
                <w:tab w:val="left" w:pos="720"/>
                <w:tab w:val="left" w:pos="1440"/>
                <w:tab w:val="left" w:pos="2160"/>
                <w:tab w:val="left" w:pos="2880"/>
                <w:tab w:val="left" w:pos="3600"/>
                <w:tab w:val="left" w:pos="4320"/>
                <w:tab w:val="left" w:pos="5040"/>
              </w:tabs>
              <w:spacing w:before="0" w:beforeAutospacing="0" w:after="0" w:afterAutospacing="0" w:line="216" w:lineRule="auto"/>
              <w:rPr>
                <w:i/>
                <w:color w:val="0000FF"/>
                <w:lang w:val="es-ES"/>
              </w:rPr>
            </w:pPr>
          </w:p>
        </w:tc>
      </w:tr>
      <w:tr w:rsidR="00710837" w:rsidRPr="00F25AA7" w14:paraId="0F8AF941"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188FAEB" w14:textId="77777777" w:rsidR="00710837" w:rsidRPr="001E0E67" w:rsidRDefault="00710837" w:rsidP="00710837">
            <w:pPr>
              <w:pStyle w:val="TableBold11"/>
              <w:spacing w:after="0"/>
              <w:rPr>
                <w:lang w:val="es-ES"/>
              </w:rPr>
            </w:pPr>
            <w:r w:rsidRPr="001E0E67">
              <w:rPr>
                <w:bCs/>
                <w:lang w:val="es-US"/>
              </w:rPr>
              <w:lastRenderedPageBreak/>
              <w:t>Medicamentos con receta de la Parte B de Medicare (continuación)</w:t>
            </w:r>
          </w:p>
          <w:p w14:paraId="749AC7A9" w14:textId="77777777" w:rsidR="00710837" w:rsidRPr="001E0E67" w:rsidRDefault="00710837" w:rsidP="00710837">
            <w:pPr>
              <w:pStyle w:val="4pointsbullet"/>
              <w:numPr>
                <w:ilvl w:val="0"/>
                <w:numId w:val="88"/>
              </w:numPr>
              <w:spacing w:before="0" w:after="0"/>
              <w:ind w:left="720"/>
              <w:rPr>
                <w:lang w:val="es-ES"/>
              </w:rPr>
            </w:pPr>
            <w:r w:rsidRPr="001E0E67">
              <w:rPr>
                <w:lang w:val="es-US"/>
              </w:rPr>
              <w:t xml:space="preserve">Medicamentos </w:t>
            </w:r>
            <w:proofErr w:type="spellStart"/>
            <w:r w:rsidRPr="001E0E67">
              <w:rPr>
                <w:lang w:val="es-US"/>
              </w:rPr>
              <w:t>calcimiméticos</w:t>
            </w:r>
            <w:proofErr w:type="spellEnd"/>
            <w:r w:rsidRPr="001E0E67">
              <w:rPr>
                <w:lang w:val="es-US"/>
              </w:rPr>
              <w:t xml:space="preserve"> según el sistema de pago de la ESRD, incluidos los medicamentos intravenosos </w:t>
            </w:r>
            <w:proofErr w:type="spellStart"/>
            <w:r w:rsidRPr="001E0E67">
              <w:rPr>
                <w:lang w:val="es-US"/>
              </w:rPr>
              <w:t>Parsabiv</w:t>
            </w:r>
            <w:proofErr w:type="spellEnd"/>
            <w:r w:rsidRPr="001E0E67">
              <w:rPr>
                <w:lang w:val="es-US"/>
              </w:rPr>
              <w:t xml:space="preserve">® y el medicamento oral </w:t>
            </w:r>
            <w:proofErr w:type="spellStart"/>
            <w:r w:rsidRPr="001E0E67">
              <w:rPr>
                <w:lang w:val="es-US"/>
              </w:rPr>
              <w:t>Sensipar</w:t>
            </w:r>
            <w:proofErr w:type="spellEnd"/>
            <w:r w:rsidRPr="001E0E67">
              <w:rPr>
                <w:lang w:val="es-US"/>
              </w:rPr>
              <w:t>®.</w:t>
            </w:r>
          </w:p>
          <w:p w14:paraId="70EA8AD0" w14:textId="77777777" w:rsidR="00710837" w:rsidRPr="001E0E67" w:rsidRDefault="00710837" w:rsidP="00710837">
            <w:pPr>
              <w:pStyle w:val="4pointsbullet"/>
              <w:numPr>
                <w:ilvl w:val="0"/>
                <w:numId w:val="88"/>
              </w:numPr>
              <w:spacing w:before="0" w:after="0"/>
              <w:ind w:left="720"/>
              <w:rPr>
                <w:rFonts w:ascii="Arial" w:hAnsi="Arial" w:cs="Arial"/>
                <w:lang w:val="es-ES"/>
              </w:rPr>
            </w:pPr>
            <w:r w:rsidRPr="001E0E67">
              <w:rPr>
                <w:lang w:val="es-US"/>
              </w:rPr>
              <w:t xml:space="preserve">Determinados medicamentos para </w:t>
            </w:r>
            <w:proofErr w:type="spellStart"/>
            <w:r w:rsidRPr="001E0E67">
              <w:rPr>
                <w:lang w:val="es-US"/>
              </w:rPr>
              <w:t>autodiálisis</w:t>
            </w:r>
            <w:proofErr w:type="spellEnd"/>
            <w:r w:rsidRPr="001E0E67">
              <w:rPr>
                <w:lang w:val="es-US"/>
              </w:rPr>
              <w:t xml:space="preserve"> en su hogar, incluidos la heparina, el antídoto para la heparina cuando sea médicamente necesario y anestésicos tópicos.</w:t>
            </w:r>
          </w:p>
          <w:p w14:paraId="5C0DB80E" w14:textId="01CF655A" w:rsidR="00710837" w:rsidRPr="001E0E67" w:rsidRDefault="00710837" w:rsidP="00710837">
            <w:pPr>
              <w:pStyle w:val="4pointsbullet"/>
              <w:numPr>
                <w:ilvl w:val="0"/>
                <w:numId w:val="88"/>
              </w:numPr>
              <w:spacing w:before="0" w:after="0"/>
              <w:ind w:left="720"/>
              <w:rPr>
                <w:rFonts w:ascii="Arial" w:hAnsi="Arial" w:cs="Arial"/>
                <w:lang w:val="es-ES"/>
              </w:rPr>
            </w:pPr>
            <w:r w:rsidRPr="001E0E67">
              <w:rPr>
                <w:lang w:val="es-US"/>
              </w:rPr>
              <w:t xml:space="preserve">Fármacos estimuladores de la </w:t>
            </w:r>
            <w:proofErr w:type="spellStart"/>
            <w:r w:rsidRPr="001E0E67">
              <w:rPr>
                <w:lang w:val="es-US"/>
              </w:rPr>
              <w:t>eritrocitopoyesis</w:t>
            </w:r>
            <w:proofErr w:type="spellEnd"/>
            <w:r w:rsidRPr="001E0E67">
              <w:rPr>
                <w:lang w:val="es-US"/>
              </w:rPr>
              <w:t xml:space="preserve"> Medicare cubre la eritropoyetina mediante inyección si usted tiene enfermedad renal terminal (</w:t>
            </w:r>
            <w:proofErr w:type="spellStart"/>
            <w:r w:rsidRPr="001E0E67">
              <w:rPr>
                <w:lang w:val="es-US"/>
              </w:rPr>
              <w:t>End-Stage</w:t>
            </w:r>
            <w:proofErr w:type="spellEnd"/>
            <w:r w:rsidRPr="001E0E67">
              <w:rPr>
                <w:lang w:val="es-US"/>
              </w:rPr>
              <w:t xml:space="preserve"> Renal </w:t>
            </w:r>
            <w:proofErr w:type="spellStart"/>
            <w:r w:rsidRPr="001E0E67">
              <w:rPr>
                <w:lang w:val="es-US"/>
              </w:rPr>
              <w:t>Disease</w:t>
            </w:r>
            <w:proofErr w:type="spellEnd"/>
            <w:r w:rsidRPr="001E0E67">
              <w:rPr>
                <w:lang w:val="es-US"/>
              </w:rPr>
              <w:t xml:space="preserve">, ESRD) o si necesita este medicamento para tratar la anemia relacionada con otras afecciones </w:t>
            </w:r>
            <w:r w:rsidRPr="001E0E67">
              <w:rPr>
                <w:i/>
                <w:iCs/>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may</w:t>
            </w:r>
            <w:proofErr w:type="spellEnd"/>
            <w:r w:rsidRPr="001E0E67">
              <w:rPr>
                <w:i/>
                <w:iCs/>
                <w:color w:val="0000FF"/>
                <w:lang w:val="es-ES"/>
              </w:rPr>
              <w:t xml:space="preserve"> </w:t>
            </w:r>
            <w:proofErr w:type="spellStart"/>
            <w:r w:rsidRPr="001E0E67">
              <w:rPr>
                <w:i/>
                <w:iCs/>
                <w:color w:val="0000FF"/>
                <w:lang w:val="es-ES"/>
              </w:rPr>
              <w:t>delete</w:t>
            </w:r>
            <w:proofErr w:type="spellEnd"/>
            <w:r w:rsidRPr="001E0E67">
              <w:rPr>
                <w:i/>
                <w:iCs/>
                <w:color w:val="0000FF"/>
                <w:lang w:val="es-ES"/>
              </w:rPr>
              <w:t xml:space="preserve"> </w:t>
            </w:r>
            <w:proofErr w:type="spellStart"/>
            <w:r w:rsidRPr="001E0E67">
              <w:rPr>
                <w:i/>
                <w:iCs/>
                <w:color w:val="0000FF"/>
                <w:lang w:val="es-ES"/>
              </w:rPr>
              <w:t>any</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following</w:t>
            </w:r>
            <w:proofErr w:type="spellEnd"/>
            <w:r w:rsidRPr="001E0E67">
              <w:rPr>
                <w:i/>
                <w:iCs/>
                <w:color w:val="0000FF"/>
                <w:lang w:val="es-ES"/>
              </w:rPr>
              <w:t xml:space="preserve"> </w:t>
            </w:r>
            <w:proofErr w:type="spellStart"/>
            <w:r w:rsidRPr="001E0E67">
              <w:rPr>
                <w:i/>
                <w:iCs/>
                <w:color w:val="0000FF"/>
                <w:lang w:val="es-ES"/>
              </w:rPr>
              <w:t>drugs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are </w:t>
            </w:r>
            <w:proofErr w:type="spellStart"/>
            <w:r w:rsidRPr="001E0E67">
              <w:rPr>
                <w:i/>
                <w:iCs/>
                <w:color w:val="0000FF"/>
                <w:lang w:val="es-ES"/>
              </w:rPr>
              <w:t>not</w:t>
            </w:r>
            <w:proofErr w:type="spellEnd"/>
            <w:r w:rsidRPr="001E0E67">
              <w:rPr>
                <w:i/>
                <w:iCs/>
                <w:color w:val="0000FF"/>
                <w:lang w:val="es-ES"/>
              </w:rPr>
              <w:t xml:space="preserve"> </w:t>
            </w:r>
            <w:proofErr w:type="spellStart"/>
            <w:r w:rsidRPr="001E0E67">
              <w:rPr>
                <w:i/>
                <w:iCs/>
                <w:color w:val="0000FF"/>
                <w:lang w:val="es-ES"/>
              </w:rPr>
              <w:t>covered</w:t>
            </w:r>
            <w:proofErr w:type="spellEnd"/>
            <w:r w:rsidRPr="001E0E67">
              <w:rPr>
                <w:i/>
                <w:iCs/>
                <w:color w:val="0000FF"/>
                <w:lang w:val="es-ES"/>
              </w:rPr>
              <w:t xml:space="preserve"> </w:t>
            </w:r>
            <w:proofErr w:type="spellStart"/>
            <w:r w:rsidRPr="001E0E67">
              <w:rPr>
                <w:i/>
                <w:iCs/>
                <w:color w:val="0000FF"/>
                <w:lang w:val="es-ES"/>
              </w:rPr>
              <w:t>under</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plan]</w:t>
            </w:r>
            <w:r w:rsidRPr="001E0E67">
              <w:rPr>
                <w:lang w:val="es-US"/>
              </w:rPr>
              <w:t xml:space="preserve"> (por ejemplo, </w:t>
            </w:r>
            <w:proofErr w:type="spellStart"/>
            <w:r w:rsidRPr="001E0E67">
              <w:rPr>
                <w:lang w:val="es-US"/>
              </w:rPr>
              <w:t>Epogen</w:t>
            </w:r>
            <w:proofErr w:type="spellEnd"/>
            <w:r w:rsidRPr="001E0E67">
              <w:rPr>
                <w:rFonts w:ascii="Symbol" w:hAnsi="Symbol"/>
                <w:lang w:val="es-US"/>
              </w:rPr>
              <w:t></w:t>
            </w:r>
            <w:r w:rsidRPr="001E0E67">
              <w:rPr>
                <w:lang w:val="es-US"/>
              </w:rPr>
              <w:t xml:space="preserve">, </w:t>
            </w:r>
            <w:proofErr w:type="spellStart"/>
            <w:r w:rsidRPr="001E0E67">
              <w:rPr>
                <w:lang w:val="es-US"/>
              </w:rPr>
              <w:t>Procrit</w:t>
            </w:r>
            <w:proofErr w:type="spellEnd"/>
            <w:r w:rsidRPr="001E0E67">
              <w:rPr>
                <w:rFonts w:ascii="Symbol" w:hAnsi="Symbol"/>
                <w:lang w:val="es-US"/>
              </w:rPr>
              <w:t></w:t>
            </w:r>
            <w:r w:rsidRPr="001E0E67">
              <w:rPr>
                <w:lang w:val="es-US"/>
              </w:rPr>
              <w:t xml:space="preserve">, </w:t>
            </w:r>
            <w:proofErr w:type="spellStart"/>
            <w:r w:rsidRPr="001E0E67">
              <w:rPr>
                <w:lang w:val="es-US"/>
              </w:rPr>
              <w:t>Retacrit</w:t>
            </w:r>
            <w:proofErr w:type="spellEnd"/>
            <w:r w:rsidRPr="001E0E67">
              <w:rPr>
                <w:rFonts w:ascii="Symbol" w:hAnsi="Symbol"/>
                <w:lang w:val="es-US"/>
              </w:rPr>
              <w:t></w:t>
            </w:r>
            <w:r w:rsidRPr="001E0E67">
              <w:rPr>
                <w:lang w:val="es-US"/>
              </w:rPr>
              <w:t xml:space="preserve">, epoetina alfa, </w:t>
            </w:r>
            <w:proofErr w:type="spellStart"/>
            <w:r w:rsidRPr="001E0E67">
              <w:rPr>
                <w:lang w:val="es-US"/>
              </w:rPr>
              <w:t>Aranesp</w:t>
            </w:r>
            <w:proofErr w:type="spellEnd"/>
            <w:r w:rsidRPr="001E0E67">
              <w:rPr>
                <w:rFonts w:ascii="Symbol" w:hAnsi="Symbol"/>
                <w:lang w:val="es-US"/>
              </w:rPr>
              <w:t></w:t>
            </w:r>
            <w:r w:rsidRPr="001E0E67">
              <w:rPr>
                <w:lang w:val="es-US"/>
              </w:rPr>
              <w:t xml:space="preserve">, </w:t>
            </w:r>
            <w:proofErr w:type="spellStart"/>
            <w:r w:rsidRPr="001E0E67">
              <w:rPr>
                <w:lang w:val="es-US"/>
              </w:rPr>
              <w:t>darbepoetin</w:t>
            </w:r>
            <w:proofErr w:type="spellEnd"/>
            <w:r w:rsidRPr="001E0E67">
              <w:rPr>
                <w:lang w:val="es-US"/>
              </w:rPr>
              <w:t xml:space="preserve"> alfa, </w:t>
            </w:r>
            <w:proofErr w:type="spellStart"/>
            <w:r w:rsidRPr="001E0E67">
              <w:rPr>
                <w:lang w:val="es-US"/>
              </w:rPr>
              <w:t>Mircera</w:t>
            </w:r>
            <w:proofErr w:type="spellEnd"/>
            <w:r w:rsidRPr="001E0E67">
              <w:rPr>
                <w:rFonts w:ascii="Symbol" w:hAnsi="Symbol"/>
                <w:lang w:val="es-US"/>
              </w:rPr>
              <w:t></w:t>
            </w:r>
            <w:r w:rsidRPr="001E0E67">
              <w:rPr>
                <w:rFonts w:ascii="Symbol" w:hAnsi="Symbol"/>
                <w:lang w:val="es-US"/>
              </w:rPr>
              <w:t></w:t>
            </w:r>
            <w:r w:rsidRPr="001E0E67">
              <w:rPr>
                <w:rFonts w:ascii="Symbol" w:hAnsi="Symbol"/>
                <w:lang w:val="es-US"/>
              </w:rPr>
              <w:t></w:t>
            </w:r>
            <w:r w:rsidRPr="001E0E67">
              <w:rPr>
                <w:lang w:val="es-US"/>
              </w:rPr>
              <w:t xml:space="preserve">o </w:t>
            </w:r>
            <w:proofErr w:type="spellStart"/>
            <w:r w:rsidRPr="001E0E67">
              <w:rPr>
                <w:lang w:val="es-US"/>
              </w:rPr>
              <w:t>metoxipolietilenglicol</w:t>
            </w:r>
            <w:proofErr w:type="spellEnd"/>
            <w:r w:rsidRPr="001E0E67">
              <w:rPr>
                <w:lang w:val="es-US"/>
              </w:rPr>
              <w:t xml:space="preserve">-epoetina beta) </w:t>
            </w:r>
          </w:p>
          <w:p w14:paraId="155AE933" w14:textId="77777777" w:rsidR="00710837" w:rsidRPr="008A1B1D" w:rsidRDefault="00710837" w:rsidP="00710837">
            <w:pPr>
              <w:pStyle w:val="4pointsbullet"/>
              <w:numPr>
                <w:ilvl w:val="0"/>
                <w:numId w:val="88"/>
              </w:numPr>
              <w:spacing w:before="0" w:after="0"/>
              <w:ind w:left="720"/>
              <w:rPr>
                <w:b/>
                <w:bCs/>
                <w:lang w:val="es-ES"/>
              </w:rPr>
            </w:pPr>
            <w:r w:rsidRPr="001E0E67">
              <w:rPr>
                <w:lang w:val="es-US"/>
              </w:rPr>
              <w:t>Inmunoglobulinas intravenosas para el tratamiento a domicilio de deficiencias inmunitarias primarias.</w:t>
            </w:r>
          </w:p>
          <w:p w14:paraId="5BB10385" w14:textId="77777777" w:rsidR="00710837" w:rsidRPr="001E0E67" w:rsidRDefault="00710837" w:rsidP="00710837">
            <w:pPr>
              <w:pStyle w:val="4pointsbullet"/>
              <w:numPr>
                <w:ilvl w:val="0"/>
                <w:numId w:val="88"/>
              </w:numPr>
              <w:spacing w:before="0" w:after="0"/>
              <w:ind w:left="720"/>
              <w:rPr>
                <w:b/>
                <w:bCs/>
                <w:lang w:val="es-ES"/>
              </w:rPr>
            </w:pPr>
            <w:r w:rsidRPr="001E0E67">
              <w:rPr>
                <w:lang w:val="es-US"/>
              </w:rPr>
              <w:t>Nutrición parenteral y enteral (intravenosa y para sondas).</w:t>
            </w:r>
          </w:p>
          <w:p w14:paraId="295C01CD" w14:textId="77777777" w:rsidR="00710837" w:rsidRPr="001E0E67" w:rsidRDefault="00710837" w:rsidP="00710837">
            <w:pPr>
              <w:pStyle w:val="TableBold11"/>
              <w:spacing w:after="0"/>
              <w:rPr>
                <w:lang w:val="es-ES"/>
              </w:rPr>
            </w:pPr>
          </w:p>
          <w:p w14:paraId="1242D366" w14:textId="77777777" w:rsidR="00710837" w:rsidRPr="001E0E67" w:rsidRDefault="00710837" w:rsidP="00710837">
            <w:pPr>
              <w:spacing w:before="0" w:beforeAutospacing="0" w:after="0" w:afterAutospacing="0"/>
              <w:rPr>
                <w:lang w:val="es-E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Mediante el siguiente enlace accederá a una lista de medicamentos de la Parte B que pueden estar sujetos a tratamiento escalonado: </w:t>
            </w:r>
            <w:proofErr w:type="spellStart"/>
            <w:r w:rsidRPr="001E0E67">
              <w:rPr>
                <w:i/>
                <w:iCs/>
                <w:color w:val="0000FF"/>
                <w:lang w:val="es-ES"/>
              </w:rPr>
              <w:t>insert</w:t>
            </w:r>
            <w:proofErr w:type="spellEnd"/>
            <w:r w:rsidRPr="001E0E67">
              <w:rPr>
                <w:i/>
                <w:iCs/>
                <w:color w:val="0000FF"/>
                <w:lang w:val="es-ES"/>
              </w:rPr>
              <w:t xml:space="preserve"> link</w:t>
            </w:r>
            <w:r w:rsidRPr="001E0E67">
              <w:rPr>
                <w:color w:val="0000FF"/>
                <w:lang w:val="es-ES"/>
              </w:rPr>
              <w:t>]</w:t>
            </w:r>
            <w:r w:rsidRPr="001E0E67">
              <w:rPr>
                <w:lang w:val="es-US"/>
              </w:rPr>
              <w:t xml:space="preserve"> </w:t>
            </w:r>
          </w:p>
          <w:p w14:paraId="28B4ACAC" w14:textId="77777777" w:rsidR="00710837" w:rsidRPr="001E0E67" w:rsidRDefault="00710837" w:rsidP="00710837">
            <w:pPr>
              <w:pStyle w:val="4pointsbeforeandafter"/>
              <w:spacing w:before="0" w:after="0"/>
              <w:rPr>
                <w:lang w:val="es-ES"/>
              </w:rPr>
            </w:pPr>
            <w:r w:rsidRPr="001E0E67">
              <w:rPr>
                <w:lang w:val="es-US"/>
              </w:rPr>
              <w:t xml:space="preserve">También cubrimos vacunas en virtud de la Parte B y la mayoría de las vacunas para adultos en virtud de los beneficios de cobertura para medicamentos con receta de la Parte D. </w:t>
            </w:r>
          </w:p>
          <w:p w14:paraId="36511A4D" w14:textId="77777777" w:rsidR="00710837" w:rsidRPr="001E0E67" w:rsidRDefault="00710837" w:rsidP="00710837">
            <w:pPr>
              <w:pStyle w:val="4pointsbeforeandafter"/>
              <w:spacing w:before="0" w:after="0"/>
              <w:rPr>
                <w:bCs/>
                <w:lang w:val="es-ES"/>
              </w:rPr>
            </w:pPr>
          </w:p>
          <w:p w14:paraId="5543FE5C" w14:textId="606AD150" w:rsidR="00710837" w:rsidRPr="001E0E67" w:rsidRDefault="00710837" w:rsidP="00710837">
            <w:pPr>
              <w:pStyle w:val="TableBold11"/>
              <w:spacing w:after="0"/>
              <w:rPr>
                <w:lang w:val="es-ES"/>
              </w:rPr>
            </w:pPr>
            <w:r w:rsidRPr="001E0E67">
              <w:rPr>
                <w:b w:val="0"/>
                <w:lang w:val="es-US"/>
              </w:rPr>
              <w:t>El Capítulo 5 explica el beneficio para medicamentos con receta de la Parte D e indica las normas que deben seguirse a fin de recibir cobertura para los medicamentos con receta. Lo que le corresponde pagar por los medicamentos con receta de la Parte D a través de nuestro plan se explica en el Capítulo 6.</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81EDC2"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p>
        </w:tc>
      </w:tr>
      <w:tr w:rsidR="00710837" w:rsidRPr="00F25AA7" w14:paraId="3A2EB748"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ECBBC3" w14:textId="77777777" w:rsidR="00710837" w:rsidRPr="001E0E67" w:rsidRDefault="00710837" w:rsidP="00710837">
            <w:pPr>
              <w:pStyle w:val="TableBold11"/>
              <w:spacing w:after="0"/>
              <w:rPr>
                <w:bCs/>
                <w:szCs w:val="30"/>
                <w:lang w:val="es-ES"/>
              </w:rPr>
            </w:pPr>
            <w:r w:rsidRPr="001E0E67">
              <w:rPr>
                <w:b w:val="0"/>
                <w:noProof/>
                <w:lang w:val="es-US"/>
              </w:rPr>
              <w:lastRenderedPageBreak/>
              <w:drawing>
                <wp:inline distT="0" distB="0" distL="0" distR="0" wp14:anchorId="7D9C8496" wp14:editId="38B52670">
                  <wp:extent cx="192024" cy="237744"/>
                  <wp:effectExtent l="0" t="0" r="0" b="0"/>
                  <wp:docPr id="18" name="Picture 1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Picture 18"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Prueba de detección de obesidad y tratamiento para fomentar la pérdida de peso continua</w:t>
            </w:r>
          </w:p>
          <w:p w14:paraId="28EBF70A" w14:textId="77777777" w:rsidR="00710837" w:rsidRPr="001E0E67" w:rsidRDefault="00710837" w:rsidP="00710837">
            <w:pPr>
              <w:pStyle w:val="4pointsbeforeandafter"/>
              <w:spacing w:before="0" w:after="0"/>
              <w:rPr>
                <w:lang w:val="es-ES"/>
              </w:rPr>
            </w:pPr>
            <w:r w:rsidRPr="001E0E67">
              <w:rPr>
                <w:lang w:val="es-US"/>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7F71143E" w14:textId="77777777" w:rsidR="00710837" w:rsidRPr="001E0E67" w:rsidRDefault="00710837" w:rsidP="00710837">
            <w:pPr>
              <w:pStyle w:val="4pointsbeforeandafter"/>
              <w:spacing w:before="0" w:after="0"/>
              <w:rPr>
                <w:rFonts w:cs="Minion Pro"/>
                <w:color w:val="211D1E"/>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229805" w14:textId="77777777" w:rsidR="00710837" w:rsidRPr="001E0E67" w:rsidRDefault="00710837" w:rsidP="00710837">
            <w:pPr>
              <w:widowControl w:val="0"/>
              <w:autoSpaceDE w:val="0"/>
              <w:autoSpaceDN w:val="0"/>
              <w:adjustRightInd w:val="0"/>
              <w:spacing w:before="0" w:beforeAutospacing="0" w:after="0" w:afterAutospacing="0"/>
              <w:rPr>
                <w:rFonts w:cs="Minion Pro"/>
                <w:color w:val="211D1E"/>
                <w:lang w:val="es-ES"/>
              </w:rPr>
            </w:pPr>
            <w:r w:rsidRPr="00F25AA7">
              <w:rPr>
                <w:lang w:val="es-US"/>
              </w:rPr>
              <w:br/>
            </w:r>
            <w:r w:rsidRPr="001E0E67">
              <w:rPr>
                <w:lang w:val="es-US"/>
              </w:rPr>
              <w:t xml:space="preserve">No se requiere </w:t>
            </w:r>
            <w:proofErr w:type="spellStart"/>
            <w:r w:rsidRPr="001E0E67">
              <w:rPr>
                <w:lang w:val="es-US"/>
              </w:rPr>
              <w:t>coseguro</w:t>
            </w:r>
            <w:proofErr w:type="spellEnd"/>
            <w:r w:rsidRPr="001E0E67">
              <w:rPr>
                <w:lang w:val="es-US"/>
              </w:rPr>
              <w:t>, copago ni deducible para los tratamientos y las pruebas de detección preventivos de obesidad.</w:t>
            </w:r>
          </w:p>
        </w:tc>
      </w:tr>
      <w:tr w:rsidR="00710837" w:rsidRPr="001E0E67" w14:paraId="6EDB2F77"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82543DC" w14:textId="1CA713CD" w:rsidR="00710837" w:rsidRPr="001E0E67" w:rsidRDefault="00710837" w:rsidP="00710837">
            <w:pPr>
              <w:pStyle w:val="TableBold12"/>
              <w:spacing w:after="0"/>
              <w:rPr>
                <w:rFonts w:ascii="Times New Roman Bold" w:hAnsi="Times New Roman Bold"/>
                <w:noProof/>
                <w:position w:val="-6"/>
                <w:lang w:val="es-ES"/>
              </w:rPr>
            </w:pPr>
            <w:r w:rsidRPr="001E0E67">
              <w:rPr>
                <w:rFonts w:ascii="Times New Roman Bold" w:hAnsi="Times New Roman Bold"/>
                <w:bCs/>
                <w:noProof/>
                <w:lang w:val="es-US"/>
              </w:rPr>
              <w:t>Servicios del programa de tratamiento para opioides</w:t>
            </w:r>
          </w:p>
          <w:p w14:paraId="08A92731" w14:textId="74820F31" w:rsidR="00710837" w:rsidRPr="001E0E67" w:rsidRDefault="00710837" w:rsidP="00710837">
            <w:pPr>
              <w:pStyle w:val="4pointsafter"/>
              <w:spacing w:after="0"/>
              <w:rPr>
                <w:lang w:val="es-ES"/>
              </w:rPr>
            </w:pPr>
            <w:r w:rsidRPr="001E0E67">
              <w:rPr>
                <w:lang w:val="es-US"/>
              </w:rPr>
              <w:t>Los miembros de nuestro plan con trastorno por uso de opioides (</w:t>
            </w:r>
            <w:proofErr w:type="spellStart"/>
            <w:r w:rsidRPr="001E0E67">
              <w:rPr>
                <w:lang w:val="es-US"/>
              </w:rPr>
              <w:t>Opioid</w:t>
            </w:r>
            <w:proofErr w:type="spellEnd"/>
            <w:r w:rsidRPr="001E0E67">
              <w:rPr>
                <w:lang w:val="es-US"/>
              </w:rPr>
              <w:t xml:space="preserve"> Use </w:t>
            </w:r>
            <w:proofErr w:type="spellStart"/>
            <w:r w:rsidRPr="001E0E67">
              <w:rPr>
                <w:lang w:val="es-US"/>
              </w:rPr>
              <w:t>Disorder</w:t>
            </w:r>
            <w:proofErr w:type="spellEnd"/>
            <w:r w:rsidRPr="001E0E67">
              <w:rPr>
                <w:lang w:val="es-US"/>
              </w:rPr>
              <w:t>, OUD) pueden recibir la cobertura de servicios para tratar los OUD a través de un Programa de tratamiento para opioides (</w:t>
            </w:r>
            <w:proofErr w:type="spellStart"/>
            <w:r w:rsidRPr="001E0E67">
              <w:rPr>
                <w:lang w:val="es-US"/>
              </w:rPr>
              <w:t>Opioid</w:t>
            </w:r>
            <w:proofErr w:type="spellEnd"/>
            <w:r w:rsidRPr="001E0E67">
              <w:rPr>
                <w:lang w:val="es-US"/>
              </w:rPr>
              <w:t xml:space="preserve"> </w:t>
            </w:r>
            <w:proofErr w:type="spellStart"/>
            <w:r w:rsidRPr="001E0E67">
              <w:rPr>
                <w:lang w:val="es-US"/>
              </w:rPr>
              <w:t>Treatment</w:t>
            </w:r>
            <w:proofErr w:type="spellEnd"/>
            <w:r w:rsidRPr="001E0E67">
              <w:rPr>
                <w:lang w:val="es-US"/>
              </w:rPr>
              <w:t xml:space="preserve"> </w:t>
            </w:r>
            <w:proofErr w:type="spellStart"/>
            <w:r w:rsidRPr="001E0E67">
              <w:rPr>
                <w:lang w:val="es-US"/>
              </w:rPr>
              <w:t>Program</w:t>
            </w:r>
            <w:proofErr w:type="spellEnd"/>
            <w:r w:rsidRPr="001E0E67">
              <w:rPr>
                <w:lang w:val="es-US"/>
              </w:rPr>
              <w:t xml:space="preserve">, OTP), que incluye los siguientes servicios: </w:t>
            </w:r>
          </w:p>
          <w:p w14:paraId="375AAB4A" w14:textId="6FBDC482" w:rsidR="00710837" w:rsidRPr="001E0E67" w:rsidRDefault="00710837" w:rsidP="00710837">
            <w:pPr>
              <w:pStyle w:val="4pointsbullet"/>
              <w:numPr>
                <w:ilvl w:val="0"/>
                <w:numId w:val="139"/>
              </w:numPr>
              <w:spacing w:before="0" w:after="0"/>
              <w:rPr>
                <w:lang w:val="es-ES"/>
              </w:rPr>
            </w:pPr>
            <w:r w:rsidRPr="001E0E67">
              <w:rPr>
                <w:lang w:val="es-US"/>
              </w:rPr>
              <w:t>Medicamentos aprobados por la Administración de Alimentos y Medicamentos (</w:t>
            </w:r>
            <w:proofErr w:type="spellStart"/>
            <w:r w:rsidRPr="001E0E67">
              <w:rPr>
                <w:lang w:val="es-US"/>
              </w:rPr>
              <w:t>Food</w:t>
            </w:r>
            <w:proofErr w:type="spellEnd"/>
            <w:r w:rsidRPr="001E0E67">
              <w:rPr>
                <w:lang w:val="es-US"/>
              </w:rPr>
              <w:t xml:space="preserve"> and </w:t>
            </w:r>
            <w:proofErr w:type="spellStart"/>
            <w:r w:rsidRPr="001E0E67">
              <w:rPr>
                <w:lang w:val="es-US"/>
              </w:rPr>
              <w:t>Drug</w:t>
            </w:r>
            <w:proofErr w:type="spellEnd"/>
            <w:r w:rsidRPr="001E0E67">
              <w:rPr>
                <w:lang w:val="es-US"/>
              </w:rPr>
              <w:t xml:space="preserve"> </w:t>
            </w:r>
            <w:proofErr w:type="spellStart"/>
            <w:r w:rsidRPr="001E0E67">
              <w:rPr>
                <w:lang w:val="es-US"/>
              </w:rPr>
              <w:t>Administration</w:t>
            </w:r>
            <w:proofErr w:type="spellEnd"/>
            <w:r w:rsidRPr="001E0E67">
              <w:rPr>
                <w:lang w:val="es-US"/>
              </w:rPr>
              <w:t>, FDA) de los Estados Unidos y medicamentos agonistas y antagonistas para tratamiento asistido por medicamentos (</w:t>
            </w:r>
            <w:proofErr w:type="spellStart"/>
            <w:r w:rsidRPr="001E0E67">
              <w:rPr>
                <w:lang w:val="es-US"/>
              </w:rPr>
              <w:t>medication-assisted</w:t>
            </w:r>
            <w:proofErr w:type="spellEnd"/>
            <w:r w:rsidRPr="001E0E67">
              <w:rPr>
                <w:lang w:val="es-US"/>
              </w:rPr>
              <w:t xml:space="preserve"> </w:t>
            </w:r>
            <w:proofErr w:type="spellStart"/>
            <w:r w:rsidRPr="001E0E67">
              <w:rPr>
                <w:lang w:val="es-US"/>
              </w:rPr>
              <w:t>treatment</w:t>
            </w:r>
            <w:proofErr w:type="spellEnd"/>
            <w:r w:rsidRPr="001E0E67">
              <w:rPr>
                <w:lang w:val="es-US"/>
              </w:rPr>
              <w:t xml:space="preserve">, MAT). </w:t>
            </w:r>
          </w:p>
          <w:p w14:paraId="5C51353A" w14:textId="224987BF" w:rsidR="00710837" w:rsidRPr="001E0E67" w:rsidRDefault="00710837" w:rsidP="00710837">
            <w:pPr>
              <w:pStyle w:val="4pointsbullet"/>
              <w:numPr>
                <w:ilvl w:val="0"/>
                <w:numId w:val="139"/>
              </w:numPr>
              <w:spacing w:before="0" w:after="0"/>
              <w:rPr>
                <w:lang w:val="es-ES"/>
              </w:rPr>
            </w:pPr>
            <w:r w:rsidRPr="001E0E67">
              <w:rPr>
                <w:lang w:val="es-US"/>
              </w:rPr>
              <w:t>Suministro y administración de medicamentos de MAT (si corresponde).</w:t>
            </w:r>
          </w:p>
          <w:p w14:paraId="3273D547" w14:textId="6964A21E" w:rsidR="00710837" w:rsidRPr="001E0E67" w:rsidRDefault="00710837" w:rsidP="00710837">
            <w:pPr>
              <w:pStyle w:val="4pointsbullet"/>
              <w:numPr>
                <w:ilvl w:val="0"/>
                <w:numId w:val="139"/>
              </w:numPr>
              <w:spacing w:before="0" w:after="0"/>
              <w:rPr>
                <w:lang w:val="es-ES"/>
              </w:rPr>
            </w:pPr>
            <w:r w:rsidRPr="001E0E67">
              <w:rPr>
                <w:lang w:val="es-US"/>
              </w:rPr>
              <w:t xml:space="preserve">Asesoramiento sobre el trastorno por el consumo de sustancias </w:t>
            </w:r>
          </w:p>
          <w:p w14:paraId="20C9CB27" w14:textId="77777777" w:rsidR="00710837" w:rsidRPr="001E0E67" w:rsidRDefault="00710837" w:rsidP="00710837">
            <w:pPr>
              <w:pStyle w:val="4pointsbullet"/>
              <w:numPr>
                <w:ilvl w:val="0"/>
                <w:numId w:val="139"/>
              </w:numPr>
              <w:spacing w:before="0" w:after="0"/>
            </w:pPr>
            <w:r w:rsidRPr="001E0E67">
              <w:rPr>
                <w:lang w:val="es-US"/>
              </w:rPr>
              <w:t xml:space="preserve">Terapia individual y grupal </w:t>
            </w:r>
          </w:p>
          <w:p w14:paraId="78836025" w14:textId="73EEDF79" w:rsidR="00710837" w:rsidRPr="001E0E67" w:rsidRDefault="00710837" w:rsidP="00710837">
            <w:pPr>
              <w:pStyle w:val="4pointsbullet"/>
              <w:numPr>
                <w:ilvl w:val="0"/>
                <w:numId w:val="139"/>
              </w:numPr>
              <w:spacing w:before="0" w:after="0"/>
            </w:pPr>
            <w:r w:rsidRPr="001E0E67">
              <w:rPr>
                <w:lang w:val="es-US"/>
              </w:rPr>
              <w:t>Pruebas toxicológicas</w:t>
            </w:r>
          </w:p>
          <w:p w14:paraId="7111B883" w14:textId="77777777" w:rsidR="00710837" w:rsidRPr="001E0E67" w:rsidRDefault="00710837" w:rsidP="00710837">
            <w:pPr>
              <w:pStyle w:val="4pointsbullet"/>
              <w:numPr>
                <w:ilvl w:val="0"/>
                <w:numId w:val="139"/>
              </w:numPr>
              <w:spacing w:before="0" w:after="0"/>
            </w:pPr>
            <w:r w:rsidRPr="001E0E67">
              <w:rPr>
                <w:lang w:val="es-US"/>
              </w:rPr>
              <w:t>Actividades de admisión</w:t>
            </w:r>
          </w:p>
          <w:p w14:paraId="2E001A4C" w14:textId="45451F1D" w:rsidR="00710837" w:rsidRPr="001E0E67" w:rsidRDefault="00710837" w:rsidP="00710837">
            <w:pPr>
              <w:pStyle w:val="4pointsbullet"/>
              <w:numPr>
                <w:ilvl w:val="0"/>
                <w:numId w:val="139"/>
              </w:numPr>
              <w:spacing w:before="0" w:after="0"/>
            </w:pPr>
            <w:r w:rsidRPr="001E0E67">
              <w:rPr>
                <w:lang w:val="es-US"/>
              </w:rPr>
              <w:t>Evaluaciones periódicas</w:t>
            </w:r>
          </w:p>
          <w:p w14:paraId="6E308F87" w14:textId="3F51A18E" w:rsidR="00710837" w:rsidRPr="001E0E67" w:rsidRDefault="00710837" w:rsidP="00710837">
            <w:pPr>
              <w:pStyle w:val="TableBold11"/>
              <w:spacing w:after="0"/>
              <w:rPr>
                <w:noProof/>
                <w:position w:val="-6"/>
              </w:rPr>
            </w:pPr>
            <w:r w:rsidRPr="001E0E67">
              <w:rPr>
                <w:b w:val="0"/>
                <w:i/>
                <w:iCs/>
                <w:color w:val="0000FF"/>
              </w:rPr>
              <w:t>[Plans can include other covered items and services as appropriate (not to include meals and transportation).]</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652B8A" w14:textId="77777777" w:rsidR="00710837" w:rsidRPr="001E0E67" w:rsidRDefault="00710837" w:rsidP="00710837">
            <w:pPr>
              <w:widowControl w:val="0"/>
              <w:autoSpaceDE w:val="0"/>
              <w:autoSpaceDN w:val="0"/>
              <w:adjustRightInd w:val="0"/>
              <w:spacing w:before="0" w:beforeAutospacing="0" w:after="0" w:afterAutospacing="0"/>
              <w:rPr>
                <w:i/>
                <w:iCs/>
                <w:color w:val="0000FF"/>
              </w:rPr>
            </w:pPr>
          </w:p>
          <w:p w14:paraId="57FF0E79" w14:textId="121D7D86" w:rsidR="00710837" w:rsidRPr="001E0E67" w:rsidRDefault="00710837" w:rsidP="00710837">
            <w:pPr>
              <w:widowControl w:val="0"/>
              <w:autoSpaceDE w:val="0"/>
              <w:autoSpaceDN w:val="0"/>
              <w:adjustRightInd w:val="0"/>
              <w:spacing w:before="0" w:beforeAutospacing="0" w:after="0" w:afterAutospacing="0"/>
            </w:pPr>
            <w:r w:rsidRPr="001E0E67">
              <w:rPr>
                <w:i/>
                <w:iCs/>
                <w:color w:val="0000FF"/>
              </w:rPr>
              <w:t>[List copays / coinsurance / deductible]</w:t>
            </w:r>
          </w:p>
        </w:tc>
      </w:tr>
      <w:tr w:rsidR="00710837" w:rsidRPr="001E0E67" w14:paraId="7ADC48F3"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3A193A" w14:textId="77777777" w:rsidR="00710837" w:rsidRPr="001E0E67" w:rsidRDefault="00710837" w:rsidP="00840677">
            <w:pPr>
              <w:pStyle w:val="TableBold11"/>
              <w:pageBreakBefore/>
              <w:spacing w:after="0"/>
              <w:rPr>
                <w:lang w:val="es-ES"/>
              </w:rPr>
            </w:pPr>
            <w:r w:rsidRPr="001E0E67">
              <w:rPr>
                <w:bCs/>
                <w:lang w:val="es-US"/>
              </w:rPr>
              <w:lastRenderedPageBreak/>
              <w:t>Pruebas de diagnóstico, servicios terapéuticos y suministros para pacientes externos</w:t>
            </w:r>
          </w:p>
          <w:p w14:paraId="28E69845" w14:textId="77777777" w:rsidR="00710837" w:rsidRPr="001E0E67" w:rsidRDefault="00710837" w:rsidP="00840677">
            <w:pPr>
              <w:pStyle w:val="4pointsbeforeandafter"/>
              <w:pageBreakBefore/>
              <w:spacing w:before="0" w:after="0"/>
              <w:rPr>
                <w:lang w:val="es-ES"/>
              </w:rPr>
            </w:pPr>
            <w:r w:rsidRPr="001E0E67">
              <w:rPr>
                <w:lang w:val="es-US"/>
              </w:rPr>
              <w:t>Los servicios cubiertos incluyen, entre otros, los siguientes:</w:t>
            </w:r>
          </w:p>
          <w:p w14:paraId="43C6CE72" w14:textId="77777777" w:rsidR="00710837" w:rsidRPr="001E0E67" w:rsidRDefault="00710837" w:rsidP="00840677">
            <w:pPr>
              <w:pStyle w:val="4pointsbullet"/>
              <w:pageBreakBefore/>
              <w:numPr>
                <w:ilvl w:val="0"/>
                <w:numId w:val="140"/>
              </w:numPr>
              <w:spacing w:before="0" w:after="0"/>
            </w:pPr>
            <w:r w:rsidRPr="001E0E67">
              <w:rPr>
                <w:lang w:val="es-US"/>
              </w:rPr>
              <w:t>Radiografías.</w:t>
            </w:r>
          </w:p>
          <w:p w14:paraId="22BFEEF8" w14:textId="1B9A33CB" w:rsidR="00710837" w:rsidRPr="001E0E67" w:rsidRDefault="00710837" w:rsidP="00840677">
            <w:pPr>
              <w:pStyle w:val="4pointsbullet"/>
              <w:pageBreakBefore/>
              <w:numPr>
                <w:ilvl w:val="0"/>
                <w:numId w:val="140"/>
              </w:numPr>
              <w:spacing w:before="0" w:after="0"/>
            </w:pPr>
            <w:r w:rsidRPr="001E0E67">
              <w:rPr>
                <w:lang w:val="es-US"/>
              </w:rPr>
              <w:t xml:space="preserve">Tratamiento de radiación (radio e isótopos) que incluye materiales de los técnicos y suministros. </w:t>
            </w:r>
            <w:r w:rsidRPr="001E0E67">
              <w:rPr>
                <w:i/>
                <w:iCs/>
                <w:color w:val="0000FF"/>
              </w:rPr>
              <w:t>[List</w:t>
            </w:r>
            <w:r w:rsidR="00432135">
              <w:rPr>
                <w:i/>
                <w:iCs/>
                <w:color w:val="0000FF"/>
              </w:rPr>
              <w:t> </w:t>
            </w:r>
            <w:r w:rsidRPr="001E0E67">
              <w:rPr>
                <w:i/>
                <w:iCs/>
                <w:color w:val="0000FF"/>
              </w:rPr>
              <w:t>separately any services for which a separate copay/coinsurance applies over and above the outpatient radiation therapy copay/coinsurance.]</w:t>
            </w:r>
          </w:p>
          <w:p w14:paraId="383F6E78" w14:textId="7E49FAFE" w:rsidR="00710837" w:rsidRPr="001E0E67" w:rsidRDefault="00710837" w:rsidP="00840677">
            <w:pPr>
              <w:pStyle w:val="4pointsbullet"/>
              <w:pageBreakBefore/>
              <w:numPr>
                <w:ilvl w:val="0"/>
                <w:numId w:val="140"/>
              </w:numPr>
              <w:spacing w:before="0" w:after="0"/>
              <w:rPr>
                <w:lang w:val="es-ES"/>
              </w:rPr>
            </w:pPr>
            <w:r w:rsidRPr="001E0E67">
              <w:rPr>
                <w:lang w:val="es-US"/>
              </w:rPr>
              <w:t>Suministros quirúrgicos, por ejemplo, vendajes.</w:t>
            </w:r>
          </w:p>
          <w:p w14:paraId="747DCB48" w14:textId="77777777" w:rsidR="00710837" w:rsidRPr="001E0E67" w:rsidRDefault="00710837" w:rsidP="00840677">
            <w:pPr>
              <w:pStyle w:val="4pointsbullet"/>
              <w:pageBreakBefore/>
              <w:numPr>
                <w:ilvl w:val="0"/>
                <w:numId w:val="140"/>
              </w:numPr>
              <w:spacing w:before="0" w:after="0"/>
              <w:rPr>
                <w:lang w:val="es-ES"/>
              </w:rPr>
            </w:pPr>
            <w:r w:rsidRPr="001E0E67">
              <w:rPr>
                <w:lang w:val="es-US"/>
              </w:rPr>
              <w:t>Entablillados, yesos y otros dispositivos que se utilizan para reducir fracturas y dislocaciones.</w:t>
            </w:r>
          </w:p>
          <w:p w14:paraId="22FB07F7" w14:textId="77777777" w:rsidR="00710837" w:rsidRPr="00840677" w:rsidRDefault="00710837" w:rsidP="00840677">
            <w:pPr>
              <w:pStyle w:val="4pointsbullet"/>
              <w:pageBreakBefore/>
              <w:numPr>
                <w:ilvl w:val="0"/>
                <w:numId w:val="140"/>
              </w:numPr>
              <w:spacing w:before="0" w:after="0"/>
              <w:rPr>
                <w:rFonts w:ascii="Arial" w:hAnsi="Arial" w:cs="Arial"/>
                <w:b/>
                <w:bCs/>
              </w:rPr>
            </w:pPr>
            <w:r w:rsidRPr="001E0E67">
              <w:rPr>
                <w:lang w:val="es-US"/>
              </w:rPr>
              <w:t>Análisis de laboratorio.</w:t>
            </w:r>
          </w:p>
          <w:p w14:paraId="136D4787" w14:textId="77777777" w:rsidR="00840677" w:rsidRPr="001E0E67" w:rsidRDefault="00840677" w:rsidP="00840677">
            <w:pPr>
              <w:pStyle w:val="4pointsbullet"/>
              <w:numPr>
                <w:ilvl w:val="0"/>
                <w:numId w:val="140"/>
              </w:numPr>
              <w:spacing w:before="0" w:after="0"/>
            </w:pPr>
            <w:r w:rsidRPr="001E0E67">
              <w:rPr>
                <w:lang w:val="es-US"/>
              </w:rPr>
              <w:t>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1E0E67">
              <w:rPr>
                <w:i/>
                <w:iCs/>
                <w:color w:val="0000FF"/>
              </w:rPr>
              <w:t>[Modify as necessary if the plan begins coverage with an earlier pint.]</w:t>
            </w:r>
          </w:p>
          <w:p w14:paraId="3D754C5D" w14:textId="625DD3BE" w:rsidR="00840677" w:rsidRPr="001E0E67" w:rsidRDefault="00840677" w:rsidP="00840677">
            <w:pPr>
              <w:pStyle w:val="4pointsbullet"/>
              <w:pageBreakBefore/>
              <w:numPr>
                <w:ilvl w:val="0"/>
                <w:numId w:val="140"/>
              </w:numPr>
              <w:spacing w:before="0" w:after="0"/>
              <w:rPr>
                <w:rFonts w:ascii="Arial" w:hAnsi="Arial" w:cs="Arial"/>
                <w:b/>
                <w:bCs/>
              </w:rPr>
            </w:pPr>
            <w:r w:rsidRPr="001E0E67">
              <w:rPr>
                <w:lang w:val="es-US"/>
              </w:rPr>
              <w:t xml:space="preserve">Otros análisis de diagnóstico para pacientes externos </w:t>
            </w:r>
            <w:r w:rsidRPr="001E0E67">
              <w:rPr>
                <w:i/>
                <w:iCs/>
                <w:color w:val="0000FF"/>
              </w:rPr>
              <w:t>[Plans can include other covered tests as appropriate.]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5E94" w14:textId="77777777" w:rsidR="00710837" w:rsidRPr="001E0E67" w:rsidRDefault="00710837" w:rsidP="00840677">
            <w:pPr>
              <w:pageBreakBefore/>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br/>
              <w:t>[List copays / coinsurance / deductible]</w:t>
            </w:r>
          </w:p>
        </w:tc>
      </w:tr>
      <w:tr w:rsidR="00710837" w:rsidRPr="001E0E67" w14:paraId="02E2380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F97A03F" w14:textId="381D446E" w:rsidR="00710837" w:rsidRPr="001E0E67" w:rsidRDefault="00710837" w:rsidP="00710837">
            <w:pPr>
              <w:pStyle w:val="TableBold12"/>
              <w:spacing w:after="0"/>
            </w:pPr>
            <w:r w:rsidRPr="001E0E67">
              <w:rPr>
                <w:bCs/>
                <w:lang w:val="es-US"/>
              </w:rPr>
              <w:lastRenderedPageBreak/>
              <w:t>Observación hospitalaria para pacientes externos</w:t>
            </w:r>
          </w:p>
          <w:p w14:paraId="76EB8326" w14:textId="74F53DA1" w:rsidR="00710837" w:rsidRPr="008A1B1D" w:rsidRDefault="00710837" w:rsidP="00710837">
            <w:pPr>
              <w:pStyle w:val="4pointsafter"/>
              <w:spacing w:after="0"/>
              <w:rPr>
                <w:lang w:val="es-ES"/>
              </w:rPr>
            </w:pPr>
            <w:r w:rsidRPr="008A1B1D">
              <w:rPr>
                <w:lang w:val="es-ES"/>
              </w:rPr>
              <w:t>Los servicios de observación son servicios hospitalarios para pacientes externos proporcionados para determinar si necesita ser ingresado como paciente internado o puede ser dado de</w:t>
            </w:r>
            <w:r w:rsidR="00432135" w:rsidRPr="008A1B1D">
              <w:rPr>
                <w:lang w:val="es-ES"/>
              </w:rPr>
              <w:t> </w:t>
            </w:r>
            <w:r w:rsidRPr="008A1B1D">
              <w:rPr>
                <w:lang w:val="es-ES"/>
              </w:rPr>
              <w:t xml:space="preserve">alta. </w:t>
            </w:r>
          </w:p>
          <w:p w14:paraId="44134928" w14:textId="77777777" w:rsidR="00710837" w:rsidRPr="001E0E67" w:rsidRDefault="00710837" w:rsidP="00710837">
            <w:pPr>
              <w:pStyle w:val="4pointsafter"/>
              <w:spacing w:after="0"/>
              <w:rPr>
                <w:lang w:val="es-ES"/>
              </w:rPr>
            </w:pPr>
            <w:r w:rsidRPr="001E0E67">
              <w:rPr>
                <w:lang w:val="es-U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32EA6337" w14:textId="5F4231F9" w:rsidR="00710837" w:rsidRPr="001E0E67" w:rsidRDefault="00710837" w:rsidP="00710837">
            <w:pPr>
              <w:pStyle w:val="4pointsafter"/>
              <w:spacing w:after="0"/>
              <w:rPr>
                <w:lang w:val="es-ES"/>
              </w:rPr>
            </w:pPr>
            <w:r w:rsidRPr="001E0E67">
              <w:rPr>
                <w:b/>
                <w:bCs/>
                <w:lang w:val="es-US"/>
              </w:rPr>
              <w:t>Nota:</w:t>
            </w:r>
            <w:r w:rsidRPr="001E0E67">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657DF9A4" w14:textId="009BB218" w:rsidR="00710837" w:rsidRPr="001E0E67" w:rsidRDefault="00710837" w:rsidP="00710837">
            <w:pPr>
              <w:pStyle w:val="TableBold11"/>
              <w:spacing w:after="0"/>
              <w:rPr>
                <w:b w:val="0"/>
                <w:lang w:val="es-ES"/>
              </w:rPr>
            </w:pPr>
            <w:proofErr w:type="gramStart"/>
            <w:r w:rsidRPr="001E0E67">
              <w:rPr>
                <w:b w:val="0"/>
                <w:lang w:val="es-US"/>
              </w:rPr>
              <w:t xml:space="preserve">También puede encontrar más información en la hoja de datos de Medicare denominada </w:t>
            </w:r>
            <w:r w:rsidRPr="001E0E67">
              <w:rPr>
                <w:b w:val="0"/>
                <w:i/>
                <w:iCs/>
                <w:lang w:val="es-US"/>
              </w:rPr>
              <w:t xml:space="preserve">Are </w:t>
            </w:r>
            <w:proofErr w:type="spellStart"/>
            <w:r w:rsidRPr="001E0E67">
              <w:rPr>
                <w:b w:val="0"/>
                <w:i/>
                <w:iCs/>
                <w:lang w:val="es-US"/>
              </w:rPr>
              <w:t>You</w:t>
            </w:r>
            <w:proofErr w:type="spellEnd"/>
            <w:r w:rsidRPr="001E0E67">
              <w:rPr>
                <w:b w:val="0"/>
                <w:i/>
                <w:iCs/>
                <w:lang w:val="es-US"/>
              </w:rPr>
              <w:t xml:space="preserve"> a Hospital </w:t>
            </w:r>
            <w:proofErr w:type="spellStart"/>
            <w:r w:rsidRPr="001E0E67">
              <w:rPr>
                <w:b w:val="0"/>
                <w:i/>
                <w:iCs/>
                <w:lang w:val="es-US"/>
              </w:rPr>
              <w:t>Inpatient</w:t>
            </w:r>
            <w:proofErr w:type="spellEnd"/>
            <w:r w:rsidRPr="001E0E67">
              <w:rPr>
                <w:b w:val="0"/>
                <w:i/>
                <w:iCs/>
                <w:lang w:val="es-US"/>
              </w:rPr>
              <w:t xml:space="preserve"> </w:t>
            </w:r>
            <w:proofErr w:type="spellStart"/>
            <w:r w:rsidRPr="001E0E67">
              <w:rPr>
                <w:b w:val="0"/>
                <w:i/>
                <w:iCs/>
                <w:lang w:val="es-US"/>
              </w:rPr>
              <w:t>or</w:t>
            </w:r>
            <w:proofErr w:type="spellEnd"/>
            <w:r w:rsidRPr="001E0E67">
              <w:rPr>
                <w:b w:val="0"/>
                <w:i/>
                <w:iCs/>
                <w:lang w:val="es-US"/>
              </w:rPr>
              <w:t xml:space="preserve"> </w:t>
            </w:r>
            <w:proofErr w:type="spellStart"/>
            <w:r w:rsidRPr="001E0E67">
              <w:rPr>
                <w:b w:val="0"/>
                <w:i/>
                <w:iCs/>
                <w:lang w:val="es-US"/>
              </w:rPr>
              <w:t>Outpatient</w:t>
            </w:r>
            <w:proofErr w:type="spellEnd"/>
            <w:r w:rsidRPr="001E0E67">
              <w:rPr>
                <w:b w:val="0"/>
                <w:i/>
                <w:iCs/>
                <w:lang w:val="es-US"/>
              </w:rPr>
              <w:t>?</w:t>
            </w:r>
            <w:proofErr w:type="gramEnd"/>
            <w:r w:rsidRPr="001E0E67">
              <w:rPr>
                <w:b w:val="0"/>
                <w:i/>
                <w:iCs/>
                <w:lang w:val="es-US"/>
              </w:rPr>
              <w:t xml:space="preserve"> </w:t>
            </w:r>
            <w:proofErr w:type="spellStart"/>
            <w:r w:rsidRPr="001E0E67">
              <w:rPr>
                <w:b w:val="0"/>
                <w:i/>
                <w:iCs/>
                <w:lang w:val="es-US"/>
              </w:rPr>
              <w:t>If</w:t>
            </w:r>
            <w:proofErr w:type="spellEnd"/>
            <w:r w:rsidRPr="001E0E67">
              <w:rPr>
                <w:b w:val="0"/>
                <w:i/>
                <w:iCs/>
                <w:lang w:val="es-US"/>
              </w:rPr>
              <w:t xml:space="preserve"> </w:t>
            </w:r>
            <w:proofErr w:type="spellStart"/>
            <w:r w:rsidRPr="001E0E67">
              <w:rPr>
                <w:b w:val="0"/>
                <w:i/>
                <w:iCs/>
                <w:lang w:val="es-US"/>
              </w:rPr>
              <w:t>You</w:t>
            </w:r>
            <w:proofErr w:type="spellEnd"/>
            <w:r w:rsidRPr="001E0E67">
              <w:rPr>
                <w:b w:val="0"/>
                <w:i/>
                <w:iCs/>
                <w:lang w:val="es-US"/>
              </w:rPr>
              <w:t xml:space="preserve"> </w:t>
            </w:r>
            <w:proofErr w:type="spellStart"/>
            <w:r w:rsidRPr="001E0E67">
              <w:rPr>
                <w:b w:val="0"/>
                <w:i/>
                <w:iCs/>
                <w:lang w:val="es-US"/>
              </w:rPr>
              <w:t>Have</w:t>
            </w:r>
            <w:proofErr w:type="spellEnd"/>
            <w:r w:rsidRPr="001E0E67">
              <w:rPr>
                <w:b w:val="0"/>
                <w:i/>
                <w:iCs/>
                <w:lang w:val="es-US"/>
              </w:rPr>
              <w:t xml:space="preserve"> Medicare – Ask! (¿Está usted internado o es un paciente externo? Si tiene Medicare, ¡consulte!).</w:t>
            </w:r>
            <w:r w:rsidRPr="001E0E67">
              <w:rPr>
                <w:b w:val="0"/>
                <w:lang w:val="es-US"/>
              </w:rPr>
              <w:t xml:space="preserve"> La hoja de datos se encuentra disponible en Internet en </w:t>
            </w:r>
            <w:r w:rsidR="00000000">
              <w:fldChar w:fldCharType="begin"/>
            </w:r>
            <w:r w:rsidR="00000000" w:rsidRPr="00F25AA7">
              <w:rPr>
                <w:lang w:val="es-US"/>
              </w:rPr>
              <w:instrText>HYPERLINK "https://es.medicare.gov/publications/11435-Medicare-Hospital-Benefits.pdf"</w:instrText>
            </w:r>
            <w:r w:rsidR="00000000">
              <w:fldChar w:fldCharType="separate"/>
            </w:r>
            <w:r w:rsidRPr="001E0E67">
              <w:rPr>
                <w:rStyle w:val="Hyperlink"/>
                <w:b w:val="0"/>
                <w:lang w:val="es-US"/>
              </w:rPr>
              <w:t>https://www.medicare.gov/sites/default/files/2021</w:t>
            </w:r>
            <w:r>
              <w:rPr>
                <w:rStyle w:val="Hyperlink"/>
                <w:b w:val="0"/>
                <w:lang w:val="es-US"/>
              </w:rPr>
              <w:noBreakHyphen/>
            </w:r>
            <w:r w:rsidRPr="001E0E67">
              <w:rPr>
                <w:rStyle w:val="Hyperlink"/>
                <w:b w:val="0"/>
                <w:lang w:val="es-US"/>
              </w:rPr>
              <w:t>10/11435-Inpatient-or-Outpatient.pdf</w:t>
            </w:r>
            <w:r w:rsidR="00000000">
              <w:rPr>
                <w:rStyle w:val="Hyperlink"/>
                <w:b w:val="0"/>
                <w:lang w:val="es-US"/>
              </w:rPr>
              <w:fldChar w:fldCharType="end"/>
            </w:r>
            <w:r w:rsidRPr="001E0E67">
              <w:rPr>
                <w:b w:val="0"/>
                <w:lang w:val="es-US"/>
              </w:rPr>
              <w:t xml:space="preserve"> o puede llamar al 1</w:t>
            </w:r>
            <w:r>
              <w:rPr>
                <w:b w:val="0"/>
                <w:lang w:val="es-US"/>
              </w:rPr>
              <w:noBreakHyphen/>
            </w:r>
            <w:r w:rsidRPr="001E0E67">
              <w:rPr>
                <w:b w:val="0"/>
                <w:lang w:val="es-US"/>
              </w:rPr>
              <w:t>800</w:t>
            </w:r>
            <w:r w:rsidR="00432135">
              <w:rPr>
                <w:b w:val="0"/>
                <w:lang w:val="es-US"/>
              </w:rPr>
              <w:t> </w:t>
            </w:r>
            <w:r w:rsidRPr="001E0E67">
              <w:rPr>
                <w:b w:val="0"/>
                <w:lang w:val="es-US"/>
              </w:rPr>
              <w:t>MEDICARE (1</w:t>
            </w:r>
            <w:r>
              <w:rPr>
                <w:b w:val="0"/>
                <w:lang w:val="es-US"/>
              </w:rPr>
              <w:noBreakHyphen/>
            </w:r>
            <w:r w:rsidRPr="001E0E67">
              <w:rPr>
                <w:b w:val="0"/>
                <w:lang w:val="es-US"/>
              </w:rPr>
              <w:t>800</w:t>
            </w:r>
            <w:r>
              <w:rPr>
                <w:b w:val="0"/>
                <w:lang w:val="es-US"/>
              </w:rPr>
              <w:noBreakHyphen/>
            </w:r>
            <w:r w:rsidRPr="001E0E67">
              <w:rPr>
                <w:b w:val="0"/>
                <w:lang w:val="es-US"/>
              </w:rPr>
              <w:t>633</w:t>
            </w:r>
            <w:r>
              <w:rPr>
                <w:b w:val="0"/>
                <w:lang w:val="es-US"/>
              </w:rPr>
              <w:noBreakHyphen/>
            </w:r>
            <w:r w:rsidRPr="001E0E67">
              <w:rPr>
                <w:b w:val="0"/>
                <w:lang w:val="es-US"/>
              </w:rPr>
              <w:t>4227). Los usuarios de TTY</w:t>
            </w:r>
            <w:r w:rsidR="00432135">
              <w:rPr>
                <w:b w:val="0"/>
                <w:lang w:val="es-US"/>
              </w:rPr>
              <w:t> </w:t>
            </w:r>
            <w:r w:rsidRPr="001E0E67">
              <w:rPr>
                <w:b w:val="0"/>
                <w:lang w:val="es-US"/>
              </w:rPr>
              <w:t>deben llamar al 1</w:t>
            </w:r>
            <w:r>
              <w:rPr>
                <w:b w:val="0"/>
                <w:lang w:val="es-US"/>
              </w:rPr>
              <w:noBreakHyphen/>
            </w:r>
            <w:r w:rsidRPr="001E0E67">
              <w:rPr>
                <w:b w:val="0"/>
                <w:lang w:val="es-US"/>
              </w:rPr>
              <w:t>877</w:t>
            </w:r>
            <w:r>
              <w:rPr>
                <w:b w:val="0"/>
                <w:lang w:val="es-US"/>
              </w:rPr>
              <w:noBreakHyphen/>
            </w:r>
            <w:r w:rsidRPr="001E0E67">
              <w:rPr>
                <w:b w:val="0"/>
                <w:lang w:val="es-US"/>
              </w:rPr>
              <w:t>486</w:t>
            </w:r>
            <w:r>
              <w:rPr>
                <w:b w:val="0"/>
                <w:lang w:val="es-US"/>
              </w:rPr>
              <w:noBreakHyphen/>
            </w:r>
            <w:r w:rsidRPr="001E0E67">
              <w:rPr>
                <w:b w:val="0"/>
                <w:lang w:val="es-US"/>
              </w:rPr>
              <w:t>2048. Puede llamar a estos números de forma gratuita, durante las 24 horas, los 7 días de</w:t>
            </w:r>
            <w:r w:rsidR="00432135">
              <w:rPr>
                <w:b w:val="0"/>
                <w:lang w:val="es-US"/>
              </w:rPr>
              <w:t> </w:t>
            </w:r>
            <w:r w:rsidRPr="001E0E67">
              <w:rPr>
                <w:b w:val="0"/>
                <w:lang w:val="es-US"/>
              </w:rPr>
              <w:t>la semana.</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7F52E9"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lang w:val="es-ES"/>
              </w:rPr>
            </w:pPr>
          </w:p>
          <w:p w14:paraId="2CDF057C" w14:textId="29E9982A"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t>[List copays / coinsurance / deductible]</w:t>
            </w:r>
          </w:p>
        </w:tc>
      </w:tr>
      <w:tr w:rsidR="00710837" w:rsidRPr="001E0E67" w14:paraId="3EF05214"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E795C6" w14:textId="77777777" w:rsidR="00710837" w:rsidRPr="001E0E67" w:rsidRDefault="00710837" w:rsidP="00710837">
            <w:pPr>
              <w:pStyle w:val="TableBold11"/>
              <w:spacing w:after="0"/>
              <w:rPr>
                <w:bCs/>
                <w:lang w:val="es-ES"/>
              </w:rPr>
            </w:pPr>
            <w:r w:rsidRPr="001E0E67">
              <w:rPr>
                <w:bCs/>
                <w:lang w:val="es-US"/>
              </w:rPr>
              <w:lastRenderedPageBreak/>
              <w:t xml:space="preserve">Servicios hospitalarios para pacientes externos </w:t>
            </w:r>
          </w:p>
          <w:p w14:paraId="2269C4BE" w14:textId="77777777" w:rsidR="00710837" w:rsidRPr="001E0E67" w:rsidRDefault="00710837" w:rsidP="00710837">
            <w:pPr>
              <w:pStyle w:val="4pointsbeforeandafter"/>
              <w:spacing w:before="0" w:after="0"/>
              <w:rPr>
                <w:lang w:val="es-ES"/>
              </w:rPr>
            </w:pPr>
            <w:r w:rsidRPr="001E0E67">
              <w:rPr>
                <w:lang w:val="es-US"/>
              </w:rPr>
              <w:t xml:space="preserve">Cubrimos servicios médicamente necesarios que se le hayan brindado en el departamento de pacientes externos de un hospital para diagnóstico y tratamiento de una enfermedad o lesión. </w:t>
            </w:r>
          </w:p>
          <w:p w14:paraId="4EAD7195" w14:textId="77777777" w:rsidR="00710837" w:rsidRPr="001E0E67" w:rsidRDefault="00710837" w:rsidP="00710837">
            <w:pPr>
              <w:pStyle w:val="4pointsbeforeandafter"/>
              <w:spacing w:before="0" w:after="0"/>
              <w:rPr>
                <w:lang w:val="es-ES"/>
              </w:rPr>
            </w:pPr>
            <w:r w:rsidRPr="001E0E67">
              <w:rPr>
                <w:lang w:val="es-US"/>
              </w:rPr>
              <w:t>Los servicios cubiertos incluyen, entre otros, los siguientes:</w:t>
            </w:r>
          </w:p>
          <w:p w14:paraId="6EEB42AF" w14:textId="77777777" w:rsidR="00710837" w:rsidRPr="001E0E67" w:rsidRDefault="00710837" w:rsidP="00710837">
            <w:pPr>
              <w:pStyle w:val="4pointsbullet"/>
              <w:numPr>
                <w:ilvl w:val="0"/>
                <w:numId w:val="116"/>
              </w:numPr>
              <w:spacing w:before="0" w:after="0"/>
              <w:rPr>
                <w:lang w:val="es-ES"/>
              </w:rPr>
            </w:pPr>
            <w:r w:rsidRPr="001E0E67">
              <w:rPr>
                <w:lang w:val="es-US"/>
              </w:rPr>
              <w:t>Servicios en un departamento de emergencias o una clínica para pacientes externos, como servicios de observación o cirugía para pacientes externos.</w:t>
            </w:r>
          </w:p>
          <w:p w14:paraId="526A2072" w14:textId="77777777" w:rsidR="00710837" w:rsidRPr="001E0E67" w:rsidRDefault="00710837" w:rsidP="00710837">
            <w:pPr>
              <w:pStyle w:val="4pointsbullet"/>
              <w:numPr>
                <w:ilvl w:val="0"/>
                <w:numId w:val="116"/>
              </w:numPr>
              <w:spacing w:before="0" w:after="0"/>
              <w:rPr>
                <w:lang w:val="es-ES"/>
              </w:rPr>
            </w:pPr>
            <w:r w:rsidRPr="001E0E67">
              <w:rPr>
                <w:lang w:val="es-US"/>
              </w:rPr>
              <w:t>Pruebas de laboratorio y de diagnóstico facturadas por el hospital.</w:t>
            </w:r>
          </w:p>
          <w:p w14:paraId="4C6B8C68" w14:textId="77777777" w:rsidR="00710837" w:rsidRPr="001E0E67" w:rsidRDefault="00710837" w:rsidP="00710837">
            <w:pPr>
              <w:pStyle w:val="4pointsbullet"/>
              <w:numPr>
                <w:ilvl w:val="0"/>
                <w:numId w:val="116"/>
              </w:numPr>
              <w:spacing w:before="0" w:after="0"/>
              <w:rPr>
                <w:lang w:val="es-ES"/>
              </w:rPr>
            </w:pPr>
            <w:r w:rsidRPr="001E0E67">
              <w:rPr>
                <w:lang w:val="es-US"/>
              </w:rPr>
              <w:t xml:space="preserve">Atención de salud mental, incluida la atención en un programa de hospitalización parcial, si un médico certifica que el tratamiento con internación podría ser requerido sin esta atención. </w:t>
            </w:r>
          </w:p>
          <w:p w14:paraId="54F64733" w14:textId="77777777" w:rsidR="00710837" w:rsidRPr="001E0E67" w:rsidRDefault="00710837" w:rsidP="00710837">
            <w:pPr>
              <w:pStyle w:val="4pointsbullet"/>
              <w:numPr>
                <w:ilvl w:val="0"/>
                <w:numId w:val="116"/>
              </w:numPr>
              <w:spacing w:before="0" w:after="0"/>
              <w:rPr>
                <w:lang w:val="es-ES"/>
              </w:rPr>
            </w:pPr>
            <w:r w:rsidRPr="001E0E67">
              <w:rPr>
                <w:lang w:val="es-US"/>
              </w:rPr>
              <w:t>Radiografías y otros servicios de radiología facturados por el hospital.</w:t>
            </w:r>
          </w:p>
          <w:p w14:paraId="07164C11" w14:textId="77777777" w:rsidR="00710837" w:rsidRPr="001E0E67" w:rsidRDefault="00710837" w:rsidP="00710837">
            <w:pPr>
              <w:pStyle w:val="4pointsbullet"/>
              <w:numPr>
                <w:ilvl w:val="0"/>
                <w:numId w:val="116"/>
              </w:numPr>
              <w:spacing w:before="0" w:after="0"/>
              <w:rPr>
                <w:lang w:val="es-ES"/>
              </w:rPr>
            </w:pPr>
            <w:r w:rsidRPr="001E0E67">
              <w:rPr>
                <w:lang w:val="es-US"/>
              </w:rPr>
              <w:t>Suministros médicos como entablillados y yesos.</w:t>
            </w:r>
          </w:p>
          <w:p w14:paraId="7D70E829" w14:textId="77777777" w:rsidR="00710837" w:rsidRPr="001E0E67" w:rsidRDefault="00710837" w:rsidP="00710837">
            <w:pPr>
              <w:pStyle w:val="4pointsbullet"/>
              <w:numPr>
                <w:ilvl w:val="0"/>
                <w:numId w:val="116"/>
              </w:numPr>
              <w:spacing w:before="0" w:after="0"/>
              <w:rPr>
                <w:lang w:val="es-ES"/>
              </w:rPr>
            </w:pPr>
            <w:r w:rsidRPr="001E0E67">
              <w:rPr>
                <w:lang w:val="es-US"/>
              </w:rPr>
              <w:t>Algunos medicamentos y productos biológicos que no se pueden autoadministrar.</w:t>
            </w:r>
          </w:p>
          <w:p w14:paraId="6F8771BD" w14:textId="0F14CCA1" w:rsidR="00710837" w:rsidRPr="001E0E67" w:rsidRDefault="00710837" w:rsidP="00710837">
            <w:pPr>
              <w:pStyle w:val="4pointsbeforeandafter"/>
              <w:spacing w:before="0" w:after="0"/>
              <w:rPr>
                <w:lang w:val="es-ES"/>
              </w:rPr>
            </w:pPr>
            <w:r w:rsidRPr="001E0E67">
              <w:rPr>
                <w:b/>
                <w:bCs/>
                <w:lang w:val="es-US"/>
              </w:rPr>
              <w:t>Nota:</w:t>
            </w:r>
            <w:r w:rsidRPr="001E0E67">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w:t>
            </w:r>
            <w:r w:rsidRPr="001E0E67">
              <w:rPr>
                <w:i/>
                <w:iCs/>
                <w:lang w:val="es-US"/>
              </w:rPr>
              <w:t>paciente externo</w:t>
            </w:r>
            <w:r w:rsidRPr="001E0E67">
              <w:rPr>
                <w:lang w:val="es-US"/>
              </w:rPr>
              <w:t>. Si no está seguro de si es un paciente externo, consulte con el personal del hospital.</w:t>
            </w:r>
          </w:p>
          <w:p w14:paraId="3A2361D0" w14:textId="1974CDF2" w:rsidR="00710837" w:rsidRPr="001E0E67" w:rsidRDefault="00710837" w:rsidP="00710837">
            <w:pPr>
              <w:pStyle w:val="4pointsbeforeandafter"/>
              <w:spacing w:before="0" w:after="0"/>
              <w:rPr>
                <w:lang w:val="es-ES"/>
              </w:rPr>
            </w:pPr>
            <w:proofErr w:type="gramStart"/>
            <w:r w:rsidRPr="001E0E67">
              <w:rPr>
                <w:lang w:val="es-US"/>
              </w:rPr>
              <w:t xml:space="preserve">También puede encontrar más información en la hoja de datos de Medicare denominada </w:t>
            </w:r>
            <w:r w:rsidRPr="001E0E67">
              <w:rPr>
                <w:i/>
                <w:iCs/>
                <w:lang w:val="es-US"/>
              </w:rPr>
              <w:t xml:space="preserve">Are </w:t>
            </w:r>
            <w:proofErr w:type="spellStart"/>
            <w:r w:rsidRPr="001E0E67">
              <w:rPr>
                <w:i/>
                <w:iCs/>
                <w:lang w:val="es-US"/>
              </w:rPr>
              <w:t>You</w:t>
            </w:r>
            <w:proofErr w:type="spellEnd"/>
            <w:r w:rsidRPr="001E0E67">
              <w:rPr>
                <w:i/>
                <w:iCs/>
                <w:lang w:val="es-US"/>
              </w:rPr>
              <w:t xml:space="preserve"> a Hospital </w:t>
            </w:r>
            <w:proofErr w:type="spellStart"/>
            <w:r w:rsidRPr="001E0E67">
              <w:rPr>
                <w:i/>
                <w:iCs/>
                <w:lang w:val="es-US"/>
              </w:rPr>
              <w:t>Inpatient</w:t>
            </w:r>
            <w:proofErr w:type="spellEnd"/>
            <w:r w:rsidRPr="001E0E67">
              <w:rPr>
                <w:i/>
                <w:iCs/>
                <w:lang w:val="es-US"/>
              </w:rPr>
              <w:t xml:space="preserve"> </w:t>
            </w:r>
            <w:proofErr w:type="spellStart"/>
            <w:r w:rsidRPr="001E0E67">
              <w:rPr>
                <w:i/>
                <w:iCs/>
                <w:lang w:val="es-US"/>
              </w:rPr>
              <w:t>or</w:t>
            </w:r>
            <w:proofErr w:type="spellEnd"/>
            <w:r w:rsidRPr="001E0E67">
              <w:rPr>
                <w:i/>
                <w:iCs/>
                <w:lang w:val="es-US"/>
              </w:rPr>
              <w:t xml:space="preserve"> </w:t>
            </w:r>
            <w:proofErr w:type="spellStart"/>
            <w:r w:rsidRPr="001E0E67">
              <w:rPr>
                <w:i/>
                <w:iCs/>
                <w:lang w:val="es-US"/>
              </w:rPr>
              <w:t>Outpatient</w:t>
            </w:r>
            <w:proofErr w:type="spellEnd"/>
            <w:r w:rsidRPr="001E0E67">
              <w:rPr>
                <w:i/>
                <w:iCs/>
                <w:lang w:val="es-US"/>
              </w:rPr>
              <w:t>?</w:t>
            </w:r>
            <w:proofErr w:type="gramEnd"/>
            <w:r w:rsidRPr="001E0E67">
              <w:rPr>
                <w:i/>
                <w:iCs/>
                <w:lang w:val="es-US"/>
              </w:rPr>
              <w:t xml:space="preserve"> </w:t>
            </w:r>
            <w:proofErr w:type="spellStart"/>
            <w:r w:rsidRPr="001E0E67">
              <w:rPr>
                <w:i/>
                <w:iCs/>
                <w:lang w:val="es-US"/>
              </w:rPr>
              <w:t>If</w:t>
            </w:r>
            <w:proofErr w:type="spellEnd"/>
            <w:r w:rsidRPr="001E0E67">
              <w:rPr>
                <w:i/>
                <w:iCs/>
                <w:lang w:val="es-US"/>
              </w:rPr>
              <w:t xml:space="preserve"> </w:t>
            </w:r>
            <w:proofErr w:type="spellStart"/>
            <w:r w:rsidRPr="001E0E67">
              <w:rPr>
                <w:i/>
                <w:iCs/>
                <w:lang w:val="es-US"/>
              </w:rPr>
              <w:t>You</w:t>
            </w:r>
            <w:proofErr w:type="spellEnd"/>
            <w:r w:rsidRPr="001E0E67">
              <w:rPr>
                <w:i/>
                <w:iCs/>
                <w:lang w:val="es-US"/>
              </w:rPr>
              <w:t xml:space="preserve"> </w:t>
            </w:r>
            <w:proofErr w:type="spellStart"/>
            <w:r w:rsidRPr="001E0E67">
              <w:rPr>
                <w:i/>
                <w:iCs/>
                <w:lang w:val="es-US"/>
              </w:rPr>
              <w:t>Have</w:t>
            </w:r>
            <w:proofErr w:type="spellEnd"/>
            <w:r w:rsidRPr="001E0E67">
              <w:rPr>
                <w:i/>
                <w:iCs/>
                <w:lang w:val="es-US"/>
              </w:rPr>
              <w:t xml:space="preserve"> Medicare – Ask! (¿Está usted internado o es un paciente externo? Si tiene Medicare, ¡consulte!).</w:t>
            </w:r>
            <w:r w:rsidRPr="001E0E67">
              <w:rPr>
                <w:lang w:val="es-US"/>
              </w:rPr>
              <w:t xml:space="preserve"> La hoja de datos se encuentra disponible en Internet en </w:t>
            </w:r>
            <w:r w:rsidR="00000000">
              <w:fldChar w:fldCharType="begin"/>
            </w:r>
            <w:r w:rsidR="00000000" w:rsidRPr="00F25AA7">
              <w:rPr>
                <w:lang w:val="es-US"/>
              </w:rPr>
              <w:instrText>HYPERLINK "https://es.medicare.gov/publications/11435-Medicare-Hospital-Benefits.pdf"</w:instrText>
            </w:r>
            <w:r w:rsidR="00000000">
              <w:fldChar w:fldCharType="separate"/>
            </w:r>
            <w:r w:rsidRPr="001E0E67">
              <w:rPr>
                <w:rStyle w:val="Hyperlink"/>
                <w:lang w:val="es-US"/>
              </w:rPr>
              <w:t>https://www.medicare.gov/sites/default/files/2021</w:t>
            </w:r>
            <w:r>
              <w:rPr>
                <w:rStyle w:val="Hyperlink"/>
                <w:lang w:val="es-US"/>
              </w:rPr>
              <w:noBreakHyphen/>
            </w:r>
            <w:r w:rsidRPr="001E0E67">
              <w:rPr>
                <w:rStyle w:val="Hyperlink"/>
                <w:lang w:val="es-US"/>
              </w:rPr>
              <w:t>10/11435-Inpatient-or-Outpatient.pdf</w:t>
            </w:r>
            <w:r w:rsidR="00000000">
              <w:rPr>
                <w:rStyle w:val="Hyperlink"/>
                <w:lang w:val="es-US"/>
              </w:rPr>
              <w:fldChar w:fldCharType="end"/>
            </w:r>
            <w:r w:rsidRPr="001E0E67">
              <w:rPr>
                <w:lang w:val="es-US"/>
              </w:rPr>
              <w:t xml:space="preserve"> o puede llamar al 1</w:t>
            </w:r>
            <w:r>
              <w:rPr>
                <w:lang w:val="es-US"/>
              </w:rPr>
              <w:noBreakHyphen/>
            </w:r>
            <w:r w:rsidRPr="001E0E67">
              <w:rPr>
                <w:lang w:val="es-US"/>
              </w:rPr>
              <w:t>800</w:t>
            </w:r>
            <w:r w:rsidR="00432135">
              <w:rPr>
                <w:lang w:val="es-US"/>
              </w:rPr>
              <w:noBreakHyphen/>
            </w:r>
            <w:r w:rsidRPr="001E0E67">
              <w:rPr>
                <w:lang w:val="es-US"/>
              </w:rPr>
              <w:t>MEDICARE (1</w:t>
            </w:r>
            <w:r>
              <w:rPr>
                <w:lang w:val="es-US"/>
              </w:rPr>
              <w:noBreakHyphen/>
            </w:r>
            <w:r w:rsidRPr="001E0E67">
              <w:rPr>
                <w:lang w:val="es-US"/>
              </w:rPr>
              <w:t>800</w:t>
            </w:r>
            <w:r>
              <w:rPr>
                <w:lang w:val="es-US"/>
              </w:rPr>
              <w:noBreakHyphen/>
            </w:r>
            <w:r w:rsidRPr="001E0E67">
              <w:rPr>
                <w:lang w:val="es-US"/>
              </w:rPr>
              <w:t>633</w:t>
            </w:r>
            <w:r>
              <w:rPr>
                <w:lang w:val="es-US"/>
              </w:rPr>
              <w:noBreakHyphen/>
            </w:r>
            <w:r w:rsidRPr="001E0E67">
              <w:rPr>
                <w:lang w:val="es-US"/>
              </w:rPr>
              <w:t>4227). Los usuarios de</w:t>
            </w:r>
            <w:r w:rsidR="00432135">
              <w:rPr>
                <w:lang w:val="es-US"/>
              </w:rPr>
              <w:t xml:space="preserve"> </w:t>
            </w:r>
            <w:r w:rsidRPr="001E0E67">
              <w:rPr>
                <w:lang w:val="es-US"/>
              </w:rPr>
              <w:t>TTY</w:t>
            </w:r>
            <w:r w:rsidR="00432135">
              <w:rPr>
                <w:lang w:val="es-US"/>
              </w:rPr>
              <w:t> </w:t>
            </w:r>
            <w:r w:rsidRPr="001E0E67">
              <w:rPr>
                <w:lang w:val="es-US"/>
              </w:rPr>
              <w:t>deben llamar al 1</w:t>
            </w:r>
            <w:r>
              <w:rPr>
                <w:lang w:val="es-US"/>
              </w:rPr>
              <w:noBreakHyphen/>
            </w:r>
            <w:r w:rsidRPr="001E0E67">
              <w:rPr>
                <w:lang w:val="es-US"/>
              </w:rPr>
              <w:t>877</w:t>
            </w:r>
            <w:r>
              <w:rPr>
                <w:lang w:val="es-US"/>
              </w:rPr>
              <w:noBreakHyphen/>
            </w:r>
            <w:r w:rsidRPr="001E0E67">
              <w:rPr>
                <w:lang w:val="es-US"/>
              </w:rPr>
              <w:t>486</w:t>
            </w:r>
            <w:r>
              <w:rPr>
                <w:lang w:val="es-US"/>
              </w:rPr>
              <w:noBreakHyphen/>
            </w:r>
            <w:r w:rsidRPr="001E0E67">
              <w:rPr>
                <w:lang w:val="es-US"/>
              </w:rPr>
              <w:t>2048. Puede llamar a estos números de forma gratuita, durante las 24 horas, los 7 días de</w:t>
            </w:r>
            <w:r w:rsidR="00432135">
              <w:rPr>
                <w:lang w:val="es-US"/>
              </w:rPr>
              <w:t> </w:t>
            </w:r>
            <w:r w:rsidRPr="001E0E67">
              <w:rPr>
                <w:lang w:val="es-US"/>
              </w:rPr>
              <w:t>la semana.</w:t>
            </w:r>
          </w:p>
          <w:p w14:paraId="7A6C2FAB" w14:textId="77777777" w:rsidR="00710837" w:rsidRPr="001E0E67" w:rsidRDefault="00710837" w:rsidP="00710837">
            <w:pPr>
              <w:pStyle w:val="4pointsbeforeandafter"/>
              <w:spacing w:before="0" w:after="0"/>
              <w:rPr>
                <w:rFonts w:ascii="Arial" w:hAnsi="Arial" w:cs="Arial"/>
                <w:b/>
                <w:bCs/>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6D9B6C"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br/>
              <w:t>[List copays / coinsurance / deductible]</w:t>
            </w:r>
          </w:p>
        </w:tc>
      </w:tr>
      <w:tr w:rsidR="00710837" w:rsidRPr="001E0E67" w14:paraId="083E05E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89ACEC" w14:textId="77777777" w:rsidR="00710837" w:rsidRPr="001E0E67" w:rsidRDefault="00710837" w:rsidP="00710837">
            <w:pPr>
              <w:pStyle w:val="TableBold11"/>
              <w:spacing w:after="0"/>
              <w:rPr>
                <w:lang w:val="es-ES"/>
              </w:rPr>
            </w:pPr>
            <w:r w:rsidRPr="001E0E67">
              <w:rPr>
                <w:bCs/>
                <w:lang w:val="es-US"/>
              </w:rPr>
              <w:lastRenderedPageBreak/>
              <w:t>Atención de salud mental para pacientes externos</w:t>
            </w:r>
          </w:p>
          <w:p w14:paraId="50BBA38A" w14:textId="77777777" w:rsidR="00710837" w:rsidRPr="001E0E67" w:rsidRDefault="00710837" w:rsidP="00710837">
            <w:pPr>
              <w:pStyle w:val="4pointsbeforeandafter"/>
              <w:spacing w:before="0" w:after="0"/>
              <w:rPr>
                <w:sz w:val="12"/>
                <w:szCs w:val="12"/>
                <w:lang w:val="es-ES"/>
              </w:rPr>
            </w:pPr>
            <w:r w:rsidRPr="001E0E67">
              <w:rPr>
                <w:lang w:val="es-US"/>
              </w:rPr>
              <w:t>Los servicios cubiertos incluyen lo siguiente:</w:t>
            </w:r>
          </w:p>
          <w:p w14:paraId="497DBBC0" w14:textId="521BA745" w:rsidR="00710837" w:rsidRPr="001E0E67" w:rsidRDefault="00710837" w:rsidP="00710837">
            <w:pPr>
              <w:pStyle w:val="4pointsbeforeandafter"/>
              <w:spacing w:before="0" w:after="0"/>
              <w:rPr>
                <w:lang w:val="es-ES"/>
              </w:rPr>
            </w:pPr>
            <w:r w:rsidRPr="001E0E67">
              <w:rPr>
                <w:lang w:val="es-US"/>
              </w:rPr>
              <w:t>Servicios de salud mental prestados por un psiquiatra o médico autorizado por el estado, psicólogo clínico, asistente social clínico, especialista en enfermería clínica, consejera profesional autorizada (</w:t>
            </w:r>
            <w:proofErr w:type="spellStart"/>
            <w:r w:rsidRPr="001E0E67">
              <w:rPr>
                <w:lang w:val="es-US"/>
              </w:rPr>
              <w:t>Licensed</w:t>
            </w:r>
            <w:proofErr w:type="spellEnd"/>
            <w:r w:rsidRPr="001E0E67">
              <w:rPr>
                <w:lang w:val="es-US"/>
              </w:rPr>
              <w:t xml:space="preserve"> Professional </w:t>
            </w:r>
            <w:proofErr w:type="spellStart"/>
            <w:r w:rsidRPr="001E0E67">
              <w:rPr>
                <w:lang w:val="es-US"/>
              </w:rPr>
              <w:t>Counselor</w:t>
            </w:r>
            <w:proofErr w:type="spellEnd"/>
            <w:r w:rsidRPr="001E0E67">
              <w:rPr>
                <w:lang w:val="es-US"/>
              </w:rPr>
              <w:t>, LPC), terapeuta familiar y matrimonial con licencia (</w:t>
            </w:r>
            <w:proofErr w:type="spellStart"/>
            <w:r w:rsidRPr="001E0E67">
              <w:rPr>
                <w:lang w:val="es-US"/>
              </w:rPr>
              <w:t>licensed</w:t>
            </w:r>
            <w:proofErr w:type="spellEnd"/>
            <w:r w:rsidRPr="001E0E67">
              <w:rPr>
                <w:lang w:val="es-US"/>
              </w:rPr>
              <w:t xml:space="preserve"> </w:t>
            </w:r>
            <w:proofErr w:type="spellStart"/>
            <w:r w:rsidRPr="001E0E67">
              <w:rPr>
                <w:lang w:val="es-US"/>
              </w:rPr>
              <w:t>marriage</w:t>
            </w:r>
            <w:proofErr w:type="spellEnd"/>
            <w:r w:rsidRPr="001E0E67">
              <w:rPr>
                <w:lang w:val="es-US"/>
              </w:rPr>
              <w:t xml:space="preserve"> and </w:t>
            </w:r>
            <w:proofErr w:type="spellStart"/>
            <w:r w:rsidRPr="001E0E67">
              <w:rPr>
                <w:lang w:val="es-US"/>
              </w:rPr>
              <w:t>family</w:t>
            </w:r>
            <w:proofErr w:type="spellEnd"/>
            <w:r w:rsidRPr="001E0E67">
              <w:rPr>
                <w:lang w:val="es-US"/>
              </w:rPr>
              <w:t xml:space="preserve"> </w:t>
            </w:r>
            <w:proofErr w:type="spellStart"/>
            <w:r w:rsidRPr="001E0E67">
              <w:rPr>
                <w:lang w:val="es-US"/>
              </w:rPr>
              <w:t>therapist</w:t>
            </w:r>
            <w:proofErr w:type="spellEnd"/>
            <w:r w:rsidRPr="001E0E67">
              <w:rPr>
                <w:lang w:val="es-US"/>
              </w:rPr>
              <w:t xml:space="preserve">, LMFT), enfermero practicante (nurse </w:t>
            </w:r>
            <w:proofErr w:type="spellStart"/>
            <w:r w:rsidRPr="001E0E67">
              <w:rPr>
                <w:lang w:val="es-US"/>
              </w:rPr>
              <w:t>practitioner</w:t>
            </w:r>
            <w:proofErr w:type="spellEnd"/>
            <w:r w:rsidRPr="001E0E67">
              <w:rPr>
                <w:lang w:val="es-US"/>
              </w:rPr>
              <w:t>, NP), asistente médico (</w:t>
            </w:r>
            <w:proofErr w:type="spellStart"/>
            <w:r w:rsidRPr="001E0E67">
              <w:rPr>
                <w:lang w:val="es-US"/>
              </w:rPr>
              <w:t>physician</w:t>
            </w:r>
            <w:proofErr w:type="spellEnd"/>
            <w:r w:rsidRPr="001E0E67">
              <w:rPr>
                <w:lang w:val="es-US"/>
              </w:rPr>
              <w:t xml:space="preserve"> </w:t>
            </w:r>
            <w:proofErr w:type="spellStart"/>
            <w:r w:rsidRPr="001E0E67">
              <w:rPr>
                <w:lang w:val="es-US"/>
              </w:rPr>
              <w:t>assistant</w:t>
            </w:r>
            <w:proofErr w:type="spellEnd"/>
            <w:r w:rsidRPr="001E0E67">
              <w:rPr>
                <w:lang w:val="es-US"/>
              </w:rPr>
              <w:t xml:space="preserve">, PA) u otro profesional de atención de salud mental calificado por Medicare, según lo permitido por la legislación estatal aplicable. </w:t>
            </w:r>
          </w:p>
          <w:p w14:paraId="77988DB0" w14:textId="77777777" w:rsidR="00710837" w:rsidRPr="001E0E67" w:rsidRDefault="00710837" w:rsidP="00710837">
            <w:pPr>
              <w:pStyle w:val="4pointsbeforeandafter"/>
              <w:spacing w:before="0" w:after="0"/>
              <w:rPr>
                <w:rFonts w:ascii="Arial" w:hAnsi="Arial" w:cs="Arial"/>
                <w:b/>
                <w:bCs/>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08A15"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br/>
              <w:t>[List copays / coinsurance / deductible]</w:t>
            </w:r>
          </w:p>
        </w:tc>
      </w:tr>
      <w:tr w:rsidR="00710837" w:rsidRPr="001E0E67" w14:paraId="4404E388"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E74F9DB" w14:textId="77777777" w:rsidR="00710837" w:rsidRPr="001E0E67" w:rsidRDefault="00710837" w:rsidP="00710837">
            <w:pPr>
              <w:pStyle w:val="TableBold11"/>
              <w:spacing w:after="0"/>
              <w:rPr>
                <w:rFonts w:cs="Arial"/>
                <w:lang w:val="es-ES"/>
              </w:rPr>
            </w:pPr>
            <w:r w:rsidRPr="001E0E67">
              <w:rPr>
                <w:bCs/>
                <w:lang w:val="es-US"/>
              </w:rPr>
              <w:t>Servicios de rehabilitación para pacientes externos</w:t>
            </w:r>
          </w:p>
          <w:p w14:paraId="78A23453" w14:textId="77777777" w:rsidR="00710837" w:rsidRPr="001E0E67" w:rsidRDefault="00710837" w:rsidP="00710837">
            <w:pPr>
              <w:pStyle w:val="4pointsbeforeandafter"/>
              <w:spacing w:before="0" w:after="0"/>
              <w:rPr>
                <w:lang w:val="es-ES"/>
              </w:rPr>
            </w:pPr>
            <w:r w:rsidRPr="001E0E67">
              <w:rPr>
                <w:lang w:val="es-US"/>
              </w:rPr>
              <w:t>Los servicios cubiertos incluyen fisioterapia, terapia ocupacional, terapia del habla y del lenguaje.</w:t>
            </w:r>
          </w:p>
          <w:p w14:paraId="01BE5854" w14:textId="77777777" w:rsidR="00710837" w:rsidRPr="001E0E67" w:rsidRDefault="00710837" w:rsidP="00710837">
            <w:pPr>
              <w:pStyle w:val="4pointsbeforeandafter"/>
              <w:spacing w:before="0" w:after="0"/>
              <w:rPr>
                <w:rFonts w:ascii="Arial" w:hAnsi="Arial" w:cs="Arial"/>
                <w:b/>
                <w:bCs/>
                <w:lang w:val="es-ES"/>
              </w:rPr>
            </w:pPr>
            <w:r w:rsidRPr="001E0E67">
              <w:rPr>
                <w:lang w:val="es-US"/>
              </w:rPr>
              <w:t xml:space="preserve">Los servicios de rehabilitación para pacientes externos son brindados en varios entornos para pacientes externos, como departamentos ambulatorios de hospitales, consultorios de terapeutas independientes y Centros de rehabilitación integral para pacientes externos (Comprehensive </w:t>
            </w:r>
            <w:proofErr w:type="spellStart"/>
            <w:r w:rsidRPr="001E0E67">
              <w:rPr>
                <w:lang w:val="es-US"/>
              </w:rPr>
              <w:t>Outpatient</w:t>
            </w:r>
            <w:proofErr w:type="spellEnd"/>
            <w:r w:rsidRPr="001E0E67">
              <w:rPr>
                <w:lang w:val="es-US"/>
              </w:rPr>
              <w:t xml:space="preserve"> </w:t>
            </w:r>
            <w:proofErr w:type="spellStart"/>
            <w:r w:rsidRPr="001E0E67">
              <w:rPr>
                <w:lang w:val="es-US"/>
              </w:rPr>
              <w:t>Rehabilitation</w:t>
            </w:r>
            <w:proofErr w:type="spellEnd"/>
            <w:r w:rsidRPr="001E0E67">
              <w:rPr>
                <w:lang w:val="es-US"/>
              </w:rPr>
              <w:t xml:space="preserve"> </w:t>
            </w:r>
            <w:proofErr w:type="spellStart"/>
            <w:r w:rsidRPr="001E0E67">
              <w:rPr>
                <w:lang w:val="es-US"/>
              </w:rPr>
              <w:t>Facilities</w:t>
            </w:r>
            <w:proofErr w:type="spellEnd"/>
            <w:r w:rsidRPr="001E0E67">
              <w:rPr>
                <w:lang w:val="es-US"/>
              </w:rPr>
              <w:t>, CORF).</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4F51DF"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lang w:val="es-ES"/>
              </w:rPr>
              <w:br/>
            </w:r>
            <w:r w:rsidRPr="001E0E67">
              <w:rPr>
                <w:i/>
                <w:iCs/>
                <w:color w:val="0000FF"/>
              </w:rPr>
              <w:t>[List copays / coinsurance / deductible]</w:t>
            </w:r>
          </w:p>
        </w:tc>
      </w:tr>
      <w:tr w:rsidR="00710837" w:rsidRPr="001E0E67" w14:paraId="46567BC5"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A99AB35" w14:textId="40F3E8B4" w:rsidR="00710837" w:rsidRPr="001E0E67" w:rsidRDefault="00710837" w:rsidP="00710837">
            <w:pPr>
              <w:pStyle w:val="TableBold11"/>
              <w:spacing w:after="0"/>
              <w:rPr>
                <w:lang w:val="es-ES"/>
              </w:rPr>
            </w:pPr>
            <w:r w:rsidRPr="001E0E67">
              <w:rPr>
                <w:bCs/>
                <w:lang w:val="es-US"/>
              </w:rPr>
              <w:t>Servicios por el trastorno por el consumo de sustancias para pacientes externos</w:t>
            </w:r>
          </w:p>
          <w:p w14:paraId="4449B8B7" w14:textId="5F4F5339" w:rsidR="00710837" w:rsidRPr="001E0E67" w:rsidRDefault="00710837" w:rsidP="00710837">
            <w:pPr>
              <w:pStyle w:val="4pointsbeforeandafter"/>
              <w:spacing w:before="0" w:after="0"/>
              <w:rPr>
                <w:rFonts w:ascii="Arial" w:hAnsi="Arial" w:cs="Arial"/>
                <w:b/>
                <w:bCs/>
                <w:i/>
                <w:iCs/>
              </w:rPr>
            </w:pPr>
            <w:r w:rsidRPr="001E0E67">
              <w:rPr>
                <w:i/>
                <w:iCs/>
                <w:color w:val="0000FF"/>
              </w:rPr>
              <w:t>[Describe the plan’s benefits for outpatient substance use disorders services.]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A6FD18"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5B40219D" w14:textId="72B72F85"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t>[List copays / coinsurance / deductible]</w:t>
            </w:r>
          </w:p>
        </w:tc>
      </w:tr>
      <w:tr w:rsidR="00710837" w:rsidRPr="001E0E67" w14:paraId="4D4BBEC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D71871" w14:textId="77777777" w:rsidR="00710837" w:rsidRPr="001E0E67" w:rsidRDefault="00710837" w:rsidP="00710837">
            <w:pPr>
              <w:pStyle w:val="TableBold11"/>
              <w:spacing w:after="0"/>
              <w:rPr>
                <w:lang w:val="es-ES"/>
              </w:rPr>
            </w:pPr>
            <w:r w:rsidRPr="001E0E67">
              <w:rPr>
                <w:bCs/>
                <w:lang w:val="es-US"/>
              </w:rPr>
              <w:t>Cirugía para pacientes externos, incluidos servicios brindados en centros hospitalarios para pacientes externos y centros quirúrgicos ambulatorios</w:t>
            </w:r>
          </w:p>
          <w:p w14:paraId="1CD1AC20" w14:textId="287768B3" w:rsidR="00710837" w:rsidRPr="001E0E67" w:rsidRDefault="00710837" w:rsidP="00710837">
            <w:pPr>
              <w:pStyle w:val="4pointsbeforeandafter"/>
              <w:spacing w:before="0" w:after="0"/>
              <w:rPr>
                <w:color w:val="000000"/>
                <w:lang w:val="es-ES"/>
              </w:rPr>
            </w:pPr>
            <w:r w:rsidRPr="001E0E67">
              <w:rPr>
                <w:b/>
                <w:bCs/>
                <w:lang w:val="es-US"/>
              </w:rPr>
              <w:t>Nota:</w:t>
            </w:r>
            <w:r w:rsidRPr="001E0E67">
              <w:rPr>
                <w:lang w:val="es-US"/>
              </w:rPr>
              <w:t xml:space="preserve"> Si va a ser sometido a una cirugía en un centro hospitalario, consulte con el proveedor si será considerado un paciente internado o externo. A menos que el proveedor escriba una orden de admisión para su hospitalización, usted es un paciente externo y paga los montos del costo compartido para la cirugía para pacientes externos. Aunque usted permanezca en el hospital durante la noche, puede ser considerado un paciente externo.</w:t>
            </w:r>
            <w:r w:rsidRPr="001E0E67">
              <w:rPr>
                <w:color w:val="000000"/>
                <w:lang w:val="es-US"/>
              </w:rPr>
              <w:t xml:space="preserve">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35F1E9"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p>
          <w:p w14:paraId="32C511E1" w14:textId="0F9542F2"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t>[List copays / coinsurance / deductible]</w:t>
            </w:r>
          </w:p>
        </w:tc>
      </w:tr>
      <w:tr w:rsidR="00710837" w:rsidRPr="001E0E67" w14:paraId="453AF7A2"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0401E14" w14:textId="1F428D30" w:rsidR="00710837" w:rsidRPr="00432135" w:rsidRDefault="00710837" w:rsidP="00710837">
            <w:pPr>
              <w:pStyle w:val="TableBold11"/>
              <w:spacing w:after="0"/>
              <w:rPr>
                <w:bCs/>
                <w:lang w:val="es-US"/>
              </w:rPr>
            </w:pPr>
            <w:r w:rsidRPr="001E0E67">
              <w:rPr>
                <w:bCs/>
                <w:lang w:val="es-US"/>
              </w:rPr>
              <w:lastRenderedPageBreak/>
              <w:t xml:space="preserve">Servicios de hospitalización parcial </w:t>
            </w:r>
            <w:r w:rsidRPr="00432135">
              <w:rPr>
                <w:bCs/>
                <w:lang w:val="es-US"/>
              </w:rPr>
              <w:t>y servicios intensivos para pacientes externos</w:t>
            </w:r>
          </w:p>
          <w:p w14:paraId="649A585B" w14:textId="4E116A7D" w:rsidR="00710837" w:rsidRPr="001E0E67" w:rsidRDefault="00710837" w:rsidP="00710837">
            <w:pPr>
              <w:pStyle w:val="4pointsbeforeandafter"/>
              <w:spacing w:before="0" w:after="0"/>
              <w:rPr>
                <w:lang w:val="es-ES"/>
              </w:rPr>
            </w:pPr>
            <w:r w:rsidRPr="001E0E67">
              <w:rPr>
                <w:lang w:val="es-US"/>
              </w:rPr>
              <w:t>La h</w:t>
            </w:r>
            <w:r w:rsidRPr="001E0E67">
              <w:rPr>
                <w:i/>
                <w:iCs/>
                <w:lang w:val="es-US"/>
              </w:rPr>
              <w:t>ospitalización parcial</w:t>
            </w:r>
            <w:r w:rsidRPr="001E0E67">
              <w:rPr>
                <w:lang w:val="es-US"/>
              </w:rPr>
              <w:t xml:space="preserve"> es un programa estructurado de tratamiento psiquiátrico activo, suministrado como un servicio hospitalario para pacientes externos o en un centro comunitario de salud mental, que es más intenso que la atención recibida en el consultorio del médico, del terapeuta, del terapeuta familiar y matrimonial con licencia (</w:t>
            </w:r>
            <w:proofErr w:type="spellStart"/>
            <w:r w:rsidRPr="001E0E67">
              <w:rPr>
                <w:lang w:val="es-US"/>
              </w:rPr>
              <w:t>licensed</w:t>
            </w:r>
            <w:proofErr w:type="spellEnd"/>
            <w:r w:rsidRPr="001E0E67">
              <w:rPr>
                <w:lang w:val="es-US"/>
              </w:rPr>
              <w:t xml:space="preserve"> </w:t>
            </w:r>
            <w:proofErr w:type="spellStart"/>
            <w:r w:rsidRPr="001E0E67">
              <w:rPr>
                <w:lang w:val="es-US"/>
              </w:rPr>
              <w:t>marriage</w:t>
            </w:r>
            <w:proofErr w:type="spellEnd"/>
            <w:r w:rsidRPr="001E0E67">
              <w:rPr>
                <w:lang w:val="es-US"/>
              </w:rPr>
              <w:t xml:space="preserve"> and </w:t>
            </w:r>
            <w:proofErr w:type="spellStart"/>
            <w:r w:rsidRPr="001E0E67">
              <w:rPr>
                <w:lang w:val="es-US"/>
              </w:rPr>
              <w:t>family</w:t>
            </w:r>
            <w:proofErr w:type="spellEnd"/>
            <w:r w:rsidRPr="001E0E67">
              <w:rPr>
                <w:lang w:val="es-US"/>
              </w:rPr>
              <w:t xml:space="preserve"> </w:t>
            </w:r>
            <w:proofErr w:type="spellStart"/>
            <w:r w:rsidRPr="001E0E67">
              <w:rPr>
                <w:lang w:val="es-US"/>
              </w:rPr>
              <w:t>therapist’s</w:t>
            </w:r>
            <w:proofErr w:type="spellEnd"/>
            <w:r w:rsidRPr="001E0E67">
              <w:rPr>
                <w:lang w:val="es-US"/>
              </w:rPr>
              <w:t xml:space="preserve">, LMFT) o en un consultorio de asesores profesionales con licencia y es una alternativa a la hospitalización. </w:t>
            </w:r>
          </w:p>
          <w:p w14:paraId="260C80D0" w14:textId="77777777" w:rsidR="00710837" w:rsidRPr="001E0E67" w:rsidRDefault="00710837" w:rsidP="00710837">
            <w:pPr>
              <w:pStyle w:val="4pointsbeforeandafter"/>
              <w:spacing w:before="0" w:after="0"/>
              <w:rPr>
                <w:i/>
                <w:color w:val="000000" w:themeColor="text1"/>
                <w:sz w:val="23"/>
                <w:szCs w:val="23"/>
                <w:lang w:val="es-ES"/>
              </w:rPr>
            </w:pPr>
          </w:p>
          <w:p w14:paraId="513FB0C0" w14:textId="626AE61E" w:rsidR="00710837" w:rsidRPr="001E0E67" w:rsidRDefault="00710837" w:rsidP="00710837">
            <w:pPr>
              <w:pStyle w:val="4pointsbeforeandafter"/>
              <w:spacing w:before="0" w:after="0"/>
              <w:rPr>
                <w:rFonts w:ascii="Arial" w:hAnsi="Arial" w:cs="Arial"/>
                <w:b/>
                <w:bCs/>
                <w:lang w:val="es-ES"/>
              </w:rPr>
            </w:pPr>
            <w:r w:rsidRPr="001E0E67">
              <w:rPr>
                <w:i/>
                <w:iCs/>
                <w:lang w:val="es-US"/>
              </w:rPr>
              <w:t>El servicio intensivo para pacientes externos</w:t>
            </w:r>
            <w:r w:rsidRPr="001E0E67">
              <w:rPr>
                <w:lang w:val="es-US"/>
              </w:rPr>
              <w:t xml:space="preserve"> es un programa estructurado de tratamiento de salud conductual (mental) activo proporcionado en un departamento de pacientes externos de un hospital, un centro comunitario de salud mental, un centro de salud calificado por el gobierno federal o una clínica de salud rural que es más intensa que es más intenso que la atención recibida en el consultorio del médico, del terapeuta, del terapeuta familiar y matrimonial con licencia (</w:t>
            </w:r>
            <w:proofErr w:type="spellStart"/>
            <w:r w:rsidRPr="001E0E67">
              <w:rPr>
                <w:lang w:val="es-US"/>
              </w:rPr>
              <w:t>licensed</w:t>
            </w:r>
            <w:proofErr w:type="spellEnd"/>
            <w:r w:rsidRPr="001E0E67">
              <w:rPr>
                <w:lang w:val="es-US"/>
              </w:rPr>
              <w:t xml:space="preserve"> </w:t>
            </w:r>
            <w:proofErr w:type="spellStart"/>
            <w:r w:rsidRPr="001E0E67">
              <w:rPr>
                <w:lang w:val="es-US"/>
              </w:rPr>
              <w:t>marriage</w:t>
            </w:r>
            <w:proofErr w:type="spellEnd"/>
            <w:r w:rsidRPr="001E0E67">
              <w:rPr>
                <w:lang w:val="es-US"/>
              </w:rPr>
              <w:t xml:space="preserve"> and </w:t>
            </w:r>
            <w:proofErr w:type="spellStart"/>
            <w:r w:rsidRPr="001E0E67">
              <w:rPr>
                <w:lang w:val="es-US"/>
              </w:rPr>
              <w:t>family</w:t>
            </w:r>
            <w:proofErr w:type="spellEnd"/>
            <w:r w:rsidRPr="001E0E67">
              <w:rPr>
                <w:lang w:val="es-US"/>
              </w:rPr>
              <w:t xml:space="preserve"> </w:t>
            </w:r>
            <w:proofErr w:type="spellStart"/>
            <w:r w:rsidRPr="001E0E67">
              <w:rPr>
                <w:lang w:val="es-US"/>
              </w:rPr>
              <w:t>therapist’s</w:t>
            </w:r>
            <w:proofErr w:type="spellEnd"/>
            <w:r w:rsidRPr="001E0E67">
              <w:rPr>
                <w:lang w:val="es-US"/>
              </w:rPr>
              <w:t>, LMFT) o en un consultorio de asesores profesionales con licencia, pero menos intenso que la hospitalización parcial.</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B1D8D73"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lang w:val="es-ES"/>
              </w:rPr>
            </w:pPr>
            <w:r w:rsidRPr="001E0E67">
              <w:rPr>
                <w:i/>
                <w:iCs/>
                <w:color w:val="0000FF"/>
                <w:lang w:val="es-ES"/>
              </w:rPr>
              <w:br/>
            </w:r>
          </w:p>
          <w:p w14:paraId="136C851A" w14:textId="2AB2741F"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t>[List copays / coinsurance / deductible]</w:t>
            </w:r>
          </w:p>
        </w:tc>
      </w:tr>
      <w:tr w:rsidR="00710837" w:rsidRPr="001E0E67" w14:paraId="0B432D1E"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B547E87" w14:textId="77777777" w:rsidR="00710837" w:rsidRPr="001E0E67" w:rsidRDefault="00710837" w:rsidP="00710837">
            <w:pPr>
              <w:pStyle w:val="TableBold11"/>
              <w:spacing w:after="0"/>
              <w:rPr>
                <w:lang w:val="es-ES"/>
              </w:rPr>
            </w:pPr>
            <w:r w:rsidRPr="001E0E67">
              <w:rPr>
                <w:bCs/>
                <w:lang w:val="es-US"/>
              </w:rPr>
              <w:t>Servicios de médicos o profesionales, incluidas consultas en el consultorio del médico</w:t>
            </w:r>
          </w:p>
          <w:p w14:paraId="7386F5DA" w14:textId="77777777" w:rsidR="00710837" w:rsidRPr="001E0E67" w:rsidRDefault="00710837" w:rsidP="00710837">
            <w:pPr>
              <w:pStyle w:val="4pointsbeforeandafter"/>
              <w:spacing w:before="0" w:after="0"/>
              <w:rPr>
                <w:lang w:val="es-ES"/>
              </w:rPr>
            </w:pPr>
            <w:r w:rsidRPr="001E0E67">
              <w:rPr>
                <w:lang w:val="es-US"/>
              </w:rPr>
              <w:t>Los servicios cubiertos incluyen lo siguiente:</w:t>
            </w:r>
          </w:p>
          <w:p w14:paraId="1C9564B6" w14:textId="77777777" w:rsidR="00710837" w:rsidRPr="001E0E67" w:rsidRDefault="00710837" w:rsidP="00710837">
            <w:pPr>
              <w:pStyle w:val="4pointsbullet"/>
              <w:numPr>
                <w:ilvl w:val="0"/>
                <w:numId w:val="141"/>
              </w:numPr>
              <w:spacing w:before="0" w:after="0"/>
              <w:rPr>
                <w:lang w:val="es-ES"/>
              </w:rPr>
            </w:pPr>
            <w:r w:rsidRPr="001E0E67">
              <w:rPr>
                <w:lang w:val="es-US"/>
              </w:rPr>
              <w:t xml:space="preserve">Servicios quirúrgicos o de atención médica necesarios llevados a cabo en un consultorio médico, centro quirúrgico ambulatorio certificado, departamento para pacientes externos de un hospital o cualquier otra ubicación. </w:t>
            </w:r>
          </w:p>
          <w:p w14:paraId="3D4E7986" w14:textId="20A95E5A" w:rsidR="00710837" w:rsidRPr="001E0E67" w:rsidRDefault="00710837" w:rsidP="00710837">
            <w:pPr>
              <w:pStyle w:val="4pointsbullet"/>
              <w:numPr>
                <w:ilvl w:val="0"/>
                <w:numId w:val="141"/>
              </w:numPr>
              <w:spacing w:before="0" w:after="0"/>
              <w:rPr>
                <w:lang w:val="es-ES"/>
              </w:rPr>
            </w:pPr>
            <w:r w:rsidRPr="001E0E67">
              <w:rPr>
                <w:lang w:val="es-US"/>
              </w:rPr>
              <w:t>Consultas con un especialista, y diagnóstico y tratamiento a cargo de un especialista.</w:t>
            </w:r>
          </w:p>
          <w:p w14:paraId="4FC22EAE" w14:textId="5D5E2B35" w:rsidR="00840677" w:rsidRPr="00840677" w:rsidRDefault="00710837" w:rsidP="00840677">
            <w:pPr>
              <w:pStyle w:val="4pointsbullet"/>
              <w:numPr>
                <w:ilvl w:val="0"/>
                <w:numId w:val="141"/>
              </w:numPr>
              <w:spacing w:before="0" w:after="0"/>
              <w:rPr>
                <w:b/>
                <w:bCs/>
                <w:i/>
                <w:iCs/>
                <w:color w:val="000000"/>
                <w:lang w:val="es-ES"/>
              </w:rPr>
            </w:pPr>
            <w:r w:rsidRPr="001E0E67">
              <w:rPr>
                <w:lang w:val="es-US"/>
              </w:rPr>
              <w:t xml:space="preserve">Exámenes auditivos básicos y relacionados con el equilibrio realizados por su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PCP </w:t>
            </w:r>
            <w:r w:rsidRPr="001E0E67">
              <w:rPr>
                <w:i/>
                <w:iCs/>
                <w:color w:val="0000FF"/>
                <w:lang w:val="es-ES"/>
              </w:rPr>
              <w:t>OR</w:t>
            </w:r>
            <w:r w:rsidRPr="001E0E67">
              <w:rPr>
                <w:color w:val="0000FF"/>
                <w:lang w:val="es-US"/>
              </w:rPr>
              <w:t xml:space="preserve"> especialista</w:t>
            </w:r>
            <w:r w:rsidRPr="001E0E67">
              <w:rPr>
                <w:color w:val="0000FF"/>
                <w:lang w:val="es-ES"/>
              </w:rPr>
              <w:t>]</w:t>
            </w:r>
            <w:r w:rsidRPr="001E0E67">
              <w:rPr>
                <w:lang w:val="es-US"/>
              </w:rPr>
              <w:t xml:space="preserve">, si el médico así lo indica para determinar si usted necesita tratamiento médico.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716FEF" w14:textId="77777777" w:rsidR="00710837" w:rsidRPr="0084067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lang w:val="es-ES"/>
              </w:rPr>
            </w:pPr>
          </w:p>
          <w:p w14:paraId="14D2CB4A" w14:textId="77777777" w:rsidR="00710837" w:rsidRPr="0084067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lang w:val="es-ES"/>
              </w:rPr>
            </w:pPr>
          </w:p>
          <w:p w14:paraId="3B1B6A51" w14:textId="138E2D6D"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t>[List copays / coinsurance / deductible]</w:t>
            </w:r>
          </w:p>
          <w:p w14:paraId="678598C8" w14:textId="653097F2"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t>[If applicable, indicate whether there are different cost-sharing amounts for Part B service(s) furnished through an in-person visit and those furnished through electronic exchange as MA additional telehealth benefits.]</w:t>
            </w:r>
          </w:p>
        </w:tc>
      </w:tr>
      <w:tr w:rsidR="00840677" w:rsidRPr="00F25AA7" w14:paraId="2AC033A6"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A5CF3EA" w14:textId="77777777" w:rsidR="00840677" w:rsidRPr="001E0E67" w:rsidRDefault="00840677" w:rsidP="00840677">
            <w:pPr>
              <w:pStyle w:val="TableBold11"/>
              <w:pageBreakBefore/>
              <w:spacing w:after="0"/>
              <w:rPr>
                <w:lang w:val="es-ES"/>
              </w:rPr>
            </w:pPr>
            <w:r w:rsidRPr="001E0E67">
              <w:rPr>
                <w:bCs/>
                <w:lang w:val="es-US"/>
              </w:rPr>
              <w:lastRenderedPageBreak/>
              <w:t>Servicios de médicos o profesionales, incluidas consultas en el consultorio del médico (continuación)</w:t>
            </w:r>
          </w:p>
          <w:p w14:paraId="74EA06E5" w14:textId="77777777" w:rsidR="00840677" w:rsidRPr="00840677" w:rsidRDefault="00840677" w:rsidP="00840677">
            <w:pPr>
              <w:pStyle w:val="4pointsbullet"/>
              <w:pageBreakBefore/>
              <w:numPr>
                <w:ilvl w:val="0"/>
                <w:numId w:val="141"/>
              </w:numPr>
              <w:spacing w:before="0" w:after="0"/>
              <w:rPr>
                <w:b/>
                <w:bCs/>
                <w:i/>
                <w:iCs/>
                <w:color w:val="000000"/>
              </w:rPr>
            </w:pPr>
            <w:r w:rsidRPr="001E0E67">
              <w:rPr>
                <w:color w:val="0000FF"/>
              </w:rPr>
              <w:t>[</w:t>
            </w:r>
            <w:r w:rsidRPr="001E0E67">
              <w:rPr>
                <w:i/>
                <w:iCs/>
                <w:color w:val="0000FF"/>
              </w:rPr>
              <w:t xml:space="preserve">Insert if providing any </w:t>
            </w:r>
            <w:r w:rsidRPr="001E0E67">
              <w:rPr>
                <w:i/>
                <w:iCs/>
                <w:color w:val="0000FF"/>
                <w:u w:val="single"/>
              </w:rPr>
              <w:t>MA additional telehealth benefits</w:t>
            </w:r>
            <w:r w:rsidRPr="001E0E67">
              <w:rPr>
                <w:i/>
                <w:iCs/>
                <w:color w:val="0000FF"/>
              </w:rPr>
              <w:t xml:space="preserve"> consistent with 42 CFR § 422.135 in the plan’s CMS-approved Plan Benefit Package submission:</w:t>
            </w:r>
            <w:r w:rsidRPr="001E0E67">
              <w:rPr>
                <w:color w:val="0000FF"/>
              </w:rPr>
              <w:t xml:space="preserve"> </w:t>
            </w:r>
            <w:proofErr w:type="spellStart"/>
            <w:r w:rsidRPr="001E0E67">
              <w:rPr>
                <w:color w:val="0000FF"/>
              </w:rPr>
              <w:t>Determinados</w:t>
            </w:r>
            <w:proofErr w:type="spellEnd"/>
            <w:r w:rsidRPr="001E0E67">
              <w:rPr>
                <w:color w:val="0000FF"/>
              </w:rPr>
              <w:t xml:space="preserve"> </w:t>
            </w:r>
            <w:proofErr w:type="spellStart"/>
            <w:r w:rsidRPr="001E0E67">
              <w:rPr>
                <w:color w:val="0000FF"/>
              </w:rPr>
              <w:t>servicios</w:t>
            </w:r>
            <w:proofErr w:type="spellEnd"/>
            <w:r w:rsidRPr="001E0E67">
              <w:rPr>
                <w:color w:val="0000FF"/>
              </w:rPr>
              <w:t xml:space="preserve"> de </w:t>
            </w:r>
            <w:proofErr w:type="spellStart"/>
            <w:r w:rsidRPr="001E0E67">
              <w:rPr>
                <w:color w:val="0000FF"/>
              </w:rPr>
              <w:t>telesalud</w:t>
            </w:r>
            <w:proofErr w:type="spellEnd"/>
            <w:r w:rsidRPr="001E0E67">
              <w:rPr>
                <w:color w:val="0000FF"/>
              </w:rPr>
              <w:t xml:space="preserve">, </w:t>
            </w:r>
            <w:proofErr w:type="spellStart"/>
            <w:r w:rsidRPr="001E0E67">
              <w:rPr>
                <w:color w:val="0000FF"/>
              </w:rPr>
              <w:t>incluidos</w:t>
            </w:r>
            <w:proofErr w:type="spellEnd"/>
            <w:r w:rsidRPr="001E0E67">
              <w:rPr>
                <w:color w:val="0000FF"/>
              </w:rPr>
              <w:t xml:space="preserve"> </w:t>
            </w:r>
            <w:proofErr w:type="spellStart"/>
            <w:r w:rsidRPr="001E0E67">
              <w:rPr>
                <w:color w:val="0000FF"/>
              </w:rPr>
              <w:t>los</w:t>
            </w:r>
            <w:proofErr w:type="spellEnd"/>
            <w:r w:rsidRPr="001E0E67">
              <w:rPr>
                <w:color w:val="0000FF"/>
              </w:rPr>
              <w:t xml:space="preserve"> </w:t>
            </w:r>
            <w:proofErr w:type="spellStart"/>
            <w:r w:rsidRPr="001E0E67">
              <w:rPr>
                <w:color w:val="0000FF"/>
              </w:rPr>
              <w:t>siguientes</w:t>
            </w:r>
            <w:proofErr w:type="spellEnd"/>
            <w:r w:rsidRPr="001E0E67">
              <w:rPr>
                <w:color w:val="0000FF"/>
              </w:rPr>
              <w:t xml:space="preserve">: </w:t>
            </w:r>
            <w:r w:rsidRPr="001E0E67">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51177521" w14:textId="77777777" w:rsidR="00840677" w:rsidRPr="001E0E67" w:rsidRDefault="00840677" w:rsidP="00840677">
            <w:pPr>
              <w:pStyle w:val="4pointsbullet"/>
              <w:pageBreakBefore/>
              <w:numPr>
                <w:ilvl w:val="1"/>
                <w:numId w:val="141"/>
              </w:numPr>
              <w:spacing w:before="0" w:after="0"/>
              <w:rPr>
                <w:b/>
                <w:bCs/>
                <w:i/>
                <w:iCs/>
                <w:color w:val="000000"/>
              </w:rPr>
            </w:pPr>
            <w:r w:rsidRPr="001E0E67">
              <w:rPr>
                <w:color w:val="0000FF"/>
                <w:lang w:val="es-US"/>
              </w:rPr>
              <w:t>Tiene la opción de recibir estos servicios mediante una consulta en persona o a través de telesalud. Si elige recibir uno de estos servicios a través de telesalud, debe utilizar un proveedor de la red que ofrezca el servicio a través de telesalud.</w:t>
            </w:r>
            <w:r w:rsidRPr="001E0E67">
              <w:rPr>
                <w:i/>
                <w:iCs/>
                <w:color w:val="0000FF"/>
                <w:lang w:val="es-ES"/>
              </w:rPr>
              <w:t xml:space="preserve"> </w:t>
            </w:r>
            <w:r w:rsidRPr="001E0E67">
              <w:rPr>
                <w:i/>
                <w:iCs/>
                <w:color w:val="0000FF"/>
              </w:rPr>
              <w:t>[Modify as necessary if plan benefits include out-of-network coverage of additional telehealth services as mandatory supplemental benefits.]</w:t>
            </w:r>
            <w:r w:rsidRPr="001E0E67">
              <w:rPr>
                <w:color w:val="0000FF"/>
              </w:rPr>
              <w:t xml:space="preserve"> </w:t>
            </w:r>
          </w:p>
          <w:p w14:paraId="0BF5493C" w14:textId="77777777" w:rsidR="00840677" w:rsidRPr="001E0E67" w:rsidRDefault="00840677" w:rsidP="00840677">
            <w:pPr>
              <w:pStyle w:val="4pointsbullet"/>
              <w:pageBreakBefore/>
              <w:numPr>
                <w:ilvl w:val="1"/>
                <w:numId w:val="141"/>
              </w:numPr>
              <w:spacing w:before="0" w:after="0"/>
              <w:rPr>
                <w:b/>
                <w:bCs/>
                <w:i/>
                <w:iCs/>
                <w:color w:val="000000"/>
              </w:rPr>
            </w:pPr>
            <w:r w:rsidRPr="001E0E67">
              <w:rPr>
                <w:i/>
                <w:iCs/>
                <w:color w:val="0000FF"/>
              </w:rPr>
              <w:t>[List the available means of electronic exchange used for each Part B service offered as an MA additional telehealth benefit along with any other access instructions that may apply.]]</w:t>
            </w:r>
          </w:p>
          <w:p w14:paraId="0F594276" w14:textId="5C0738E5" w:rsidR="00840677" w:rsidRPr="00840677" w:rsidRDefault="00840677" w:rsidP="00840677">
            <w:pPr>
              <w:pageBreakBefore/>
              <w:spacing w:before="120" w:beforeAutospacing="0" w:after="0" w:afterAutospacing="0"/>
              <w:rPr>
                <w:lang w:val="es-E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service</w:t>
            </w:r>
            <w:proofErr w:type="spellEnd"/>
            <w:r w:rsidRPr="001E0E67">
              <w:rPr>
                <w:i/>
                <w:iCs/>
                <w:color w:val="0000FF"/>
                <w:lang w:val="es-ES"/>
              </w:rPr>
              <w:t xml:space="preserve"> </w:t>
            </w:r>
            <w:proofErr w:type="spellStart"/>
            <w:r w:rsidRPr="001E0E67">
              <w:rPr>
                <w:i/>
                <w:iCs/>
                <w:color w:val="0000FF"/>
                <w:lang w:val="es-ES"/>
              </w:rPr>
              <w:t>area</w:t>
            </w:r>
            <w:proofErr w:type="spellEnd"/>
            <w:r w:rsidRPr="001E0E67">
              <w:rPr>
                <w:i/>
                <w:iCs/>
                <w:color w:val="0000FF"/>
                <w:lang w:val="es-ES"/>
              </w:rPr>
              <w:t xml:space="preserve"> and </w:t>
            </w:r>
            <w:proofErr w:type="spellStart"/>
            <w:r w:rsidRPr="001E0E67">
              <w:rPr>
                <w:i/>
                <w:iCs/>
                <w:color w:val="0000FF"/>
                <w:lang w:val="es-ES"/>
              </w:rPr>
              <w:t>providers</w:t>
            </w:r>
            <w:proofErr w:type="spellEnd"/>
            <w:r w:rsidRPr="001E0E67">
              <w:rPr>
                <w:i/>
                <w:iCs/>
                <w:color w:val="0000FF"/>
                <w:lang w:val="es-ES"/>
              </w:rPr>
              <w:t>/</w:t>
            </w:r>
            <w:proofErr w:type="spellStart"/>
            <w:r w:rsidRPr="001E0E67">
              <w:rPr>
                <w:i/>
                <w:iCs/>
                <w:color w:val="0000FF"/>
                <w:lang w:val="es-ES"/>
              </w:rPr>
              <w:t>locations</w:t>
            </w:r>
            <w:proofErr w:type="spellEnd"/>
            <w:r w:rsidRPr="001E0E67">
              <w:rPr>
                <w:i/>
                <w:iCs/>
                <w:color w:val="0000FF"/>
                <w:lang w:val="es-ES"/>
              </w:rPr>
              <w:t xml:space="preserve"> </w:t>
            </w:r>
            <w:proofErr w:type="spellStart"/>
            <w:r w:rsidRPr="001E0E67">
              <w:rPr>
                <w:i/>
                <w:iCs/>
                <w:color w:val="0000FF"/>
                <w:lang w:val="es-ES"/>
              </w:rPr>
              <w:t>qualify</w:t>
            </w:r>
            <w:proofErr w:type="spellEnd"/>
            <w:r w:rsidRPr="001E0E67">
              <w:rPr>
                <w:i/>
                <w:iCs/>
                <w:color w:val="0000FF"/>
                <w:lang w:val="es-ES"/>
              </w:rPr>
              <w:t xml:space="preserve"> </w:t>
            </w:r>
            <w:proofErr w:type="spellStart"/>
            <w:r w:rsidRPr="001E0E67">
              <w:rPr>
                <w:i/>
                <w:iCs/>
                <w:color w:val="0000FF"/>
                <w:lang w:val="es-ES"/>
              </w:rPr>
              <w:t>for</w:t>
            </w:r>
            <w:proofErr w:type="spellEnd"/>
            <w:r w:rsidRPr="001E0E67">
              <w:rPr>
                <w:i/>
                <w:iCs/>
                <w:color w:val="0000FF"/>
                <w:lang w:val="es-ES"/>
              </w:rPr>
              <w:t xml:space="preserve"> </w:t>
            </w:r>
            <w:proofErr w:type="spellStart"/>
            <w:r w:rsidRPr="001E0E67">
              <w:rPr>
                <w:i/>
                <w:iCs/>
                <w:color w:val="0000FF"/>
                <w:u w:val="single"/>
                <w:lang w:val="es-ES"/>
              </w:rPr>
              <w:t>telehealth</w:t>
            </w:r>
            <w:proofErr w:type="spellEnd"/>
            <w:r w:rsidRPr="001E0E67">
              <w:rPr>
                <w:i/>
                <w:iCs/>
                <w:color w:val="0000FF"/>
                <w:u w:val="single"/>
                <w:lang w:val="es-ES"/>
              </w:rPr>
              <w:t xml:space="preserve"> </w:t>
            </w:r>
            <w:proofErr w:type="spellStart"/>
            <w:r w:rsidRPr="001E0E67">
              <w:rPr>
                <w:i/>
                <w:iCs/>
                <w:color w:val="0000FF"/>
                <w:u w:val="single"/>
                <w:lang w:val="es-ES"/>
              </w:rPr>
              <w:t>services</w:t>
            </w:r>
            <w:proofErr w:type="spellEnd"/>
            <w:r w:rsidRPr="001E0E67">
              <w:rPr>
                <w:i/>
                <w:iCs/>
                <w:color w:val="0000FF"/>
                <w:u w:val="single"/>
                <w:lang w:val="es-ES"/>
              </w:rPr>
              <w:t xml:space="preserve"> </w:t>
            </w:r>
            <w:proofErr w:type="spellStart"/>
            <w:r w:rsidRPr="001E0E67">
              <w:rPr>
                <w:i/>
                <w:iCs/>
                <w:color w:val="0000FF"/>
                <w:u w:val="single"/>
                <w:lang w:val="es-ES"/>
              </w:rPr>
              <w:t>under</w:t>
            </w:r>
            <w:proofErr w:type="spellEnd"/>
            <w:r w:rsidRPr="001E0E67">
              <w:rPr>
                <w:i/>
                <w:iCs/>
                <w:color w:val="0000FF"/>
                <w:u w:val="single"/>
                <w:lang w:val="es-ES"/>
              </w:rPr>
              <w:t xml:space="preserve"> original Medicare</w:t>
            </w:r>
            <w:r w:rsidRPr="001E0E67">
              <w:rPr>
                <w:i/>
                <w:iCs/>
                <w:color w:val="0000FF"/>
                <w:lang w:val="es-ES"/>
              </w:rPr>
              <w:t xml:space="preserve"> </w:t>
            </w:r>
            <w:proofErr w:type="spellStart"/>
            <w:r w:rsidRPr="001E0E67">
              <w:rPr>
                <w:i/>
                <w:iCs/>
                <w:color w:val="0000FF"/>
                <w:lang w:val="es-ES"/>
              </w:rPr>
              <w:t>requirements</w:t>
            </w:r>
            <w:proofErr w:type="spellEnd"/>
            <w:r w:rsidRPr="001E0E67">
              <w:rPr>
                <w:i/>
                <w:iCs/>
                <w:color w:val="0000FF"/>
                <w:lang w:val="es-ES"/>
              </w:rPr>
              <w:t xml:space="preserve"> in </w:t>
            </w:r>
            <w:proofErr w:type="spellStart"/>
            <w:r w:rsidRPr="001E0E67">
              <w:rPr>
                <w:i/>
                <w:iCs/>
                <w:color w:val="0000FF"/>
                <w:lang w:val="es-ES"/>
              </w:rPr>
              <w:t>section</w:t>
            </w:r>
            <w:proofErr w:type="spellEnd"/>
            <w:r w:rsidRPr="001E0E67">
              <w:rPr>
                <w:i/>
                <w:iCs/>
                <w:color w:val="0000FF"/>
                <w:lang w:val="es-ES"/>
              </w:rPr>
              <w:t xml:space="preserve"> 1834(m)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Act</w:t>
            </w:r>
            <w:proofErr w:type="spellEnd"/>
            <w:r w:rsidRPr="001E0E67">
              <w:rPr>
                <w:color w:val="0000FF"/>
                <w:lang w:val="es-ES"/>
              </w:rPr>
              <w:t>:</w:t>
            </w:r>
            <w:r w:rsidRPr="001E0E67">
              <w:rPr>
                <w:color w:val="0000FF"/>
                <w:lang w:val="es-US"/>
              </w:rPr>
              <w:t xml:space="preserve"> Algunos servicios de telesalud, entre los que se incluyen consultas, diagnósticos y tratamientos por parte de un médico o profesional para los pacientes en ciertas áreas rurales u otros lugares aprobados por Medicare</w:t>
            </w:r>
            <w:r w:rsidRPr="001E0E67">
              <w:rPr>
                <w:color w:val="0000FF"/>
                <w:lang w:val="es-ES"/>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576B67" w14:textId="77777777" w:rsidR="00840677" w:rsidRPr="00840677" w:rsidRDefault="00840677" w:rsidP="00840677">
            <w:pPr>
              <w:pageBreakBefore/>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lang w:val="es-ES"/>
              </w:rPr>
            </w:pPr>
          </w:p>
        </w:tc>
      </w:tr>
      <w:tr w:rsidR="00710837" w:rsidRPr="00F25AA7" w14:paraId="16933B6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DAE7B3D" w14:textId="629FE4B1" w:rsidR="00710837" w:rsidRPr="001E0E67" w:rsidRDefault="00710837" w:rsidP="00710837">
            <w:pPr>
              <w:pStyle w:val="TableBold11"/>
              <w:spacing w:after="0"/>
              <w:rPr>
                <w:lang w:val="es-ES"/>
              </w:rPr>
            </w:pPr>
            <w:bookmarkStart w:id="349" w:name="_Hlk172206929"/>
            <w:r w:rsidRPr="001E0E67">
              <w:rPr>
                <w:bCs/>
                <w:lang w:val="es-US"/>
              </w:rPr>
              <w:lastRenderedPageBreak/>
              <w:t>Servicios de médicos o profesionales, incluidas consultas en el consultorio del médico (continuación)</w:t>
            </w:r>
          </w:p>
          <w:bookmarkEnd w:id="349"/>
          <w:p w14:paraId="08892349" w14:textId="77777777" w:rsidR="00710837" w:rsidRPr="001E0E67" w:rsidRDefault="00710837" w:rsidP="00710837">
            <w:pPr>
              <w:pStyle w:val="4pointsbullet"/>
              <w:numPr>
                <w:ilvl w:val="0"/>
                <w:numId w:val="141"/>
              </w:numPr>
              <w:spacing w:before="0" w:after="0"/>
              <w:rPr>
                <w:lang w:val="es-ES"/>
              </w:rPr>
            </w:pPr>
            <w:r w:rsidRPr="001E0E67">
              <w:rPr>
                <w:lang w:val="es-U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101B5E4C" w14:textId="77777777" w:rsidR="00710837" w:rsidRPr="001E0E67" w:rsidRDefault="00710837" w:rsidP="00710837">
            <w:pPr>
              <w:pStyle w:val="4pointsbullet"/>
              <w:numPr>
                <w:ilvl w:val="0"/>
                <w:numId w:val="141"/>
              </w:numPr>
              <w:spacing w:before="0" w:after="0"/>
              <w:rPr>
                <w:lang w:val="es-ES"/>
              </w:rPr>
            </w:pPr>
            <w:r w:rsidRPr="001E0E67">
              <w:rPr>
                <w:lang w:val="es-US"/>
              </w:rPr>
              <w:t>Servicios de telesalud para diagnosticar, evaluar o tratar síntomas de una apoplejía, independientemente de su ubicación</w:t>
            </w:r>
          </w:p>
          <w:p w14:paraId="04FD349F" w14:textId="77777777" w:rsidR="00710837" w:rsidRPr="001E0E67" w:rsidRDefault="00710837" w:rsidP="00710837">
            <w:pPr>
              <w:pStyle w:val="4pointsbullet"/>
              <w:numPr>
                <w:ilvl w:val="0"/>
                <w:numId w:val="141"/>
              </w:numPr>
              <w:spacing w:before="0" w:after="0"/>
              <w:rPr>
                <w:b/>
                <w:bCs/>
                <w:lang w:val="es-ES"/>
              </w:rPr>
            </w:pPr>
            <w:r w:rsidRPr="001E0E67">
              <w:rPr>
                <w:lang w:val="es-US"/>
              </w:rPr>
              <w:t>Servicios de telesalud para miembros con un trastorno por el consumo de sustancias o un trastorno de salud mental que ocurre en simultáneo, independientemente de su ubicación.</w:t>
            </w:r>
          </w:p>
          <w:p w14:paraId="00D87548" w14:textId="77777777" w:rsidR="00710837" w:rsidRPr="001E0E67" w:rsidRDefault="00710837" w:rsidP="00710837">
            <w:pPr>
              <w:pStyle w:val="4pointsbullet"/>
              <w:numPr>
                <w:ilvl w:val="0"/>
                <w:numId w:val="141"/>
              </w:numPr>
              <w:spacing w:before="0" w:after="0"/>
              <w:rPr>
                <w:lang w:val="es-ES"/>
              </w:rPr>
            </w:pPr>
            <w:r w:rsidRPr="001E0E67">
              <w:rPr>
                <w:lang w:val="es-US"/>
              </w:rPr>
              <w:t>Servicios de telesalud para el diagnóstico, la evaluación y el tratamiento de trastornos de salud mental si se cumple lo siguiente:</w:t>
            </w:r>
          </w:p>
          <w:p w14:paraId="0B180382" w14:textId="77777777" w:rsidR="00710837" w:rsidRPr="001E0E67" w:rsidRDefault="00710837" w:rsidP="00710837">
            <w:pPr>
              <w:pStyle w:val="4pointsbullet"/>
              <w:numPr>
                <w:ilvl w:val="1"/>
                <w:numId w:val="141"/>
              </w:numPr>
              <w:spacing w:before="0" w:after="0"/>
              <w:rPr>
                <w:lang w:val="es-ES"/>
              </w:rPr>
            </w:pPr>
            <w:r w:rsidRPr="001E0E67">
              <w:rPr>
                <w:lang w:val="es-US"/>
              </w:rPr>
              <w:t>Tiene una visita en persona dentro de los 6 meses anteriores a su primera visita de telesalud.</w:t>
            </w:r>
          </w:p>
          <w:p w14:paraId="334B361F" w14:textId="77777777" w:rsidR="00710837" w:rsidRPr="001E0E67" w:rsidRDefault="00710837" w:rsidP="00710837">
            <w:pPr>
              <w:pStyle w:val="4pointsbullet"/>
              <w:numPr>
                <w:ilvl w:val="1"/>
                <w:numId w:val="141"/>
              </w:numPr>
              <w:spacing w:before="0" w:after="0"/>
              <w:rPr>
                <w:lang w:val="es-ES"/>
              </w:rPr>
            </w:pPr>
            <w:r w:rsidRPr="001E0E67">
              <w:rPr>
                <w:lang w:val="es-US"/>
              </w:rPr>
              <w:t>Tiene una visita en persona cada 12 meses mientras recibe estos servicios de telesalud.</w:t>
            </w:r>
          </w:p>
          <w:p w14:paraId="67680276" w14:textId="77777777" w:rsidR="00710837" w:rsidRPr="001E0E67" w:rsidRDefault="00710837" w:rsidP="00710837">
            <w:pPr>
              <w:pStyle w:val="4pointsbullet"/>
              <w:numPr>
                <w:ilvl w:val="1"/>
                <w:numId w:val="141"/>
              </w:numPr>
              <w:spacing w:before="0" w:after="0"/>
              <w:rPr>
                <w:lang w:val="es-ES"/>
              </w:rPr>
            </w:pPr>
            <w:r w:rsidRPr="001E0E67">
              <w:rPr>
                <w:lang w:val="es-US"/>
              </w:rPr>
              <w:t>Se pueden hacer excepciones a lo anterior en ciertas circunstancias.</w:t>
            </w:r>
          </w:p>
          <w:p w14:paraId="6ACC1718" w14:textId="6FFD0C37" w:rsidR="00710837" w:rsidRPr="001E0E67" w:rsidRDefault="00710837" w:rsidP="00710837">
            <w:pPr>
              <w:pStyle w:val="4pointsbullet"/>
              <w:numPr>
                <w:ilvl w:val="0"/>
                <w:numId w:val="141"/>
              </w:numPr>
              <w:spacing w:before="0" w:after="0"/>
              <w:rPr>
                <w:lang w:val="es-ES"/>
              </w:rPr>
            </w:pPr>
            <w:r w:rsidRPr="001E0E67">
              <w:rPr>
                <w:lang w:val="es-US"/>
              </w:rPr>
              <w:t>Servicios de telesalud para visitas de salud mental proporcionados por Clínicas de Salud Rural y Centros de Salud Calificados Federalmente</w:t>
            </w:r>
            <w:r w:rsidR="00432135">
              <w:rPr>
                <w:lang w:val="es-US"/>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9EF113"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lang w:val="es-ES"/>
              </w:rPr>
            </w:pPr>
          </w:p>
        </w:tc>
      </w:tr>
      <w:tr w:rsidR="00710837" w:rsidRPr="001E0E67" w14:paraId="4C09455B"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449D56" w14:textId="77777777" w:rsidR="00710837" w:rsidRPr="001E0E67" w:rsidRDefault="00710837" w:rsidP="00710837">
            <w:pPr>
              <w:pStyle w:val="TableBold11"/>
              <w:spacing w:after="0"/>
              <w:rPr>
                <w:lang w:val="es-ES"/>
              </w:rPr>
            </w:pPr>
            <w:r w:rsidRPr="001E0E67">
              <w:rPr>
                <w:bCs/>
                <w:lang w:val="es-US"/>
              </w:rPr>
              <w:lastRenderedPageBreak/>
              <w:t>Servicios de médicos o profesionales, incluidas consultas en el consultorio del médico (continuación)</w:t>
            </w:r>
          </w:p>
          <w:p w14:paraId="2429EC31" w14:textId="3F6045FC" w:rsidR="00710837" w:rsidRPr="001E0E67" w:rsidRDefault="00710837" w:rsidP="00710837">
            <w:pPr>
              <w:pStyle w:val="4pointsbullet"/>
              <w:numPr>
                <w:ilvl w:val="0"/>
                <w:numId w:val="141"/>
              </w:numPr>
              <w:spacing w:before="0" w:after="0"/>
              <w:rPr>
                <w:b/>
                <w:bCs/>
                <w:lang w:val="es-ES"/>
              </w:rPr>
            </w:pPr>
            <w:r w:rsidRPr="001E0E67">
              <w:rPr>
                <w:lang w:val="es-US"/>
              </w:rPr>
              <w:t>Controles virtuales (por ejemplo, por teléfono o chat de video) con su médico durante 5</w:t>
            </w:r>
            <w:r>
              <w:rPr>
                <w:lang w:val="es-US"/>
              </w:rPr>
              <w:noBreakHyphen/>
            </w:r>
            <w:r w:rsidRPr="001E0E67">
              <w:rPr>
                <w:lang w:val="es-US"/>
              </w:rPr>
              <w:t xml:space="preserve">10 minutos </w:t>
            </w:r>
            <w:r w:rsidRPr="001E0E67">
              <w:rPr>
                <w:b/>
                <w:bCs/>
                <w:u w:val="single"/>
                <w:lang w:val="es-US"/>
              </w:rPr>
              <w:t>si:</w:t>
            </w:r>
          </w:p>
          <w:p w14:paraId="7756E77E" w14:textId="77777777" w:rsidR="00710837" w:rsidRPr="001E0E67" w:rsidRDefault="00710837" w:rsidP="00710837">
            <w:pPr>
              <w:pStyle w:val="4pointsbullet"/>
              <w:numPr>
                <w:ilvl w:val="1"/>
                <w:numId w:val="141"/>
              </w:numPr>
              <w:spacing w:before="0" w:after="0"/>
              <w:rPr>
                <w:b/>
                <w:bCs/>
                <w:lang w:val="es-ES"/>
              </w:rPr>
            </w:pPr>
            <w:r w:rsidRPr="001E0E67">
              <w:rPr>
                <w:lang w:val="es-US"/>
              </w:rPr>
              <w:t xml:space="preserve">No es un paciente nuevo </w:t>
            </w:r>
            <w:r w:rsidRPr="001E0E67">
              <w:rPr>
                <w:b/>
                <w:bCs/>
                <w:lang w:val="es-US"/>
              </w:rPr>
              <w:t>y</w:t>
            </w:r>
          </w:p>
          <w:p w14:paraId="5BFBC8DA" w14:textId="77777777" w:rsidR="00710837" w:rsidRPr="001E0E67" w:rsidRDefault="00710837" w:rsidP="00710837">
            <w:pPr>
              <w:pStyle w:val="4pointsbullet"/>
              <w:numPr>
                <w:ilvl w:val="1"/>
                <w:numId w:val="141"/>
              </w:numPr>
              <w:spacing w:before="0" w:after="0"/>
              <w:rPr>
                <w:b/>
                <w:bCs/>
                <w:lang w:val="es-ES"/>
              </w:rPr>
            </w:pPr>
            <w:r w:rsidRPr="001E0E67">
              <w:rPr>
                <w:lang w:val="es-US"/>
              </w:rPr>
              <w:t xml:space="preserve">El control no está relacionado con una consulta en el consultorio en los últimos 7 días </w:t>
            </w:r>
            <w:r w:rsidRPr="001E0E67">
              <w:rPr>
                <w:b/>
                <w:bCs/>
                <w:lang w:val="es-US"/>
              </w:rPr>
              <w:t>y</w:t>
            </w:r>
          </w:p>
          <w:p w14:paraId="65554B9A" w14:textId="77777777" w:rsidR="00710837" w:rsidRPr="001E0E67" w:rsidRDefault="00710837" w:rsidP="00710837">
            <w:pPr>
              <w:pStyle w:val="4pointsbullet"/>
              <w:numPr>
                <w:ilvl w:val="1"/>
                <w:numId w:val="141"/>
              </w:numPr>
              <w:spacing w:before="0" w:after="0"/>
              <w:rPr>
                <w:b/>
                <w:bCs/>
                <w:lang w:val="es-ES"/>
              </w:rPr>
            </w:pPr>
            <w:r w:rsidRPr="001E0E67">
              <w:rPr>
                <w:lang w:val="es-US"/>
              </w:rPr>
              <w:t>El control no lleva a una consulta en el consultorio dentro de las 24 horas o la cita disponible más cercana.</w:t>
            </w:r>
          </w:p>
          <w:p w14:paraId="14424F2E" w14:textId="77777777" w:rsidR="00710837" w:rsidRPr="001E0E67" w:rsidRDefault="00710837" w:rsidP="00710837">
            <w:pPr>
              <w:pStyle w:val="4pointsbullet"/>
              <w:numPr>
                <w:ilvl w:val="0"/>
                <w:numId w:val="141"/>
              </w:numPr>
              <w:spacing w:before="0" w:after="0"/>
              <w:rPr>
                <w:b/>
                <w:bCs/>
                <w:lang w:val="es-ES"/>
              </w:rPr>
            </w:pPr>
            <w:r w:rsidRPr="001E0E67">
              <w:rPr>
                <w:lang w:val="es-US"/>
              </w:rPr>
              <w:t xml:space="preserve">Evaluación de videos o imágenes que usted envía a su médico, e interpretación y seguimiento por parte de su médico en un plazo de 24 horas </w:t>
            </w:r>
            <w:r w:rsidRPr="001E0E67">
              <w:rPr>
                <w:b/>
                <w:bCs/>
                <w:u w:val="single"/>
                <w:lang w:val="es-US"/>
              </w:rPr>
              <w:t>si</w:t>
            </w:r>
            <w:r w:rsidRPr="001E0E67">
              <w:rPr>
                <w:lang w:val="es-US"/>
              </w:rPr>
              <w:t>:</w:t>
            </w:r>
          </w:p>
          <w:p w14:paraId="4EE45155" w14:textId="77777777" w:rsidR="00710837" w:rsidRPr="001E0E67" w:rsidRDefault="00710837" w:rsidP="00710837">
            <w:pPr>
              <w:pStyle w:val="4pointsbullet"/>
              <w:numPr>
                <w:ilvl w:val="1"/>
                <w:numId w:val="141"/>
              </w:numPr>
              <w:spacing w:before="0" w:after="0"/>
              <w:rPr>
                <w:b/>
                <w:bCs/>
                <w:lang w:val="es-ES"/>
              </w:rPr>
            </w:pPr>
            <w:r w:rsidRPr="001E0E67">
              <w:rPr>
                <w:lang w:val="es-US"/>
              </w:rPr>
              <w:t xml:space="preserve">No es un paciente nuevo </w:t>
            </w:r>
            <w:r w:rsidRPr="001E0E67">
              <w:rPr>
                <w:b/>
                <w:bCs/>
                <w:lang w:val="es-US"/>
              </w:rPr>
              <w:t>y</w:t>
            </w:r>
          </w:p>
          <w:p w14:paraId="2810F782" w14:textId="77777777" w:rsidR="00710837" w:rsidRPr="001E0E67" w:rsidRDefault="00710837" w:rsidP="00710837">
            <w:pPr>
              <w:pStyle w:val="4pointsbullet"/>
              <w:numPr>
                <w:ilvl w:val="1"/>
                <w:numId w:val="141"/>
              </w:numPr>
              <w:spacing w:before="0" w:after="0"/>
              <w:rPr>
                <w:b/>
                <w:bCs/>
                <w:lang w:val="es-ES"/>
              </w:rPr>
            </w:pPr>
            <w:r w:rsidRPr="001E0E67">
              <w:rPr>
                <w:lang w:val="es-US"/>
              </w:rPr>
              <w:t xml:space="preserve">La evaluación no está relacionada con una consulta en el consultorio en los últimos 7 días </w:t>
            </w:r>
            <w:r w:rsidRPr="001E0E67">
              <w:rPr>
                <w:b/>
                <w:bCs/>
                <w:lang w:val="es-US"/>
              </w:rPr>
              <w:t>y</w:t>
            </w:r>
          </w:p>
          <w:p w14:paraId="2DF3F099" w14:textId="77777777" w:rsidR="00710837" w:rsidRPr="001E0E67" w:rsidRDefault="00710837" w:rsidP="00710837">
            <w:pPr>
              <w:pStyle w:val="4pointsbullet"/>
              <w:numPr>
                <w:ilvl w:val="1"/>
                <w:numId w:val="141"/>
              </w:numPr>
              <w:spacing w:before="0" w:after="0"/>
              <w:rPr>
                <w:b/>
                <w:bCs/>
                <w:lang w:val="es-ES"/>
              </w:rPr>
            </w:pPr>
            <w:r w:rsidRPr="001E0E67">
              <w:rPr>
                <w:lang w:val="es-US"/>
              </w:rPr>
              <w:t>La evaluación no lleva a una consulta en el consultorio dentro de las 24 horas o la cita disponible más cercana.</w:t>
            </w:r>
          </w:p>
          <w:p w14:paraId="0261E42B" w14:textId="77777777" w:rsidR="00710837" w:rsidRPr="001E0E67" w:rsidRDefault="00710837" w:rsidP="00710837">
            <w:pPr>
              <w:pStyle w:val="4pointsbullet"/>
              <w:numPr>
                <w:ilvl w:val="0"/>
                <w:numId w:val="141"/>
              </w:numPr>
              <w:spacing w:before="0" w:after="0"/>
              <w:rPr>
                <w:b/>
                <w:bCs/>
                <w:lang w:val="es-ES"/>
              </w:rPr>
            </w:pPr>
            <w:r w:rsidRPr="001E0E67">
              <w:rPr>
                <w:lang w:val="es-US"/>
              </w:rPr>
              <w:t xml:space="preserve">Consulta que su médico realiza con otros médicos por teléfono, Internet o registro de salud electrónico. </w:t>
            </w:r>
          </w:p>
          <w:p w14:paraId="007AFD26" w14:textId="77777777" w:rsidR="00710837" w:rsidRPr="001E0E67" w:rsidRDefault="00710837" w:rsidP="00710837">
            <w:pPr>
              <w:pStyle w:val="4pointsbullet"/>
              <w:numPr>
                <w:ilvl w:val="0"/>
                <w:numId w:val="141"/>
              </w:numPr>
              <w:spacing w:before="0" w:after="0"/>
              <w:rPr>
                <w:lang w:val="es-ES"/>
              </w:rPr>
            </w:pPr>
            <w:r w:rsidRPr="001E0E67">
              <w:rPr>
                <w:lang w:val="es-US"/>
              </w:rPr>
              <w:t xml:space="preserve">Segunda opinión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appropriate</w:t>
            </w:r>
            <w:proofErr w:type="spellEnd"/>
            <w:r w:rsidRPr="001E0E67">
              <w:rPr>
                <w:i/>
                <w:iCs/>
                <w:color w:val="0000FF"/>
                <w:lang w:val="es-ES"/>
              </w:rPr>
              <w:t xml:space="preserve">: </w:t>
            </w:r>
            <w:r w:rsidRPr="001E0E67">
              <w:rPr>
                <w:color w:val="0000FF"/>
                <w:lang w:val="es-US"/>
              </w:rPr>
              <w:t>de otro proveedor de la red</w:t>
            </w:r>
            <w:r w:rsidRPr="001E0E67">
              <w:rPr>
                <w:color w:val="0000FF"/>
                <w:lang w:val="es-ES"/>
              </w:rPr>
              <w:t>]</w:t>
            </w:r>
            <w:r w:rsidRPr="001E0E67">
              <w:rPr>
                <w:lang w:val="es-US"/>
              </w:rPr>
              <w:t xml:space="preserve"> antes de la cirugía.</w:t>
            </w:r>
          </w:p>
          <w:p w14:paraId="094E3EC7" w14:textId="77777777" w:rsidR="00710837" w:rsidRPr="001E0E67" w:rsidRDefault="00710837" w:rsidP="00710837">
            <w:pPr>
              <w:pStyle w:val="4pointsbullet"/>
              <w:numPr>
                <w:ilvl w:val="0"/>
                <w:numId w:val="141"/>
              </w:numPr>
              <w:spacing w:before="0" w:after="0"/>
              <w:rPr>
                <w:rFonts w:ascii="Arial" w:hAnsi="Arial" w:cs="Arial"/>
                <w:lang w:val="es-ES"/>
              </w:rPr>
            </w:pPr>
            <w:r w:rsidRPr="001E0E67">
              <w:rPr>
                <w:lang w:val="es-U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19CB0399" w14:textId="77777777" w:rsidR="00710837" w:rsidRPr="001E0E67" w:rsidRDefault="00710837" w:rsidP="00710837">
            <w:pPr>
              <w:pStyle w:val="4pointsbullet"/>
              <w:numPr>
                <w:ilvl w:val="0"/>
                <w:numId w:val="141"/>
              </w:numPr>
              <w:spacing w:before="0" w:after="0"/>
              <w:rPr>
                <w:rFonts w:ascii="Arial" w:hAnsi="Arial" w:cs="Arial"/>
                <w:lang w:val="es-ES"/>
              </w:rPr>
            </w:pPr>
            <w:r w:rsidRPr="001E0E67">
              <w:rPr>
                <w:lang w:val="es-US"/>
              </w:rPr>
              <w:t>Servicios de telesalud prestados por terapeutas ocupacionales (</w:t>
            </w:r>
            <w:proofErr w:type="spellStart"/>
            <w:r w:rsidRPr="001E0E67">
              <w:rPr>
                <w:lang w:val="es-US"/>
              </w:rPr>
              <w:t>occupational</w:t>
            </w:r>
            <w:proofErr w:type="spellEnd"/>
            <w:r w:rsidRPr="001E0E67">
              <w:rPr>
                <w:lang w:val="es-US"/>
              </w:rPr>
              <w:t xml:space="preserve"> </w:t>
            </w:r>
            <w:proofErr w:type="spellStart"/>
            <w:r w:rsidRPr="001E0E67">
              <w:rPr>
                <w:lang w:val="es-US"/>
              </w:rPr>
              <w:t>therapists</w:t>
            </w:r>
            <w:proofErr w:type="spellEnd"/>
            <w:r w:rsidRPr="001E0E67">
              <w:rPr>
                <w:lang w:val="es-US"/>
              </w:rPr>
              <w:t>, OT) calificados, fisioterapeutas (</w:t>
            </w:r>
            <w:proofErr w:type="spellStart"/>
            <w:r w:rsidRPr="001E0E67">
              <w:rPr>
                <w:lang w:val="es-US"/>
              </w:rPr>
              <w:t>physical</w:t>
            </w:r>
            <w:proofErr w:type="spellEnd"/>
            <w:r w:rsidRPr="001E0E67">
              <w:rPr>
                <w:lang w:val="es-US"/>
              </w:rPr>
              <w:t xml:space="preserve"> </w:t>
            </w:r>
            <w:proofErr w:type="spellStart"/>
            <w:r w:rsidRPr="001E0E67">
              <w:rPr>
                <w:lang w:val="es-US"/>
              </w:rPr>
              <w:t>therapists</w:t>
            </w:r>
            <w:proofErr w:type="spellEnd"/>
            <w:r w:rsidRPr="001E0E67">
              <w:rPr>
                <w:lang w:val="es-US"/>
              </w:rPr>
              <w:t>, PT), patólogos del habla y el lenguaje (</w:t>
            </w:r>
            <w:proofErr w:type="spellStart"/>
            <w:r w:rsidRPr="001E0E67">
              <w:rPr>
                <w:lang w:val="es-US"/>
              </w:rPr>
              <w:t>speech-language</w:t>
            </w:r>
            <w:proofErr w:type="spellEnd"/>
            <w:r w:rsidRPr="001E0E67">
              <w:rPr>
                <w:lang w:val="es-US"/>
              </w:rPr>
              <w:t xml:space="preserve"> </w:t>
            </w:r>
            <w:proofErr w:type="spellStart"/>
            <w:r w:rsidRPr="001E0E67">
              <w:rPr>
                <w:lang w:val="es-US"/>
              </w:rPr>
              <w:t>pathologists</w:t>
            </w:r>
            <w:proofErr w:type="spellEnd"/>
            <w:r w:rsidRPr="001E0E67">
              <w:rPr>
                <w:lang w:val="es-US"/>
              </w:rPr>
              <w:t>, SLP) y audiólogos.</w:t>
            </w:r>
          </w:p>
          <w:p w14:paraId="1008953E" w14:textId="1C55CAD9" w:rsidR="00710837" w:rsidRPr="001E0E67" w:rsidRDefault="00710837" w:rsidP="00710837">
            <w:pPr>
              <w:pStyle w:val="TableBold11"/>
              <w:spacing w:after="0"/>
              <w:rPr>
                <w:b w:val="0"/>
                <w:bCs/>
              </w:rPr>
            </w:pPr>
            <w:r w:rsidRPr="001E0E67">
              <w:rPr>
                <w:b w:val="0"/>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4521556"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710837" w:rsidRPr="001E0E67" w14:paraId="078A053C"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AB68A" w14:textId="77777777" w:rsidR="00710837" w:rsidRPr="001E0E67" w:rsidRDefault="00710837" w:rsidP="00710837">
            <w:pPr>
              <w:pStyle w:val="TableBold11"/>
              <w:spacing w:after="0"/>
              <w:rPr>
                <w:lang w:val="es-ES"/>
              </w:rPr>
            </w:pPr>
            <w:r w:rsidRPr="001E0E67">
              <w:rPr>
                <w:bCs/>
                <w:lang w:val="es-US"/>
              </w:rPr>
              <w:lastRenderedPageBreak/>
              <w:t xml:space="preserve">Servicios de </w:t>
            </w:r>
            <w:proofErr w:type="spellStart"/>
            <w:r w:rsidRPr="001E0E67">
              <w:rPr>
                <w:bCs/>
                <w:lang w:val="es-US"/>
              </w:rPr>
              <w:t>podiatría</w:t>
            </w:r>
            <w:proofErr w:type="spellEnd"/>
          </w:p>
          <w:p w14:paraId="1629805C" w14:textId="77777777" w:rsidR="00710837" w:rsidRPr="001E0E67" w:rsidRDefault="00710837" w:rsidP="00710837">
            <w:pPr>
              <w:pStyle w:val="4pointsbeforeandafter"/>
              <w:spacing w:before="0" w:after="0"/>
              <w:rPr>
                <w:lang w:val="es-ES"/>
              </w:rPr>
            </w:pPr>
            <w:r w:rsidRPr="001E0E67">
              <w:rPr>
                <w:lang w:val="es-US"/>
              </w:rPr>
              <w:t>Los servicios cubiertos incluyen lo siguiente:</w:t>
            </w:r>
          </w:p>
          <w:p w14:paraId="512E140D" w14:textId="77777777" w:rsidR="00710837" w:rsidRPr="001E0E67" w:rsidRDefault="00710837" w:rsidP="00710837">
            <w:pPr>
              <w:pStyle w:val="4pointsbullet"/>
              <w:numPr>
                <w:ilvl w:val="0"/>
                <w:numId w:val="142"/>
              </w:numPr>
              <w:spacing w:before="0" w:after="0"/>
              <w:rPr>
                <w:lang w:val="es-ES"/>
              </w:rPr>
            </w:pPr>
            <w:r w:rsidRPr="001E0E67">
              <w:rPr>
                <w:lang w:val="es-US"/>
              </w:rPr>
              <w:t>Diagnóstico y tratamiento médico o quirúrgico de lesiones y enfermedades de los pies (por ejemplo, dedo en martillo o espolones calcáneos).</w:t>
            </w:r>
          </w:p>
          <w:p w14:paraId="6FC40D43" w14:textId="77777777" w:rsidR="00710837" w:rsidRPr="001E0E67" w:rsidRDefault="00710837" w:rsidP="00710837">
            <w:pPr>
              <w:pStyle w:val="4pointsbullet"/>
              <w:numPr>
                <w:ilvl w:val="0"/>
                <w:numId w:val="142"/>
              </w:numPr>
              <w:spacing w:before="0" w:after="0"/>
              <w:rPr>
                <w:rFonts w:ascii="Arial" w:hAnsi="Arial" w:cs="Arial"/>
                <w:b/>
                <w:bCs/>
                <w:lang w:val="es-ES"/>
              </w:rPr>
            </w:pPr>
            <w:r w:rsidRPr="001E0E67">
              <w:rPr>
                <w:lang w:val="es-US"/>
              </w:rPr>
              <w:t>Atención de rutina de los pies para los miembros que padecen determinadas afecciones que comprometen las extremidades inferiores.</w:t>
            </w:r>
          </w:p>
          <w:p w14:paraId="4F3DBBAD" w14:textId="77777777" w:rsidR="00710837" w:rsidRPr="001E0E67" w:rsidRDefault="00710837" w:rsidP="00710837">
            <w:pPr>
              <w:pStyle w:val="4pointsbeforeandafter"/>
              <w:spacing w:before="0" w:after="0"/>
              <w:rPr>
                <w:rFonts w:ascii="Arial" w:hAnsi="Arial" w:cs="Arial"/>
                <w:b/>
                <w:bCs/>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55AAE6"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br/>
              <w:t>[List copays / coinsurance / deductible]</w:t>
            </w:r>
          </w:p>
        </w:tc>
      </w:tr>
      <w:tr w:rsidR="00710837" w:rsidRPr="00F25AA7" w14:paraId="092D453A"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F793CE" w14:textId="77777777" w:rsidR="00710837" w:rsidRPr="001E0E67" w:rsidRDefault="00710837" w:rsidP="00710837">
            <w:pPr>
              <w:pStyle w:val="TableBold11"/>
              <w:spacing w:after="0"/>
              <w:rPr>
                <w:lang w:val="es-ES"/>
              </w:rPr>
            </w:pPr>
            <w:r w:rsidRPr="001E0E67">
              <w:rPr>
                <w:b w:val="0"/>
                <w:noProof/>
                <w:lang w:val="es-US"/>
              </w:rPr>
              <w:drawing>
                <wp:inline distT="0" distB="0" distL="0" distR="0" wp14:anchorId="65E2E45F" wp14:editId="75C718E8">
                  <wp:extent cx="192024" cy="237744"/>
                  <wp:effectExtent l="0" t="0" r="0" b="0"/>
                  <wp:docPr id="19" name="Picture 1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Pruebas de detección de cáncer de próstata</w:t>
            </w:r>
          </w:p>
          <w:p w14:paraId="38EE2AD7" w14:textId="468F9274" w:rsidR="00710837" w:rsidRPr="001E0E67" w:rsidRDefault="00710837" w:rsidP="00710837">
            <w:pPr>
              <w:pStyle w:val="4pointsbeforeandafter"/>
              <w:spacing w:before="0" w:after="0"/>
              <w:rPr>
                <w:lang w:val="es-ES"/>
              </w:rPr>
            </w:pPr>
            <w:r w:rsidRPr="001E0E67">
              <w:rPr>
                <w:lang w:val="es-US"/>
              </w:rPr>
              <w:t>Para los hombres de 50 años o más, los servicios cubiertos incluyen los siguientes estudios una vez cada 12 meses:</w:t>
            </w:r>
          </w:p>
          <w:p w14:paraId="23EE4E41" w14:textId="59CA9CCE" w:rsidR="00710837" w:rsidRPr="001E0E67" w:rsidRDefault="00710837" w:rsidP="00710837">
            <w:pPr>
              <w:pStyle w:val="4pointsbullet"/>
              <w:numPr>
                <w:ilvl w:val="0"/>
                <w:numId w:val="143"/>
              </w:numPr>
              <w:spacing w:before="0" w:after="0"/>
            </w:pPr>
            <w:r w:rsidRPr="001E0E67">
              <w:rPr>
                <w:lang w:val="es-US"/>
              </w:rPr>
              <w:t>Tacto rectal</w:t>
            </w:r>
            <w:r w:rsidR="00432135">
              <w:rPr>
                <w:lang w:val="es-US"/>
              </w:rPr>
              <w:t>.</w:t>
            </w:r>
          </w:p>
          <w:p w14:paraId="083CC66B" w14:textId="77777777" w:rsidR="00710837" w:rsidRPr="008A1B1D" w:rsidRDefault="00710837" w:rsidP="00710837">
            <w:pPr>
              <w:pStyle w:val="4pointsbullet"/>
              <w:numPr>
                <w:ilvl w:val="0"/>
                <w:numId w:val="143"/>
              </w:numPr>
              <w:spacing w:before="0" w:after="0"/>
              <w:rPr>
                <w:rFonts w:ascii="Arial" w:hAnsi="Arial" w:cs="Arial"/>
                <w:b/>
                <w:bCs/>
                <w:lang w:val="es-ES"/>
              </w:rPr>
            </w:pPr>
            <w:r w:rsidRPr="001E0E67">
              <w:rPr>
                <w:lang w:val="es-US"/>
              </w:rPr>
              <w:t>Análisis del antígeno prostático específico (</w:t>
            </w:r>
            <w:proofErr w:type="spellStart"/>
            <w:r w:rsidRPr="001E0E67">
              <w:rPr>
                <w:lang w:val="es-US"/>
              </w:rPr>
              <w:t>Prostate</w:t>
            </w:r>
            <w:proofErr w:type="spellEnd"/>
            <w:r w:rsidRPr="001E0E67">
              <w:rPr>
                <w:lang w:val="es-US"/>
              </w:rPr>
              <w:t xml:space="preserve"> </w:t>
            </w:r>
            <w:proofErr w:type="spellStart"/>
            <w:r w:rsidRPr="001E0E67">
              <w:rPr>
                <w:lang w:val="es-US"/>
              </w:rPr>
              <w:t>Specific</w:t>
            </w:r>
            <w:proofErr w:type="spellEnd"/>
            <w:r w:rsidRPr="001E0E67">
              <w:rPr>
                <w:lang w:val="es-US"/>
              </w:rPr>
              <w:t xml:space="preserve"> </w:t>
            </w:r>
            <w:proofErr w:type="spellStart"/>
            <w:r w:rsidRPr="001E0E67">
              <w:rPr>
                <w:lang w:val="es-US"/>
              </w:rPr>
              <w:t>Antigen</w:t>
            </w:r>
            <w:proofErr w:type="spellEnd"/>
            <w:r w:rsidRPr="001E0E67">
              <w:rPr>
                <w:lang w:val="es-US"/>
              </w:rPr>
              <w:t>, PSA).</w:t>
            </w:r>
          </w:p>
          <w:p w14:paraId="1E94B032" w14:textId="77777777" w:rsidR="00710837" w:rsidRPr="001E0E67" w:rsidRDefault="00710837" w:rsidP="00710837">
            <w:pPr>
              <w:pStyle w:val="4pointsbeforeandafter"/>
              <w:spacing w:before="0" w:after="0"/>
              <w:rPr>
                <w:rFonts w:ascii="Arial" w:hAnsi="Arial" w:cs="Arial"/>
                <w:b/>
                <w:bCs/>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9426E4"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pPr>
          </w:p>
          <w:p w14:paraId="49381FEB" w14:textId="39E905E6"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un análisis del PSA anual.</w:t>
            </w:r>
          </w:p>
        </w:tc>
      </w:tr>
      <w:tr w:rsidR="00710837" w:rsidRPr="001E0E67" w14:paraId="5F4F86FC"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8C58728" w14:textId="4897C6FB" w:rsidR="00710837" w:rsidRPr="001E0E67" w:rsidRDefault="00710837" w:rsidP="00710837">
            <w:pPr>
              <w:pStyle w:val="TableBold11"/>
              <w:spacing w:after="0"/>
              <w:rPr>
                <w:lang w:val="es-ES"/>
              </w:rPr>
            </w:pPr>
            <w:r w:rsidRPr="001E0E67">
              <w:rPr>
                <w:bCs/>
                <w:lang w:val="es-US"/>
              </w:rPr>
              <w:t xml:space="preserve">Dispositivos protésicos y </w:t>
            </w:r>
            <w:proofErr w:type="spellStart"/>
            <w:r w:rsidRPr="001E0E67">
              <w:rPr>
                <w:bCs/>
                <w:lang w:val="es-US"/>
              </w:rPr>
              <w:t>ortésicos</w:t>
            </w:r>
            <w:proofErr w:type="spellEnd"/>
            <w:r w:rsidRPr="001E0E67">
              <w:rPr>
                <w:bCs/>
                <w:lang w:val="es-US"/>
              </w:rPr>
              <w:t>, y suministros relacionados</w:t>
            </w:r>
          </w:p>
          <w:p w14:paraId="3CDECF24" w14:textId="6964CF5F" w:rsidR="00710837" w:rsidRPr="001E0E67" w:rsidRDefault="00710837" w:rsidP="00710837">
            <w:pPr>
              <w:pStyle w:val="4pointsbeforeandafter"/>
              <w:spacing w:before="0" w:after="0"/>
              <w:rPr>
                <w:rFonts w:ascii="Arial" w:hAnsi="Arial" w:cs="Arial"/>
                <w:b/>
                <w:bCs/>
                <w:lang w:val="es-ES"/>
              </w:rPr>
            </w:pPr>
            <w:r w:rsidRPr="001E0E67">
              <w:rPr>
                <w:lang w:val="es-US"/>
              </w:rPr>
              <w:t xml:space="preserve">Dispositivos (no odontológicos) que reemplazan una función o parte del cuerpo parcial o totalmente. Estos incluyen, entre otros, pruebas, adaptación o preparación para el uso de dispositivos protésicos y </w:t>
            </w:r>
            <w:proofErr w:type="spellStart"/>
            <w:r w:rsidRPr="001E0E67">
              <w:rPr>
                <w:lang w:val="es-US"/>
              </w:rPr>
              <w:t>ortésicos</w:t>
            </w:r>
            <w:proofErr w:type="spellEnd"/>
            <w:r w:rsidRPr="001E0E67">
              <w:rPr>
                <w:lang w:val="es-US"/>
              </w:rPr>
              <w:t xml:space="preserve">, así como: bolsas de colostomía y artículos directamente relacionados con el cuidado de la colostomía, marcapasos, férulas, zapatos protésicos, extremidades artificiales, prótesis mamarias (incluido un sostén quirúrgico para después de una mastectomía). Se incluyen determinados suministros relacionados con dispositivos protésicos y </w:t>
            </w:r>
            <w:proofErr w:type="spellStart"/>
            <w:r w:rsidRPr="001E0E67">
              <w:rPr>
                <w:lang w:val="es-US"/>
              </w:rPr>
              <w:t>ortésicos</w:t>
            </w:r>
            <w:proofErr w:type="spellEnd"/>
            <w:r w:rsidRPr="001E0E67">
              <w:rPr>
                <w:lang w:val="es-US"/>
              </w:rPr>
              <w:t xml:space="preserve">, así como la reparación o sustitución de estos dispositivos. Además, también se proporciona cierto grado de cobertura después de la extracción de cataratas o de una cirugía de cataratas (para obtener más detalles, consulte </w:t>
            </w:r>
            <w:r w:rsidRPr="001E0E67">
              <w:rPr>
                <w:b/>
                <w:bCs/>
                <w:lang w:val="es-US"/>
              </w:rPr>
              <w:t>Atención de la vista</w:t>
            </w:r>
            <w:r w:rsidRPr="001E0E67">
              <w:rPr>
                <w:lang w:val="es-US"/>
              </w:rPr>
              <w:t xml:space="preserve"> más adelante en esta sección).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768A23"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lang w:val="es-ES"/>
              </w:rPr>
            </w:pPr>
          </w:p>
          <w:p w14:paraId="4ABD681A" w14:textId="503F0A2F"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t>[List copays / coinsurance / deductible]</w:t>
            </w:r>
          </w:p>
        </w:tc>
      </w:tr>
      <w:tr w:rsidR="00710837" w:rsidRPr="001E0E67" w14:paraId="5C5AC3F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FA4DB6" w14:textId="77777777" w:rsidR="00710837" w:rsidRPr="001E0E67" w:rsidRDefault="00710837" w:rsidP="00710837">
            <w:pPr>
              <w:pStyle w:val="TableBold11"/>
              <w:spacing w:after="0"/>
              <w:rPr>
                <w:lang w:val="es-ES"/>
              </w:rPr>
            </w:pPr>
            <w:r w:rsidRPr="001E0E67">
              <w:rPr>
                <w:bCs/>
                <w:lang w:val="es-US"/>
              </w:rPr>
              <w:lastRenderedPageBreak/>
              <w:t>Servicios de rehabilitación pulmonar</w:t>
            </w:r>
          </w:p>
          <w:p w14:paraId="058402A2" w14:textId="77777777" w:rsidR="00710837" w:rsidRPr="001E0E67" w:rsidRDefault="00710837" w:rsidP="00710837">
            <w:pPr>
              <w:pStyle w:val="4pointsbeforeandafter"/>
              <w:spacing w:before="0" w:after="0"/>
              <w:rPr>
                <w:lang w:val="es-ES"/>
              </w:rPr>
            </w:pPr>
            <w:r w:rsidRPr="001E0E67">
              <w:rPr>
                <w:lang w:val="es-US"/>
              </w:rPr>
              <w:t xml:space="preserve">Los programas intensivos de rehabilitación pulmonar están cubiertos para miembros que padecen enfermedad pulmonar obstructiva crónica (EPOC) de moderada a grave y tienen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 xml:space="preserve">: </w:t>
            </w:r>
            <w:r w:rsidRPr="001E0E67">
              <w:rPr>
                <w:color w:val="0000FF"/>
                <w:lang w:val="es-US"/>
              </w:rPr>
              <w:t>una remisión</w:t>
            </w:r>
            <w:r w:rsidRPr="001E0E67">
              <w:rPr>
                <w:i/>
                <w:iCs/>
                <w:color w:val="0000FF"/>
                <w:lang w:val="es-ES"/>
              </w:rPr>
              <w:t xml:space="preserve"> OR </w:t>
            </w:r>
            <w:r w:rsidRPr="001E0E67">
              <w:rPr>
                <w:color w:val="0000FF"/>
                <w:lang w:val="es-US"/>
              </w:rPr>
              <w:t>una orden</w:t>
            </w:r>
            <w:r w:rsidRPr="001E0E67">
              <w:rPr>
                <w:color w:val="0000FF"/>
                <w:lang w:val="es-ES"/>
              </w:rPr>
              <w:t>]</w:t>
            </w:r>
            <w:r w:rsidRPr="001E0E67">
              <w:rPr>
                <w:lang w:val="es-US"/>
              </w:rPr>
              <w:t xml:space="preserve"> del médico que atiende su enfermedad respiratoria crónica, para comenzar una terapia de rehabilitación pulmonar.</w:t>
            </w:r>
          </w:p>
          <w:p w14:paraId="3465A737" w14:textId="77777777" w:rsidR="00710837" w:rsidRPr="001E0E67" w:rsidRDefault="00710837" w:rsidP="00710837">
            <w:pPr>
              <w:pStyle w:val="4pointsbeforeandafter"/>
              <w:spacing w:before="0" w:after="0"/>
              <w:rPr>
                <w:rFonts w:cs="Arial"/>
                <w:b/>
                <w:bCs/>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DF77CB"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3ACCC2D2" w14:textId="58D53F05"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t>[List copays / coinsurance / deductible]</w:t>
            </w:r>
          </w:p>
        </w:tc>
      </w:tr>
      <w:tr w:rsidR="00710837" w:rsidRPr="00F25AA7" w14:paraId="67E0B65F"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1C8DC2" w14:textId="77777777" w:rsidR="00710837" w:rsidRPr="001E0E67" w:rsidRDefault="00710837" w:rsidP="00710837">
            <w:pPr>
              <w:pStyle w:val="TableBold11"/>
              <w:spacing w:after="0"/>
              <w:rPr>
                <w:bCs/>
                <w:lang w:val="es-ES"/>
              </w:rPr>
            </w:pPr>
            <w:r w:rsidRPr="001E0E67">
              <w:rPr>
                <w:b w:val="0"/>
                <w:noProof/>
                <w:lang w:val="es-US"/>
              </w:rPr>
              <w:drawing>
                <wp:inline distT="0" distB="0" distL="0" distR="0" wp14:anchorId="1B9397FC" wp14:editId="6D319A1B">
                  <wp:extent cx="192024" cy="237744"/>
                  <wp:effectExtent l="0" t="0" r="0" b="0"/>
                  <wp:docPr id="22" name="Picture 2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Prueba de detección y asesoramiento para reducir el abuso de alcohol</w:t>
            </w:r>
          </w:p>
          <w:p w14:paraId="5F7719B3" w14:textId="1DEDF5CF" w:rsidR="00710837" w:rsidRPr="001E0E67" w:rsidRDefault="00710837" w:rsidP="00710837">
            <w:pPr>
              <w:pStyle w:val="4pointsbeforeandafter"/>
              <w:spacing w:before="0" w:after="0"/>
              <w:rPr>
                <w:lang w:val="es-ES"/>
              </w:rPr>
            </w:pPr>
            <w:r w:rsidRPr="001E0E67">
              <w:rPr>
                <w:lang w:val="es-US"/>
              </w:rPr>
              <w:t xml:space="preserve">Cubrimos una prueba de detección de abuso de alcohol para adultos con Medicare (incluidas mujeres embarazadas) que abusan del alcohol, pero que no son dependientes. </w:t>
            </w:r>
          </w:p>
          <w:p w14:paraId="7721DA24" w14:textId="77777777" w:rsidR="00710837" w:rsidRPr="001E0E67" w:rsidRDefault="00710837" w:rsidP="00710837">
            <w:pPr>
              <w:pStyle w:val="4pointsbeforeandafter"/>
              <w:spacing w:before="0" w:after="0"/>
              <w:rPr>
                <w:i/>
                <w:iCs/>
                <w:color w:val="0000FF"/>
                <w:lang w:val="es-ES"/>
              </w:rPr>
            </w:pPr>
            <w:r w:rsidRPr="001E0E67">
              <w:rPr>
                <w:lang w:val="es-US"/>
              </w:rP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p>
          <w:p w14:paraId="68BA896B" w14:textId="77777777" w:rsidR="00710837" w:rsidRPr="001E0E67" w:rsidRDefault="00710837" w:rsidP="00710837">
            <w:pPr>
              <w:pStyle w:val="4pointsbeforeandafter"/>
              <w:spacing w:before="0" w:after="0"/>
              <w:rPr>
                <w:rFonts w:cs="Minion Pro"/>
                <w:color w:val="211D1E"/>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500B0D" w14:textId="77777777" w:rsidR="00710837" w:rsidRPr="001E0E67" w:rsidRDefault="00710837" w:rsidP="00710837">
            <w:pPr>
              <w:widowControl w:val="0"/>
              <w:autoSpaceDE w:val="0"/>
              <w:autoSpaceDN w:val="0"/>
              <w:adjustRightInd w:val="0"/>
              <w:spacing w:before="0" w:beforeAutospacing="0" w:after="0" w:afterAutospacing="0"/>
            </w:pPr>
          </w:p>
          <w:p w14:paraId="5736AEE7" w14:textId="16BD7577" w:rsidR="00710837" w:rsidRPr="001E0E67" w:rsidRDefault="00710837" w:rsidP="00710837">
            <w:pPr>
              <w:widowControl w:val="0"/>
              <w:autoSpaceDE w:val="0"/>
              <w:autoSpaceDN w:val="0"/>
              <w:adjustRightInd w:val="0"/>
              <w:spacing w:before="0" w:beforeAutospacing="0" w:after="0" w:afterAutospacing="0"/>
              <w:rPr>
                <w:rFonts w:cs="Minion Pro"/>
                <w:color w:val="000000"/>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el beneficio preventivo de detección y asesoramiento para reducir el abuso de alcohol cubierto por Medicare.</w:t>
            </w:r>
          </w:p>
        </w:tc>
      </w:tr>
      <w:tr w:rsidR="00710837" w:rsidRPr="00F25AA7" w14:paraId="6007FA7A"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F90DD1" w14:textId="77777777" w:rsidR="00710837" w:rsidRPr="001E0E67" w:rsidRDefault="00710837" w:rsidP="00710837">
            <w:pPr>
              <w:pStyle w:val="TableBold12"/>
              <w:spacing w:after="0"/>
              <w:ind w:left="389" w:hanging="389"/>
              <w:rPr>
                <w:noProof/>
                <w:position w:val="-6"/>
                <w:lang w:val="es-ES"/>
              </w:rPr>
            </w:pPr>
            <w:bookmarkStart w:id="350" w:name="_Hlk172207206"/>
            <w:r w:rsidRPr="001E0E67">
              <w:rPr>
                <w:b w:val="0"/>
                <w:noProof/>
                <w:lang w:val="es-US"/>
              </w:rPr>
              <w:drawing>
                <wp:inline distT="0" distB="0" distL="0" distR="0" wp14:anchorId="4149B7C4" wp14:editId="37AD9638">
                  <wp:extent cx="192024" cy="237744"/>
                  <wp:effectExtent l="0" t="0" r="0" b="0"/>
                  <wp:docPr id="23" name="Picture 2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w:t>
            </w:r>
            <w:r w:rsidRPr="001E0E67">
              <w:rPr>
                <w:bCs/>
                <w:noProof/>
                <w:lang w:val="es-US"/>
              </w:rPr>
              <w:t xml:space="preserve">Prueba de detección de cáncer de pulmón con </w:t>
            </w:r>
          </w:p>
          <w:p w14:paraId="32C14E47" w14:textId="4D3A7DCD" w:rsidR="00710837" w:rsidRPr="001E0E67" w:rsidRDefault="00710837" w:rsidP="00710837">
            <w:pPr>
              <w:pStyle w:val="TableBold12"/>
              <w:spacing w:after="0"/>
              <w:ind w:left="389" w:hanging="389"/>
              <w:rPr>
                <w:noProof/>
                <w:position w:val="-6"/>
                <w:lang w:val="es-ES"/>
              </w:rPr>
            </w:pPr>
            <w:r w:rsidRPr="001E0E67">
              <w:rPr>
                <w:bCs/>
                <w:noProof/>
                <w:lang w:val="es-US"/>
              </w:rPr>
              <w:t>tomografía computarizada de baja dosis (LDCT)</w:t>
            </w:r>
          </w:p>
          <w:bookmarkEnd w:id="350"/>
          <w:p w14:paraId="3CE4C59F" w14:textId="77777777" w:rsidR="00710837" w:rsidRPr="001E0E67" w:rsidRDefault="00710837" w:rsidP="00710837">
            <w:pPr>
              <w:pStyle w:val="4pointsbeforeandafter"/>
              <w:spacing w:before="0" w:after="0"/>
              <w:rPr>
                <w:lang w:val="es-ES"/>
              </w:rPr>
            </w:pPr>
            <w:r w:rsidRPr="001E0E67">
              <w:rPr>
                <w:lang w:val="es-US"/>
              </w:rPr>
              <w:t xml:space="preserve">Para las personas que reúnen los requisitos, se cubre una tomografía computarizada de baja dosis (Low </w:t>
            </w:r>
            <w:proofErr w:type="spellStart"/>
            <w:r w:rsidRPr="001E0E67">
              <w:rPr>
                <w:lang w:val="es-US"/>
              </w:rPr>
              <w:t>Dose</w:t>
            </w:r>
            <w:proofErr w:type="spellEnd"/>
            <w:r w:rsidRPr="001E0E67">
              <w:rPr>
                <w:lang w:val="es-US"/>
              </w:rPr>
              <w:t xml:space="preserve"> </w:t>
            </w:r>
            <w:proofErr w:type="spellStart"/>
            <w:r w:rsidRPr="001E0E67">
              <w:rPr>
                <w:lang w:val="es-US"/>
              </w:rPr>
              <w:t>Computed</w:t>
            </w:r>
            <w:proofErr w:type="spellEnd"/>
            <w:r w:rsidRPr="001E0E67">
              <w:rPr>
                <w:lang w:val="es-US"/>
              </w:rPr>
              <w:t xml:space="preserve"> </w:t>
            </w:r>
            <w:proofErr w:type="spellStart"/>
            <w:r w:rsidRPr="001E0E67">
              <w:rPr>
                <w:lang w:val="es-US"/>
              </w:rPr>
              <w:t>Tomography</w:t>
            </w:r>
            <w:proofErr w:type="spellEnd"/>
            <w:r w:rsidRPr="001E0E67">
              <w:rPr>
                <w:lang w:val="es-US"/>
              </w:rPr>
              <w:t xml:space="preserve">, LDCT) cada 12 meses. </w:t>
            </w:r>
          </w:p>
          <w:p w14:paraId="182BF785" w14:textId="5D35ACF8" w:rsidR="00710837" w:rsidRPr="001E0E67" w:rsidRDefault="00710837" w:rsidP="00840677">
            <w:pPr>
              <w:pStyle w:val="4pointsbeforeandafter"/>
              <w:spacing w:before="0" w:after="0"/>
              <w:rPr>
                <w:noProof/>
                <w:position w:val="-6"/>
                <w:lang w:val="es-ES"/>
              </w:rPr>
            </w:pPr>
            <w:r w:rsidRPr="001E0E67">
              <w:rPr>
                <w:b/>
                <w:bCs/>
                <w:lang w:val="es-US"/>
              </w:rPr>
              <w:t>Los miembros elegibles deben cumplir con los siguientes requisitos</w:t>
            </w:r>
            <w:r w:rsidRPr="001E0E67">
              <w:rPr>
                <w:lang w:val="es-US"/>
              </w:rPr>
              <w:t xml:space="preserve">: tener entre 50 y 77 años y no tener signos ni síntomas de cáncer de pulmón, pero tener antecedentes como fumadores de tabaco de, al menos, 20 paquetes/años y ser fumadores actualmente o haber dejado de fumar en los últimos 15 años y recibir una orden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401AB2" w14:textId="77777777" w:rsidR="00710837" w:rsidRPr="001E0E67" w:rsidRDefault="00710837" w:rsidP="00710837">
            <w:pPr>
              <w:pStyle w:val="4pointsafter"/>
              <w:spacing w:after="0"/>
              <w:rPr>
                <w:lang w:val="es-ES"/>
              </w:rPr>
            </w:pPr>
          </w:p>
          <w:p w14:paraId="060DF1F5" w14:textId="07538A3B" w:rsidR="00710837" w:rsidRPr="001E0E67" w:rsidRDefault="00710837" w:rsidP="00710837">
            <w:pPr>
              <w:widowControl w:val="0"/>
              <w:autoSpaceDE w:val="0"/>
              <w:autoSpaceDN w:val="0"/>
              <w:adjustRightInd w:val="0"/>
              <w:spacing w:before="0" w:beforeAutospacing="0" w:after="0" w:afterAutospacing="0"/>
              <w:rPr>
                <w:lang w:val="es-ES"/>
              </w:rPr>
            </w:pPr>
            <w:r w:rsidRPr="001E0E67">
              <w:rPr>
                <w:lang w:val="es-US"/>
              </w:rPr>
              <w:t xml:space="preserve">No se requiere </w:t>
            </w:r>
            <w:proofErr w:type="spellStart"/>
            <w:r w:rsidRPr="001E0E67">
              <w:rPr>
                <w:lang w:val="es-US"/>
              </w:rPr>
              <w:t>coseguro</w:t>
            </w:r>
            <w:proofErr w:type="spellEnd"/>
            <w:r w:rsidRPr="001E0E67">
              <w:rPr>
                <w:lang w:val="es-US"/>
              </w:rPr>
              <w:t xml:space="preserve">, copago ni deducible para la consulta de asesoramiento y de toma de decisiones compartidas cubierta por Medicare o para la LDCT. </w:t>
            </w:r>
          </w:p>
        </w:tc>
      </w:tr>
      <w:tr w:rsidR="00840677" w:rsidRPr="00F25AA7" w14:paraId="6E7787FB"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AF845C" w14:textId="77777777" w:rsidR="00840677" w:rsidRPr="001E0E67" w:rsidRDefault="00840677" w:rsidP="00840677">
            <w:pPr>
              <w:pStyle w:val="TableBold12"/>
              <w:spacing w:after="0"/>
              <w:ind w:left="389" w:hanging="389"/>
              <w:rPr>
                <w:noProof/>
                <w:position w:val="-6"/>
                <w:lang w:val="es-ES"/>
              </w:rPr>
            </w:pPr>
            <w:r w:rsidRPr="001E0E67">
              <w:rPr>
                <w:b w:val="0"/>
                <w:noProof/>
                <w:lang w:val="es-US"/>
              </w:rPr>
              <w:lastRenderedPageBreak/>
              <w:drawing>
                <wp:inline distT="0" distB="0" distL="0" distR="0" wp14:anchorId="3030C571" wp14:editId="5FDD61B4">
                  <wp:extent cx="192024" cy="237744"/>
                  <wp:effectExtent l="0" t="0" r="0" b="0"/>
                  <wp:docPr id="526297435" name="Picture 52629743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6297435" name="Picture 526297435"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w:t>
            </w:r>
            <w:r w:rsidRPr="001E0E67">
              <w:rPr>
                <w:bCs/>
                <w:noProof/>
                <w:lang w:val="es-US"/>
              </w:rPr>
              <w:t xml:space="preserve">Prueba de detección de cáncer de pulmón con </w:t>
            </w:r>
          </w:p>
          <w:p w14:paraId="42757C5D" w14:textId="4866449C" w:rsidR="00840677" w:rsidRPr="00840677" w:rsidRDefault="00840677" w:rsidP="00840677">
            <w:pPr>
              <w:pStyle w:val="TableBold12"/>
              <w:spacing w:after="0"/>
              <w:rPr>
                <w:noProof/>
                <w:position w:val="-6"/>
                <w:lang w:val="es-US"/>
              </w:rPr>
            </w:pPr>
            <w:r w:rsidRPr="001E0E67">
              <w:rPr>
                <w:bCs/>
                <w:noProof/>
                <w:lang w:val="es-US"/>
              </w:rPr>
              <w:t>tomografía computarizada de baja dosis (LDCT)</w:t>
            </w:r>
            <w:r>
              <w:rPr>
                <w:bCs/>
                <w:noProof/>
                <w:lang w:val="es-US"/>
              </w:rPr>
              <w:t xml:space="preserve"> </w:t>
            </w:r>
            <w:r w:rsidRPr="00840677">
              <w:rPr>
                <w:bCs/>
                <w:noProof/>
                <w:lang w:val="es-US"/>
              </w:rPr>
              <w:t>(continuación)</w:t>
            </w:r>
          </w:p>
          <w:p w14:paraId="0B1750C9" w14:textId="0DEF0651" w:rsidR="00840677" w:rsidRPr="00840677" w:rsidRDefault="00840677" w:rsidP="00840677">
            <w:pPr>
              <w:pStyle w:val="4pointsafter"/>
              <w:rPr>
                <w:lang w:val="es-US" w:bidi="en-US"/>
              </w:rPr>
            </w:pPr>
            <w:r w:rsidRPr="001E0E67">
              <w:rPr>
                <w:i/>
                <w:iCs/>
                <w:lang w:val="es-US"/>
              </w:rPr>
              <w:t xml:space="preserve">Para poder realizarse una prueba de detección de cáncer de pulmón con una LDCT después de la prueba de detección inicial con una LDCT: </w:t>
            </w:r>
            <w:r w:rsidRPr="001E0E67">
              <w:rPr>
                <w:lang w:val="es-US"/>
              </w:rPr>
              <w:t>el miembro debe recibir una orden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882D6CF" w14:textId="77777777" w:rsidR="00840677" w:rsidRPr="001E0E67" w:rsidRDefault="00840677" w:rsidP="00710837">
            <w:pPr>
              <w:pStyle w:val="4pointsafter"/>
              <w:spacing w:after="0"/>
              <w:rPr>
                <w:lang w:val="es-ES"/>
              </w:rPr>
            </w:pPr>
          </w:p>
        </w:tc>
      </w:tr>
      <w:tr w:rsidR="00710837" w:rsidRPr="00F25AA7" w14:paraId="57D3299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DE860C4" w14:textId="2AF10C60" w:rsidR="00710837" w:rsidRPr="001E0E67" w:rsidRDefault="00710837" w:rsidP="00710837">
            <w:pPr>
              <w:pStyle w:val="TableBold12"/>
              <w:spacing w:after="0"/>
              <w:contextualSpacing/>
              <w:rPr>
                <w:bCs/>
                <w:lang w:val="es-ES"/>
              </w:rPr>
            </w:pPr>
            <w:r w:rsidRPr="001E0E67">
              <w:rPr>
                <w:b w:val="0"/>
                <w:noProof/>
                <w:lang w:val="es-US"/>
              </w:rPr>
              <w:drawing>
                <wp:inline distT="0" distB="0" distL="0" distR="0" wp14:anchorId="43F2A794" wp14:editId="7A722962">
                  <wp:extent cx="164592" cy="201168"/>
                  <wp:effectExtent l="0" t="0" r="6985" b="8890"/>
                  <wp:docPr id="35" name="Picture 3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E0E67">
              <w:rPr>
                <w:bCs/>
                <w:lang w:val="es-US"/>
              </w:rPr>
              <w:t xml:space="preserve"> Prueba de detección de enfermedades de transmisión sexual (ETS) y asesoramiento para prevenirlas</w:t>
            </w:r>
          </w:p>
          <w:p w14:paraId="64913713" w14:textId="77777777" w:rsidR="00710837" w:rsidRPr="001E0E67" w:rsidRDefault="00710837" w:rsidP="00710837">
            <w:pPr>
              <w:pStyle w:val="4pointsbeforeandafter"/>
              <w:spacing w:before="0" w:after="0"/>
              <w:rPr>
                <w:lang w:val="es-ES"/>
              </w:rPr>
            </w:pPr>
            <w:r w:rsidRPr="001E0E67">
              <w:rPr>
                <w:lang w:val="es-US"/>
              </w:rP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 el proveedor de atención primaria las solicita. Cubrimos estas pruebas una vez cada 12 meses o en ciertas etapas durante el embarazo.</w:t>
            </w:r>
          </w:p>
          <w:p w14:paraId="31FAB11D" w14:textId="49A5001C" w:rsidR="00710837" w:rsidRPr="001E0E67" w:rsidRDefault="00710837" w:rsidP="00710837">
            <w:pPr>
              <w:pStyle w:val="4pointsbeforeandafter"/>
              <w:spacing w:before="0" w:after="0"/>
              <w:rPr>
                <w:lang w:val="es-ES"/>
              </w:rPr>
            </w:pPr>
            <w:r w:rsidRPr="001E0E67">
              <w:rPr>
                <w:lang w:val="es-US"/>
              </w:rP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79697DDF" w14:textId="77777777" w:rsidR="00710837" w:rsidRPr="001E0E67" w:rsidRDefault="00710837" w:rsidP="00710837">
            <w:pPr>
              <w:pStyle w:val="4pointsbeforeandafter"/>
              <w:spacing w:before="0" w:after="0"/>
              <w:rPr>
                <w:rFonts w:cs="Minion Pro"/>
                <w:color w:val="211D1E"/>
              </w:rPr>
            </w:pPr>
            <w:r w:rsidRPr="001E0E67">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B15959" w14:textId="77777777" w:rsidR="00710837" w:rsidRPr="001E0E67" w:rsidRDefault="00710837" w:rsidP="00710837">
            <w:pPr>
              <w:widowControl w:val="0"/>
              <w:autoSpaceDE w:val="0"/>
              <w:autoSpaceDN w:val="0"/>
              <w:adjustRightInd w:val="0"/>
              <w:spacing w:before="0" w:beforeAutospacing="0" w:after="0" w:afterAutospacing="0"/>
            </w:pPr>
          </w:p>
          <w:p w14:paraId="446D9E9D" w14:textId="77777777" w:rsidR="00710837" w:rsidRPr="001E0E67" w:rsidRDefault="00710837" w:rsidP="00710837">
            <w:pPr>
              <w:widowControl w:val="0"/>
              <w:autoSpaceDE w:val="0"/>
              <w:autoSpaceDN w:val="0"/>
              <w:adjustRightInd w:val="0"/>
              <w:spacing w:before="0" w:beforeAutospacing="0" w:after="0" w:afterAutospacing="0"/>
            </w:pPr>
          </w:p>
          <w:p w14:paraId="5F0EDA22" w14:textId="391D14BD" w:rsidR="00710837" w:rsidRPr="001E0E67" w:rsidRDefault="00710837" w:rsidP="00710837">
            <w:pPr>
              <w:widowControl w:val="0"/>
              <w:autoSpaceDE w:val="0"/>
              <w:autoSpaceDN w:val="0"/>
              <w:adjustRightInd w:val="0"/>
              <w:spacing w:before="0" w:beforeAutospacing="0" w:after="0" w:afterAutospacing="0"/>
              <w:rPr>
                <w:rFonts w:cs="Minion Pro"/>
                <w:color w:val="000000"/>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beneficios preventivos para pruebas de detección de ETS y asesoramiento para prevenirlas cubiertos por Medicare.</w:t>
            </w:r>
          </w:p>
        </w:tc>
      </w:tr>
      <w:tr w:rsidR="00710837" w:rsidRPr="001E0E67" w14:paraId="78CE8046"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AEF3429" w14:textId="6A237D1F" w:rsidR="00710837" w:rsidRPr="001E0E67" w:rsidRDefault="00710837" w:rsidP="00840677">
            <w:pPr>
              <w:pStyle w:val="TableBold11"/>
              <w:pageBreakBefore/>
              <w:spacing w:after="0"/>
              <w:rPr>
                <w:bCs/>
                <w:szCs w:val="30"/>
                <w:lang w:val="es-ES"/>
              </w:rPr>
            </w:pPr>
            <w:r w:rsidRPr="001E0E67">
              <w:rPr>
                <w:bCs/>
                <w:lang w:val="es-US"/>
              </w:rPr>
              <w:lastRenderedPageBreak/>
              <w:t xml:space="preserve">Servicios para tratar enfermedades renales </w:t>
            </w:r>
          </w:p>
          <w:p w14:paraId="25B0EC7A" w14:textId="77777777" w:rsidR="00710837" w:rsidRPr="001E0E67" w:rsidRDefault="00710837" w:rsidP="00840677">
            <w:pPr>
              <w:pStyle w:val="4pointsbeforeandafter"/>
              <w:pageBreakBefore/>
              <w:spacing w:before="0" w:after="0"/>
              <w:rPr>
                <w:lang w:val="es-ES"/>
              </w:rPr>
            </w:pPr>
            <w:r w:rsidRPr="001E0E67">
              <w:rPr>
                <w:lang w:val="es-US"/>
              </w:rPr>
              <w:t>Los servicios cubiertos incluyen lo siguiente:</w:t>
            </w:r>
          </w:p>
          <w:p w14:paraId="0F6CC729" w14:textId="77382A21" w:rsidR="00710837" w:rsidRPr="001E0E67" w:rsidRDefault="00710837" w:rsidP="00840677">
            <w:pPr>
              <w:pStyle w:val="4pointsbullet"/>
              <w:pageBreakBefore/>
              <w:numPr>
                <w:ilvl w:val="0"/>
                <w:numId w:val="144"/>
              </w:numPr>
              <w:spacing w:before="0" w:after="0"/>
              <w:rPr>
                <w:lang w:val="es-ES"/>
              </w:rPr>
            </w:pPr>
            <w:r w:rsidRPr="001E0E67">
              <w:rPr>
                <w:lang w:val="es-U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5B212445" w14:textId="00C895D0" w:rsidR="00710837" w:rsidRPr="001E0E67" w:rsidRDefault="00710837" w:rsidP="00840677">
            <w:pPr>
              <w:pStyle w:val="4pointsbullet"/>
              <w:pageBreakBefore/>
              <w:numPr>
                <w:ilvl w:val="0"/>
                <w:numId w:val="144"/>
              </w:numPr>
              <w:spacing w:before="0" w:after="0"/>
              <w:rPr>
                <w:lang w:val="es-ES"/>
              </w:rPr>
            </w:pPr>
            <w:r w:rsidRPr="001E0E67">
              <w:rPr>
                <w:lang w:val="es-US"/>
              </w:rPr>
              <w:t xml:space="preserve">Tratamientos de diálisis para pacientes externos (incluso tratamientos de diálisis cuando está temporalmente fuera del área de servicio, tal como se explica en el Capítulo 3, o cuando su proveedor para este servicio no está disponible temporalmente o está fuera del alcance). </w:t>
            </w:r>
          </w:p>
          <w:p w14:paraId="217943A2" w14:textId="77777777" w:rsidR="00710837" w:rsidRPr="001E0E67" w:rsidRDefault="00710837" w:rsidP="00840677">
            <w:pPr>
              <w:pStyle w:val="4pointsbullet"/>
              <w:pageBreakBefore/>
              <w:numPr>
                <w:ilvl w:val="0"/>
                <w:numId w:val="144"/>
              </w:numPr>
              <w:spacing w:before="0" w:after="0"/>
              <w:rPr>
                <w:lang w:val="es-ES"/>
              </w:rPr>
            </w:pPr>
            <w:r w:rsidRPr="001E0E67">
              <w:rPr>
                <w:lang w:val="es-US"/>
              </w:rPr>
              <w:t>Tratamientos de diálisis para pacientes internados (si se lo ingresa al hospital para recibir atención especial).</w:t>
            </w:r>
          </w:p>
          <w:p w14:paraId="44246C27" w14:textId="77777777" w:rsidR="00710837" w:rsidRPr="001E0E67" w:rsidRDefault="00710837" w:rsidP="00840677">
            <w:pPr>
              <w:pStyle w:val="4pointsbullet"/>
              <w:pageBreakBefore/>
              <w:numPr>
                <w:ilvl w:val="0"/>
                <w:numId w:val="144"/>
              </w:numPr>
              <w:spacing w:before="0" w:after="0"/>
              <w:rPr>
                <w:lang w:val="es-ES"/>
              </w:rPr>
            </w:pPr>
            <w:r w:rsidRPr="001E0E67">
              <w:rPr>
                <w:lang w:val="es-US"/>
              </w:rPr>
              <w:t xml:space="preserve">Preparación para </w:t>
            </w:r>
            <w:proofErr w:type="spellStart"/>
            <w:r w:rsidRPr="001E0E67">
              <w:rPr>
                <w:lang w:val="es-US"/>
              </w:rPr>
              <w:t>autodiálisis</w:t>
            </w:r>
            <w:proofErr w:type="spellEnd"/>
            <w:r w:rsidRPr="001E0E67">
              <w:rPr>
                <w:lang w:val="es-US"/>
              </w:rPr>
              <w:t xml:space="preserve"> (incluye su preparación y la de cualquier otra persona que lo ayude con los tratamientos de diálisis en su hogar).</w:t>
            </w:r>
          </w:p>
          <w:p w14:paraId="4455E6E4" w14:textId="77777777" w:rsidR="00710837" w:rsidRPr="001E0E67" w:rsidRDefault="00710837" w:rsidP="00840677">
            <w:pPr>
              <w:pStyle w:val="4pointsbullet"/>
              <w:pageBreakBefore/>
              <w:numPr>
                <w:ilvl w:val="0"/>
                <w:numId w:val="144"/>
              </w:numPr>
              <w:spacing w:before="0" w:after="0"/>
              <w:rPr>
                <w:lang w:val="es-ES"/>
              </w:rPr>
            </w:pPr>
            <w:r w:rsidRPr="001E0E67">
              <w:rPr>
                <w:lang w:val="es-US"/>
              </w:rPr>
              <w:t xml:space="preserve">Equipos y suministros para </w:t>
            </w:r>
            <w:proofErr w:type="spellStart"/>
            <w:r w:rsidRPr="001E0E67">
              <w:rPr>
                <w:lang w:val="es-US"/>
              </w:rPr>
              <w:t>autodiálisis</w:t>
            </w:r>
            <w:proofErr w:type="spellEnd"/>
            <w:r w:rsidRPr="001E0E67">
              <w:rPr>
                <w:lang w:val="es-US"/>
              </w:rPr>
              <w:t xml:space="preserve"> en su hogar.</w:t>
            </w:r>
          </w:p>
          <w:p w14:paraId="1B1089D1" w14:textId="77777777" w:rsidR="00710837" w:rsidRPr="00840677" w:rsidRDefault="00710837" w:rsidP="00840677">
            <w:pPr>
              <w:pStyle w:val="4pointsbullet"/>
              <w:pageBreakBefore/>
              <w:numPr>
                <w:ilvl w:val="0"/>
                <w:numId w:val="144"/>
              </w:numPr>
              <w:spacing w:before="0" w:after="0"/>
              <w:rPr>
                <w:rFonts w:ascii="Arial" w:hAnsi="Arial" w:cs="Arial"/>
                <w:b/>
                <w:bCs/>
                <w:lang w:val="es-ES"/>
              </w:rPr>
            </w:pPr>
            <w:r w:rsidRPr="001E0E67">
              <w:rPr>
                <w:lang w:val="es-US"/>
              </w:rPr>
              <w:t xml:space="preserve">Determinados servicios de apoyo a domicilio (por ejemplo, cuando sea necesario, recibir visitas por parte de trabajadores capacitados y especializados en diálisis para verificar cómo va con la </w:t>
            </w:r>
            <w:proofErr w:type="spellStart"/>
            <w:r w:rsidRPr="001E0E67">
              <w:rPr>
                <w:lang w:val="es-US"/>
              </w:rPr>
              <w:t>autodiálisis</w:t>
            </w:r>
            <w:proofErr w:type="spellEnd"/>
            <w:r w:rsidRPr="001E0E67">
              <w:rPr>
                <w:lang w:val="es-US"/>
              </w:rPr>
              <w:t xml:space="preserve"> en su hogar, para ayudar en casos de emergencia y para revisar su equipo para diálisis y el suministro de agua).</w:t>
            </w:r>
          </w:p>
          <w:p w14:paraId="1F609AD5" w14:textId="6C1B4E94" w:rsidR="00840677" w:rsidRPr="00840677" w:rsidRDefault="00840677" w:rsidP="00840677">
            <w:pPr>
              <w:spacing w:before="120" w:beforeAutospacing="0"/>
              <w:rPr>
                <w:lang w:val="es-ES"/>
              </w:rPr>
            </w:pPr>
            <w:r w:rsidRPr="001E0E67">
              <w:rPr>
                <w:lang w:val="es-US"/>
              </w:rPr>
              <w:t xml:space="preserve">Ciertos medicamentos para diálisis están cubiertos por los beneficios de cobertura para medicamentos de la Parte B de Medicare. Para obtener más información sobre la cobertura de medicamentos de la Parte B, consulte la sección </w:t>
            </w:r>
            <w:r w:rsidRPr="00840677">
              <w:rPr>
                <w:b/>
                <w:lang w:val="es-US"/>
              </w:rPr>
              <w:t>Medicamentos con receta de la Parte B de Medicare</w:t>
            </w:r>
            <w:r w:rsidRPr="001E0E67">
              <w:rPr>
                <w:lang w:val="es-US"/>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AE60" w14:textId="77777777" w:rsidR="00710837" w:rsidRPr="001E0E67" w:rsidRDefault="00710837" w:rsidP="00840677">
            <w:pPr>
              <w:pageBreakBefore/>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lang w:val="es-ES"/>
              </w:rPr>
              <w:br/>
            </w:r>
            <w:r w:rsidRPr="001E0E67">
              <w:rPr>
                <w:i/>
                <w:iCs/>
                <w:color w:val="0000FF"/>
              </w:rPr>
              <w:t>[List copays / coinsurance / deductible]</w:t>
            </w:r>
          </w:p>
        </w:tc>
      </w:tr>
      <w:tr w:rsidR="00710837" w:rsidRPr="001E0E67" w14:paraId="3E7B7AA5"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51BF0BF" w14:textId="77777777" w:rsidR="00710837" w:rsidRPr="001E0E67" w:rsidRDefault="00710837" w:rsidP="00840677">
            <w:pPr>
              <w:pStyle w:val="TableBold11"/>
              <w:pageBreakBefore/>
              <w:spacing w:after="0"/>
              <w:rPr>
                <w:lang w:val="es-ES"/>
              </w:rPr>
            </w:pPr>
            <w:r w:rsidRPr="001E0E67">
              <w:rPr>
                <w:bCs/>
                <w:lang w:val="es-US"/>
              </w:rPr>
              <w:lastRenderedPageBreak/>
              <w:t>Servicios en un centro de atención de enfermería especializada (</w:t>
            </w:r>
            <w:proofErr w:type="spellStart"/>
            <w:r w:rsidRPr="001E0E67">
              <w:rPr>
                <w:bCs/>
                <w:lang w:val="es-US"/>
              </w:rPr>
              <w:t>skilled</w:t>
            </w:r>
            <w:proofErr w:type="spellEnd"/>
            <w:r w:rsidRPr="001E0E67">
              <w:rPr>
                <w:bCs/>
                <w:lang w:val="es-US"/>
              </w:rPr>
              <w:t xml:space="preserve"> </w:t>
            </w:r>
            <w:proofErr w:type="spellStart"/>
            <w:r w:rsidRPr="001E0E67">
              <w:rPr>
                <w:bCs/>
                <w:lang w:val="es-US"/>
              </w:rPr>
              <w:t>nursing</w:t>
            </w:r>
            <w:proofErr w:type="spellEnd"/>
            <w:r w:rsidRPr="001E0E67">
              <w:rPr>
                <w:bCs/>
                <w:lang w:val="es-US"/>
              </w:rPr>
              <w:t xml:space="preserve"> </w:t>
            </w:r>
            <w:proofErr w:type="spellStart"/>
            <w:r w:rsidRPr="001E0E67">
              <w:rPr>
                <w:bCs/>
                <w:lang w:val="es-US"/>
              </w:rPr>
              <w:t>facility</w:t>
            </w:r>
            <w:proofErr w:type="spellEnd"/>
            <w:r w:rsidRPr="001E0E67">
              <w:rPr>
                <w:bCs/>
                <w:lang w:val="es-US"/>
              </w:rPr>
              <w:t>, SNF)</w:t>
            </w:r>
          </w:p>
          <w:p w14:paraId="3BEF97D8" w14:textId="153E0955" w:rsidR="00710837" w:rsidRPr="001E0E67" w:rsidRDefault="00710837" w:rsidP="00840677">
            <w:pPr>
              <w:pStyle w:val="4pointsbeforeandafter"/>
              <w:pageBreakBefore/>
              <w:spacing w:before="0" w:after="0"/>
              <w:rPr>
                <w:lang w:val="es-ES"/>
              </w:rPr>
            </w:pPr>
            <w:r w:rsidRPr="001E0E67">
              <w:rPr>
                <w:lang w:val="es-US"/>
              </w:rPr>
              <w:t>(En el Capítulo 12 de este documento, encontrará una definición de “centro de atención de enfermería especializada”, Que suele denominarse SNF, por “</w:t>
            </w:r>
            <w:proofErr w:type="spellStart"/>
            <w:r w:rsidRPr="001E0E67">
              <w:rPr>
                <w:lang w:val="es-US"/>
              </w:rPr>
              <w:t>Skilled</w:t>
            </w:r>
            <w:proofErr w:type="spellEnd"/>
            <w:r w:rsidRPr="001E0E67">
              <w:rPr>
                <w:lang w:val="es-US"/>
              </w:rPr>
              <w:t xml:space="preserve"> </w:t>
            </w:r>
            <w:proofErr w:type="spellStart"/>
            <w:r w:rsidRPr="001E0E67">
              <w:rPr>
                <w:lang w:val="es-US"/>
              </w:rPr>
              <w:t>Nursing</w:t>
            </w:r>
            <w:proofErr w:type="spellEnd"/>
            <w:r w:rsidRPr="001E0E67">
              <w:rPr>
                <w:lang w:val="es-US"/>
              </w:rPr>
              <w:t xml:space="preserve"> </w:t>
            </w:r>
            <w:proofErr w:type="spellStart"/>
            <w:r w:rsidRPr="001E0E67">
              <w:rPr>
                <w:lang w:val="es-US"/>
              </w:rPr>
              <w:t>Facility</w:t>
            </w:r>
            <w:proofErr w:type="spellEnd"/>
            <w:r w:rsidRPr="001E0E67">
              <w:rPr>
                <w:lang w:val="es-US"/>
              </w:rPr>
              <w:t>”).</w:t>
            </w:r>
          </w:p>
          <w:p w14:paraId="71A105BE" w14:textId="77777777" w:rsidR="00710837" w:rsidRPr="001E0E67" w:rsidRDefault="00710837" w:rsidP="00840677">
            <w:pPr>
              <w:pStyle w:val="4pointsbeforeandafter"/>
              <w:pageBreakBefore/>
              <w:spacing w:before="0" w:after="0"/>
              <w:rPr>
                <w:rFonts w:ascii="Arial" w:hAnsi="Arial" w:cs="Arial"/>
                <w:b/>
                <w:bCs/>
                <w:sz w:val="12"/>
                <w:szCs w:val="12"/>
              </w:rPr>
            </w:pPr>
            <w:r w:rsidRPr="001E0E67">
              <w:rPr>
                <w:i/>
                <w:iCs/>
                <w:color w:val="0000FF"/>
              </w:rPr>
              <w:t xml:space="preserve">[List days covered and any restrictions that apply, including whether any prior hospital stay is required.] </w:t>
            </w:r>
            <w:r w:rsidRPr="001E0E67">
              <w:rPr>
                <w:lang w:val="es-US"/>
              </w:rPr>
              <w:t>Los servicios cubiertos incluyen, entre otros, los siguientes:</w:t>
            </w:r>
          </w:p>
          <w:p w14:paraId="496646C7" w14:textId="77777777" w:rsidR="00710837" w:rsidRPr="001E0E67" w:rsidRDefault="00710837" w:rsidP="00840677">
            <w:pPr>
              <w:pStyle w:val="4pointsbullet"/>
              <w:pageBreakBefore/>
              <w:numPr>
                <w:ilvl w:val="0"/>
                <w:numId w:val="145"/>
              </w:numPr>
              <w:spacing w:before="0" w:after="0"/>
              <w:rPr>
                <w:lang w:val="es-ES"/>
              </w:rPr>
            </w:pPr>
            <w:r w:rsidRPr="001E0E67">
              <w:rPr>
                <w:lang w:val="es-US"/>
              </w:rPr>
              <w:t>Habitación semiprivada (o privada si es médicamente necesario).</w:t>
            </w:r>
          </w:p>
          <w:p w14:paraId="73B62AC3" w14:textId="77777777" w:rsidR="00710837" w:rsidRPr="001E0E67" w:rsidRDefault="00710837" w:rsidP="00840677">
            <w:pPr>
              <w:pStyle w:val="4pointsbullet"/>
              <w:pageBreakBefore/>
              <w:numPr>
                <w:ilvl w:val="0"/>
                <w:numId w:val="145"/>
              </w:numPr>
              <w:spacing w:before="0" w:after="0"/>
            </w:pPr>
            <w:r w:rsidRPr="001E0E67">
              <w:rPr>
                <w:lang w:val="es-US"/>
              </w:rPr>
              <w:t>Comidas, incluidas dietas especiales.</w:t>
            </w:r>
          </w:p>
          <w:p w14:paraId="2E937F50" w14:textId="77777777" w:rsidR="00710837" w:rsidRPr="001E0E67" w:rsidRDefault="00710837" w:rsidP="00840677">
            <w:pPr>
              <w:pStyle w:val="4pointsbullet"/>
              <w:pageBreakBefore/>
              <w:numPr>
                <w:ilvl w:val="0"/>
                <w:numId w:val="145"/>
              </w:numPr>
              <w:spacing w:before="0" w:after="0"/>
            </w:pPr>
            <w:r w:rsidRPr="001E0E67">
              <w:rPr>
                <w:lang w:val="es-US"/>
              </w:rPr>
              <w:t>Servicios de enfermería especializada.</w:t>
            </w:r>
          </w:p>
          <w:p w14:paraId="6B87FF4B" w14:textId="77777777" w:rsidR="00710837" w:rsidRPr="001E0E67" w:rsidRDefault="00710837" w:rsidP="00840677">
            <w:pPr>
              <w:pStyle w:val="4pointsbullet"/>
              <w:pageBreakBefore/>
              <w:numPr>
                <w:ilvl w:val="0"/>
                <w:numId w:val="145"/>
              </w:numPr>
              <w:spacing w:before="0" w:after="0"/>
              <w:rPr>
                <w:lang w:val="es-ES"/>
              </w:rPr>
            </w:pPr>
            <w:r w:rsidRPr="001E0E67">
              <w:rPr>
                <w:lang w:val="es-US"/>
              </w:rPr>
              <w:t>Fisioterapia, terapia ocupacional y terapia del habla.</w:t>
            </w:r>
          </w:p>
          <w:p w14:paraId="5B59DB47" w14:textId="567FF71A" w:rsidR="00710837" w:rsidRPr="001E0E67" w:rsidRDefault="00710837" w:rsidP="00840677">
            <w:pPr>
              <w:pStyle w:val="4pointsbullet"/>
              <w:pageBreakBefore/>
              <w:numPr>
                <w:ilvl w:val="0"/>
                <w:numId w:val="145"/>
              </w:numPr>
              <w:spacing w:before="0" w:after="0"/>
              <w:rPr>
                <w:lang w:val="es-ES"/>
              </w:rPr>
            </w:pPr>
            <w:r w:rsidRPr="001E0E67">
              <w:rPr>
                <w:lang w:val="es-US"/>
              </w:rPr>
              <w:t>Medicamentos administrados como parte del plan de atención (esto incluye sustancias naturalmente presentes en el organismo, como los factores de la coagulación de la sangre).</w:t>
            </w:r>
          </w:p>
          <w:p w14:paraId="213E1686" w14:textId="1C8FB68A" w:rsidR="00710837" w:rsidRPr="001E0E67" w:rsidRDefault="00710837" w:rsidP="00840677">
            <w:pPr>
              <w:pStyle w:val="4pointsbullet"/>
              <w:pageBreakBefore/>
              <w:numPr>
                <w:ilvl w:val="0"/>
                <w:numId w:val="145"/>
              </w:numPr>
              <w:spacing w:before="0" w:after="0"/>
            </w:pPr>
            <w:r w:rsidRPr="001E0E67">
              <w:rPr>
                <w:lang w:val="es-US"/>
              </w:rPr>
              <w:t xml:space="preserve">Sangre: se incluye almacenamiento y administración. La cobertura de sangre total y de concentrado de glóbulos rojos comienza a partir de la cuarta pinta de sangre que usted necesite; </w:t>
            </w:r>
            <w:r w:rsidRPr="001E0E67">
              <w:rPr>
                <w:color w:val="000000"/>
                <w:lang w:val="es-US"/>
              </w:rPr>
              <w:t>debe pagar por las tres primeras pintas de sangre que reciba en un año calendario o donar la sangre usted mismo o pedirle a alguien más que done</w:t>
            </w:r>
            <w:r w:rsidRPr="001E0E67">
              <w:rPr>
                <w:lang w:val="es-US"/>
              </w:rPr>
              <w:t xml:space="preserve">. Todos los otros componentes de la sangre están cubiertos desde la primera pinta de sangre utilizada. </w:t>
            </w:r>
            <w:r w:rsidRPr="001E0E67">
              <w:rPr>
                <w:i/>
                <w:iCs/>
                <w:color w:val="0000FF"/>
              </w:rPr>
              <w:t>[Modify as necessary if the plan begins coverage with an earlier pint.]</w:t>
            </w:r>
          </w:p>
          <w:p w14:paraId="65F2E373" w14:textId="77777777" w:rsidR="00710837" w:rsidRPr="001E0E67" w:rsidRDefault="00710837" w:rsidP="00840677">
            <w:pPr>
              <w:pStyle w:val="4pointsbullet"/>
              <w:pageBreakBefore/>
              <w:numPr>
                <w:ilvl w:val="0"/>
                <w:numId w:val="145"/>
              </w:numPr>
              <w:spacing w:before="0" w:after="0"/>
              <w:rPr>
                <w:lang w:val="es-ES"/>
              </w:rPr>
            </w:pPr>
            <w:r w:rsidRPr="001E0E67">
              <w:rPr>
                <w:lang w:val="es-US"/>
              </w:rPr>
              <w:t>Suministros médicos y quirúrgicos que habitualmente proveen los SNF.</w:t>
            </w:r>
          </w:p>
          <w:p w14:paraId="320CABA3" w14:textId="77777777" w:rsidR="00710837" w:rsidRPr="001E0E67" w:rsidRDefault="00710837" w:rsidP="00840677">
            <w:pPr>
              <w:pStyle w:val="4pointsbullet"/>
              <w:pageBreakBefore/>
              <w:numPr>
                <w:ilvl w:val="0"/>
                <w:numId w:val="145"/>
              </w:numPr>
              <w:spacing w:before="0" w:after="0"/>
              <w:rPr>
                <w:lang w:val="es-ES"/>
              </w:rPr>
            </w:pPr>
            <w:r w:rsidRPr="001E0E67">
              <w:rPr>
                <w:lang w:val="es-US"/>
              </w:rPr>
              <w:t>Análisis de laboratorio que habitualmente se realizan en los SNF.</w:t>
            </w:r>
          </w:p>
          <w:p w14:paraId="2B216588" w14:textId="77777777" w:rsidR="00710837" w:rsidRPr="001E0E67" w:rsidRDefault="00710837" w:rsidP="00840677">
            <w:pPr>
              <w:pStyle w:val="4pointsbullet"/>
              <w:pageBreakBefore/>
              <w:numPr>
                <w:ilvl w:val="0"/>
                <w:numId w:val="145"/>
              </w:numPr>
              <w:spacing w:before="0" w:after="0"/>
              <w:rPr>
                <w:lang w:val="es-ES"/>
              </w:rPr>
            </w:pPr>
            <w:r w:rsidRPr="001E0E67">
              <w:rPr>
                <w:lang w:val="es-US"/>
              </w:rPr>
              <w:t>Radiografías y otros servicios de radiología que habitualmente se realizan en los SNF.</w:t>
            </w:r>
          </w:p>
          <w:p w14:paraId="3B40D9AA" w14:textId="77777777" w:rsidR="00710837" w:rsidRPr="001E0E67" w:rsidRDefault="00710837" w:rsidP="00840677">
            <w:pPr>
              <w:pStyle w:val="4pointsbullet"/>
              <w:pageBreakBefore/>
              <w:numPr>
                <w:ilvl w:val="0"/>
                <w:numId w:val="145"/>
              </w:numPr>
              <w:spacing w:before="0" w:after="0"/>
              <w:rPr>
                <w:b/>
                <w:bCs/>
                <w:lang w:val="es-ES"/>
              </w:rPr>
            </w:pPr>
            <w:r w:rsidRPr="001E0E67">
              <w:rPr>
                <w:lang w:val="es-US"/>
              </w:rPr>
              <w:t>Uso de aparatos, como sillas de ruedas, que habitualmente proveen los SNF.</w:t>
            </w:r>
          </w:p>
          <w:p w14:paraId="7ABD61D5" w14:textId="77777777" w:rsidR="00710837" w:rsidRPr="008A1B1D" w:rsidRDefault="00710837" w:rsidP="00840677">
            <w:pPr>
              <w:pStyle w:val="4pointsbullet"/>
              <w:pageBreakBefore/>
              <w:numPr>
                <w:ilvl w:val="0"/>
                <w:numId w:val="145"/>
              </w:numPr>
              <w:spacing w:before="0" w:after="0"/>
              <w:rPr>
                <w:lang w:val="es-ES"/>
              </w:rPr>
            </w:pPr>
            <w:r w:rsidRPr="001E0E67">
              <w:rPr>
                <w:lang w:val="es-US"/>
              </w:rPr>
              <w:t>Servicios de médicos o profesionales.</w:t>
            </w:r>
          </w:p>
          <w:p w14:paraId="42F1E39F" w14:textId="3BF631B6" w:rsidR="00710837" w:rsidRPr="008A1B1D" w:rsidRDefault="00710837" w:rsidP="00840677">
            <w:pPr>
              <w:pStyle w:val="4pointsbeforeandafter"/>
              <w:pageBreakBefore/>
              <w:spacing w:before="0" w:after="0"/>
              <w:rPr>
                <w:lang w:val="es-ES"/>
              </w:rPr>
            </w:pP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1E88" w14:textId="77777777" w:rsidR="00710837" w:rsidRPr="008A1B1D" w:rsidRDefault="00710837" w:rsidP="00840677">
            <w:pPr>
              <w:pStyle w:val="4pointsbeforeandafter"/>
              <w:pageBreakBefore/>
              <w:spacing w:before="0" w:after="0"/>
              <w:rPr>
                <w:lang w:val="es-ES"/>
              </w:rPr>
            </w:pPr>
          </w:p>
          <w:p w14:paraId="69BE2417" w14:textId="437A6F34" w:rsidR="00710837" w:rsidRPr="001E0E67" w:rsidRDefault="00710837" w:rsidP="00840677">
            <w:pPr>
              <w:pStyle w:val="4pointsbeforeandafter"/>
              <w:pageBreakBefore/>
              <w:spacing w:before="0" w:after="0"/>
              <w:rPr>
                <w:i/>
                <w:iCs/>
                <w:snapToGrid w:val="0"/>
              </w:rPr>
            </w:pPr>
            <w:r w:rsidRPr="001E0E67">
              <w:rPr>
                <w:i/>
                <w:iCs/>
                <w:color w:val="0000FF"/>
              </w:rPr>
              <w:t>[List copays/ coinsurance. If cost sharing is based on benefit period, include definition/explanation of BID approved benefit period here.]</w:t>
            </w:r>
          </w:p>
        </w:tc>
      </w:tr>
      <w:tr w:rsidR="00710837" w:rsidRPr="00F25AA7" w14:paraId="0874392A"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382DF0" w14:textId="3AA7E88E" w:rsidR="00710837" w:rsidRPr="001E0E67" w:rsidRDefault="00710837" w:rsidP="00710837">
            <w:pPr>
              <w:pStyle w:val="TableBold11"/>
              <w:spacing w:after="0"/>
              <w:rPr>
                <w:lang w:val="es-ES"/>
              </w:rPr>
            </w:pPr>
            <w:r w:rsidRPr="001E0E67">
              <w:rPr>
                <w:bCs/>
                <w:lang w:val="es-US"/>
              </w:rPr>
              <w:lastRenderedPageBreak/>
              <w:t>Servicios en un centro de atención de enfermería especializada (</w:t>
            </w:r>
            <w:proofErr w:type="spellStart"/>
            <w:r w:rsidRPr="001E0E67">
              <w:rPr>
                <w:bCs/>
                <w:lang w:val="es-US"/>
              </w:rPr>
              <w:t>Skilled</w:t>
            </w:r>
            <w:proofErr w:type="spellEnd"/>
            <w:r w:rsidRPr="001E0E67">
              <w:rPr>
                <w:bCs/>
                <w:lang w:val="es-US"/>
              </w:rPr>
              <w:t xml:space="preserve"> </w:t>
            </w:r>
            <w:proofErr w:type="spellStart"/>
            <w:r w:rsidRPr="001E0E67">
              <w:rPr>
                <w:bCs/>
                <w:lang w:val="es-US"/>
              </w:rPr>
              <w:t>nursing</w:t>
            </w:r>
            <w:proofErr w:type="spellEnd"/>
            <w:r w:rsidRPr="001E0E67">
              <w:rPr>
                <w:bCs/>
                <w:lang w:val="es-US"/>
              </w:rPr>
              <w:t xml:space="preserve"> </w:t>
            </w:r>
            <w:proofErr w:type="spellStart"/>
            <w:r w:rsidRPr="001E0E67">
              <w:rPr>
                <w:bCs/>
                <w:lang w:val="es-US"/>
              </w:rPr>
              <w:t>facility</w:t>
            </w:r>
            <w:proofErr w:type="spellEnd"/>
            <w:r w:rsidRPr="001E0E67">
              <w:rPr>
                <w:bCs/>
                <w:lang w:val="es-US"/>
              </w:rPr>
              <w:t>, SNF) (continuación)</w:t>
            </w:r>
          </w:p>
          <w:p w14:paraId="60416A5C" w14:textId="77777777" w:rsidR="00710837" w:rsidRPr="001E0E67" w:rsidRDefault="00710837" w:rsidP="00710837">
            <w:pPr>
              <w:pStyle w:val="4pointsbeforeandafter"/>
              <w:spacing w:before="0" w:after="0"/>
              <w:rPr>
                <w:lang w:val="es-ES"/>
              </w:rPr>
            </w:pPr>
            <w:r w:rsidRPr="001E0E67">
              <w:rPr>
                <w:lang w:val="es-US"/>
              </w:rPr>
              <w:t>Generalmente, la atención en los SNF la obtendrá en los centros de la red. No obstante, en determinadas condiciones que se detallan más abajo, es posible que pueda pagar el costo compartido dentro de la red por un centro que no sea proveedor de la red si dicho centro acepta los montos de pago de nuestro plan.</w:t>
            </w:r>
          </w:p>
          <w:p w14:paraId="38199088" w14:textId="5CA926C6" w:rsidR="00710837" w:rsidRPr="001E0E67" w:rsidRDefault="00710837" w:rsidP="00710837">
            <w:pPr>
              <w:pStyle w:val="4pointsbullet"/>
              <w:numPr>
                <w:ilvl w:val="0"/>
                <w:numId w:val="146"/>
              </w:numPr>
              <w:spacing w:before="0" w:after="0"/>
              <w:rPr>
                <w:lang w:val="es-ES"/>
              </w:rPr>
            </w:pPr>
            <w:r w:rsidRPr="001E0E67">
              <w:rPr>
                <w:lang w:val="es-US"/>
              </w:rPr>
              <w:t>Un centro de cuidados o una comunidad de atención continua para los jubilados donde estaba viviendo justo antes de ir al hospital (siempre que brinde los servicios de un centro de atención de enfermería especializada).</w:t>
            </w:r>
          </w:p>
          <w:p w14:paraId="67C2D7C6" w14:textId="27A522B1" w:rsidR="00710837" w:rsidRPr="001E0E67" w:rsidRDefault="00710837" w:rsidP="00710837">
            <w:pPr>
              <w:pStyle w:val="4pointsbullet"/>
              <w:numPr>
                <w:ilvl w:val="0"/>
                <w:numId w:val="146"/>
              </w:numPr>
              <w:spacing w:before="0" w:after="0"/>
              <w:rPr>
                <w:lang w:val="es-ES"/>
              </w:rPr>
            </w:pPr>
            <w:r w:rsidRPr="001E0E67">
              <w:rPr>
                <w:lang w:val="es-US"/>
              </w:rPr>
              <w:t>Un SNF donde su cónyuge o pareja doméstica esté viviendo en el momento en que usted se retire del hospital.</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DCC4BC" w14:textId="77777777" w:rsidR="00710837" w:rsidRPr="001E0E67" w:rsidRDefault="00710837" w:rsidP="00710837">
            <w:pPr>
              <w:pStyle w:val="4pointsbeforeandafter"/>
              <w:spacing w:before="0" w:after="0"/>
              <w:rPr>
                <w:lang w:val="es-ES"/>
              </w:rPr>
            </w:pPr>
          </w:p>
        </w:tc>
      </w:tr>
      <w:tr w:rsidR="00710837" w:rsidRPr="00F25AA7" w14:paraId="285BF15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6CC1218" w14:textId="4293DA8A" w:rsidR="00710837" w:rsidRPr="001E0E67" w:rsidRDefault="00710837" w:rsidP="00710837">
            <w:pPr>
              <w:spacing w:before="0" w:beforeAutospacing="0" w:after="0" w:afterAutospacing="0"/>
              <w:rPr>
                <w:b/>
                <w:bCs/>
                <w:lang w:val="es-ES"/>
              </w:rPr>
            </w:pPr>
            <w:r w:rsidRPr="001E0E67">
              <w:rPr>
                <w:noProof/>
                <w:lang w:val="es-US"/>
              </w:rPr>
              <w:drawing>
                <wp:inline distT="0" distB="0" distL="0" distR="0" wp14:anchorId="0BA8EC59" wp14:editId="0F5E3FBA">
                  <wp:extent cx="164592" cy="201168"/>
                  <wp:effectExtent l="0" t="0" r="6985" b="8890"/>
                  <wp:docPr id="36" name="Picture 3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Icono de manza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E0E67">
              <w:rPr>
                <w:b/>
                <w:bCs/>
                <w:lang w:val="es-US"/>
              </w:rPr>
              <w:t xml:space="preserve"> Servicios para dejar de fumar y consumir tabaco (asesoramiento para dejar de fumar o consumir tabaco)</w:t>
            </w:r>
          </w:p>
          <w:p w14:paraId="491E0189" w14:textId="3F0B7B32" w:rsidR="00710837" w:rsidRPr="001E0E67" w:rsidRDefault="00710837" w:rsidP="00710837">
            <w:pPr>
              <w:pStyle w:val="4pointsbeforeandafter"/>
              <w:spacing w:before="0" w:after="0"/>
              <w:rPr>
                <w:color w:val="211D1E"/>
                <w:lang w:val="es-ES"/>
              </w:rPr>
            </w:pPr>
            <w:r w:rsidRPr="001E0E67">
              <w:rPr>
                <w:color w:val="211D1E"/>
                <w:u w:val="single"/>
                <w:lang w:val="es-US"/>
              </w:rPr>
              <w:t>S</w:t>
            </w:r>
            <w:r w:rsidRPr="001E0E67">
              <w:rPr>
                <w:u w:val="single"/>
                <w:lang w:val="es-US"/>
              </w:rPr>
              <w:t>i consume tabaco, pero no tiene signos o síntomas de enfermedades relacionadas con el tabaco:</w:t>
            </w:r>
            <w:r w:rsidRPr="001E0E67">
              <w:rPr>
                <w:lang w:val="es-US"/>
              </w:rPr>
              <w:t xml:space="preserve"> cubrimos dos tentativas de orientación para dejarlo dentro de un período de 12 meses como un servicio preventivo sin costo para usted. Cada tentativa de orientación incluye hasta cuatro consultas personales.</w:t>
            </w:r>
            <w:r w:rsidRPr="001E0E67">
              <w:rPr>
                <w:color w:val="211D1E"/>
                <w:lang w:val="es-US"/>
              </w:rPr>
              <w:t xml:space="preserve"> </w:t>
            </w:r>
          </w:p>
          <w:p w14:paraId="1F2DC428" w14:textId="2A4B9092" w:rsidR="00710837" w:rsidRPr="001E0E67" w:rsidRDefault="00710837" w:rsidP="00710837">
            <w:pPr>
              <w:pStyle w:val="4pointsbeforeandafter"/>
              <w:spacing w:before="0" w:after="0"/>
              <w:rPr>
                <w:color w:val="211D1E"/>
                <w:lang w:val="es-ES"/>
              </w:rPr>
            </w:pPr>
            <w:r w:rsidRPr="001E0E67">
              <w:rPr>
                <w:color w:val="000000"/>
                <w:u w:val="single"/>
                <w:lang w:val="es-US"/>
              </w:rPr>
              <w:t>Si consume tabaco y se le ha diagnosticado una enfermedad relacionada con el tabaco o está tomando algún medicamento que puede resultar afectado por el tabaco</w:t>
            </w:r>
            <w:r w:rsidRPr="001E0E67">
              <w:rPr>
                <w:color w:val="000000"/>
                <w:lang w:val="es-US"/>
              </w:rPr>
              <w:t>: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p>
          <w:p w14:paraId="39CAEEC6" w14:textId="77777777" w:rsidR="00710837" w:rsidRPr="001E0E67" w:rsidRDefault="00710837" w:rsidP="00710837">
            <w:pPr>
              <w:pStyle w:val="4pointsbeforeandafter"/>
              <w:spacing w:before="0" w:after="0"/>
              <w:rPr>
                <w:rFonts w:cs="Minion Pro"/>
                <w:color w:val="211D1E"/>
                <w:lang w:val="es-ES"/>
              </w:rPr>
            </w:pPr>
            <w:r w:rsidRPr="001E0E67">
              <w:rPr>
                <w:i/>
                <w:iCs/>
                <w:color w:val="0000FF"/>
                <w:lang w:val="es-ES"/>
              </w:rPr>
              <w:t>[</w:t>
            </w:r>
            <w:proofErr w:type="spellStart"/>
            <w:r w:rsidRPr="001E0E67">
              <w:rPr>
                <w:i/>
                <w:iCs/>
                <w:color w:val="0000FF"/>
                <w:lang w:val="es-ES"/>
              </w:rPr>
              <w:t>Also</w:t>
            </w:r>
            <w:proofErr w:type="spellEnd"/>
            <w:r w:rsidRPr="001E0E67">
              <w:rPr>
                <w:i/>
                <w:iCs/>
                <w:color w:val="0000FF"/>
                <w:lang w:val="es-ES"/>
              </w:rPr>
              <w:t xml:space="preserve"> </w:t>
            </w:r>
            <w:proofErr w:type="spellStart"/>
            <w:r w:rsidRPr="001E0E67">
              <w:rPr>
                <w:i/>
                <w:iCs/>
                <w:color w:val="0000FF"/>
                <w:lang w:val="es-ES"/>
              </w:rPr>
              <w:t>list</w:t>
            </w:r>
            <w:proofErr w:type="spellEnd"/>
            <w:r w:rsidRPr="001E0E67">
              <w:rPr>
                <w:i/>
                <w:iCs/>
                <w:color w:val="0000FF"/>
                <w:lang w:val="es-ES"/>
              </w:rPr>
              <w:t xml:space="preserve"> </w:t>
            </w:r>
            <w:proofErr w:type="spellStart"/>
            <w:r w:rsidRPr="001E0E67">
              <w:rPr>
                <w:i/>
                <w:iCs/>
                <w:color w:val="0000FF"/>
                <w:lang w:val="es-ES"/>
              </w:rPr>
              <w:t>any</w:t>
            </w:r>
            <w:proofErr w:type="spellEnd"/>
            <w:r w:rsidRPr="001E0E67">
              <w:rPr>
                <w:i/>
                <w:iCs/>
                <w:color w:val="0000FF"/>
                <w:lang w:val="es-ES"/>
              </w:rPr>
              <w:t xml:space="preserve"> </w:t>
            </w:r>
            <w:proofErr w:type="spellStart"/>
            <w:r w:rsidRPr="001E0E67">
              <w:rPr>
                <w:i/>
                <w:iCs/>
                <w:color w:val="0000FF"/>
                <w:lang w:val="es-ES"/>
              </w:rPr>
              <w:t>additional</w:t>
            </w:r>
            <w:proofErr w:type="spellEnd"/>
            <w:r w:rsidRPr="001E0E67">
              <w:rPr>
                <w:i/>
                <w:iCs/>
                <w:color w:val="0000FF"/>
                <w:lang w:val="es-ES"/>
              </w:rPr>
              <w:t xml:space="preserve"> </w:t>
            </w:r>
            <w:proofErr w:type="spellStart"/>
            <w:r w:rsidRPr="001E0E67">
              <w:rPr>
                <w:i/>
                <w:iCs/>
                <w:color w:val="0000FF"/>
                <w:lang w:val="es-ES"/>
              </w:rPr>
              <w:t>benefits</w:t>
            </w:r>
            <w:proofErr w:type="spellEnd"/>
            <w:r w:rsidRPr="001E0E67">
              <w:rPr>
                <w:i/>
                <w:iCs/>
                <w:color w:val="0000FF"/>
                <w:lang w:val="es-ES"/>
              </w:rPr>
              <w:t xml:space="preserve"> </w:t>
            </w:r>
            <w:proofErr w:type="spellStart"/>
            <w:r w:rsidRPr="001E0E67">
              <w:rPr>
                <w:i/>
                <w:iCs/>
                <w:color w:val="0000FF"/>
                <w:lang w:val="es-ES"/>
              </w:rPr>
              <w:t>offered</w:t>
            </w:r>
            <w:proofErr w:type="spellEnd"/>
            <w:r w:rsidRPr="001E0E67">
              <w:rPr>
                <w:i/>
                <w:iCs/>
                <w:color w:val="0000FF"/>
                <w:lang w:val="es-ES"/>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36FD45" w14:textId="77777777" w:rsidR="00710837" w:rsidRPr="001E0E67" w:rsidRDefault="00710837" w:rsidP="00710837">
            <w:pPr>
              <w:pStyle w:val="4pointsbeforeandafter"/>
              <w:spacing w:before="0" w:after="0"/>
              <w:rPr>
                <w:lang w:val="es-ES"/>
              </w:rPr>
            </w:pPr>
          </w:p>
          <w:p w14:paraId="11BB82DF" w14:textId="77777777" w:rsidR="00710837" w:rsidRPr="001E0E67" w:rsidRDefault="00710837" w:rsidP="00710837">
            <w:pPr>
              <w:pStyle w:val="4pointsbeforeandafter"/>
              <w:spacing w:before="0" w:after="0"/>
              <w:rPr>
                <w:lang w:val="es-ES"/>
              </w:rPr>
            </w:pPr>
          </w:p>
          <w:p w14:paraId="0D9F03A8" w14:textId="77777777" w:rsidR="00710837" w:rsidRPr="001E0E67" w:rsidRDefault="00710837" w:rsidP="00710837">
            <w:pPr>
              <w:pStyle w:val="4pointsbeforeandafter"/>
              <w:spacing w:before="0" w:after="0"/>
              <w:rPr>
                <w:rFonts w:cs="Minion Pro"/>
                <w:color w:val="000000"/>
                <w:lang w:val="es-ES"/>
              </w:rPr>
            </w:pPr>
            <w:r w:rsidRPr="001E0E67">
              <w:rPr>
                <w:lang w:val="es-US"/>
              </w:rPr>
              <w:t xml:space="preserve">No se requiere </w:t>
            </w:r>
            <w:proofErr w:type="spellStart"/>
            <w:r w:rsidRPr="001E0E67">
              <w:rPr>
                <w:lang w:val="es-US"/>
              </w:rPr>
              <w:t>coseguro</w:t>
            </w:r>
            <w:proofErr w:type="spellEnd"/>
            <w:r w:rsidRPr="001E0E67">
              <w:rPr>
                <w:lang w:val="es-US"/>
              </w:rPr>
              <w:t>, copago ni deducible para los beneficios preventivos para dejar de fumar y de consumir tabaco cubiertos por Medicare.</w:t>
            </w:r>
          </w:p>
        </w:tc>
      </w:tr>
      <w:tr w:rsidR="00710837" w:rsidRPr="001E0E67" w14:paraId="2BC7C91F"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3D5839B" w14:textId="77777777" w:rsidR="00710837" w:rsidRPr="001E0E67" w:rsidRDefault="00710837" w:rsidP="00710837">
            <w:pPr>
              <w:pStyle w:val="TableHeaderSide"/>
              <w:spacing w:after="0"/>
              <w:rPr>
                <w:lang w:val="es-ES"/>
              </w:rPr>
            </w:pPr>
            <w:r w:rsidRPr="001E0E67">
              <w:rPr>
                <w:bCs/>
                <w:lang w:val="es-US"/>
              </w:rPr>
              <w:lastRenderedPageBreak/>
              <w:t xml:space="preserve">Beneficios complementarios especiales para quienes tienen enfermedades crónicas </w:t>
            </w:r>
          </w:p>
          <w:p w14:paraId="2079F9AC" w14:textId="09F7D8EA" w:rsidR="00710837" w:rsidRPr="001E0E67" w:rsidRDefault="00710837" w:rsidP="00710837">
            <w:pPr>
              <w:pStyle w:val="TableBold11"/>
              <w:spacing w:after="0"/>
              <w:rPr>
                <w:b w:val="0"/>
                <w:i/>
                <w:iCs/>
                <w:color w:val="0000FF"/>
              </w:rPr>
            </w:pPr>
            <w:r w:rsidRPr="001E0E67">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F697C4" w14:textId="0DBD0136" w:rsidR="00710837" w:rsidRPr="001E0E67" w:rsidRDefault="00710837" w:rsidP="00710837">
            <w:pPr>
              <w:pStyle w:val="TableBold11"/>
              <w:spacing w:after="0"/>
              <w:rPr>
                <w:rFonts w:ascii="Times New Roman Bold" w:hAnsi="Times New Roman Bold"/>
                <w:noProof/>
                <w:position w:val="-12"/>
              </w:rPr>
            </w:pPr>
            <w:r w:rsidRPr="001E0E67">
              <w:rPr>
                <w:b w:val="0"/>
                <w:i/>
                <w:iCs/>
                <w:color w:val="0000FF"/>
              </w:rPr>
              <w:t>If this benefit is not applicable, plans should delete this row.]</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0B1ECC" w14:textId="77777777" w:rsidR="00710837" w:rsidRPr="001E0E67" w:rsidRDefault="00710837" w:rsidP="00710837">
            <w:pPr>
              <w:pStyle w:val="4pointsafter"/>
              <w:spacing w:after="0"/>
              <w:rPr>
                <w:i/>
              </w:rPr>
            </w:pPr>
          </w:p>
          <w:p w14:paraId="72290C3F" w14:textId="52A965BB" w:rsidR="00710837" w:rsidRPr="001E0E67" w:rsidRDefault="00710837" w:rsidP="00710837">
            <w:pPr>
              <w:pStyle w:val="4pointsbeforeandafter"/>
              <w:spacing w:before="0" w:after="0"/>
            </w:pPr>
            <w:r w:rsidRPr="001E0E67">
              <w:rPr>
                <w:i/>
                <w:iCs/>
                <w:color w:val="0000FF"/>
              </w:rPr>
              <w:t>[List copays / coinsurance / deductible]</w:t>
            </w:r>
          </w:p>
        </w:tc>
      </w:tr>
      <w:tr w:rsidR="00710837" w:rsidRPr="001E0E67" w14:paraId="4A9075E9"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656128B" w14:textId="77777777" w:rsidR="00710837" w:rsidRPr="001E0E67" w:rsidRDefault="00710837" w:rsidP="00710837">
            <w:pPr>
              <w:pStyle w:val="TableBold12"/>
              <w:spacing w:after="0"/>
              <w:rPr>
                <w:rStyle w:val="A12"/>
                <w:rFonts w:ascii="Times New Roman" w:hAnsi="Times New Roman"/>
                <w:lang w:val="es-ES"/>
              </w:rPr>
            </w:pPr>
            <w:r w:rsidRPr="001E0E67">
              <w:rPr>
                <w:bCs/>
                <w:lang w:val="es-US"/>
              </w:rPr>
              <w:t>Tratamiento con ejercicios supervisados (</w:t>
            </w:r>
            <w:proofErr w:type="spellStart"/>
            <w:r w:rsidRPr="001E0E67">
              <w:rPr>
                <w:bCs/>
                <w:lang w:val="es-US"/>
              </w:rPr>
              <w:t>Supervised</w:t>
            </w:r>
            <w:proofErr w:type="spellEnd"/>
            <w:r w:rsidRPr="001E0E67">
              <w:rPr>
                <w:bCs/>
                <w:lang w:val="es-US"/>
              </w:rPr>
              <w:t xml:space="preserve"> </w:t>
            </w:r>
            <w:proofErr w:type="spellStart"/>
            <w:r w:rsidRPr="001E0E67">
              <w:rPr>
                <w:bCs/>
                <w:lang w:val="es-US"/>
              </w:rPr>
              <w:t>Exercise</w:t>
            </w:r>
            <w:proofErr w:type="spellEnd"/>
            <w:r w:rsidRPr="001E0E67">
              <w:rPr>
                <w:bCs/>
                <w:lang w:val="es-US"/>
              </w:rPr>
              <w:t xml:space="preserve"> </w:t>
            </w:r>
            <w:proofErr w:type="spellStart"/>
            <w:r w:rsidRPr="001E0E67">
              <w:rPr>
                <w:bCs/>
                <w:lang w:val="es-US"/>
              </w:rPr>
              <w:t>Therapy</w:t>
            </w:r>
            <w:proofErr w:type="spellEnd"/>
            <w:r w:rsidRPr="001E0E67">
              <w:rPr>
                <w:bCs/>
                <w:lang w:val="es-US"/>
              </w:rPr>
              <w:t>, SET)</w:t>
            </w:r>
            <w:r w:rsidRPr="001E0E67">
              <w:rPr>
                <w:rStyle w:val="A12"/>
                <w:rFonts w:ascii="Times New Roman" w:hAnsi="Times New Roman"/>
                <w:bCs/>
                <w:lang w:val="es-US"/>
              </w:rPr>
              <w:t xml:space="preserve"> </w:t>
            </w:r>
          </w:p>
          <w:p w14:paraId="7F121E55" w14:textId="0E4843FE" w:rsidR="00710837" w:rsidRPr="001E0E67" w:rsidRDefault="00710837" w:rsidP="00710837">
            <w:pPr>
              <w:pStyle w:val="4pointsafter"/>
              <w:spacing w:after="0"/>
              <w:rPr>
                <w:rStyle w:val="A12"/>
                <w:rFonts w:ascii="Times New Roman" w:hAnsi="Times New Roman"/>
                <w:lang w:val="es-ES"/>
              </w:rPr>
            </w:pPr>
            <w:r w:rsidRPr="001E0E67">
              <w:rPr>
                <w:rStyle w:val="A12"/>
                <w:rFonts w:ascii="Times New Roman" w:hAnsi="Times New Roman"/>
                <w:lang w:val="es-US"/>
              </w:rPr>
              <w:t>El tratamiento con ejercicios supervisados (</w:t>
            </w:r>
            <w:proofErr w:type="spellStart"/>
            <w:r w:rsidRPr="001E0E67">
              <w:rPr>
                <w:rStyle w:val="A12"/>
                <w:rFonts w:ascii="Times New Roman" w:hAnsi="Times New Roman"/>
                <w:lang w:val="es-US"/>
              </w:rPr>
              <w:t>Supervised</w:t>
            </w:r>
            <w:proofErr w:type="spellEnd"/>
            <w:r w:rsidRPr="001E0E67">
              <w:rPr>
                <w:rStyle w:val="A12"/>
                <w:rFonts w:ascii="Times New Roman" w:hAnsi="Times New Roman"/>
                <w:lang w:val="es-US"/>
              </w:rPr>
              <w:t xml:space="preserve"> </w:t>
            </w:r>
            <w:proofErr w:type="spellStart"/>
            <w:r w:rsidRPr="001E0E67">
              <w:rPr>
                <w:rStyle w:val="A12"/>
                <w:rFonts w:ascii="Times New Roman" w:hAnsi="Times New Roman"/>
                <w:lang w:val="es-US"/>
              </w:rPr>
              <w:t>Exercise</w:t>
            </w:r>
            <w:proofErr w:type="spellEnd"/>
            <w:r w:rsidRPr="001E0E67">
              <w:rPr>
                <w:rStyle w:val="A12"/>
                <w:rFonts w:ascii="Times New Roman" w:hAnsi="Times New Roman"/>
                <w:lang w:val="es-US"/>
              </w:rPr>
              <w:t xml:space="preserve"> </w:t>
            </w:r>
            <w:proofErr w:type="spellStart"/>
            <w:r w:rsidRPr="001E0E67">
              <w:rPr>
                <w:rStyle w:val="A12"/>
                <w:rFonts w:ascii="Times New Roman" w:hAnsi="Times New Roman"/>
                <w:lang w:val="es-US"/>
              </w:rPr>
              <w:t>Therapy</w:t>
            </w:r>
            <w:proofErr w:type="spellEnd"/>
            <w:r w:rsidRPr="001E0E67">
              <w:rPr>
                <w:rStyle w:val="A12"/>
                <w:rFonts w:ascii="Times New Roman" w:hAnsi="Times New Roman"/>
                <w:lang w:val="es-US"/>
              </w:rPr>
              <w:t xml:space="preserve">, SET) </w:t>
            </w:r>
            <w:r w:rsidRPr="001E0E67">
              <w:rPr>
                <w:rStyle w:val="A12"/>
                <w:rFonts w:ascii="Times New Roman" w:hAnsi="Times New Roman"/>
                <w:color w:val="0000FF"/>
                <w:lang w:val="es-ES"/>
              </w:rPr>
              <w:t>[</w:t>
            </w:r>
            <w:proofErr w:type="spellStart"/>
            <w:r w:rsidRPr="001E0E67">
              <w:rPr>
                <w:rStyle w:val="A12"/>
                <w:rFonts w:ascii="Times New Roman" w:hAnsi="Times New Roman"/>
                <w:i/>
                <w:iCs/>
                <w:color w:val="0000FF"/>
                <w:lang w:val="es-ES"/>
              </w:rPr>
              <w:t>Optional</w:t>
            </w:r>
            <w:proofErr w:type="spellEnd"/>
            <w:r w:rsidRPr="001E0E67">
              <w:rPr>
                <w:rStyle w:val="A12"/>
                <w:rFonts w:ascii="Times New Roman" w:hAnsi="Times New Roman"/>
                <w:i/>
                <w:iCs/>
                <w:color w:val="0000FF"/>
                <w:lang w:val="es-ES"/>
              </w:rPr>
              <w:t>:</w:t>
            </w:r>
            <w:r w:rsidRPr="001E0E67">
              <w:rPr>
                <w:rStyle w:val="A12"/>
                <w:rFonts w:ascii="Times New Roman" w:hAnsi="Times New Roman"/>
                <w:color w:val="0000FF"/>
                <w:lang w:val="es-ES"/>
              </w:rPr>
              <w:t xml:space="preserve"> </w:t>
            </w:r>
            <w:r w:rsidRPr="001E0E67">
              <w:rPr>
                <w:rStyle w:val="A12"/>
                <w:rFonts w:ascii="Times New Roman" w:hAnsi="Times New Roman"/>
                <w:color w:val="0000FF"/>
                <w:lang w:val="es-US"/>
              </w:rPr>
              <w:t>está cubierto para los miembros que tienen enfermedad arterial periférica (</w:t>
            </w:r>
            <w:proofErr w:type="spellStart"/>
            <w:r w:rsidRPr="001E0E67">
              <w:rPr>
                <w:rStyle w:val="A12"/>
                <w:rFonts w:ascii="Times New Roman" w:hAnsi="Times New Roman"/>
                <w:color w:val="0000FF"/>
                <w:lang w:val="es-US"/>
              </w:rPr>
              <w:t>peripheral</w:t>
            </w:r>
            <w:proofErr w:type="spellEnd"/>
            <w:r w:rsidRPr="001E0E67">
              <w:rPr>
                <w:rStyle w:val="A12"/>
                <w:rFonts w:ascii="Times New Roman" w:hAnsi="Times New Roman"/>
                <w:color w:val="0000FF"/>
                <w:lang w:val="es-US"/>
              </w:rPr>
              <w:t xml:space="preserve"> </w:t>
            </w:r>
            <w:proofErr w:type="spellStart"/>
            <w:r w:rsidRPr="001E0E67">
              <w:rPr>
                <w:rStyle w:val="A12"/>
                <w:rFonts w:ascii="Times New Roman" w:hAnsi="Times New Roman"/>
                <w:color w:val="0000FF"/>
                <w:lang w:val="es-US"/>
              </w:rPr>
              <w:t>artery</w:t>
            </w:r>
            <w:proofErr w:type="spellEnd"/>
            <w:r w:rsidRPr="001E0E67">
              <w:rPr>
                <w:rStyle w:val="A12"/>
                <w:rFonts w:ascii="Times New Roman" w:hAnsi="Times New Roman"/>
                <w:color w:val="0000FF"/>
                <w:lang w:val="es-US"/>
              </w:rPr>
              <w:t xml:space="preserve"> </w:t>
            </w:r>
            <w:proofErr w:type="spellStart"/>
            <w:r w:rsidRPr="001E0E67">
              <w:rPr>
                <w:rStyle w:val="A12"/>
                <w:rFonts w:ascii="Times New Roman" w:hAnsi="Times New Roman"/>
                <w:color w:val="0000FF"/>
                <w:lang w:val="es-US"/>
              </w:rPr>
              <w:t>disease</w:t>
            </w:r>
            <w:proofErr w:type="spellEnd"/>
            <w:r w:rsidRPr="001E0E67">
              <w:rPr>
                <w:rStyle w:val="A12"/>
                <w:rFonts w:ascii="Times New Roman" w:hAnsi="Times New Roman"/>
                <w:color w:val="0000FF"/>
                <w:lang w:val="es-US"/>
              </w:rPr>
              <w:t>, PAD) sintomática y una remisión para PAD del médico responsable del tratamiento de la PAD</w:t>
            </w:r>
            <w:r w:rsidRPr="001E0E67">
              <w:rPr>
                <w:rStyle w:val="A12"/>
                <w:rFonts w:ascii="Times New Roman" w:hAnsi="Times New Roman"/>
                <w:color w:val="0000FF"/>
                <w:lang w:val="es-ES"/>
              </w:rPr>
              <w:t>]</w:t>
            </w:r>
            <w:r w:rsidRPr="001E0E67">
              <w:rPr>
                <w:rStyle w:val="A12"/>
                <w:rFonts w:ascii="Times New Roman" w:hAnsi="Times New Roman"/>
                <w:color w:val="auto"/>
                <w:lang w:val="es-US"/>
              </w:rPr>
              <w:t>.</w:t>
            </w:r>
          </w:p>
          <w:p w14:paraId="752299CA" w14:textId="77777777" w:rsidR="00710837" w:rsidRPr="001E0E67" w:rsidRDefault="00710837" w:rsidP="00710837">
            <w:pPr>
              <w:pStyle w:val="4pointsafter"/>
              <w:spacing w:after="0"/>
              <w:rPr>
                <w:rStyle w:val="A12"/>
                <w:rFonts w:ascii="Times New Roman" w:hAnsi="Times New Roman"/>
                <w:lang w:val="es-ES"/>
              </w:rPr>
            </w:pPr>
            <w:r w:rsidRPr="001E0E67">
              <w:rPr>
                <w:rStyle w:val="A12"/>
                <w:rFonts w:ascii="Times New Roman" w:hAnsi="Times New Roman"/>
                <w:lang w:val="es-US"/>
              </w:rPr>
              <w:t>Se cubren hasta 36 sesiones en un período de 12 semanas si se cumplen los requisitos del programa de SET.</w:t>
            </w:r>
          </w:p>
          <w:p w14:paraId="4B72BE69" w14:textId="77777777" w:rsidR="00710837" w:rsidRPr="001E0E67" w:rsidRDefault="00710837" w:rsidP="00710837">
            <w:pPr>
              <w:pStyle w:val="4pointsafter"/>
              <w:spacing w:after="0"/>
              <w:rPr>
                <w:rStyle w:val="A12"/>
                <w:rFonts w:ascii="Times New Roman" w:hAnsi="Times New Roman"/>
                <w:lang w:val="es-ES"/>
              </w:rPr>
            </w:pPr>
            <w:r w:rsidRPr="001E0E67">
              <w:rPr>
                <w:rStyle w:val="A12"/>
                <w:rFonts w:ascii="Times New Roman" w:hAnsi="Times New Roman"/>
                <w:lang w:val="es-US"/>
              </w:rPr>
              <w:t>El programa de SET debe cumplir con lo siguiente:</w:t>
            </w:r>
          </w:p>
          <w:p w14:paraId="0BFFAEDE" w14:textId="77777777" w:rsidR="00710837" w:rsidRPr="001E0E67" w:rsidRDefault="00710837" w:rsidP="00710837">
            <w:pPr>
              <w:pStyle w:val="4pointsbullet"/>
              <w:numPr>
                <w:ilvl w:val="0"/>
                <w:numId w:val="147"/>
              </w:numPr>
              <w:spacing w:before="0" w:after="0"/>
              <w:rPr>
                <w:rStyle w:val="A12"/>
                <w:rFonts w:ascii="Times New Roman" w:hAnsi="Times New Roman"/>
                <w:lang w:val="es-ES"/>
              </w:rPr>
            </w:pPr>
            <w:r w:rsidRPr="001E0E67">
              <w:rPr>
                <w:rStyle w:val="A12"/>
                <w:rFonts w:ascii="Times New Roman" w:hAnsi="Times New Roman"/>
                <w:lang w:val="es-US"/>
              </w:rPr>
              <w:t>Consistir en sesiones que duren entre 30 y 60 minutos y que consten de un programa de kinesioterapia para PAD en pacientes con claudicación.</w:t>
            </w:r>
          </w:p>
          <w:p w14:paraId="6AE443A0" w14:textId="77777777" w:rsidR="00710837" w:rsidRPr="001E0E67" w:rsidRDefault="00710837" w:rsidP="00710837">
            <w:pPr>
              <w:pStyle w:val="4pointsbullet"/>
              <w:numPr>
                <w:ilvl w:val="0"/>
                <w:numId w:val="147"/>
              </w:numPr>
              <w:spacing w:before="0" w:after="0"/>
              <w:rPr>
                <w:rStyle w:val="A12"/>
                <w:rFonts w:ascii="Times New Roman" w:hAnsi="Times New Roman"/>
                <w:lang w:val="es-ES"/>
              </w:rPr>
            </w:pPr>
            <w:r w:rsidRPr="001E0E67">
              <w:rPr>
                <w:rStyle w:val="A12"/>
                <w:rFonts w:ascii="Times New Roman" w:hAnsi="Times New Roman"/>
                <w:lang w:val="es-US"/>
              </w:rPr>
              <w:t>Llevarse a cabo en un entorno hospitalario para pacientes externos o en el consultorio de un médico.</w:t>
            </w:r>
          </w:p>
          <w:p w14:paraId="52034E2E" w14:textId="77777777" w:rsidR="00710837" w:rsidRPr="001E0E67" w:rsidRDefault="00710837" w:rsidP="00710837">
            <w:pPr>
              <w:pStyle w:val="4pointsbullet"/>
              <w:numPr>
                <w:ilvl w:val="0"/>
                <w:numId w:val="147"/>
              </w:numPr>
              <w:spacing w:before="0" w:after="0"/>
              <w:rPr>
                <w:rStyle w:val="A12"/>
                <w:rFonts w:ascii="Times New Roman" w:hAnsi="Times New Roman"/>
                <w:lang w:val="es-ES"/>
              </w:rPr>
            </w:pPr>
            <w:r w:rsidRPr="001E0E67">
              <w:rPr>
                <w:rStyle w:val="A12"/>
                <w:rFonts w:ascii="Times New Roman" w:hAnsi="Times New Roman"/>
                <w:lang w:val="es-US"/>
              </w:rPr>
              <w:t>Proporcionarse por el personal auxiliar calificado necesario para garantizar que los beneficios superen a los daños, y que esté capacitado en kinesioterapia para la PAD.</w:t>
            </w:r>
          </w:p>
          <w:p w14:paraId="63DB1AB1" w14:textId="77777777" w:rsidR="00710837" w:rsidRPr="001E0E67" w:rsidRDefault="00710837" w:rsidP="00710837">
            <w:pPr>
              <w:pStyle w:val="4pointsbullet"/>
              <w:numPr>
                <w:ilvl w:val="0"/>
                <w:numId w:val="147"/>
              </w:numPr>
              <w:spacing w:before="0" w:after="0"/>
              <w:rPr>
                <w:rStyle w:val="A12"/>
                <w:rFonts w:ascii="Times New Roman" w:hAnsi="Times New Roman"/>
                <w:lang w:val="es-ES"/>
              </w:rPr>
            </w:pPr>
            <w:r w:rsidRPr="001E0E67">
              <w:rPr>
                <w:rStyle w:val="A12"/>
                <w:rFonts w:ascii="Times New Roman" w:hAnsi="Times New Roman"/>
                <w:lang w:val="es-US"/>
              </w:rPr>
              <w:t>Estar bajo la supervisión directa de un médico, asistente médico, enfermero practicante o especialista en enfermería clínica, que debe estar capacitado en reanimación cardiopulmonar básica y avanzada.</w:t>
            </w:r>
          </w:p>
          <w:p w14:paraId="679BEC4A" w14:textId="77777777" w:rsidR="00710837" w:rsidRPr="001E0E67" w:rsidRDefault="00710837" w:rsidP="00710837">
            <w:pPr>
              <w:pStyle w:val="TableBold12"/>
              <w:spacing w:after="0"/>
              <w:rPr>
                <w:rStyle w:val="A12"/>
                <w:rFonts w:ascii="Times New Roman" w:hAnsi="Times New Roman"/>
                <w:b w:val="0"/>
                <w:lang w:val="es-ES"/>
              </w:rPr>
            </w:pPr>
            <w:r w:rsidRPr="001E0E67">
              <w:rPr>
                <w:rStyle w:val="A12"/>
                <w:rFonts w:ascii="Times New Roman" w:hAnsi="Times New Roman"/>
                <w:b w:val="0"/>
                <w:lang w:val="es-US"/>
              </w:rPr>
              <w:t xml:space="preserve">El SET podría cubrirse por 36 sesiones adicionales en un período de tiempo extendido, más allá de las 36 sesiones en 12 semanas, si un proveedor de atención médica considera que es médicamente necesario. </w:t>
            </w:r>
          </w:p>
          <w:p w14:paraId="43562C5F" w14:textId="63C4B39D" w:rsidR="00710837" w:rsidRPr="001E0E67" w:rsidRDefault="00710837" w:rsidP="00710837">
            <w:pPr>
              <w:pStyle w:val="TableBold11"/>
              <w:spacing w:after="0"/>
              <w:ind w:left="389" w:hanging="389"/>
              <w:rPr>
                <w:noProof/>
                <w:position w:val="-12"/>
              </w:rPr>
            </w:pPr>
            <w:r w:rsidRPr="001E0E67">
              <w:rPr>
                <w:b w:val="0"/>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91E3B6" w14:textId="77777777" w:rsidR="00710837" w:rsidRPr="001E0E67" w:rsidRDefault="00710837" w:rsidP="00710837">
            <w:pPr>
              <w:pStyle w:val="4pointsbeforeandafter"/>
              <w:spacing w:before="0" w:after="0"/>
              <w:rPr>
                <w:i/>
                <w:color w:val="0000FF"/>
              </w:rPr>
            </w:pPr>
          </w:p>
          <w:p w14:paraId="5BF113C6" w14:textId="7B2AD748" w:rsidR="00710837" w:rsidRPr="001E0E67" w:rsidRDefault="00710837" w:rsidP="00710837">
            <w:pPr>
              <w:pStyle w:val="4pointsbeforeandafter"/>
              <w:spacing w:before="0" w:after="0"/>
            </w:pPr>
            <w:r w:rsidRPr="001E0E67">
              <w:rPr>
                <w:i/>
                <w:iCs/>
                <w:color w:val="0000FF"/>
              </w:rPr>
              <w:t>[List copays / coinsurance / deductible]</w:t>
            </w:r>
          </w:p>
        </w:tc>
      </w:tr>
      <w:tr w:rsidR="00710837" w:rsidRPr="001E0E67" w14:paraId="1649ADA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475280" w14:textId="77777777" w:rsidR="00710837" w:rsidRPr="001E0E67" w:rsidRDefault="00710837" w:rsidP="00710837">
            <w:pPr>
              <w:pStyle w:val="TableBold11"/>
              <w:spacing w:after="0"/>
              <w:rPr>
                <w:lang w:val="es-ES"/>
              </w:rPr>
            </w:pPr>
            <w:r w:rsidRPr="001E0E67">
              <w:rPr>
                <w:bCs/>
                <w:lang w:val="es-US"/>
              </w:rPr>
              <w:lastRenderedPageBreak/>
              <w:t>Servicios de urgencia</w:t>
            </w:r>
          </w:p>
          <w:p w14:paraId="5F83034B" w14:textId="77777777" w:rsidR="00710837" w:rsidRPr="001E0E67" w:rsidRDefault="00710837" w:rsidP="00710837">
            <w:pPr>
              <w:pStyle w:val="4pointsbeforeandafter"/>
              <w:spacing w:before="0" w:after="0"/>
              <w:rPr>
                <w:lang w:val="es-ES"/>
              </w:rPr>
            </w:pPr>
            <w:r w:rsidRPr="001E0E67">
              <w:rPr>
                <w:lang w:val="es-US"/>
              </w:rPr>
              <w:t>Un servicio cubierto por el plan que requiere atención médica inmediata y que no es una emergencia, es un servicio de urgencia si usted está temporalmente fuera del área de servicio del plan, o incluso si se encuentra dentro del área de servicio del plan, no es razonable, dado su tiempo, lugar y circunstancias para obtener este servicio de parte de proveedores de la red con los que el plan tiene contratos. Su plan debe cubrir los servicios de urgencia y solo le cobrará el costo compartido dentro de la red. Ejemplos de servicios de urgencia son enfermedades y lesiones imprevistas, o brotes inesperados de afecciones existentes. Sin embargo, las consultas de rutina médicamente necesarias, como los chequeos anuales, no se consideran de urgencia, incluso si se encuentra fuera del área de servicio del plan o si la red del plan no está disponible temporalmente.</w:t>
            </w:r>
          </w:p>
          <w:p w14:paraId="55B9B192" w14:textId="117563D1" w:rsidR="00710837" w:rsidRPr="001E0E67" w:rsidRDefault="00710837" w:rsidP="00710837">
            <w:pPr>
              <w:pStyle w:val="4pointsbeforeandafter"/>
              <w:spacing w:before="0" w:after="0"/>
              <w:rPr>
                <w:rFonts w:ascii="Arial" w:hAnsi="Arial" w:cs="Arial"/>
                <w:b/>
                <w:bCs/>
              </w:rPr>
            </w:pPr>
            <w:r w:rsidRPr="001E0E67">
              <w:rPr>
                <w:i/>
                <w:iCs/>
                <w:color w:val="0000FF"/>
              </w:rPr>
              <w:t>[Include in-network benefits. Also identify whether this coverage is within the U.S. or as a supplemental world-wide emergency/urgent coverage.]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DE2208" w14:textId="77777777" w:rsidR="00710837" w:rsidRPr="001E0E67" w:rsidRDefault="00710837" w:rsidP="00710837">
            <w:pPr>
              <w:pStyle w:val="4pointsbeforeandafter"/>
              <w:spacing w:before="0" w:after="0"/>
            </w:pPr>
          </w:p>
          <w:p w14:paraId="17CC5E48" w14:textId="77777777" w:rsidR="00710837" w:rsidRPr="001E0E67" w:rsidRDefault="00710837" w:rsidP="00710837">
            <w:pPr>
              <w:pStyle w:val="4pointsbeforeandafter"/>
              <w:spacing w:before="0" w:after="0"/>
              <w:rPr>
                <w:i/>
                <w:iCs/>
              </w:rPr>
            </w:pPr>
            <w:r w:rsidRPr="001E0E67">
              <w:rPr>
                <w:i/>
                <w:iCs/>
                <w:color w:val="0000FF"/>
              </w:rPr>
              <w:t>[List copays / coinsurance. Plans should include different copayments for contracted urgent care centers, if applicable.]</w:t>
            </w:r>
          </w:p>
        </w:tc>
      </w:tr>
      <w:tr w:rsidR="00710837" w:rsidRPr="001E0E67" w14:paraId="1DE4F04B"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E6CC0B" w14:textId="20744DD4" w:rsidR="00710837" w:rsidRPr="001E0E67" w:rsidRDefault="00710837" w:rsidP="00710837">
            <w:pPr>
              <w:pStyle w:val="TableHeaderSide"/>
              <w:spacing w:after="0"/>
              <w:rPr>
                <w:lang w:val="es-ES"/>
              </w:rPr>
            </w:pPr>
            <w:r w:rsidRPr="001E0E67">
              <w:rPr>
                <w:bCs/>
                <w:lang w:val="es-US"/>
              </w:rPr>
              <w:t>Modelo de diseño de seguros basado en el valor (</w:t>
            </w:r>
            <w:proofErr w:type="spellStart"/>
            <w:r w:rsidRPr="001E0E67">
              <w:rPr>
                <w:bCs/>
                <w:lang w:val="es-US"/>
              </w:rPr>
              <w:t>Value-Based</w:t>
            </w:r>
            <w:proofErr w:type="spellEnd"/>
            <w:r w:rsidRPr="001E0E67">
              <w:rPr>
                <w:bCs/>
                <w:lang w:val="es-US"/>
              </w:rPr>
              <w:t xml:space="preserve"> </w:t>
            </w:r>
            <w:proofErr w:type="spellStart"/>
            <w:r w:rsidRPr="001E0E67">
              <w:rPr>
                <w:bCs/>
                <w:lang w:val="es-US"/>
              </w:rPr>
              <w:t>Insurance</w:t>
            </w:r>
            <w:proofErr w:type="spellEnd"/>
            <w:r w:rsidRPr="001E0E67">
              <w:rPr>
                <w:bCs/>
                <w:lang w:val="es-US"/>
              </w:rPr>
              <w:t xml:space="preserve"> </w:t>
            </w:r>
            <w:proofErr w:type="spellStart"/>
            <w:r w:rsidRPr="001E0E67">
              <w:rPr>
                <w:bCs/>
                <w:lang w:val="es-US"/>
              </w:rPr>
              <w:t>Design</w:t>
            </w:r>
            <w:proofErr w:type="spellEnd"/>
            <w:r w:rsidRPr="001E0E67">
              <w:rPr>
                <w:bCs/>
                <w:lang w:val="es-US"/>
              </w:rPr>
              <w:t>, VBID)</w:t>
            </w:r>
          </w:p>
          <w:p w14:paraId="452E7DB7" w14:textId="763D7F46" w:rsidR="00710837" w:rsidRPr="001E0E67" w:rsidRDefault="00710837" w:rsidP="00710837">
            <w:pPr>
              <w:pStyle w:val="TableBold12"/>
              <w:spacing w:after="0"/>
              <w:rPr>
                <w:b w:val="0"/>
                <w:i/>
                <w:iCs/>
                <w:color w:val="0000FF"/>
              </w:rPr>
            </w:pPr>
            <w:r w:rsidRPr="001E0E67">
              <w:rPr>
                <w:b w:val="0"/>
                <w:i/>
                <w:iCs/>
                <w:color w:val="0000FF"/>
              </w:rPr>
              <w:t>[Enrollees with chronic condition(s), enrollees who qualify for “Extra Help,” or enrollees in geographic areas that meet certain criteria may be eligible for VBID targeted supplemental benefits and/or reduced cost sharing. The eligibility criteria and benefits must be listed here. The benefits listed here must be approved in the bid. Describe the nature of the benefits and eligibility criteria here.</w:t>
            </w:r>
          </w:p>
          <w:p w14:paraId="2399A668" w14:textId="77777777" w:rsidR="00710837" w:rsidRPr="001E0E67" w:rsidRDefault="00710837" w:rsidP="00710837">
            <w:pPr>
              <w:pStyle w:val="TableBold11"/>
              <w:spacing w:after="0"/>
              <w:rPr>
                <w:i/>
                <w:iCs/>
                <w:color w:val="0000FF"/>
              </w:rPr>
            </w:pPr>
          </w:p>
          <w:p w14:paraId="45608872" w14:textId="58919DD9" w:rsidR="00710837" w:rsidRPr="001E0E67" w:rsidRDefault="00710837" w:rsidP="00710837">
            <w:pPr>
              <w:pStyle w:val="TableBold11"/>
              <w:spacing w:after="0"/>
            </w:pPr>
            <w:r w:rsidRPr="001E0E67">
              <w:rPr>
                <w:b w:val="0"/>
                <w:i/>
                <w:iCs/>
                <w:color w:val="0000FF"/>
              </w:rPr>
              <w:t>If this benefit is not applicable, plans should delete this row.]</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54B06F" w14:textId="77777777" w:rsidR="00710837" w:rsidRPr="001E0E67" w:rsidRDefault="00710837" w:rsidP="00710837">
            <w:pPr>
              <w:pStyle w:val="4pointsbeforeandafter"/>
              <w:spacing w:before="0" w:after="0"/>
            </w:pPr>
          </w:p>
          <w:p w14:paraId="235F6651" w14:textId="32364807" w:rsidR="00710837" w:rsidRPr="001E0E67" w:rsidRDefault="00710837" w:rsidP="00710837">
            <w:pPr>
              <w:pStyle w:val="4pointsbeforeandafter"/>
              <w:spacing w:before="0" w:after="0"/>
            </w:pPr>
            <w:r w:rsidRPr="001E0E67">
              <w:rPr>
                <w:i/>
                <w:iCs/>
                <w:color w:val="0000FF"/>
              </w:rPr>
              <w:t>[List copays / coinsurance / deductible]</w:t>
            </w:r>
          </w:p>
        </w:tc>
      </w:tr>
      <w:tr w:rsidR="00710837" w:rsidRPr="001E0E67" w14:paraId="685F49D9"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987E32" w14:textId="77777777" w:rsidR="00710837" w:rsidRPr="001E0E67" w:rsidRDefault="00710837" w:rsidP="00710837">
            <w:pPr>
              <w:pStyle w:val="TableBold11"/>
              <w:spacing w:after="0"/>
              <w:rPr>
                <w:lang w:val="es-ES"/>
              </w:rPr>
            </w:pPr>
            <w:r w:rsidRPr="001E0E67">
              <w:rPr>
                <w:b w:val="0"/>
                <w:noProof/>
                <w:lang w:val="es-US"/>
              </w:rPr>
              <w:lastRenderedPageBreak/>
              <w:drawing>
                <wp:inline distT="0" distB="0" distL="0" distR="0" wp14:anchorId="4C15DBCA" wp14:editId="25D593E3">
                  <wp:extent cx="192024" cy="237744"/>
                  <wp:effectExtent l="0" t="0" r="0" b="0"/>
                  <wp:docPr id="56" name="Picture 5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Atención de la vista</w:t>
            </w:r>
          </w:p>
          <w:p w14:paraId="2C2E0E6B" w14:textId="77777777" w:rsidR="00710837" w:rsidRPr="001E0E67" w:rsidRDefault="00710837" w:rsidP="00710837">
            <w:pPr>
              <w:pStyle w:val="4pointsbeforeandafter"/>
              <w:spacing w:before="0" w:after="0"/>
              <w:rPr>
                <w:lang w:val="es-ES"/>
              </w:rPr>
            </w:pPr>
            <w:r w:rsidRPr="001E0E67">
              <w:rPr>
                <w:lang w:val="es-US"/>
              </w:rPr>
              <w:t>Los servicios cubiertos incluyen lo siguiente:</w:t>
            </w:r>
          </w:p>
          <w:p w14:paraId="7DEBF8EE" w14:textId="78E1BC8C" w:rsidR="00710837" w:rsidRPr="001E0E67" w:rsidRDefault="00710837" w:rsidP="00710837">
            <w:pPr>
              <w:pStyle w:val="4pointsbullet"/>
              <w:numPr>
                <w:ilvl w:val="0"/>
                <w:numId w:val="148"/>
              </w:numPr>
              <w:spacing w:before="0" w:after="0"/>
              <w:rPr>
                <w:lang w:val="es-ES"/>
              </w:rPr>
            </w:pPr>
            <w:r w:rsidRPr="001E0E67">
              <w:rPr>
                <w:lang w:val="es-U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60B9CF66" w14:textId="35875F8C" w:rsidR="00710837" w:rsidRPr="001E0E67" w:rsidRDefault="00710837" w:rsidP="00710837">
            <w:pPr>
              <w:pStyle w:val="4pointsbullet"/>
              <w:numPr>
                <w:ilvl w:val="0"/>
                <w:numId w:val="148"/>
              </w:numPr>
              <w:spacing w:before="0" w:after="0"/>
              <w:rPr>
                <w:lang w:val="es-ES"/>
              </w:rPr>
            </w:pPr>
            <w:r w:rsidRPr="001E0E67">
              <w:rPr>
                <w:lang w:val="es-U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53566F85" w14:textId="6B96F49A" w:rsidR="00710837" w:rsidRPr="001E0E67" w:rsidRDefault="00710837" w:rsidP="00710837">
            <w:pPr>
              <w:pStyle w:val="4pointsbullet"/>
              <w:numPr>
                <w:ilvl w:val="0"/>
                <w:numId w:val="148"/>
              </w:numPr>
              <w:spacing w:before="0" w:after="0"/>
              <w:rPr>
                <w:lang w:val="es-ES"/>
              </w:rPr>
            </w:pPr>
            <w:r w:rsidRPr="001E0E67">
              <w:rPr>
                <w:lang w:val="es-US"/>
              </w:rPr>
              <w:t>Para las personas con diabetes, se cubre una prueba de detección de retinopatía diabética por año.</w:t>
            </w:r>
          </w:p>
          <w:p w14:paraId="360117A2" w14:textId="74265319" w:rsidR="00710837" w:rsidRPr="001E0E67" w:rsidRDefault="00710837" w:rsidP="00710837">
            <w:pPr>
              <w:pStyle w:val="4pointsbullet"/>
              <w:numPr>
                <w:ilvl w:val="0"/>
                <w:numId w:val="148"/>
              </w:numPr>
              <w:spacing w:before="0" w:after="0"/>
              <w:rPr>
                <w:lang w:val="es-ES"/>
              </w:rPr>
            </w:pPr>
            <w:r w:rsidRPr="001E0E67">
              <w:rPr>
                <w:lang w:val="es-US"/>
              </w:rPr>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14:paraId="62F48548" w14:textId="77777777" w:rsidR="00710837" w:rsidRPr="001E0E67" w:rsidRDefault="00710837" w:rsidP="00710837">
            <w:pPr>
              <w:pStyle w:val="4pointsbeforeandafter"/>
              <w:spacing w:before="0" w:after="0"/>
            </w:pPr>
            <w:r w:rsidRPr="001E0E67">
              <w:rPr>
                <w:i/>
                <w:iCs/>
                <w:color w:val="0000FF"/>
              </w:rPr>
              <w:t>[</w:t>
            </w:r>
            <w:r w:rsidRPr="001E0E67">
              <w:rPr>
                <w:i/>
                <w:iCs/>
                <w:smallCaps/>
                <w:color w:val="0000FF"/>
              </w:rPr>
              <w:t>A</w:t>
            </w:r>
            <w:r w:rsidRPr="001E0E67">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A9F66B" w14:textId="77777777" w:rsidR="00710837" w:rsidRPr="001E0E67"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E0E67">
              <w:rPr>
                <w:i/>
                <w:iCs/>
                <w:color w:val="0000FF"/>
              </w:rPr>
              <w:br/>
              <w:t>[List copays / coinsurance / deductible]</w:t>
            </w:r>
          </w:p>
        </w:tc>
      </w:tr>
      <w:tr w:rsidR="00710837" w:rsidRPr="00F25AA7" w14:paraId="238627D3"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A10803" w14:textId="73E95E75" w:rsidR="00710837" w:rsidRPr="001E0E67" w:rsidRDefault="00710837" w:rsidP="00710837">
            <w:pPr>
              <w:pStyle w:val="TableBold11"/>
              <w:spacing w:after="0"/>
              <w:rPr>
                <w:lang w:val="es-ES"/>
              </w:rPr>
            </w:pPr>
            <w:r w:rsidRPr="001E0E67">
              <w:rPr>
                <w:b w:val="0"/>
                <w:noProof/>
                <w:lang w:val="es-US"/>
              </w:rPr>
              <w:lastRenderedPageBreak/>
              <w:drawing>
                <wp:inline distT="0" distB="0" distL="0" distR="0" wp14:anchorId="27A7160F" wp14:editId="7ACFA69B">
                  <wp:extent cx="192024" cy="237744"/>
                  <wp:effectExtent l="0" t="0" r="0" b="0"/>
                  <wp:docPr id="57" name="Picture 5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Icono de manzan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E0E67">
              <w:rPr>
                <w:bCs/>
                <w:lang w:val="es-US"/>
              </w:rPr>
              <w:t xml:space="preserve"> Consulta preventiva Bienvenido a Medicare </w:t>
            </w:r>
          </w:p>
          <w:p w14:paraId="7EBD306E" w14:textId="29D4B2A8" w:rsidR="00710837" w:rsidRPr="001E0E67" w:rsidRDefault="00710837" w:rsidP="00710837">
            <w:pPr>
              <w:pStyle w:val="4pointsbeforeandafter"/>
              <w:spacing w:before="0" w:after="0"/>
              <w:rPr>
                <w:lang w:val="es-ES"/>
              </w:rPr>
            </w:pPr>
            <w:r w:rsidRPr="001E0E67">
              <w:rPr>
                <w:lang w:val="es-US"/>
              </w:rPr>
              <w:t xml:space="preserve">El plan cubre la consulta preventiva única </w:t>
            </w:r>
            <w:r w:rsidRPr="001E0E67">
              <w:rPr>
                <w:i/>
                <w:iCs/>
                <w:lang w:val="es-US"/>
              </w:rPr>
              <w:t>Bienvenido a Medicare</w:t>
            </w:r>
            <w:r w:rsidRPr="001E0E67">
              <w:rPr>
                <w:lang w:val="es-US"/>
              </w:rPr>
              <w:t xml:space="preserve">. La consulta incluye una revisión de su salud, como así también educación y asesoramiento sobre los servicios preventivos que necesita, (incluidas ciertas pruebas de detección e inyecciones [o vacunas]) y remisiones a otro tipo de atención si fuera necesario. </w:t>
            </w:r>
          </w:p>
          <w:p w14:paraId="3AF7E7E5" w14:textId="33093388" w:rsidR="00710837" w:rsidRPr="008A1B1D" w:rsidRDefault="00710837" w:rsidP="00710837">
            <w:pPr>
              <w:pStyle w:val="4pointsbeforeandafter"/>
              <w:spacing w:before="0" w:after="0"/>
              <w:rPr>
                <w:color w:val="0000FF"/>
                <w:lang w:val="es-ES"/>
              </w:rPr>
            </w:pPr>
            <w:r w:rsidRPr="001E0E67">
              <w:rPr>
                <w:b/>
                <w:bCs/>
                <w:lang w:val="es-US"/>
              </w:rPr>
              <w:t xml:space="preserve">Importante: </w:t>
            </w:r>
            <w:r w:rsidRPr="001E0E67">
              <w:rPr>
                <w:lang w:val="es-US"/>
              </w:rPr>
              <w:t xml:space="preserve">Cubrimos la consulta preventiva </w:t>
            </w:r>
            <w:r w:rsidRPr="001E0E67">
              <w:rPr>
                <w:i/>
                <w:iCs/>
                <w:lang w:val="es-US"/>
              </w:rPr>
              <w:t>Bienvenido a Medicare</w:t>
            </w:r>
            <w:r w:rsidRPr="001E0E67">
              <w:rPr>
                <w:lang w:val="es-US"/>
              </w:rPr>
              <w:t xml:space="preserve"> solo dentro de los primeros 12 meses de tener la Parte B de Medicare. Cuando solicite la cita, infórmele al consultorio del médico que le gustaría programar su consulta preventiva </w:t>
            </w:r>
            <w:r w:rsidRPr="001E0E67">
              <w:rPr>
                <w:i/>
                <w:iCs/>
                <w:lang w:val="es-US"/>
              </w:rPr>
              <w:t>Bienvenido a Medicare</w:t>
            </w:r>
            <w:r w:rsidRPr="001E0E67">
              <w:rPr>
                <w:lang w:val="es-US"/>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880073" w14:textId="6C272677" w:rsidR="00710837" w:rsidRPr="008A1B1D" w:rsidRDefault="00710837" w:rsidP="0071083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00" w:themeColor="text1"/>
                <w:lang w:val="es-ES"/>
              </w:rPr>
            </w:pPr>
            <w:r w:rsidRPr="001E0E67">
              <w:rPr>
                <w:lang w:val="es-US"/>
              </w:rPr>
              <w:t xml:space="preserve">No se requiere </w:t>
            </w:r>
            <w:proofErr w:type="spellStart"/>
            <w:r w:rsidRPr="001E0E67">
              <w:rPr>
                <w:lang w:val="es-US"/>
              </w:rPr>
              <w:t>coseguro</w:t>
            </w:r>
            <w:proofErr w:type="spellEnd"/>
            <w:r w:rsidRPr="001E0E67">
              <w:rPr>
                <w:lang w:val="es-US"/>
              </w:rPr>
              <w:t xml:space="preserve">, copago ni deducible para la consulta preventiva </w:t>
            </w:r>
            <w:r w:rsidRPr="001E0E67">
              <w:rPr>
                <w:i/>
                <w:iCs/>
                <w:lang w:val="es-US"/>
              </w:rPr>
              <w:t>Bienvenido a Medicare</w:t>
            </w:r>
            <w:r w:rsidRPr="001E0E67">
              <w:rPr>
                <w:lang w:val="es-US"/>
              </w:rPr>
              <w:t>.</w:t>
            </w:r>
          </w:p>
        </w:tc>
      </w:tr>
    </w:tbl>
    <w:p w14:paraId="1BC9AF5D" w14:textId="062AEBEF" w:rsidR="002E1D1E" w:rsidRPr="001E0E67" w:rsidRDefault="002E1D1E" w:rsidP="007F0E4D">
      <w:pPr>
        <w:pStyle w:val="Heading4"/>
        <w:rPr>
          <w:lang w:val="es-ES"/>
        </w:rPr>
      </w:pPr>
      <w:bookmarkStart w:id="351" w:name="_Toc68442371"/>
      <w:bookmarkStart w:id="352" w:name="_Toc228561482"/>
      <w:bookmarkStart w:id="353" w:name="_Toc109315570"/>
      <w:r w:rsidRPr="001E0E67">
        <w:rPr>
          <w:lang w:val="es-US"/>
        </w:rPr>
        <w:t>Sección 2.2</w:t>
      </w:r>
      <w:r w:rsidRPr="001E0E67">
        <w:rPr>
          <w:lang w:val="es-US"/>
        </w:rPr>
        <w:tab/>
        <w:t>Beneficios complementarios opcionales adicionales que puede comprar</w:t>
      </w:r>
      <w:bookmarkEnd w:id="351"/>
      <w:bookmarkEnd w:id="352"/>
      <w:bookmarkEnd w:id="353"/>
    </w:p>
    <w:p w14:paraId="235938F6" w14:textId="77777777" w:rsidR="002E1D1E" w:rsidRPr="001E0E67" w:rsidRDefault="002E1D1E">
      <w:pPr>
        <w:keepLines/>
        <w:rPr>
          <w:i/>
          <w:iCs/>
          <w:color w:val="0000FF"/>
        </w:rPr>
      </w:pPr>
      <w:r w:rsidRPr="001E0E67">
        <w:rPr>
          <w:i/>
          <w:iCs/>
          <w:color w:val="0000FF"/>
        </w:rPr>
        <w:t>[Include this section if you offer optional supplemental benefits in the plan and describe benefits below. You may include this section either in the EOC or as an insert to the EOC.]</w:t>
      </w:r>
    </w:p>
    <w:p w14:paraId="7B7E5CF1" w14:textId="50F02804" w:rsidR="00694480" w:rsidRPr="001E0E67" w:rsidRDefault="002E1D1E" w:rsidP="00694480">
      <w:pPr>
        <w:rPr>
          <w:lang w:val="es-ES"/>
        </w:rPr>
      </w:pPr>
      <w:r w:rsidRPr="001E0E67">
        <w:rPr>
          <w:lang w:val="es-US"/>
        </w:rPr>
        <w:t>Nuestro plan ofrece algunos beneficios adicionales que no son cubiertos por Original Medicare y que no están incluidos en su paquete de beneficios. Estos beneficios adicionales son denominados</w:t>
      </w:r>
      <w:r w:rsidRPr="001E0E67">
        <w:rPr>
          <w:b/>
          <w:bCs/>
          <w:lang w:val="es-US"/>
        </w:rPr>
        <w:t xml:space="preserve"> Beneficios complementarios opcionales</w:t>
      </w:r>
      <w:r w:rsidRPr="001E0E67">
        <w:rPr>
          <w:lang w:val="es-US"/>
        </w:rPr>
        <w:t>.</w:t>
      </w:r>
      <w:r w:rsidRPr="001E0E67">
        <w:rPr>
          <w:b/>
          <w:bCs/>
          <w:lang w:val="es-US"/>
        </w:rPr>
        <w:t xml:space="preserve"> </w:t>
      </w:r>
      <w:r w:rsidRPr="001E0E67">
        <w:rPr>
          <w:lang w:val="es-US"/>
        </w:rPr>
        <w:t xml:space="preserve">Si usted desea acceder a estos beneficios complementarios opcionales, debe registrarse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y además es posible que tenga que pagar una prima adicional</w:t>
      </w:r>
      <w:r w:rsidRPr="001E0E67">
        <w:rPr>
          <w:color w:val="0000FF"/>
          <w:lang w:val="es-ES"/>
        </w:rPr>
        <w:t>]</w:t>
      </w:r>
      <w:r w:rsidRPr="001E0E67">
        <w:rPr>
          <w:lang w:val="es-US"/>
        </w:rPr>
        <w:t xml:space="preserve">. Los beneficios complementarios opcionales que se describen en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i/>
          <w:iCs/>
          <w:color w:val="0000FF"/>
          <w:lang w:val="es-ES"/>
        </w:rPr>
        <w:t>:</w:t>
      </w:r>
      <w:r w:rsidR="001C3734">
        <w:rPr>
          <w:color w:val="0000FF"/>
          <w:lang w:val="es-ES"/>
        </w:rPr>
        <w:t xml:space="preserve"> </w:t>
      </w:r>
      <w:r w:rsidRPr="001E0E67">
        <w:rPr>
          <w:color w:val="0000FF"/>
          <w:lang w:val="es-US"/>
        </w:rPr>
        <w:t xml:space="preserve">esta sección </w:t>
      </w:r>
      <w:r w:rsidRPr="001E0E67">
        <w:rPr>
          <w:i/>
          <w:iCs/>
          <w:color w:val="0000FF"/>
          <w:lang w:val="es-ES"/>
        </w:rPr>
        <w:t>OR</w:t>
      </w:r>
      <w:r w:rsidRPr="001E0E67">
        <w:rPr>
          <w:color w:val="0000FF"/>
          <w:lang w:val="es-US"/>
        </w:rPr>
        <w:t xml:space="preserve"> el inserto adjunto</w:t>
      </w:r>
      <w:r w:rsidRPr="001E0E67">
        <w:rPr>
          <w:color w:val="0000FF"/>
          <w:lang w:val="es-ES"/>
        </w:rPr>
        <w:t>]</w:t>
      </w:r>
      <w:r w:rsidRPr="001E0E67">
        <w:rPr>
          <w:color w:val="0000FF"/>
          <w:lang w:val="es-US"/>
        </w:rPr>
        <w:t xml:space="preserve"> </w:t>
      </w:r>
      <w:r w:rsidRPr="001E0E67">
        <w:rPr>
          <w:lang w:val="es-US"/>
        </w:rPr>
        <w:t>están sujetos al mismo proceso de apelaciones que cualquier otro beneficio.</w:t>
      </w:r>
    </w:p>
    <w:p w14:paraId="40D3828B" w14:textId="77777777" w:rsidR="002E1D1E" w:rsidRPr="001E0E67" w:rsidRDefault="002E1D1E">
      <w:pPr>
        <w:rPr>
          <w:i/>
          <w:iCs/>
          <w:smallCaps/>
          <w:color w:val="0000FF"/>
        </w:rPr>
      </w:pPr>
      <w:r w:rsidRPr="001E0E67">
        <w:rPr>
          <w:i/>
          <w:iCs/>
          <w:smallCaps/>
          <w:color w:val="0000FF"/>
        </w:rPr>
        <w:t>[</w:t>
      </w:r>
      <w:r w:rsidRPr="001E0E67">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1E0E67">
        <w:rPr>
          <w:i/>
          <w:iCs/>
          <w:smallCaps/>
          <w:color w:val="0000FF"/>
        </w:rPr>
        <w:t>).]</w:t>
      </w:r>
    </w:p>
    <w:p w14:paraId="0D43EA36" w14:textId="77777777" w:rsidR="002E1D1E" w:rsidRPr="001E0E67" w:rsidRDefault="002E1D1E" w:rsidP="007F0E4D">
      <w:pPr>
        <w:pStyle w:val="Heading4"/>
        <w:rPr>
          <w:color w:val="0000FF"/>
          <w:lang w:val="es-ES"/>
        </w:rPr>
      </w:pPr>
      <w:bookmarkStart w:id="354" w:name="_Toc68442372"/>
      <w:bookmarkStart w:id="355" w:name="_Toc228561483"/>
      <w:r w:rsidRPr="001E0E67">
        <w:rPr>
          <w:color w:val="0000FF"/>
          <w:lang w:val="es-US"/>
        </w:rPr>
        <w:lastRenderedPageBreak/>
        <w:t>Sección 2.3</w:t>
      </w:r>
      <w:r w:rsidRPr="001E0E67">
        <w:rPr>
          <w:color w:val="0000FF"/>
          <w:lang w:val="es-US"/>
        </w:rPr>
        <w:tab/>
        <w:t>Cómo obtener atención con los beneficios opcionales para visitantes/viajeros de nuestro plan</w:t>
      </w:r>
      <w:bookmarkEnd w:id="354"/>
      <w:bookmarkEnd w:id="355"/>
    </w:p>
    <w:p w14:paraId="017CD9AF" w14:textId="77777777" w:rsidR="002E1D1E" w:rsidRPr="001E0E67" w:rsidRDefault="002E1D1E">
      <w:pPr>
        <w:rPr>
          <w:i/>
          <w:iCs/>
          <w:color w:val="0000FF"/>
        </w:rPr>
      </w:pPr>
      <w:r w:rsidRPr="001E0E67">
        <w:rPr>
          <w:color w:val="0000FF"/>
        </w:rPr>
        <w:t>[</w:t>
      </w:r>
      <w:r w:rsidRPr="001E0E67">
        <w:rPr>
          <w:i/>
          <w:iCs/>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51DD7B76" w:rsidR="00F23922" w:rsidRPr="001E0E67" w:rsidRDefault="00640D4A" w:rsidP="00D95AA1">
      <w:pPr>
        <w:spacing w:before="0" w:beforeAutospacing="0" w:after="0" w:afterAutospacing="0"/>
        <w:rPr>
          <w:lang w:val="es-ES"/>
        </w:rPr>
      </w:pPr>
      <w:r w:rsidRPr="001E0E67">
        <w:rPr>
          <w:color w:val="0000FF"/>
          <w:lang w:val="es-US"/>
        </w:rPr>
        <w:t xml:space="preserve">Si no se muda permanentemente, pero se ausenta constantemente del área de servicio de nuestro plan durante más de seis meses, por lo general, debemos cancelar su inscripción en nuestro plan. Sin embargo, ofrecemos un programa de visitante/viajero </w:t>
      </w:r>
      <w:r w:rsidRPr="001E0E67">
        <w:rPr>
          <w:i/>
          <w:iCs/>
          <w:color w:val="0000FF"/>
          <w:lang w:val="es-ES"/>
        </w:rPr>
        <w:t>[</w:t>
      </w:r>
      <w:proofErr w:type="spellStart"/>
      <w:r w:rsidRPr="001E0E67">
        <w:rPr>
          <w:i/>
          <w:iCs/>
          <w:color w:val="0000FF"/>
          <w:lang w:val="es-ES"/>
        </w:rPr>
        <w:t>specify</w:t>
      </w:r>
      <w:proofErr w:type="spellEnd"/>
      <w:r w:rsidRPr="001E0E67">
        <w:rPr>
          <w:i/>
          <w:iCs/>
          <w:color w:val="0000FF"/>
          <w:lang w:val="es-ES"/>
        </w:rPr>
        <w:t xml:space="preserve"> </w:t>
      </w:r>
      <w:proofErr w:type="spellStart"/>
      <w:r w:rsidRPr="001E0E67">
        <w:rPr>
          <w:i/>
          <w:iCs/>
          <w:color w:val="0000FF"/>
          <w:lang w:val="es-ES"/>
        </w:rPr>
        <w:t>areas</w:t>
      </w:r>
      <w:proofErr w:type="spellEnd"/>
      <w:r w:rsidRPr="001E0E67">
        <w:rPr>
          <w:i/>
          <w:iCs/>
          <w:color w:val="0000FF"/>
          <w:lang w:val="es-ES"/>
        </w:rPr>
        <w:t xml:space="preserve"> </w:t>
      </w:r>
      <w:proofErr w:type="spellStart"/>
      <w:r w:rsidRPr="001E0E67">
        <w:rPr>
          <w:i/>
          <w:iCs/>
          <w:color w:val="0000FF"/>
          <w:lang w:val="es-ES"/>
        </w:rPr>
        <w:t>where</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visitor</w:t>
      </w:r>
      <w:proofErr w:type="spellEnd"/>
      <w:r w:rsidRPr="001E0E67">
        <w:rPr>
          <w:i/>
          <w:iCs/>
          <w:color w:val="0000FF"/>
          <w:lang w:val="es-ES"/>
        </w:rPr>
        <w:t>/</w:t>
      </w:r>
      <w:proofErr w:type="spellStart"/>
      <w:r w:rsidRPr="001E0E67">
        <w:rPr>
          <w:i/>
          <w:iCs/>
          <w:color w:val="0000FF"/>
          <w:lang w:val="es-ES"/>
        </w:rPr>
        <w:t>traveler</w:t>
      </w:r>
      <w:proofErr w:type="spellEnd"/>
      <w:r w:rsidRPr="001E0E67">
        <w:rPr>
          <w:i/>
          <w:iCs/>
          <w:color w:val="0000FF"/>
          <w:lang w:val="es-ES"/>
        </w:rPr>
        <w:t xml:space="preserve"> </w:t>
      </w:r>
      <w:proofErr w:type="spellStart"/>
      <w:r w:rsidRPr="001E0E67">
        <w:rPr>
          <w:i/>
          <w:iCs/>
          <w:color w:val="0000FF"/>
          <w:lang w:val="es-ES"/>
        </w:rPr>
        <w:t>program</w:t>
      </w:r>
      <w:proofErr w:type="spellEnd"/>
      <w:r w:rsidRPr="001E0E67">
        <w:rPr>
          <w:i/>
          <w:iCs/>
          <w:color w:val="0000FF"/>
          <w:lang w:val="es-ES"/>
        </w:rPr>
        <w:t xml:space="preserve"> </w:t>
      </w:r>
      <w:proofErr w:type="spellStart"/>
      <w:r w:rsidRPr="001E0E67">
        <w:rPr>
          <w:i/>
          <w:iCs/>
          <w:color w:val="0000FF"/>
          <w:lang w:val="es-ES"/>
        </w:rPr>
        <w:t>is</w:t>
      </w:r>
      <w:proofErr w:type="spellEnd"/>
      <w:r w:rsidRPr="001E0E67">
        <w:rPr>
          <w:i/>
          <w:iCs/>
          <w:color w:val="0000FF"/>
          <w:lang w:val="es-ES"/>
        </w:rPr>
        <w:t xml:space="preserve"> </w:t>
      </w:r>
      <w:proofErr w:type="spellStart"/>
      <w:r w:rsidRPr="001E0E67">
        <w:rPr>
          <w:i/>
          <w:iCs/>
          <w:color w:val="0000FF"/>
          <w:lang w:val="es-ES"/>
        </w:rPr>
        <w:t>being</w:t>
      </w:r>
      <w:proofErr w:type="spellEnd"/>
      <w:r w:rsidRPr="001E0E67">
        <w:rPr>
          <w:i/>
          <w:iCs/>
          <w:color w:val="0000FF"/>
          <w:lang w:val="es-ES"/>
        </w:rPr>
        <w:t xml:space="preserve"> </w:t>
      </w:r>
      <w:proofErr w:type="spellStart"/>
      <w:r w:rsidRPr="001E0E67">
        <w:rPr>
          <w:i/>
          <w:iCs/>
          <w:color w:val="0000FF"/>
          <w:lang w:val="es-ES"/>
        </w:rPr>
        <w:t>offered</w:t>
      </w:r>
      <w:proofErr w:type="spellEnd"/>
      <w:r w:rsidRPr="001E0E67">
        <w:rPr>
          <w:i/>
          <w:iCs/>
          <w:color w:val="0000FF"/>
          <w:lang w:val="es-ES"/>
        </w:rPr>
        <w:t>]</w:t>
      </w:r>
      <w:r w:rsidRPr="001E0E67">
        <w:rPr>
          <w:color w:val="0000FF"/>
          <w:lang w:val="es-US"/>
        </w:rPr>
        <w:t>, que le permitirá permanecer inscrito cuando se encuentre fuera de nuestra área de servicio durante menos de 12 meses. Con nuestro programa de visitante/viajero, puede recibir todos los servicios cubiertos del plan a un costo compartido dentro de la red. Comuníquese con el plan para obtener ayuda para ubicar un proveedor cuando utilice el beneficio de visitante/viajero.</w:t>
      </w:r>
    </w:p>
    <w:p w14:paraId="7F59CA59" w14:textId="77777777" w:rsidR="005C247A" w:rsidRPr="001E0E67" w:rsidRDefault="00F23922" w:rsidP="002E1D1E">
      <w:pPr>
        <w:rPr>
          <w:color w:val="0000FF"/>
          <w:lang w:val="es-ES"/>
        </w:rPr>
      </w:pPr>
      <w:r w:rsidRPr="001E0E67">
        <w:rPr>
          <w:lang w:val="es-US"/>
        </w:rPr>
        <w:t>Si se encuentra en el área de visitante/viajero, puede seguir inscrito en nuestro plan durante un plazo de hasta 12 meses. Si en 12 meses no ha regresado al área de servicio del plan, se cancelará su inscripción en el plan.</w:t>
      </w:r>
      <w:r w:rsidRPr="001E0E67">
        <w:rPr>
          <w:color w:val="0000FF"/>
          <w:lang w:val="es-ES"/>
        </w:rPr>
        <w:t>]</w:t>
      </w:r>
    </w:p>
    <w:p w14:paraId="32B4AAA3" w14:textId="77777777" w:rsidR="002E1D1E" w:rsidRPr="001E0E67" w:rsidRDefault="002E1D1E">
      <w:pPr>
        <w:pStyle w:val="Heading3"/>
        <w:rPr>
          <w:sz w:val="12"/>
          <w:szCs w:val="12"/>
          <w:lang w:val="es-ES"/>
        </w:rPr>
      </w:pPr>
      <w:bookmarkStart w:id="356" w:name="_Toc102342461"/>
      <w:bookmarkStart w:id="357" w:name="_Toc98761256"/>
      <w:bookmarkStart w:id="358" w:name="_Toc68442373"/>
      <w:bookmarkStart w:id="359" w:name="_Toc228561484"/>
      <w:bookmarkStart w:id="360" w:name="_Toc109315571"/>
      <w:bookmarkStart w:id="361" w:name="_Toc172198192"/>
      <w:bookmarkStart w:id="362" w:name="_Hlk51769891"/>
      <w:r w:rsidRPr="001E0E67">
        <w:rPr>
          <w:lang w:val="es-US"/>
        </w:rPr>
        <w:t>SECCIÓN 3</w:t>
      </w:r>
      <w:r w:rsidRPr="001E0E67">
        <w:rPr>
          <w:lang w:val="es-US"/>
        </w:rPr>
        <w:tab/>
        <w:t>¿Qué servicios no están cubiertos por el plan?</w:t>
      </w:r>
      <w:bookmarkEnd w:id="356"/>
      <w:bookmarkEnd w:id="357"/>
      <w:bookmarkEnd w:id="358"/>
      <w:bookmarkEnd w:id="359"/>
      <w:bookmarkEnd w:id="360"/>
      <w:bookmarkEnd w:id="361"/>
    </w:p>
    <w:p w14:paraId="5802F978" w14:textId="77777777" w:rsidR="002E1D1E" w:rsidRPr="001E0E67" w:rsidRDefault="002E1D1E">
      <w:pPr>
        <w:pStyle w:val="Heading4"/>
        <w:rPr>
          <w:smallCaps/>
          <w:color w:val="0000FF"/>
          <w:sz w:val="12"/>
          <w:szCs w:val="12"/>
          <w:lang w:val="es-ES"/>
        </w:rPr>
      </w:pPr>
      <w:bookmarkStart w:id="363" w:name="_Toc109315572"/>
      <w:bookmarkStart w:id="364" w:name="_Toc68442374"/>
      <w:bookmarkStart w:id="365" w:name="_Toc228561485"/>
      <w:r w:rsidRPr="001E0E67">
        <w:rPr>
          <w:lang w:val="es-US"/>
        </w:rPr>
        <w:t>Sección 3.1</w:t>
      </w:r>
      <w:r w:rsidRPr="001E0E67">
        <w:rPr>
          <w:lang w:val="es-US"/>
        </w:rPr>
        <w:tab/>
        <w:t xml:space="preserve">Servicios que </w:t>
      </w:r>
      <w:r w:rsidRPr="001E0E67">
        <w:rPr>
          <w:i/>
          <w:iCs/>
          <w:lang w:val="es-US"/>
        </w:rPr>
        <w:t xml:space="preserve">no </w:t>
      </w:r>
      <w:r w:rsidRPr="001E0E67">
        <w:rPr>
          <w:lang w:val="es-US"/>
        </w:rPr>
        <w:t>cubrimos</w:t>
      </w:r>
      <w:bookmarkEnd w:id="363"/>
      <w:r w:rsidRPr="001E0E67">
        <w:rPr>
          <w:lang w:val="es-US"/>
        </w:rPr>
        <w:t xml:space="preserve"> (exclusiones)</w:t>
      </w:r>
      <w:bookmarkEnd w:id="364"/>
      <w:bookmarkEnd w:id="365"/>
    </w:p>
    <w:p w14:paraId="05294AA9" w14:textId="73559245" w:rsidR="002E1D1E" w:rsidRPr="001E0E67" w:rsidRDefault="002E1D1E" w:rsidP="00E334DF">
      <w:pPr>
        <w:spacing w:before="200" w:beforeAutospacing="0" w:after="200" w:afterAutospacing="0"/>
        <w:rPr>
          <w:lang w:val="es-ES"/>
        </w:rPr>
      </w:pPr>
      <w:bookmarkStart w:id="366" w:name="_Toc167005714"/>
      <w:bookmarkStart w:id="367" w:name="_Toc167006022"/>
      <w:bookmarkStart w:id="368" w:name="_Toc167682595"/>
      <w:r w:rsidRPr="001E0E67">
        <w:rPr>
          <w:lang w:val="es-US"/>
        </w:rPr>
        <w:t xml:space="preserve">Esta sección le informa qué servicios están </w:t>
      </w:r>
      <w:r w:rsidRPr="001E0E67">
        <w:rPr>
          <w:i/>
          <w:iCs/>
          <w:lang w:val="es-US"/>
        </w:rPr>
        <w:t>excluidos</w:t>
      </w:r>
      <w:r w:rsidRPr="001E0E67">
        <w:rPr>
          <w:lang w:val="es-US"/>
        </w:rPr>
        <w:t xml:space="preserve"> de la cobertura de Medicare y, por lo tanto, no cubre el plan. </w:t>
      </w:r>
    </w:p>
    <w:p w14:paraId="1C21F59C" w14:textId="77777777" w:rsidR="002E1D1E" w:rsidRPr="001E0E67" w:rsidRDefault="002E1D1E" w:rsidP="00E334DF">
      <w:pPr>
        <w:spacing w:before="200" w:beforeAutospacing="0" w:after="200" w:afterAutospacing="0"/>
        <w:rPr>
          <w:lang w:val="es-ES"/>
        </w:rPr>
      </w:pPr>
      <w:r w:rsidRPr="001E0E67">
        <w:rPr>
          <w:lang w:val="es-US"/>
        </w:rPr>
        <w:t>La siguiente tabla enumera los servicios y artículos que no están cubiertos en ninguna circunstancia o solo están cubiertos en determinadas circunstancias.</w:t>
      </w:r>
    </w:p>
    <w:p w14:paraId="5DD82EB2" w14:textId="6D900FD5" w:rsidR="002E1D1E" w:rsidRPr="001E0E67" w:rsidRDefault="002E1D1E" w:rsidP="00E334DF">
      <w:pPr>
        <w:spacing w:before="200" w:beforeAutospacing="0" w:after="200" w:afterAutospacing="0"/>
        <w:rPr>
          <w:lang w:val="es-ES"/>
        </w:rPr>
      </w:pPr>
      <w:r w:rsidRPr="001E0E67">
        <w:rPr>
          <w:lang w:val="es-US"/>
        </w:rPr>
        <w:t xml:space="preserve">Si usted obtiene servicios que están excluidos (no cubiertos), deberá pagarlos por su cuenta, excepto de acuerdo con las condiciones específicas que se mencionan a continuación. Incluso si recibe los servicios excluidos en una sala de emergencia, los servicios excluidos siguen sin estar cubiertos y el plan no los pagará. La única excepción es si el servicio se apela y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9 de este documento). </w:t>
      </w:r>
      <w:bookmarkEnd w:id="366"/>
      <w:bookmarkEnd w:id="367"/>
      <w:bookmarkEnd w:id="368"/>
    </w:p>
    <w:p w14:paraId="16E42A7D" w14:textId="339DF80A" w:rsidR="00BC020A" w:rsidRPr="001E0E67" w:rsidRDefault="00BC020A" w:rsidP="00E334DF">
      <w:pPr>
        <w:spacing w:before="200" w:beforeAutospacing="0" w:after="200" w:afterAutospacing="0"/>
        <w:rPr>
          <w:i/>
          <w:iCs/>
          <w:color w:val="0000FF"/>
        </w:rPr>
      </w:pPr>
      <w:r w:rsidRPr="001E0E67">
        <w:rPr>
          <w:i/>
          <w:iCs/>
          <w:color w:val="0000FF"/>
        </w:rPr>
        <w:t>[The services listed in the chart below are excluded from Original Medicare’s benefit package. If any services below are covered supplemental benefits, delete them from this list. When plans partially exclude services excluded by Medicare, they do not need to</w:t>
      </w:r>
      <w:r w:rsidRPr="001E0E67">
        <w:rPr>
          <w:rFonts w:ascii="TimesNewRomanPSMT" w:hAnsi="TimesNewRomanPSMT"/>
          <w:i/>
          <w:iCs/>
          <w:color w:val="0000FF"/>
        </w:rPr>
        <w:t xml:space="preserve"> </w:t>
      </w:r>
      <w:r w:rsidRPr="001E0E67">
        <w:rPr>
          <w:i/>
          <w:iCs/>
          <w:color w:val="0000FF"/>
        </w:rPr>
        <w:t xml:space="preserve">delete the item completely </w:t>
      </w:r>
      <w:r w:rsidRPr="001E0E67">
        <w:rPr>
          <w:i/>
          <w:iCs/>
          <w:color w:val="0000FF"/>
        </w:rPr>
        <w:lastRenderedPageBreak/>
        <w:t>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Servicios que no cubrimos (exclusiones)"/>
        <w:tblDescription w:val="Servicios que no cubrimos (exclusiones)"/>
      </w:tblPr>
      <w:tblGrid>
        <w:gridCol w:w="3239"/>
        <w:gridCol w:w="2276"/>
        <w:gridCol w:w="3785"/>
      </w:tblGrid>
      <w:tr w:rsidR="00B64511" w:rsidRPr="00F25AA7" w14:paraId="7AC4DFF7" w14:textId="77777777" w:rsidTr="00D95AA1">
        <w:trPr>
          <w:cantSplit/>
          <w:tblHeader/>
        </w:trPr>
        <w:tc>
          <w:tcPr>
            <w:tcW w:w="3239" w:type="dxa"/>
            <w:shd w:val="clear" w:color="auto" w:fill="auto"/>
          </w:tcPr>
          <w:bookmarkEnd w:id="362"/>
          <w:p w14:paraId="4E7E6CD2" w14:textId="77777777" w:rsidR="00B64511" w:rsidRPr="001E0E67" w:rsidRDefault="00B64511" w:rsidP="00D95AA1">
            <w:pPr>
              <w:spacing w:before="0" w:beforeAutospacing="0" w:after="0" w:afterAutospacing="0"/>
              <w:rPr>
                <w:rFonts w:ascii="Times New Roman" w:hAnsi="Times New Roman" w:cs="Times New Roman"/>
                <w:b/>
                <w:bCs/>
                <w:lang w:val="es-ES"/>
              </w:rPr>
            </w:pPr>
            <w:r w:rsidRPr="001E0E67">
              <w:rPr>
                <w:b/>
                <w:bCs/>
                <w:lang w:val="es-US"/>
              </w:rPr>
              <w:t>Servicios no cubiertos por Medicare</w:t>
            </w:r>
          </w:p>
        </w:tc>
        <w:tc>
          <w:tcPr>
            <w:tcW w:w="2276" w:type="dxa"/>
            <w:shd w:val="clear" w:color="auto" w:fill="auto"/>
          </w:tcPr>
          <w:p w14:paraId="6321A3EE" w14:textId="77777777" w:rsidR="00B64511" w:rsidRPr="001E0E67" w:rsidRDefault="00B64511" w:rsidP="00D95AA1">
            <w:pPr>
              <w:spacing w:before="0" w:beforeAutospacing="0" w:after="0" w:afterAutospacing="0"/>
              <w:rPr>
                <w:rFonts w:ascii="Times New Roman" w:hAnsi="Times New Roman" w:cs="Times New Roman"/>
                <w:b/>
                <w:bCs/>
                <w:lang w:val="es-ES"/>
              </w:rPr>
            </w:pPr>
            <w:r w:rsidRPr="001E0E67">
              <w:rPr>
                <w:b/>
                <w:bCs/>
                <w:lang w:val="es-US"/>
              </w:rPr>
              <w:t>No cubiertos en ninguna situación</w:t>
            </w:r>
          </w:p>
        </w:tc>
        <w:tc>
          <w:tcPr>
            <w:tcW w:w="3785" w:type="dxa"/>
            <w:shd w:val="clear" w:color="auto" w:fill="auto"/>
          </w:tcPr>
          <w:p w14:paraId="1C9AD407" w14:textId="77777777" w:rsidR="00B64511" w:rsidRPr="001E0E67" w:rsidRDefault="00B64511" w:rsidP="00D95AA1">
            <w:pPr>
              <w:spacing w:before="0" w:beforeAutospacing="0" w:after="0" w:afterAutospacing="0"/>
              <w:rPr>
                <w:rFonts w:ascii="Times New Roman" w:hAnsi="Times New Roman" w:cs="Times New Roman"/>
                <w:b/>
                <w:bCs/>
                <w:lang w:val="es-ES"/>
              </w:rPr>
            </w:pPr>
            <w:r w:rsidRPr="001E0E67">
              <w:rPr>
                <w:b/>
                <w:bCs/>
                <w:lang w:val="es-US"/>
              </w:rPr>
              <w:t>Cubiertos solo en situaciones específicas</w:t>
            </w:r>
          </w:p>
        </w:tc>
      </w:tr>
      <w:tr w:rsidR="00B64511" w:rsidRPr="00F25AA7" w14:paraId="1799702E" w14:textId="77777777" w:rsidTr="2F83950B">
        <w:trPr>
          <w:cantSplit/>
        </w:trPr>
        <w:tc>
          <w:tcPr>
            <w:tcW w:w="3239" w:type="dxa"/>
          </w:tcPr>
          <w:p w14:paraId="6DD0F53F" w14:textId="4CEE6A5E" w:rsidR="00B64511" w:rsidRPr="001E0E67" w:rsidRDefault="00B64511" w:rsidP="002C4A16">
            <w:pPr>
              <w:spacing w:after="120"/>
              <w:rPr>
                <w:rFonts w:ascii="Times New Roman" w:hAnsi="Times New Roman" w:cs="Times New Roman"/>
              </w:rPr>
            </w:pPr>
            <w:r w:rsidRPr="001E0E67">
              <w:rPr>
                <w:rFonts w:ascii="Times New Roman" w:hAnsi="Times New Roman" w:cs="Times New Roman"/>
                <w:lang w:val="es-US"/>
              </w:rPr>
              <w:t>Acupuntura</w:t>
            </w:r>
          </w:p>
        </w:tc>
        <w:tc>
          <w:tcPr>
            <w:tcW w:w="2276" w:type="dxa"/>
          </w:tcPr>
          <w:p w14:paraId="045D6F19" w14:textId="77777777" w:rsidR="00B64511" w:rsidRPr="001E0E67" w:rsidRDefault="00B64511" w:rsidP="002C4A16">
            <w:pPr>
              <w:spacing w:before="0" w:beforeAutospacing="0" w:after="0" w:afterAutospacing="0"/>
              <w:jc w:val="center"/>
              <w:rPr>
                <w:rFonts w:ascii="Times New Roman" w:hAnsi="Times New Roman" w:cs="Times New Roman"/>
                <w:b/>
                <w:noProof/>
              </w:rPr>
            </w:pPr>
          </w:p>
        </w:tc>
        <w:tc>
          <w:tcPr>
            <w:tcW w:w="3785" w:type="dxa"/>
          </w:tcPr>
          <w:p w14:paraId="0F7BB347" w14:textId="5F8799CF" w:rsidR="002C2E23" w:rsidRPr="001E0E67" w:rsidRDefault="009A5D02" w:rsidP="002B6331">
            <w:pPr>
              <w:pStyle w:val="ListParagraph"/>
              <w:numPr>
                <w:ilvl w:val="0"/>
                <w:numId w:val="50"/>
              </w:numPr>
              <w:spacing w:before="0" w:beforeAutospacing="0" w:after="0" w:afterAutospacing="0"/>
              <w:rPr>
                <w:rFonts w:ascii="Times New Roman" w:hAnsi="Times New Roman" w:cs="Times New Roman"/>
                <w:lang w:val="es-ES"/>
              </w:rPr>
            </w:pPr>
            <w:r w:rsidRPr="001E0E67">
              <w:rPr>
                <w:rFonts w:ascii="Times New Roman" w:hAnsi="Times New Roman" w:cs="Times New Roman"/>
                <w:lang w:val="es-US"/>
              </w:rPr>
              <w:t>Disponible para personas con dolor lumbar crónico en determinadas circunstancias.</w:t>
            </w:r>
          </w:p>
        </w:tc>
      </w:tr>
      <w:tr w:rsidR="00B64511" w:rsidRPr="00F25AA7" w14:paraId="749DB1E5" w14:textId="77777777" w:rsidTr="2F83950B">
        <w:trPr>
          <w:cantSplit/>
        </w:trPr>
        <w:tc>
          <w:tcPr>
            <w:tcW w:w="3239" w:type="dxa"/>
          </w:tcPr>
          <w:p w14:paraId="74714FD4" w14:textId="717388B0" w:rsidR="00B64511" w:rsidRPr="001E0E67" w:rsidRDefault="00B64511" w:rsidP="002C4A16">
            <w:pPr>
              <w:spacing w:after="120"/>
              <w:rPr>
                <w:rFonts w:ascii="Times New Roman" w:hAnsi="Times New Roman" w:cs="Times New Roman"/>
              </w:rPr>
            </w:pPr>
            <w:r w:rsidRPr="001E0E67">
              <w:rPr>
                <w:rFonts w:ascii="Times New Roman" w:hAnsi="Times New Roman" w:cs="Times New Roman"/>
                <w:lang w:val="es-US"/>
              </w:rPr>
              <w:t>Cirugía o procedimientos cosméticos</w:t>
            </w:r>
          </w:p>
        </w:tc>
        <w:tc>
          <w:tcPr>
            <w:tcW w:w="2276" w:type="dxa"/>
          </w:tcPr>
          <w:p w14:paraId="3A105DEB" w14:textId="77777777" w:rsidR="00B64511" w:rsidRPr="001E0E67" w:rsidRDefault="00B64511" w:rsidP="002C4A16">
            <w:pPr>
              <w:spacing w:before="0" w:beforeAutospacing="0" w:after="0" w:afterAutospacing="0"/>
              <w:jc w:val="center"/>
              <w:rPr>
                <w:rFonts w:ascii="Times New Roman" w:hAnsi="Times New Roman" w:cs="Times New Roman"/>
                <w:b/>
                <w:noProof/>
              </w:rPr>
            </w:pPr>
          </w:p>
        </w:tc>
        <w:tc>
          <w:tcPr>
            <w:tcW w:w="3785" w:type="dxa"/>
          </w:tcPr>
          <w:p w14:paraId="2CC11939" w14:textId="77777777" w:rsidR="00B64511" w:rsidRPr="001E0E67" w:rsidRDefault="00B64511" w:rsidP="00FB6B18">
            <w:pPr>
              <w:numPr>
                <w:ilvl w:val="0"/>
                <w:numId w:val="36"/>
              </w:numPr>
              <w:spacing w:before="0" w:beforeAutospacing="0" w:after="0" w:afterAutospacing="0"/>
              <w:ind w:left="377"/>
              <w:contextualSpacing/>
              <w:rPr>
                <w:rFonts w:ascii="Times New Roman" w:hAnsi="Times New Roman" w:cs="Times New Roman"/>
                <w:lang w:val="es-ES"/>
              </w:rPr>
            </w:pPr>
            <w:r w:rsidRPr="001E0E67">
              <w:rPr>
                <w:rFonts w:ascii="Times New Roman" w:hAnsi="Times New Roman" w:cs="Times New Roman"/>
                <w:lang w:val="es-US"/>
              </w:rPr>
              <w:t>Se cubren en casos de lesión accidental o para mejorar el funcionamiento de un miembro deformado.</w:t>
            </w:r>
          </w:p>
          <w:p w14:paraId="06F15D87" w14:textId="77777777" w:rsidR="00B64511" w:rsidRPr="001E0E67" w:rsidRDefault="00B64511" w:rsidP="00FB6B18">
            <w:pPr>
              <w:numPr>
                <w:ilvl w:val="0"/>
                <w:numId w:val="36"/>
              </w:numPr>
              <w:spacing w:before="0" w:beforeAutospacing="0" w:after="0" w:afterAutospacing="0"/>
              <w:ind w:left="377"/>
              <w:contextualSpacing/>
              <w:rPr>
                <w:rFonts w:ascii="Times New Roman" w:hAnsi="Times New Roman" w:cs="Times New Roman"/>
                <w:b/>
                <w:bCs/>
                <w:noProof/>
                <w:lang w:val="es-ES"/>
              </w:rPr>
            </w:pPr>
            <w:r w:rsidRPr="001E0E67">
              <w:rPr>
                <w:rFonts w:ascii="Times New Roman" w:hAnsi="Times New Roman" w:cs="Times New Roman"/>
                <w:lang w:val="es-US"/>
              </w:rPr>
              <w:t>Se cubren todas las etapas de reconstrucción de mama después de una mastectomía, así como también la de la mama no afectada para producir una apariencia simétrica.</w:t>
            </w:r>
          </w:p>
        </w:tc>
      </w:tr>
      <w:tr w:rsidR="00B64511" w:rsidRPr="00F25AA7" w14:paraId="74E13D5A" w14:textId="77777777" w:rsidTr="2F83950B">
        <w:trPr>
          <w:cantSplit/>
        </w:trPr>
        <w:tc>
          <w:tcPr>
            <w:tcW w:w="3239" w:type="dxa"/>
          </w:tcPr>
          <w:p w14:paraId="4EB5A685" w14:textId="784FC165" w:rsidR="00B64511" w:rsidRPr="001E0E67" w:rsidRDefault="00B64511" w:rsidP="002C4A16">
            <w:pPr>
              <w:spacing w:after="120"/>
              <w:rPr>
                <w:rFonts w:ascii="Times New Roman" w:hAnsi="Times New Roman" w:cs="Times New Roman"/>
                <w:lang w:val="es-ES"/>
              </w:rPr>
            </w:pPr>
            <w:r w:rsidRPr="001E0E67">
              <w:rPr>
                <w:rFonts w:ascii="Times New Roman" w:hAnsi="Times New Roman" w:cs="Times New Roman"/>
                <w:lang w:val="es-US"/>
              </w:rPr>
              <w:t>Cuidado asistencial</w:t>
            </w:r>
          </w:p>
          <w:p w14:paraId="0CC0CF94" w14:textId="29C20B38" w:rsidR="00F33C72" w:rsidRPr="001E0E67" w:rsidRDefault="00F33C72" w:rsidP="002C4A16">
            <w:pPr>
              <w:spacing w:after="120"/>
              <w:rPr>
                <w:rFonts w:ascii="Times New Roman" w:hAnsi="Times New Roman" w:cs="Times New Roman"/>
                <w:lang w:val="es-ES"/>
              </w:rPr>
            </w:pPr>
            <w:r w:rsidRPr="001E0E67">
              <w:rPr>
                <w:rFonts w:ascii="Times New Roman" w:hAnsi="Times New Roman" w:cs="Times New Roman"/>
                <w:lang w:val="es-US"/>
              </w:rPr>
              <w:t>El cuidado asistencial es aquel cuidado personal que no requiere la atención continua de personal médico o paramédico capacitado, por ejemplo, ayuda con las actividades de la vida cotidiana, como bañarse o vestirse.</w:t>
            </w:r>
          </w:p>
        </w:tc>
        <w:tc>
          <w:tcPr>
            <w:tcW w:w="2276" w:type="dxa"/>
          </w:tcPr>
          <w:p w14:paraId="5BE819DC" w14:textId="731B734F" w:rsidR="00B64511" w:rsidRPr="001E0E67" w:rsidRDefault="00326CBA" w:rsidP="00326CBA">
            <w:pPr>
              <w:spacing w:before="0" w:beforeAutospacing="0" w:after="0" w:afterAutospacing="0"/>
              <w:rPr>
                <w:rFonts w:ascii="Times New Roman" w:hAnsi="Times New Roman" w:cs="Times New Roman"/>
                <w:b/>
                <w:noProof/>
                <w:lang w:val="es-ES"/>
              </w:rPr>
            </w:pPr>
            <w:r w:rsidRPr="001E0E67">
              <w:rPr>
                <w:rFonts w:ascii="Times New Roman" w:hAnsi="Times New Roman" w:cs="Times New Roman"/>
                <w:b/>
                <w:bCs/>
                <w:noProof/>
                <w:lang w:val="es-US"/>
              </w:rPr>
              <w:t>No cubiertos en ninguna situación</w:t>
            </w:r>
          </w:p>
        </w:tc>
        <w:tc>
          <w:tcPr>
            <w:tcW w:w="3785" w:type="dxa"/>
          </w:tcPr>
          <w:p w14:paraId="7234F67E" w14:textId="77777777" w:rsidR="00B64511" w:rsidRPr="001E0E67" w:rsidRDefault="00B64511" w:rsidP="002C4A16">
            <w:pPr>
              <w:spacing w:before="0" w:beforeAutospacing="0" w:after="0" w:afterAutospacing="0"/>
              <w:jc w:val="center"/>
              <w:rPr>
                <w:rFonts w:ascii="Times New Roman" w:hAnsi="Times New Roman" w:cs="Times New Roman"/>
                <w:b/>
                <w:noProof/>
                <w:lang w:val="es-ES"/>
              </w:rPr>
            </w:pPr>
          </w:p>
        </w:tc>
      </w:tr>
      <w:tr w:rsidR="00B64511" w:rsidRPr="00F25AA7" w14:paraId="77044006" w14:textId="77777777" w:rsidTr="2F83950B">
        <w:trPr>
          <w:cantSplit/>
        </w:trPr>
        <w:tc>
          <w:tcPr>
            <w:tcW w:w="3239" w:type="dxa"/>
          </w:tcPr>
          <w:p w14:paraId="7FFB9004" w14:textId="26BB2A77" w:rsidR="00B64511" w:rsidRPr="001E0E67" w:rsidRDefault="00B64511" w:rsidP="002C4A16">
            <w:pPr>
              <w:spacing w:before="120" w:after="120"/>
              <w:rPr>
                <w:rFonts w:ascii="Times New Roman" w:hAnsi="Times New Roman" w:cs="Times New Roman"/>
                <w:lang w:val="es-ES"/>
              </w:rPr>
            </w:pPr>
            <w:r w:rsidRPr="001E0E67">
              <w:rPr>
                <w:rFonts w:ascii="Times New Roman" w:hAnsi="Times New Roman" w:cs="Times New Roman"/>
                <w:lang w:val="es-US"/>
              </w:rPr>
              <w:t>Procedimientos, equipos y medicamentos médicos y quirúrgicos experimentales</w:t>
            </w:r>
          </w:p>
          <w:p w14:paraId="70D0E010" w14:textId="205F3A8B" w:rsidR="00B64511" w:rsidRPr="001E0E67" w:rsidRDefault="00B64511" w:rsidP="002C4A16">
            <w:pPr>
              <w:spacing w:after="120"/>
              <w:rPr>
                <w:rFonts w:ascii="Times New Roman" w:hAnsi="Times New Roman" w:cs="Times New Roman"/>
                <w:lang w:val="es-ES"/>
              </w:rPr>
            </w:pPr>
            <w:r w:rsidRPr="001E0E67">
              <w:rPr>
                <w:rFonts w:ascii="Times New Roman" w:hAnsi="Times New Roman" w:cs="Times New Roman"/>
                <w:lang w:val="es-US"/>
              </w:rPr>
              <w:t>Los productos y los procedimientos experimentales son aquellos determinados por Original Medicare que, generalmente, no son aceptados por la comunidad médica.</w:t>
            </w:r>
          </w:p>
        </w:tc>
        <w:tc>
          <w:tcPr>
            <w:tcW w:w="2276" w:type="dxa"/>
          </w:tcPr>
          <w:p w14:paraId="1830B456" w14:textId="77777777" w:rsidR="00B64511" w:rsidRPr="001E0E67" w:rsidRDefault="00B64511" w:rsidP="002C4A16">
            <w:pPr>
              <w:spacing w:before="0" w:beforeAutospacing="0" w:after="0" w:afterAutospacing="0"/>
              <w:jc w:val="center"/>
              <w:rPr>
                <w:rFonts w:ascii="Times New Roman" w:hAnsi="Times New Roman" w:cs="Times New Roman"/>
                <w:b/>
                <w:lang w:val="es-ES"/>
              </w:rPr>
            </w:pPr>
          </w:p>
        </w:tc>
        <w:tc>
          <w:tcPr>
            <w:tcW w:w="3785" w:type="dxa"/>
          </w:tcPr>
          <w:p w14:paraId="7E663BAF" w14:textId="77777777" w:rsidR="00B64511" w:rsidRPr="001E0E67" w:rsidRDefault="00B64511" w:rsidP="002B6331">
            <w:pPr>
              <w:pStyle w:val="ListParagraph"/>
              <w:numPr>
                <w:ilvl w:val="0"/>
                <w:numId w:val="121"/>
              </w:numPr>
              <w:spacing w:before="0" w:beforeAutospacing="0" w:after="0" w:afterAutospacing="0"/>
              <w:rPr>
                <w:rFonts w:ascii="Times New Roman" w:hAnsi="Times New Roman" w:cs="Times New Roman"/>
                <w:lang w:val="es-ES"/>
              </w:rPr>
            </w:pPr>
            <w:r w:rsidRPr="001E0E67">
              <w:rPr>
                <w:rFonts w:ascii="Times New Roman" w:hAnsi="Times New Roman" w:cs="Times New Roman"/>
                <w:lang w:val="es-US"/>
              </w:rPr>
              <w:t>Original Medicare puede cubrirlos en un estudio de investigación clínica aprobado por Medicare o su plan.</w:t>
            </w:r>
          </w:p>
          <w:p w14:paraId="330CB3B8" w14:textId="77777777" w:rsidR="00B64511" w:rsidRPr="001E0E67" w:rsidRDefault="00B64511" w:rsidP="002C4A16">
            <w:pPr>
              <w:spacing w:before="0" w:beforeAutospacing="0" w:after="0" w:afterAutospacing="0"/>
              <w:rPr>
                <w:rFonts w:ascii="Times New Roman" w:hAnsi="Times New Roman" w:cs="Times New Roman"/>
                <w:lang w:val="es-ES"/>
              </w:rPr>
            </w:pPr>
          </w:p>
          <w:p w14:paraId="09575929" w14:textId="15EE36F7" w:rsidR="00B64511" w:rsidRPr="001E0E67" w:rsidRDefault="00B64511" w:rsidP="00D95AA1">
            <w:pPr>
              <w:spacing w:before="0" w:beforeAutospacing="0" w:after="0" w:afterAutospacing="0"/>
              <w:rPr>
                <w:rFonts w:ascii="Times New Roman" w:hAnsi="Times New Roman" w:cs="Times New Roman"/>
                <w:b/>
                <w:bCs/>
                <w:lang w:val="es-ES"/>
              </w:rPr>
            </w:pPr>
            <w:r w:rsidRPr="001E0E67">
              <w:rPr>
                <w:rFonts w:ascii="Times New Roman" w:hAnsi="Times New Roman" w:cs="Times New Roman"/>
                <w:lang w:val="es-US"/>
              </w:rPr>
              <w:t>(Para obtener más información sobre los estudios de investigación clínica, consulte la Sección 5 del Capítulo</w:t>
            </w:r>
            <w:r w:rsidR="00E334DF">
              <w:rPr>
                <w:rFonts w:ascii="Times New Roman" w:hAnsi="Times New Roman" w:cs="Times New Roman"/>
                <w:lang w:val="es-US"/>
              </w:rPr>
              <w:t> </w:t>
            </w:r>
            <w:r w:rsidRPr="001E0E67">
              <w:rPr>
                <w:rFonts w:ascii="Times New Roman" w:hAnsi="Times New Roman" w:cs="Times New Roman"/>
                <w:lang w:val="es-US"/>
              </w:rPr>
              <w:t>3).</w:t>
            </w:r>
          </w:p>
        </w:tc>
      </w:tr>
      <w:tr w:rsidR="00B64511" w:rsidRPr="00F25AA7" w14:paraId="1D1956E6" w14:textId="77777777" w:rsidTr="2F83950B">
        <w:trPr>
          <w:cantSplit/>
        </w:trPr>
        <w:tc>
          <w:tcPr>
            <w:tcW w:w="3239" w:type="dxa"/>
          </w:tcPr>
          <w:p w14:paraId="791926FA" w14:textId="7558EAEC" w:rsidR="00B64511" w:rsidRPr="001E0E67" w:rsidRDefault="00B64511" w:rsidP="002C4A16">
            <w:pPr>
              <w:spacing w:before="120" w:after="120"/>
              <w:rPr>
                <w:rFonts w:ascii="Times New Roman" w:hAnsi="Times New Roman" w:cs="Times New Roman"/>
                <w:lang w:val="es-ES"/>
              </w:rPr>
            </w:pPr>
            <w:r w:rsidRPr="001E0E67">
              <w:rPr>
                <w:rFonts w:ascii="Times New Roman" w:hAnsi="Times New Roman" w:cs="Times New Roman"/>
                <w:lang w:val="es-US"/>
              </w:rPr>
              <w:lastRenderedPageBreak/>
              <w:t>Cargos cobrados por la atención por sus familiares inmediatos o miembros de su hogar</w:t>
            </w:r>
          </w:p>
        </w:tc>
        <w:tc>
          <w:tcPr>
            <w:tcW w:w="2276" w:type="dxa"/>
          </w:tcPr>
          <w:p w14:paraId="54F94E50" w14:textId="06517279" w:rsidR="00B64511" w:rsidRPr="001E0E67" w:rsidRDefault="00326CBA" w:rsidP="00326CBA">
            <w:pPr>
              <w:spacing w:before="0" w:beforeAutospacing="0" w:after="0" w:afterAutospacing="0"/>
              <w:rPr>
                <w:rFonts w:ascii="Times New Roman" w:hAnsi="Times New Roman" w:cs="Times New Roman"/>
                <w:b/>
                <w:lang w:val="es-ES"/>
              </w:rPr>
            </w:pPr>
            <w:r w:rsidRPr="001E0E67">
              <w:rPr>
                <w:rFonts w:ascii="Times New Roman" w:hAnsi="Times New Roman" w:cs="Times New Roman"/>
                <w:b/>
                <w:bCs/>
                <w:lang w:val="es-US"/>
              </w:rPr>
              <w:t>No cubiertos en ninguna situación</w:t>
            </w:r>
          </w:p>
        </w:tc>
        <w:tc>
          <w:tcPr>
            <w:tcW w:w="3785" w:type="dxa"/>
          </w:tcPr>
          <w:p w14:paraId="7B3E38E3" w14:textId="77777777" w:rsidR="00B64511" w:rsidRPr="001E0E67" w:rsidRDefault="00B64511" w:rsidP="002C4A16">
            <w:pPr>
              <w:spacing w:before="0" w:beforeAutospacing="0" w:after="0" w:afterAutospacing="0"/>
              <w:jc w:val="center"/>
              <w:rPr>
                <w:rFonts w:ascii="Times New Roman" w:hAnsi="Times New Roman" w:cs="Times New Roman"/>
                <w:b/>
                <w:noProof/>
                <w:lang w:val="es-ES"/>
              </w:rPr>
            </w:pPr>
          </w:p>
        </w:tc>
      </w:tr>
      <w:tr w:rsidR="00B64511" w:rsidRPr="00F25AA7" w14:paraId="116F5C0A" w14:textId="77777777" w:rsidTr="2F83950B">
        <w:trPr>
          <w:cantSplit/>
        </w:trPr>
        <w:tc>
          <w:tcPr>
            <w:tcW w:w="3239" w:type="dxa"/>
          </w:tcPr>
          <w:p w14:paraId="702787E6" w14:textId="6F395BD0" w:rsidR="00B64511" w:rsidRPr="001E0E67" w:rsidRDefault="00B64511" w:rsidP="002C4A16">
            <w:pPr>
              <w:spacing w:before="120" w:after="120"/>
              <w:rPr>
                <w:rFonts w:ascii="Times New Roman" w:hAnsi="Times New Roman" w:cs="Times New Roman"/>
                <w:lang w:val="es-ES"/>
              </w:rPr>
            </w:pPr>
            <w:r w:rsidRPr="001E0E67">
              <w:rPr>
                <w:rFonts w:ascii="Times New Roman" w:hAnsi="Times New Roman" w:cs="Times New Roman"/>
                <w:lang w:val="es-US"/>
              </w:rPr>
              <w:t>Atención de enfermería de tiempo completo en su hogar</w:t>
            </w:r>
          </w:p>
        </w:tc>
        <w:tc>
          <w:tcPr>
            <w:tcW w:w="2276" w:type="dxa"/>
          </w:tcPr>
          <w:p w14:paraId="3795744C" w14:textId="6577D34F" w:rsidR="00B64511" w:rsidRPr="001E0E67" w:rsidRDefault="00326CBA" w:rsidP="00326CBA">
            <w:pPr>
              <w:spacing w:before="0" w:beforeAutospacing="0" w:after="0" w:afterAutospacing="0"/>
              <w:rPr>
                <w:rFonts w:ascii="Times New Roman" w:hAnsi="Times New Roman" w:cs="Times New Roman"/>
                <w:b/>
                <w:noProof/>
                <w:lang w:val="es-ES"/>
              </w:rPr>
            </w:pPr>
            <w:r w:rsidRPr="001E0E67">
              <w:rPr>
                <w:rFonts w:ascii="Times New Roman" w:hAnsi="Times New Roman" w:cs="Times New Roman"/>
                <w:b/>
                <w:bCs/>
                <w:noProof/>
                <w:lang w:val="es-US"/>
              </w:rPr>
              <w:t>No cubiertos en ninguna situación</w:t>
            </w:r>
          </w:p>
        </w:tc>
        <w:tc>
          <w:tcPr>
            <w:tcW w:w="3785" w:type="dxa"/>
          </w:tcPr>
          <w:p w14:paraId="7B9B5741" w14:textId="77777777" w:rsidR="00B64511" w:rsidRPr="001E0E67" w:rsidRDefault="00B64511" w:rsidP="002C4A16">
            <w:pPr>
              <w:spacing w:before="0" w:beforeAutospacing="0" w:after="0" w:afterAutospacing="0"/>
              <w:jc w:val="center"/>
              <w:rPr>
                <w:rFonts w:ascii="Times New Roman" w:hAnsi="Times New Roman" w:cs="Times New Roman"/>
                <w:b/>
                <w:noProof/>
                <w:lang w:val="es-ES"/>
              </w:rPr>
            </w:pPr>
          </w:p>
        </w:tc>
      </w:tr>
      <w:tr w:rsidR="00B64511" w:rsidRPr="00F25AA7" w14:paraId="673A7557" w14:textId="77777777" w:rsidTr="2F83950B">
        <w:trPr>
          <w:cantSplit/>
        </w:trPr>
        <w:tc>
          <w:tcPr>
            <w:tcW w:w="3239" w:type="dxa"/>
          </w:tcPr>
          <w:p w14:paraId="782AB62F" w14:textId="068432FA" w:rsidR="00B64511" w:rsidRPr="001E0E67" w:rsidRDefault="00B64511" w:rsidP="002C4A16">
            <w:pPr>
              <w:spacing w:before="120" w:after="120"/>
              <w:rPr>
                <w:rFonts w:ascii="Times New Roman" w:hAnsi="Times New Roman" w:cs="Times New Roman"/>
                <w:lang w:val="pt-BR"/>
              </w:rPr>
            </w:pPr>
            <w:r w:rsidRPr="001E0E67">
              <w:rPr>
                <w:rFonts w:ascii="Times New Roman" w:hAnsi="Times New Roman" w:cs="Times New Roman"/>
                <w:lang w:val="pt-BR"/>
              </w:rPr>
              <w:t>Entrega de comidas a domicilio</w:t>
            </w:r>
          </w:p>
        </w:tc>
        <w:tc>
          <w:tcPr>
            <w:tcW w:w="2276" w:type="dxa"/>
          </w:tcPr>
          <w:p w14:paraId="199C1F04" w14:textId="5BA9453B" w:rsidR="00B64511" w:rsidRPr="001E0E67" w:rsidRDefault="001863FF" w:rsidP="001863FF">
            <w:pPr>
              <w:spacing w:before="0" w:beforeAutospacing="0" w:after="0" w:afterAutospacing="0"/>
              <w:rPr>
                <w:rFonts w:ascii="Times New Roman" w:hAnsi="Times New Roman" w:cs="Times New Roman"/>
                <w:b/>
                <w:noProof/>
                <w:lang w:val="es-ES"/>
              </w:rPr>
            </w:pPr>
            <w:r w:rsidRPr="001E0E67">
              <w:rPr>
                <w:rFonts w:ascii="Times New Roman" w:hAnsi="Times New Roman" w:cs="Times New Roman"/>
                <w:b/>
                <w:bCs/>
                <w:noProof/>
                <w:lang w:val="es-US"/>
              </w:rPr>
              <w:t>No cubiertos en ninguna situación</w:t>
            </w:r>
          </w:p>
        </w:tc>
        <w:tc>
          <w:tcPr>
            <w:tcW w:w="3785" w:type="dxa"/>
          </w:tcPr>
          <w:p w14:paraId="155E8C56" w14:textId="77777777" w:rsidR="00B64511" w:rsidRPr="001E0E67" w:rsidRDefault="00B64511" w:rsidP="002C4A16">
            <w:pPr>
              <w:spacing w:before="0" w:beforeAutospacing="0" w:after="0" w:afterAutospacing="0"/>
              <w:jc w:val="center"/>
              <w:rPr>
                <w:rFonts w:ascii="Times New Roman" w:hAnsi="Times New Roman" w:cs="Times New Roman"/>
                <w:b/>
                <w:noProof/>
                <w:lang w:val="es-ES"/>
              </w:rPr>
            </w:pPr>
          </w:p>
        </w:tc>
      </w:tr>
      <w:tr w:rsidR="00B64511" w:rsidRPr="00F25AA7" w14:paraId="463170D5" w14:textId="77777777" w:rsidTr="006E5DCA">
        <w:trPr>
          <w:cantSplit/>
          <w:trHeight w:val="993"/>
        </w:trPr>
        <w:tc>
          <w:tcPr>
            <w:tcW w:w="3239" w:type="dxa"/>
          </w:tcPr>
          <w:p w14:paraId="48B469FD" w14:textId="18A45067" w:rsidR="00B64511" w:rsidRPr="001E0E67" w:rsidRDefault="00B64511" w:rsidP="002C4A16">
            <w:pPr>
              <w:spacing w:before="120" w:after="120"/>
              <w:rPr>
                <w:rFonts w:ascii="Times New Roman" w:hAnsi="Times New Roman" w:cs="Times New Roman"/>
                <w:lang w:val="es-ES"/>
              </w:rPr>
            </w:pPr>
            <w:r w:rsidRPr="001E0E67">
              <w:rPr>
                <w:rFonts w:ascii="Times New Roman" w:hAnsi="Times New Roman" w:cs="Times New Roman"/>
                <w:lang w:val="es-US"/>
              </w:rPr>
              <w:t>Servicios de empleada doméstica que incluyen ayuda básica en el hogar, como tareas domésticas sencillas o preparación de comidas livianas</w:t>
            </w:r>
          </w:p>
        </w:tc>
        <w:tc>
          <w:tcPr>
            <w:tcW w:w="2276" w:type="dxa"/>
          </w:tcPr>
          <w:p w14:paraId="4C52F184" w14:textId="4C5549E1" w:rsidR="00B64511" w:rsidRPr="001E0E67" w:rsidRDefault="007D733C" w:rsidP="007D733C">
            <w:pPr>
              <w:spacing w:before="0" w:beforeAutospacing="0" w:after="0" w:afterAutospacing="0"/>
              <w:rPr>
                <w:rFonts w:ascii="Times New Roman" w:hAnsi="Times New Roman" w:cs="Times New Roman"/>
                <w:b/>
                <w:noProof/>
                <w:lang w:val="es-ES"/>
              </w:rPr>
            </w:pPr>
            <w:r w:rsidRPr="001E0E67">
              <w:rPr>
                <w:rFonts w:ascii="Times New Roman" w:hAnsi="Times New Roman" w:cs="Times New Roman"/>
                <w:b/>
                <w:bCs/>
                <w:noProof/>
                <w:lang w:val="es-US"/>
              </w:rPr>
              <w:t>No cubiertos en ninguna situación</w:t>
            </w:r>
          </w:p>
        </w:tc>
        <w:tc>
          <w:tcPr>
            <w:tcW w:w="3785" w:type="dxa"/>
          </w:tcPr>
          <w:p w14:paraId="2508304B" w14:textId="77777777" w:rsidR="00B64511" w:rsidRPr="001E0E67" w:rsidRDefault="00B64511" w:rsidP="002C4A16">
            <w:pPr>
              <w:spacing w:before="0" w:beforeAutospacing="0" w:after="0" w:afterAutospacing="0"/>
              <w:jc w:val="center"/>
              <w:rPr>
                <w:rFonts w:ascii="Times New Roman" w:hAnsi="Times New Roman" w:cs="Times New Roman"/>
                <w:b/>
                <w:noProof/>
                <w:lang w:val="es-ES"/>
              </w:rPr>
            </w:pPr>
          </w:p>
        </w:tc>
      </w:tr>
      <w:tr w:rsidR="00B64511" w:rsidRPr="00F25AA7" w14:paraId="29439512" w14:textId="77777777" w:rsidTr="2F83950B">
        <w:trPr>
          <w:cantSplit/>
        </w:trPr>
        <w:tc>
          <w:tcPr>
            <w:tcW w:w="3239" w:type="dxa"/>
          </w:tcPr>
          <w:p w14:paraId="71C26F12" w14:textId="72AD4001" w:rsidR="00B64511" w:rsidRPr="001E0E67" w:rsidRDefault="00B64511" w:rsidP="002C4A16">
            <w:pPr>
              <w:spacing w:before="120" w:after="120"/>
              <w:rPr>
                <w:rFonts w:ascii="Times New Roman" w:hAnsi="Times New Roman" w:cs="Times New Roman"/>
                <w:lang w:val="es-ES"/>
              </w:rPr>
            </w:pPr>
            <w:r w:rsidRPr="001E0E67">
              <w:rPr>
                <w:rFonts w:ascii="Times New Roman" w:hAnsi="Times New Roman" w:cs="Times New Roman"/>
                <w:lang w:val="es-US"/>
              </w:rPr>
              <w:t xml:space="preserve">Servicios de un </w:t>
            </w:r>
            <w:proofErr w:type="spellStart"/>
            <w:r w:rsidRPr="001E0E67">
              <w:rPr>
                <w:rFonts w:ascii="Times New Roman" w:hAnsi="Times New Roman" w:cs="Times New Roman"/>
                <w:lang w:val="es-US"/>
              </w:rPr>
              <w:t>naturoterapeuta</w:t>
            </w:r>
            <w:proofErr w:type="spellEnd"/>
            <w:r w:rsidRPr="001E0E67">
              <w:rPr>
                <w:rFonts w:ascii="Times New Roman" w:hAnsi="Times New Roman" w:cs="Times New Roman"/>
                <w:lang w:val="es-US"/>
              </w:rPr>
              <w:t xml:space="preserve"> (emplean tratamientos naturales o alternativos)</w:t>
            </w:r>
          </w:p>
        </w:tc>
        <w:tc>
          <w:tcPr>
            <w:tcW w:w="2276" w:type="dxa"/>
          </w:tcPr>
          <w:p w14:paraId="4B2C019F" w14:textId="605B9BDD" w:rsidR="00B64511" w:rsidRPr="001E0E67" w:rsidRDefault="007D733C" w:rsidP="007D733C">
            <w:pPr>
              <w:spacing w:before="0" w:beforeAutospacing="0" w:after="0" w:afterAutospacing="0"/>
              <w:rPr>
                <w:rFonts w:ascii="Times New Roman" w:hAnsi="Times New Roman" w:cs="Times New Roman"/>
                <w:b/>
                <w:noProof/>
                <w:lang w:val="es-ES"/>
              </w:rPr>
            </w:pPr>
            <w:r w:rsidRPr="001E0E67">
              <w:rPr>
                <w:rFonts w:ascii="Times New Roman" w:hAnsi="Times New Roman" w:cs="Times New Roman"/>
                <w:b/>
                <w:bCs/>
                <w:noProof/>
                <w:lang w:val="es-US"/>
              </w:rPr>
              <w:t>No cubiertos en ninguna situación</w:t>
            </w:r>
          </w:p>
        </w:tc>
        <w:tc>
          <w:tcPr>
            <w:tcW w:w="3785" w:type="dxa"/>
          </w:tcPr>
          <w:p w14:paraId="724702CE" w14:textId="77777777" w:rsidR="00B64511" w:rsidRPr="001E0E67" w:rsidRDefault="00B64511" w:rsidP="002C4A16">
            <w:pPr>
              <w:spacing w:before="0" w:beforeAutospacing="0" w:after="0" w:afterAutospacing="0"/>
              <w:jc w:val="center"/>
              <w:rPr>
                <w:rFonts w:ascii="Times New Roman" w:hAnsi="Times New Roman" w:cs="Times New Roman"/>
                <w:b/>
                <w:noProof/>
                <w:lang w:val="es-ES"/>
              </w:rPr>
            </w:pPr>
          </w:p>
        </w:tc>
      </w:tr>
      <w:tr w:rsidR="00B64511" w:rsidRPr="00F25AA7" w14:paraId="5435CFF5" w14:textId="77777777" w:rsidTr="2F83950B">
        <w:trPr>
          <w:cantSplit/>
        </w:trPr>
        <w:tc>
          <w:tcPr>
            <w:tcW w:w="3239" w:type="dxa"/>
          </w:tcPr>
          <w:p w14:paraId="20BA8D50" w14:textId="7B7D563A" w:rsidR="00B64511" w:rsidRPr="001E0E67" w:rsidRDefault="00B64511" w:rsidP="002C4A16">
            <w:pPr>
              <w:spacing w:before="120" w:after="120"/>
              <w:rPr>
                <w:rFonts w:ascii="Times New Roman" w:hAnsi="Times New Roman" w:cs="Times New Roman"/>
                <w:lang w:val="es-ES"/>
              </w:rPr>
            </w:pPr>
            <w:r w:rsidRPr="001E0E67">
              <w:rPr>
                <w:rFonts w:ascii="Times New Roman" w:hAnsi="Times New Roman" w:cs="Times New Roman"/>
                <w:lang w:val="es-US"/>
              </w:rPr>
              <w:t>Atención odontológica que no sea de rutina</w:t>
            </w:r>
          </w:p>
        </w:tc>
        <w:tc>
          <w:tcPr>
            <w:tcW w:w="2276" w:type="dxa"/>
          </w:tcPr>
          <w:p w14:paraId="2FCBEB43" w14:textId="77777777" w:rsidR="00B64511" w:rsidRPr="001E0E67" w:rsidRDefault="00B64511" w:rsidP="002C4A16">
            <w:pPr>
              <w:spacing w:before="0" w:beforeAutospacing="0" w:after="0" w:afterAutospacing="0"/>
              <w:jc w:val="center"/>
              <w:rPr>
                <w:rFonts w:ascii="Times New Roman" w:hAnsi="Times New Roman" w:cs="Times New Roman"/>
                <w:b/>
                <w:noProof/>
                <w:lang w:val="es-ES"/>
              </w:rPr>
            </w:pPr>
          </w:p>
        </w:tc>
        <w:tc>
          <w:tcPr>
            <w:tcW w:w="3785" w:type="dxa"/>
          </w:tcPr>
          <w:p w14:paraId="40A34FB6" w14:textId="77777777" w:rsidR="00B64511" w:rsidRPr="001E0E67" w:rsidRDefault="00B64511" w:rsidP="002B6331">
            <w:pPr>
              <w:pStyle w:val="ListParagraph"/>
              <w:numPr>
                <w:ilvl w:val="0"/>
                <w:numId w:val="121"/>
              </w:numPr>
              <w:spacing w:before="0" w:beforeAutospacing="0" w:after="0" w:afterAutospacing="0"/>
              <w:rPr>
                <w:rFonts w:ascii="Times New Roman" w:hAnsi="Times New Roman" w:cs="Times New Roman"/>
                <w:b/>
                <w:bCs/>
                <w:noProof/>
                <w:lang w:val="es-ES"/>
              </w:rPr>
            </w:pPr>
            <w:r w:rsidRPr="001E0E67">
              <w:rPr>
                <w:rFonts w:ascii="Times New Roman" w:hAnsi="Times New Roman" w:cs="Times New Roman"/>
                <w:lang w:val="es-US"/>
              </w:rPr>
              <w:t>Se puede cubrir la atención odontológica requerida para tratar una enfermedad o lesión como atención para pacientes internados o externos.</w:t>
            </w:r>
          </w:p>
        </w:tc>
      </w:tr>
      <w:tr w:rsidR="00B64511" w:rsidRPr="00F25AA7" w14:paraId="21A7B991" w14:textId="77777777" w:rsidTr="2F83950B">
        <w:trPr>
          <w:cantSplit/>
        </w:trPr>
        <w:tc>
          <w:tcPr>
            <w:tcW w:w="3239" w:type="dxa"/>
          </w:tcPr>
          <w:p w14:paraId="2F77D7DA" w14:textId="55D7534C" w:rsidR="00B64511" w:rsidRPr="001E0E67" w:rsidRDefault="00B64511" w:rsidP="00D95AA1">
            <w:pPr>
              <w:spacing w:before="120" w:after="120"/>
              <w:rPr>
                <w:rFonts w:ascii="Times New Roman" w:eastAsia="Times New Roman" w:hAnsi="Times New Roman" w:cs="Times New Roman"/>
                <w:lang w:val="es-ES"/>
              </w:rPr>
            </w:pPr>
            <w:r w:rsidRPr="001E0E67">
              <w:rPr>
                <w:rFonts w:ascii="Times New Roman" w:hAnsi="Times New Roman" w:cs="Times New Roman"/>
                <w:lang w:val="es-US"/>
              </w:rPr>
              <w:t>Zapatos ortopédicos o dispositivos de apoyo para los pies</w:t>
            </w:r>
          </w:p>
        </w:tc>
        <w:tc>
          <w:tcPr>
            <w:tcW w:w="2276" w:type="dxa"/>
          </w:tcPr>
          <w:p w14:paraId="23A0849D" w14:textId="77777777" w:rsidR="00B64511" w:rsidRPr="001E0E67" w:rsidRDefault="00B64511" w:rsidP="002C4A16">
            <w:pPr>
              <w:spacing w:before="0" w:beforeAutospacing="0" w:after="0" w:afterAutospacing="0"/>
              <w:jc w:val="center"/>
              <w:rPr>
                <w:rFonts w:ascii="Times New Roman" w:hAnsi="Times New Roman" w:cs="Times New Roman"/>
                <w:b/>
                <w:noProof/>
                <w:lang w:val="es-ES"/>
              </w:rPr>
            </w:pPr>
          </w:p>
        </w:tc>
        <w:tc>
          <w:tcPr>
            <w:tcW w:w="3785" w:type="dxa"/>
          </w:tcPr>
          <w:p w14:paraId="502474F5" w14:textId="05113B61" w:rsidR="00B64511" w:rsidRPr="008A1B1D" w:rsidRDefault="00936F71" w:rsidP="002B6331">
            <w:pPr>
              <w:pStyle w:val="ListParagraph"/>
              <w:numPr>
                <w:ilvl w:val="0"/>
                <w:numId w:val="121"/>
              </w:numPr>
              <w:spacing w:before="0" w:beforeAutospacing="0" w:after="0" w:afterAutospacing="0"/>
              <w:rPr>
                <w:rFonts w:ascii="Times New Roman" w:hAnsi="Times New Roman" w:cs="Times New Roman"/>
                <w:b/>
                <w:bCs/>
                <w:noProof/>
                <w:lang w:val="es-ES"/>
              </w:rPr>
            </w:pPr>
            <w:r w:rsidRPr="001E0E67">
              <w:rPr>
                <w:rFonts w:ascii="Times New Roman" w:hAnsi="Times New Roman" w:cs="Times New Roman"/>
                <w:lang w:val="es-US"/>
              </w:rPr>
              <w:t>Los zapatos que sean parte de un soporte de pierna y estén incluidos en el costo del soporte. Zapatos ortopédicos o terapéuticos para personas con enfermedad de pie diabético.</w:t>
            </w:r>
          </w:p>
        </w:tc>
      </w:tr>
      <w:tr w:rsidR="00B64511" w:rsidRPr="00F25AA7" w14:paraId="7C96DB49" w14:textId="77777777" w:rsidTr="2F83950B">
        <w:trPr>
          <w:cantSplit/>
        </w:trPr>
        <w:tc>
          <w:tcPr>
            <w:tcW w:w="3239" w:type="dxa"/>
          </w:tcPr>
          <w:p w14:paraId="3A86ABFE" w14:textId="1261F69E" w:rsidR="00B64511" w:rsidRPr="001E0E67" w:rsidRDefault="00B64511" w:rsidP="002C4A16">
            <w:pPr>
              <w:spacing w:before="120" w:after="120"/>
              <w:rPr>
                <w:rFonts w:ascii="Times New Roman" w:hAnsi="Times New Roman" w:cs="Times New Roman"/>
                <w:lang w:val="es-ES"/>
              </w:rPr>
            </w:pPr>
            <w:r w:rsidRPr="001E0E67">
              <w:rPr>
                <w:rFonts w:ascii="Times New Roman" w:hAnsi="Times New Roman" w:cs="Times New Roman"/>
                <w:lang w:val="es-US"/>
              </w:rPr>
              <w:t>Objetos personales en su habitación del hospital o centro de atención de enfermería especializada, por ejemplo, un teléfono o televisor</w:t>
            </w:r>
          </w:p>
        </w:tc>
        <w:tc>
          <w:tcPr>
            <w:tcW w:w="2276" w:type="dxa"/>
          </w:tcPr>
          <w:p w14:paraId="5B811194" w14:textId="6BB42437" w:rsidR="00B64511" w:rsidRPr="001E0E67" w:rsidRDefault="006E5DCA" w:rsidP="006E5DCA">
            <w:pPr>
              <w:spacing w:before="0" w:beforeAutospacing="0" w:after="0" w:afterAutospacing="0"/>
              <w:rPr>
                <w:rFonts w:ascii="Times New Roman" w:hAnsi="Times New Roman" w:cs="Times New Roman"/>
                <w:b/>
                <w:noProof/>
                <w:lang w:val="es-ES"/>
              </w:rPr>
            </w:pPr>
            <w:r w:rsidRPr="001E0E67">
              <w:rPr>
                <w:rFonts w:ascii="Times New Roman" w:hAnsi="Times New Roman" w:cs="Times New Roman"/>
                <w:b/>
                <w:bCs/>
                <w:noProof/>
                <w:lang w:val="es-US"/>
              </w:rPr>
              <w:t>No cubiertos en ninguna situación</w:t>
            </w:r>
          </w:p>
        </w:tc>
        <w:tc>
          <w:tcPr>
            <w:tcW w:w="3785" w:type="dxa"/>
          </w:tcPr>
          <w:p w14:paraId="018C4099" w14:textId="77777777" w:rsidR="00B64511" w:rsidRPr="001E0E67" w:rsidRDefault="00B64511" w:rsidP="002C4A16">
            <w:pPr>
              <w:spacing w:before="0" w:beforeAutospacing="0" w:after="0" w:afterAutospacing="0"/>
              <w:jc w:val="center"/>
              <w:rPr>
                <w:rFonts w:ascii="Times New Roman" w:hAnsi="Times New Roman" w:cs="Times New Roman"/>
                <w:b/>
                <w:noProof/>
                <w:lang w:val="es-ES"/>
              </w:rPr>
            </w:pPr>
          </w:p>
        </w:tc>
      </w:tr>
      <w:tr w:rsidR="00B64511" w:rsidRPr="00F25AA7" w14:paraId="01F5C387" w14:textId="77777777" w:rsidTr="2F83950B">
        <w:trPr>
          <w:cantSplit/>
        </w:trPr>
        <w:tc>
          <w:tcPr>
            <w:tcW w:w="3239" w:type="dxa"/>
          </w:tcPr>
          <w:p w14:paraId="42677815" w14:textId="533ED580" w:rsidR="00B64511" w:rsidRPr="001E0E67" w:rsidRDefault="00B64511" w:rsidP="002C4A16">
            <w:pPr>
              <w:spacing w:after="120"/>
              <w:rPr>
                <w:rFonts w:ascii="Times New Roman" w:hAnsi="Times New Roman" w:cs="Times New Roman"/>
                <w:lang w:val="es-ES"/>
              </w:rPr>
            </w:pPr>
            <w:r w:rsidRPr="001E0E67">
              <w:rPr>
                <w:rFonts w:ascii="Times New Roman" w:hAnsi="Times New Roman" w:cs="Times New Roman"/>
                <w:lang w:val="es-US"/>
              </w:rPr>
              <w:t>Habitación privada en el hospital</w:t>
            </w:r>
          </w:p>
        </w:tc>
        <w:tc>
          <w:tcPr>
            <w:tcW w:w="2276" w:type="dxa"/>
          </w:tcPr>
          <w:p w14:paraId="167686B0" w14:textId="77777777" w:rsidR="00B64511" w:rsidRPr="001E0E67" w:rsidRDefault="00B64511" w:rsidP="002C4A16">
            <w:pPr>
              <w:spacing w:before="0" w:beforeAutospacing="0" w:after="0" w:afterAutospacing="0"/>
              <w:jc w:val="center"/>
              <w:rPr>
                <w:rFonts w:ascii="Times New Roman" w:hAnsi="Times New Roman" w:cs="Times New Roman"/>
                <w:b/>
                <w:lang w:val="es-ES"/>
              </w:rPr>
            </w:pPr>
          </w:p>
        </w:tc>
        <w:tc>
          <w:tcPr>
            <w:tcW w:w="3785" w:type="dxa"/>
          </w:tcPr>
          <w:p w14:paraId="63B06A95" w14:textId="77777777" w:rsidR="00B64511" w:rsidRPr="001E0E67" w:rsidRDefault="00B64511" w:rsidP="002B6331">
            <w:pPr>
              <w:pStyle w:val="ListParagraph"/>
              <w:numPr>
                <w:ilvl w:val="0"/>
                <w:numId w:val="121"/>
              </w:numPr>
              <w:spacing w:before="0" w:beforeAutospacing="0" w:after="0" w:afterAutospacing="0"/>
              <w:rPr>
                <w:rFonts w:ascii="Times New Roman" w:hAnsi="Times New Roman" w:cs="Times New Roman"/>
                <w:lang w:val="es-ES"/>
              </w:rPr>
            </w:pPr>
            <w:r w:rsidRPr="001E0E67">
              <w:rPr>
                <w:rFonts w:ascii="Times New Roman" w:hAnsi="Times New Roman" w:cs="Times New Roman"/>
                <w:lang w:val="es-US"/>
              </w:rPr>
              <w:t>Solo se cubre cuando es médicamente necesario.</w:t>
            </w:r>
          </w:p>
        </w:tc>
      </w:tr>
      <w:tr w:rsidR="00B64511" w:rsidRPr="00F25AA7" w14:paraId="1423CBC6" w14:textId="77777777" w:rsidTr="2F83950B">
        <w:trPr>
          <w:cantSplit/>
        </w:trPr>
        <w:tc>
          <w:tcPr>
            <w:tcW w:w="3239" w:type="dxa"/>
          </w:tcPr>
          <w:p w14:paraId="4C5ACD03" w14:textId="2C9181FE" w:rsidR="00B64511" w:rsidRPr="001E0E67" w:rsidRDefault="00B64511" w:rsidP="002C4A16">
            <w:pPr>
              <w:spacing w:after="120"/>
              <w:rPr>
                <w:rFonts w:ascii="Times New Roman" w:hAnsi="Times New Roman" w:cs="Times New Roman"/>
                <w:lang w:val="es-ES"/>
              </w:rPr>
            </w:pPr>
            <w:r w:rsidRPr="001E0E67">
              <w:rPr>
                <w:rFonts w:ascii="Times New Roman" w:hAnsi="Times New Roman" w:cs="Times New Roman"/>
                <w:lang w:val="es-US"/>
              </w:rPr>
              <w:t>Reversión de procedimientos de esterilización o suministros anticonceptivos no recetados</w:t>
            </w:r>
          </w:p>
        </w:tc>
        <w:tc>
          <w:tcPr>
            <w:tcW w:w="2276" w:type="dxa"/>
          </w:tcPr>
          <w:p w14:paraId="5277C40F" w14:textId="7D992845" w:rsidR="00B64511" w:rsidRPr="001E0E67" w:rsidRDefault="006E5DCA" w:rsidP="006E5DCA">
            <w:pPr>
              <w:spacing w:before="0" w:beforeAutospacing="0" w:after="0" w:afterAutospacing="0"/>
              <w:rPr>
                <w:rFonts w:ascii="Times New Roman" w:hAnsi="Times New Roman" w:cs="Times New Roman"/>
                <w:b/>
                <w:lang w:val="es-ES"/>
              </w:rPr>
            </w:pPr>
            <w:r w:rsidRPr="001E0E67">
              <w:rPr>
                <w:rFonts w:ascii="Times New Roman" w:hAnsi="Times New Roman" w:cs="Times New Roman"/>
                <w:b/>
                <w:bCs/>
                <w:lang w:val="es-US"/>
              </w:rPr>
              <w:t>No cubiertos en ninguna situación</w:t>
            </w:r>
          </w:p>
        </w:tc>
        <w:tc>
          <w:tcPr>
            <w:tcW w:w="3785" w:type="dxa"/>
          </w:tcPr>
          <w:p w14:paraId="57A9475E" w14:textId="77777777" w:rsidR="00B64511" w:rsidRPr="001E0E67" w:rsidRDefault="00B64511" w:rsidP="002C4A16">
            <w:pPr>
              <w:spacing w:before="0" w:beforeAutospacing="0" w:after="0" w:afterAutospacing="0"/>
              <w:jc w:val="center"/>
              <w:rPr>
                <w:rFonts w:ascii="Times New Roman" w:hAnsi="Times New Roman" w:cs="Times New Roman"/>
                <w:b/>
                <w:noProof/>
                <w:lang w:val="es-ES"/>
              </w:rPr>
            </w:pPr>
          </w:p>
        </w:tc>
      </w:tr>
      <w:tr w:rsidR="00B64511" w:rsidRPr="00F25AA7" w14:paraId="1ED7148E" w14:textId="77777777" w:rsidTr="2F83950B">
        <w:trPr>
          <w:cantSplit/>
        </w:trPr>
        <w:tc>
          <w:tcPr>
            <w:tcW w:w="3239" w:type="dxa"/>
          </w:tcPr>
          <w:p w14:paraId="3C4D309D" w14:textId="322C9336" w:rsidR="00B64511" w:rsidRPr="001E0E67" w:rsidRDefault="00B64511" w:rsidP="002C4A16">
            <w:pPr>
              <w:spacing w:before="120" w:after="120"/>
              <w:rPr>
                <w:rFonts w:ascii="Times New Roman" w:hAnsi="Times New Roman" w:cs="Times New Roman"/>
              </w:rPr>
            </w:pPr>
            <w:r w:rsidRPr="001E0E67">
              <w:rPr>
                <w:rFonts w:ascii="Times New Roman" w:hAnsi="Times New Roman" w:cs="Times New Roman"/>
                <w:lang w:val="es-US"/>
              </w:rPr>
              <w:lastRenderedPageBreak/>
              <w:t>Atención quiropráctica de rutina</w:t>
            </w:r>
          </w:p>
          <w:p w14:paraId="784ECE06" w14:textId="77777777" w:rsidR="00B64511" w:rsidRPr="001E0E67" w:rsidRDefault="00B64511" w:rsidP="002C4A16">
            <w:pPr>
              <w:spacing w:after="120"/>
              <w:rPr>
                <w:rFonts w:ascii="Times New Roman" w:hAnsi="Times New Roman" w:cs="Times New Roman"/>
              </w:rPr>
            </w:pPr>
          </w:p>
        </w:tc>
        <w:tc>
          <w:tcPr>
            <w:tcW w:w="2276" w:type="dxa"/>
          </w:tcPr>
          <w:p w14:paraId="0242B7F7" w14:textId="77777777" w:rsidR="00B64511" w:rsidRPr="001E0E67" w:rsidRDefault="00B64511" w:rsidP="002C4A16">
            <w:pPr>
              <w:spacing w:before="0" w:beforeAutospacing="0" w:after="0" w:afterAutospacing="0"/>
              <w:jc w:val="center"/>
              <w:rPr>
                <w:rFonts w:ascii="Times New Roman" w:hAnsi="Times New Roman" w:cs="Times New Roman"/>
                <w:b/>
              </w:rPr>
            </w:pPr>
          </w:p>
        </w:tc>
        <w:tc>
          <w:tcPr>
            <w:tcW w:w="3785" w:type="dxa"/>
          </w:tcPr>
          <w:p w14:paraId="6E326845" w14:textId="77777777" w:rsidR="00B64511" w:rsidRPr="001E0E67" w:rsidRDefault="00B64511" w:rsidP="002B6331">
            <w:pPr>
              <w:pStyle w:val="ListParagraph"/>
              <w:numPr>
                <w:ilvl w:val="0"/>
                <w:numId w:val="121"/>
              </w:numPr>
              <w:spacing w:before="0" w:beforeAutospacing="0" w:after="0" w:afterAutospacing="0"/>
              <w:rPr>
                <w:rFonts w:ascii="Times New Roman" w:hAnsi="Times New Roman" w:cs="Times New Roman"/>
                <w:b/>
                <w:bCs/>
                <w:noProof/>
                <w:lang w:val="es-ES"/>
              </w:rPr>
            </w:pPr>
            <w:r w:rsidRPr="001E0E67">
              <w:rPr>
                <w:rFonts w:ascii="Times New Roman" w:hAnsi="Times New Roman" w:cs="Times New Roman"/>
                <w:lang w:val="es-US"/>
              </w:rPr>
              <w:t xml:space="preserve">Se cubre la manipulación manual de la columna para corregir una subluxación. </w:t>
            </w:r>
          </w:p>
        </w:tc>
      </w:tr>
      <w:tr w:rsidR="00B64511" w:rsidRPr="00F25AA7" w14:paraId="2AD14B57" w14:textId="77777777" w:rsidTr="2F83950B">
        <w:trPr>
          <w:cantSplit/>
        </w:trPr>
        <w:tc>
          <w:tcPr>
            <w:tcW w:w="3239" w:type="dxa"/>
          </w:tcPr>
          <w:p w14:paraId="3C3C5E3B" w14:textId="73185502" w:rsidR="00B64511" w:rsidRPr="001E0E67" w:rsidRDefault="00B64511" w:rsidP="002C4A16">
            <w:pPr>
              <w:spacing w:before="120" w:after="120"/>
              <w:rPr>
                <w:rFonts w:ascii="Times New Roman" w:hAnsi="Times New Roman" w:cs="Times New Roman"/>
                <w:lang w:val="es-ES"/>
              </w:rPr>
            </w:pPr>
            <w:r w:rsidRPr="001E0E67">
              <w:rPr>
                <w:rFonts w:ascii="Times New Roman" w:hAnsi="Times New Roman" w:cs="Times New Roman"/>
                <w:lang w:val="es-US"/>
              </w:rPr>
              <w:t>Atención odontológica de rutina, como limpiezas, empastes o dentaduras</w:t>
            </w:r>
          </w:p>
        </w:tc>
        <w:tc>
          <w:tcPr>
            <w:tcW w:w="2276" w:type="dxa"/>
          </w:tcPr>
          <w:p w14:paraId="72F7E4AF" w14:textId="3B7AEC1A" w:rsidR="00B64511" w:rsidRPr="001E0E67" w:rsidRDefault="006E5DCA" w:rsidP="006E5DCA">
            <w:pPr>
              <w:spacing w:before="0" w:beforeAutospacing="0" w:after="0" w:afterAutospacing="0"/>
              <w:rPr>
                <w:rFonts w:ascii="Times New Roman" w:hAnsi="Times New Roman" w:cs="Times New Roman"/>
                <w:b/>
                <w:lang w:val="es-ES"/>
              </w:rPr>
            </w:pPr>
            <w:r w:rsidRPr="001E0E67">
              <w:rPr>
                <w:rFonts w:ascii="Times New Roman" w:hAnsi="Times New Roman" w:cs="Times New Roman"/>
                <w:b/>
                <w:bCs/>
                <w:lang w:val="es-US"/>
              </w:rPr>
              <w:t>No cubiertos en ninguna situación</w:t>
            </w:r>
          </w:p>
        </w:tc>
        <w:tc>
          <w:tcPr>
            <w:tcW w:w="3785" w:type="dxa"/>
          </w:tcPr>
          <w:p w14:paraId="2B0CF2F4" w14:textId="77777777" w:rsidR="00B64511" w:rsidRPr="001E0E67" w:rsidRDefault="00B64511" w:rsidP="002C4A16">
            <w:pPr>
              <w:spacing w:before="0" w:beforeAutospacing="0" w:after="0" w:afterAutospacing="0"/>
              <w:jc w:val="center"/>
              <w:rPr>
                <w:rFonts w:ascii="Times New Roman" w:hAnsi="Times New Roman" w:cs="Times New Roman"/>
                <w:b/>
                <w:noProof/>
                <w:lang w:val="es-ES"/>
              </w:rPr>
            </w:pPr>
          </w:p>
        </w:tc>
      </w:tr>
      <w:tr w:rsidR="00B64511" w:rsidRPr="00F25AA7" w14:paraId="610F9C4A" w14:textId="77777777" w:rsidTr="2F83950B">
        <w:trPr>
          <w:cantSplit/>
        </w:trPr>
        <w:tc>
          <w:tcPr>
            <w:tcW w:w="3239" w:type="dxa"/>
          </w:tcPr>
          <w:p w14:paraId="3A441422" w14:textId="07821821" w:rsidR="00B64511" w:rsidRPr="001E0E67" w:rsidRDefault="00B64511" w:rsidP="002C4A16">
            <w:pPr>
              <w:spacing w:before="120" w:after="120"/>
              <w:rPr>
                <w:rFonts w:ascii="Times New Roman" w:hAnsi="Times New Roman" w:cs="Times New Roman"/>
                <w:lang w:val="es-ES"/>
              </w:rPr>
            </w:pPr>
            <w:r w:rsidRPr="001E0E67">
              <w:rPr>
                <w:rFonts w:ascii="Times New Roman" w:hAnsi="Times New Roman" w:cs="Times New Roman"/>
                <w:lang w:val="es-US"/>
              </w:rPr>
              <w:t>Exámenes de la vista de rutina, anteojos, queratotomía radial, cirugía LASIK y otros dispositivos de ayuda para baja visión</w:t>
            </w:r>
          </w:p>
        </w:tc>
        <w:tc>
          <w:tcPr>
            <w:tcW w:w="2276" w:type="dxa"/>
          </w:tcPr>
          <w:p w14:paraId="60C539C9" w14:textId="77777777" w:rsidR="00B64511" w:rsidRPr="001E0E67" w:rsidRDefault="00B64511" w:rsidP="002C4A16">
            <w:pPr>
              <w:spacing w:before="0" w:beforeAutospacing="0" w:after="0" w:afterAutospacing="0"/>
              <w:jc w:val="center"/>
              <w:rPr>
                <w:rFonts w:ascii="Times New Roman" w:hAnsi="Times New Roman" w:cs="Times New Roman"/>
                <w:b/>
                <w:noProof/>
                <w:lang w:val="es-ES"/>
              </w:rPr>
            </w:pPr>
          </w:p>
        </w:tc>
        <w:tc>
          <w:tcPr>
            <w:tcW w:w="3785" w:type="dxa"/>
          </w:tcPr>
          <w:p w14:paraId="7A712118" w14:textId="77777777" w:rsidR="00B64511" w:rsidRPr="001E0E67" w:rsidRDefault="00B64511" w:rsidP="002B6331">
            <w:pPr>
              <w:pStyle w:val="ListParagraph"/>
              <w:numPr>
                <w:ilvl w:val="0"/>
                <w:numId w:val="121"/>
              </w:numPr>
              <w:spacing w:before="0" w:beforeAutospacing="0" w:after="0" w:afterAutospacing="0"/>
              <w:rPr>
                <w:rFonts w:ascii="Times New Roman" w:hAnsi="Times New Roman" w:cs="Times New Roman"/>
                <w:b/>
                <w:bCs/>
                <w:noProof/>
                <w:lang w:val="es-ES"/>
              </w:rPr>
            </w:pPr>
            <w:r w:rsidRPr="001E0E67">
              <w:rPr>
                <w:rFonts w:ascii="Times New Roman" w:hAnsi="Times New Roman" w:cs="Times New Roman"/>
                <w:lang w:val="es-US"/>
              </w:rPr>
              <w:t>Se cubren los exámenes de la vista y un par de anteojos (o lentes de contacto) para personas después de una cirugía de cataratas.</w:t>
            </w:r>
          </w:p>
        </w:tc>
      </w:tr>
      <w:tr w:rsidR="00B64511" w:rsidRPr="00F25AA7" w14:paraId="073F478A" w14:textId="77777777" w:rsidTr="2F83950B">
        <w:trPr>
          <w:cantSplit/>
        </w:trPr>
        <w:tc>
          <w:tcPr>
            <w:tcW w:w="3239" w:type="dxa"/>
          </w:tcPr>
          <w:p w14:paraId="2EEBA56A" w14:textId="24E45AC5" w:rsidR="00B64511" w:rsidRPr="001E0E67" w:rsidRDefault="00B64511" w:rsidP="002C4A16">
            <w:pPr>
              <w:spacing w:before="120" w:after="120"/>
              <w:rPr>
                <w:rFonts w:ascii="Times New Roman" w:hAnsi="Times New Roman" w:cs="Times New Roman"/>
                <w:lang w:val="es-ES"/>
              </w:rPr>
            </w:pPr>
            <w:r w:rsidRPr="001E0E67">
              <w:rPr>
                <w:rFonts w:ascii="Times New Roman" w:hAnsi="Times New Roman" w:cs="Times New Roman"/>
                <w:lang w:val="es-US"/>
              </w:rPr>
              <w:t>Cuidado de rutina de los pies</w:t>
            </w:r>
          </w:p>
        </w:tc>
        <w:tc>
          <w:tcPr>
            <w:tcW w:w="2276" w:type="dxa"/>
          </w:tcPr>
          <w:p w14:paraId="2135A7E1" w14:textId="77777777" w:rsidR="00B64511" w:rsidRPr="001E0E67" w:rsidRDefault="00B64511" w:rsidP="002C4A16">
            <w:pPr>
              <w:spacing w:before="0" w:beforeAutospacing="0" w:after="0" w:afterAutospacing="0"/>
              <w:jc w:val="center"/>
              <w:rPr>
                <w:rFonts w:ascii="Times New Roman" w:hAnsi="Times New Roman" w:cs="Times New Roman"/>
                <w:b/>
                <w:noProof/>
                <w:lang w:val="es-ES"/>
              </w:rPr>
            </w:pPr>
          </w:p>
        </w:tc>
        <w:tc>
          <w:tcPr>
            <w:tcW w:w="3785" w:type="dxa"/>
          </w:tcPr>
          <w:p w14:paraId="2A472ABC" w14:textId="77777777" w:rsidR="00B64511" w:rsidRPr="008A1B1D" w:rsidRDefault="00B64511" w:rsidP="002B6331">
            <w:pPr>
              <w:pStyle w:val="ListParagraph"/>
              <w:numPr>
                <w:ilvl w:val="0"/>
                <w:numId w:val="121"/>
              </w:numPr>
              <w:spacing w:before="0" w:beforeAutospacing="0" w:after="0" w:afterAutospacing="0"/>
              <w:rPr>
                <w:rFonts w:ascii="Times New Roman" w:hAnsi="Times New Roman" w:cs="Times New Roman"/>
                <w:b/>
                <w:bCs/>
                <w:noProof/>
                <w:lang w:val="es-ES"/>
              </w:rPr>
            </w:pPr>
            <w:r w:rsidRPr="001E0E67">
              <w:rPr>
                <w:rFonts w:ascii="Times New Roman" w:hAnsi="Times New Roman" w:cs="Times New Roman"/>
                <w:lang w:val="es-US"/>
              </w:rPr>
              <w:t>Se brinda cierta cobertura limitada conforme a las pautas de Medicare (por ejemplo, si usted tiene diabetes).</w:t>
            </w:r>
          </w:p>
        </w:tc>
      </w:tr>
      <w:tr w:rsidR="00B64511" w:rsidRPr="00F25AA7" w14:paraId="29DD8D52" w14:textId="77777777" w:rsidTr="2F83950B">
        <w:trPr>
          <w:cantSplit/>
        </w:trPr>
        <w:tc>
          <w:tcPr>
            <w:tcW w:w="3239" w:type="dxa"/>
          </w:tcPr>
          <w:p w14:paraId="21A8396C" w14:textId="677AF48E" w:rsidR="00B64511" w:rsidRPr="008A1B1D" w:rsidRDefault="00B64511" w:rsidP="002C4A16">
            <w:pPr>
              <w:spacing w:before="120" w:after="120"/>
              <w:rPr>
                <w:rFonts w:ascii="Times New Roman" w:hAnsi="Times New Roman" w:cs="Times New Roman"/>
                <w:lang w:val="es-ES"/>
              </w:rPr>
            </w:pPr>
            <w:r w:rsidRPr="001E0E67">
              <w:rPr>
                <w:rFonts w:ascii="Times New Roman" w:hAnsi="Times New Roman" w:cs="Times New Roman"/>
                <w:lang w:val="es-US"/>
              </w:rPr>
              <w:t>Exámenes auditivos de rutina, audífonos o exámenes para colocar audífonos</w:t>
            </w:r>
          </w:p>
        </w:tc>
        <w:tc>
          <w:tcPr>
            <w:tcW w:w="2276" w:type="dxa"/>
          </w:tcPr>
          <w:p w14:paraId="4DAFB83A" w14:textId="5DDA1DFE" w:rsidR="00B64511" w:rsidRPr="001E0E67" w:rsidRDefault="006E5DCA" w:rsidP="006E5DCA">
            <w:pPr>
              <w:spacing w:before="0" w:beforeAutospacing="0" w:after="0" w:afterAutospacing="0"/>
              <w:rPr>
                <w:rFonts w:ascii="Times New Roman" w:hAnsi="Times New Roman" w:cs="Times New Roman"/>
                <w:b/>
                <w:noProof/>
                <w:lang w:val="es-ES"/>
              </w:rPr>
            </w:pPr>
            <w:r w:rsidRPr="001E0E67">
              <w:rPr>
                <w:rFonts w:ascii="Times New Roman" w:hAnsi="Times New Roman" w:cs="Times New Roman"/>
                <w:b/>
                <w:bCs/>
                <w:noProof/>
                <w:lang w:val="es-US"/>
              </w:rPr>
              <w:t>No cubiertos en ninguna situación</w:t>
            </w:r>
          </w:p>
        </w:tc>
        <w:tc>
          <w:tcPr>
            <w:tcW w:w="3785" w:type="dxa"/>
          </w:tcPr>
          <w:p w14:paraId="693B7AA9" w14:textId="77777777" w:rsidR="00B64511" w:rsidRPr="001E0E67" w:rsidRDefault="00B64511" w:rsidP="002C4A16">
            <w:pPr>
              <w:spacing w:before="0" w:beforeAutospacing="0" w:after="0" w:afterAutospacing="0"/>
              <w:jc w:val="center"/>
              <w:rPr>
                <w:rFonts w:ascii="Times New Roman" w:hAnsi="Times New Roman" w:cs="Times New Roman"/>
                <w:lang w:val="es-ES"/>
              </w:rPr>
            </w:pPr>
          </w:p>
        </w:tc>
      </w:tr>
      <w:tr w:rsidR="00B64511" w:rsidRPr="00F25AA7" w14:paraId="6FF87C0D" w14:textId="77777777" w:rsidTr="2F83950B">
        <w:trPr>
          <w:cantSplit/>
        </w:trPr>
        <w:tc>
          <w:tcPr>
            <w:tcW w:w="3239" w:type="dxa"/>
          </w:tcPr>
          <w:p w14:paraId="33835A28" w14:textId="1E01BFA1" w:rsidR="00B64511" w:rsidRPr="001E0E67" w:rsidRDefault="00B64511" w:rsidP="002C4A16">
            <w:pPr>
              <w:spacing w:before="120" w:after="120"/>
              <w:rPr>
                <w:rFonts w:ascii="Times New Roman" w:hAnsi="Times New Roman" w:cs="Times New Roman"/>
                <w:lang w:val="es-ES"/>
              </w:rPr>
            </w:pPr>
            <w:r w:rsidRPr="001E0E67">
              <w:rPr>
                <w:rFonts w:ascii="Times New Roman" w:hAnsi="Times New Roman" w:cs="Times New Roman"/>
                <w:lang w:val="es-US"/>
              </w:rPr>
              <w:t>Servicios considerados no razonables ni necesarios, según las normas de Original Medicare</w:t>
            </w:r>
          </w:p>
        </w:tc>
        <w:tc>
          <w:tcPr>
            <w:tcW w:w="2276" w:type="dxa"/>
          </w:tcPr>
          <w:p w14:paraId="5126826D" w14:textId="19C67C59" w:rsidR="00B64511" w:rsidRPr="001E0E67" w:rsidRDefault="006E5DCA" w:rsidP="006E5DCA">
            <w:pPr>
              <w:spacing w:before="0" w:beforeAutospacing="0" w:after="0" w:afterAutospacing="0"/>
              <w:rPr>
                <w:rFonts w:ascii="Times New Roman" w:hAnsi="Times New Roman" w:cs="Times New Roman"/>
                <w:b/>
                <w:noProof/>
                <w:lang w:val="es-ES"/>
              </w:rPr>
            </w:pPr>
            <w:r w:rsidRPr="001E0E67">
              <w:rPr>
                <w:rFonts w:ascii="Times New Roman" w:hAnsi="Times New Roman" w:cs="Times New Roman"/>
                <w:b/>
                <w:bCs/>
                <w:noProof/>
                <w:lang w:val="es-US"/>
              </w:rPr>
              <w:t>No cubiertos en ninguna situación</w:t>
            </w:r>
          </w:p>
        </w:tc>
        <w:tc>
          <w:tcPr>
            <w:tcW w:w="3785" w:type="dxa"/>
          </w:tcPr>
          <w:p w14:paraId="4D667DE4" w14:textId="77777777" w:rsidR="00B64511" w:rsidRPr="001E0E67" w:rsidRDefault="00B64511" w:rsidP="002C4A16">
            <w:pPr>
              <w:spacing w:before="0" w:beforeAutospacing="0" w:after="0" w:afterAutospacing="0"/>
              <w:jc w:val="center"/>
              <w:rPr>
                <w:rFonts w:ascii="Times New Roman" w:hAnsi="Times New Roman" w:cs="Times New Roman"/>
                <w:lang w:val="es-ES"/>
              </w:rPr>
            </w:pPr>
          </w:p>
        </w:tc>
      </w:tr>
    </w:tbl>
    <w:p w14:paraId="006D6935" w14:textId="77777777" w:rsidR="002E1D1E" w:rsidRPr="001E0E67" w:rsidRDefault="002E1D1E" w:rsidP="00FE1F13">
      <w:pPr>
        <w:spacing w:after="120"/>
        <w:rPr>
          <w:szCs w:val="26"/>
          <w:lang w:val="es-ES"/>
        </w:rPr>
        <w:sectPr w:rsidR="002E1D1E" w:rsidRPr="001E0E67" w:rsidSect="005A41A9">
          <w:headerReference w:type="even" r:id="rId33"/>
          <w:headerReference w:type="default" r:id="rId34"/>
          <w:footerReference w:type="even" r:id="rId35"/>
          <w:footerReference w:type="default" r:id="rId36"/>
          <w:headerReference w:type="first" r:id="rId37"/>
          <w:endnotePr>
            <w:numFmt w:val="decimal"/>
          </w:endnotePr>
          <w:pgSz w:w="12240" w:h="15840" w:code="1"/>
          <w:pgMar w:top="1440" w:right="1440" w:bottom="1152" w:left="1440" w:header="619" w:footer="720" w:gutter="0"/>
          <w:cols w:space="720"/>
          <w:titlePg/>
          <w:docGrid w:linePitch="360"/>
        </w:sectPr>
      </w:pPr>
    </w:p>
    <w:p w14:paraId="0069CA09" w14:textId="77777777" w:rsidR="00833441" w:rsidRPr="001E0E67" w:rsidRDefault="00833441" w:rsidP="00833441">
      <w:pPr>
        <w:rPr>
          <w:lang w:val="es-ES"/>
        </w:rPr>
      </w:pPr>
      <w:bookmarkStart w:id="369" w:name="_1_Introduction"/>
      <w:bookmarkStart w:id="370" w:name="_Thank_you_for"/>
      <w:bookmarkStart w:id="371" w:name="_2_How_You"/>
      <w:bookmarkStart w:id="372" w:name="_2_How_You_Get_Care"/>
      <w:bookmarkStart w:id="373" w:name="_2._Your_Costs"/>
      <w:bookmarkStart w:id="374" w:name="_Toc110619994"/>
      <w:bookmarkStart w:id="375" w:name="_Toc109322040"/>
      <w:bookmarkStart w:id="376" w:name="s5"/>
      <w:bookmarkEnd w:id="316"/>
      <w:bookmarkEnd w:id="369"/>
      <w:bookmarkEnd w:id="370"/>
      <w:bookmarkEnd w:id="371"/>
      <w:bookmarkEnd w:id="372"/>
      <w:bookmarkEnd w:id="373"/>
    </w:p>
    <w:p w14:paraId="2F247822" w14:textId="77777777" w:rsidR="009E3573" w:rsidRPr="001E0E67" w:rsidRDefault="003D1D5D" w:rsidP="009E3573">
      <w:pPr>
        <w:pStyle w:val="Heading2"/>
        <w:rPr>
          <w:noProof/>
          <w:lang w:val="es-ES"/>
        </w:rPr>
      </w:pPr>
      <w:bookmarkStart w:id="377" w:name="_Toc102342462"/>
      <w:bookmarkStart w:id="378" w:name="_Toc98761257"/>
      <w:bookmarkStart w:id="379" w:name="_Toc172198193"/>
      <w:r w:rsidRPr="001E0E67">
        <w:rPr>
          <w:bCs w:val="0"/>
          <w:iCs w:val="0"/>
          <w:lang w:val="es-US"/>
        </w:rPr>
        <w:t>CAPÍTULO 5:</w:t>
      </w:r>
      <w:r w:rsidRPr="001E0E67">
        <w:rPr>
          <w:bCs w:val="0"/>
          <w:iCs w:val="0"/>
          <w:lang w:val="es-US"/>
        </w:rPr>
        <w:br/>
      </w:r>
      <w:bookmarkEnd w:id="374"/>
      <w:bookmarkEnd w:id="375"/>
      <w:bookmarkEnd w:id="377"/>
      <w:bookmarkEnd w:id="378"/>
      <w:r w:rsidRPr="001E0E67">
        <w:rPr>
          <w:bCs w:val="0"/>
          <w:i/>
          <w:sz w:val="56"/>
          <w:szCs w:val="56"/>
          <w:lang w:val="es-US"/>
        </w:rPr>
        <w:t>Cómo utilizar la cobertura del plan para los medicamentos con receta de la Parte D</w:t>
      </w:r>
      <w:bookmarkEnd w:id="379"/>
    </w:p>
    <w:p w14:paraId="5124E723" w14:textId="25218DA4" w:rsidR="002E1D1E" w:rsidRPr="001E0E67" w:rsidRDefault="002E1D1E" w:rsidP="009E3573">
      <w:pPr>
        <w:pStyle w:val="Heading2"/>
        <w:rPr>
          <w:lang w:val="es-ES"/>
        </w:rPr>
      </w:pPr>
      <w:r w:rsidRPr="001E0E67">
        <w:rPr>
          <w:bCs w:val="0"/>
          <w:iCs w:val="0"/>
          <w:lang w:val="es-US"/>
        </w:rPr>
        <w:br w:type="page"/>
      </w:r>
    </w:p>
    <w:p w14:paraId="0FC40129" w14:textId="77777777" w:rsidR="002E1D1E" w:rsidRPr="001E0E67" w:rsidRDefault="002E1D1E">
      <w:pPr>
        <w:pStyle w:val="Heading3"/>
        <w:rPr>
          <w:lang w:val="es-ES"/>
        </w:rPr>
      </w:pPr>
      <w:bookmarkStart w:id="380" w:name="_Toc102342463"/>
      <w:bookmarkStart w:id="381" w:name="_Toc98761258"/>
      <w:bookmarkStart w:id="382" w:name="_Toc68442375"/>
      <w:bookmarkStart w:id="383" w:name="_Toc228561494"/>
      <w:bookmarkStart w:id="384" w:name="_Toc172198194"/>
      <w:r w:rsidRPr="001E0E67">
        <w:rPr>
          <w:lang w:val="es-US"/>
        </w:rPr>
        <w:lastRenderedPageBreak/>
        <w:t>SECCIÓN 1</w:t>
      </w:r>
      <w:r w:rsidRPr="001E0E67">
        <w:rPr>
          <w:lang w:val="es-US"/>
        </w:rPr>
        <w:tab/>
        <w:t>Introducción</w:t>
      </w:r>
      <w:bookmarkEnd w:id="380"/>
      <w:bookmarkEnd w:id="381"/>
      <w:bookmarkEnd w:id="382"/>
      <w:bookmarkEnd w:id="383"/>
      <w:bookmarkEnd w:id="384"/>
    </w:p>
    <w:p w14:paraId="117FF0DE" w14:textId="650DDCF4" w:rsidR="002E1D1E" w:rsidRPr="001E0E67" w:rsidRDefault="002E1D1E">
      <w:pPr>
        <w:rPr>
          <w:i/>
          <w:iCs/>
          <w:lang w:val="es-ES"/>
        </w:rPr>
      </w:pPr>
      <w:r w:rsidRPr="001E0E67">
        <w:rPr>
          <w:lang w:val="es-US"/>
        </w:rPr>
        <w:t xml:space="preserve">En este capítulo </w:t>
      </w:r>
      <w:r w:rsidRPr="001E0E67">
        <w:rPr>
          <w:b/>
          <w:bCs/>
          <w:lang w:val="es-US"/>
        </w:rPr>
        <w:t>se explican las normas para utilizar la cobertura para los medicamentos de la Parte D.</w:t>
      </w:r>
      <w:r w:rsidRPr="001E0E67">
        <w:rPr>
          <w:lang w:val="es-US"/>
        </w:rPr>
        <w:t xml:space="preserve"> Consulte el Capítulo 4 para conocer los beneficios de medicamentos de la Parte B de Medicare y los beneficios de medicamentos de hospicio. </w:t>
      </w:r>
    </w:p>
    <w:p w14:paraId="1A550C60" w14:textId="1D43EC19" w:rsidR="002E1D1E" w:rsidRPr="001E0E67" w:rsidRDefault="002E1D1E" w:rsidP="00BC5C80">
      <w:pPr>
        <w:pStyle w:val="Heading4"/>
        <w:rPr>
          <w:lang w:val="es-ES"/>
        </w:rPr>
      </w:pPr>
      <w:bookmarkStart w:id="385" w:name="_Toc68442377"/>
      <w:bookmarkStart w:id="386" w:name="_Toc228561496"/>
      <w:bookmarkStart w:id="387" w:name="_Toc109315713"/>
      <w:r w:rsidRPr="001E0E67">
        <w:rPr>
          <w:lang w:val="es-US"/>
        </w:rPr>
        <w:t>Sección 1.1</w:t>
      </w:r>
      <w:r w:rsidRPr="001E0E67">
        <w:rPr>
          <w:lang w:val="es-US"/>
        </w:rPr>
        <w:tab/>
        <w:t>Normas básicas para la cobertura del plan de los medicamentos de la Parte D</w:t>
      </w:r>
      <w:bookmarkEnd w:id="385"/>
      <w:bookmarkEnd w:id="386"/>
      <w:bookmarkEnd w:id="387"/>
    </w:p>
    <w:p w14:paraId="4BC883E2" w14:textId="77777777" w:rsidR="002E1D1E" w:rsidRPr="001E0E67" w:rsidRDefault="002E1D1E" w:rsidP="00477538">
      <w:pPr>
        <w:spacing w:before="120" w:beforeAutospacing="0" w:after="120" w:afterAutospacing="0"/>
        <w:rPr>
          <w:lang w:val="es-ES"/>
        </w:rPr>
      </w:pPr>
      <w:r w:rsidRPr="001E0E67">
        <w:rPr>
          <w:lang w:val="es-US"/>
        </w:rPr>
        <w:t>Generalmente, el plan cubrirá los medicamentos siempre y cuando siga estas normas básicas:</w:t>
      </w:r>
    </w:p>
    <w:p w14:paraId="34BEF7E2" w14:textId="6F4C1EEB" w:rsidR="00E945A1" w:rsidRPr="001E0E67" w:rsidRDefault="00E945A1" w:rsidP="00477538">
      <w:pPr>
        <w:pStyle w:val="ListBullet"/>
        <w:numPr>
          <w:ilvl w:val="0"/>
          <w:numId w:val="121"/>
        </w:numPr>
        <w:spacing w:before="120"/>
        <w:ind w:left="720"/>
        <w:rPr>
          <w:lang w:val="es-ES"/>
        </w:rPr>
      </w:pPr>
      <w:r w:rsidRPr="001E0E67">
        <w:rPr>
          <w:lang w:val="es-US"/>
        </w:rPr>
        <w:t>Debe pedirle a un proveedor (médico, odontólogo u otra persona autorizada a dar recetas) que escriba su receta, que debe ser válida de acuerdo con las leyes estatales correspondientes.</w:t>
      </w:r>
      <w:r w:rsidRPr="001E0E67">
        <w:rPr>
          <w:color w:val="0000FF"/>
          <w:lang w:val="es-US"/>
        </w:rPr>
        <w:t xml:space="preserve"> </w:t>
      </w:r>
    </w:p>
    <w:p w14:paraId="1D38562C" w14:textId="77777777" w:rsidR="00E945A1" w:rsidRPr="001E0E67" w:rsidRDefault="00E945A1" w:rsidP="00477538">
      <w:pPr>
        <w:pStyle w:val="ListBullet"/>
        <w:numPr>
          <w:ilvl w:val="0"/>
          <w:numId w:val="121"/>
        </w:numPr>
        <w:spacing w:before="120"/>
        <w:ind w:left="720"/>
        <w:rPr>
          <w:lang w:val="es-ES"/>
        </w:rPr>
      </w:pPr>
      <w:r w:rsidRPr="001E0E67">
        <w:rPr>
          <w:lang w:val="es-US"/>
        </w:rPr>
        <w:t>La persona autorizada a dar recetas no debe estar en las Listas de Exclusión o Preclusión de Medicare.</w:t>
      </w:r>
    </w:p>
    <w:p w14:paraId="665D16CE" w14:textId="20A4C322" w:rsidR="00BC5C80" w:rsidRPr="001E0E67" w:rsidRDefault="00BC5C80" w:rsidP="00477538">
      <w:pPr>
        <w:pStyle w:val="ListBullet"/>
        <w:numPr>
          <w:ilvl w:val="0"/>
          <w:numId w:val="121"/>
        </w:numPr>
        <w:spacing w:before="120"/>
        <w:ind w:left="720"/>
      </w:pPr>
      <w:r w:rsidRPr="001E0E67">
        <w:rPr>
          <w:lang w:val="es-US"/>
        </w:rPr>
        <w:t xml:space="preserve">Por lo general, debe utilizar una farmacia de la red para obtener sus medicamentos con receta. </w:t>
      </w:r>
      <w:r w:rsidRPr="001E0E67">
        <w:t xml:space="preserve">(Ver la </w:t>
      </w:r>
      <w:proofErr w:type="spellStart"/>
      <w:r w:rsidRPr="001E0E67">
        <w:t>Sección</w:t>
      </w:r>
      <w:proofErr w:type="spellEnd"/>
      <w:r w:rsidRPr="001E0E67">
        <w:t xml:space="preserve"> 2 de </w:t>
      </w:r>
      <w:proofErr w:type="spellStart"/>
      <w:r w:rsidRPr="001E0E67">
        <w:t>este</w:t>
      </w:r>
      <w:proofErr w:type="spellEnd"/>
      <w:r w:rsidRPr="001E0E67">
        <w:t xml:space="preserve"> </w:t>
      </w:r>
      <w:proofErr w:type="spellStart"/>
      <w:r w:rsidRPr="001E0E67">
        <w:t>capítulo</w:t>
      </w:r>
      <w:proofErr w:type="spellEnd"/>
      <w:r w:rsidRPr="001E0E67">
        <w:t xml:space="preserve">). </w:t>
      </w:r>
      <w:r w:rsidRPr="001E0E67">
        <w:rPr>
          <w:color w:val="0000FF"/>
        </w:rPr>
        <w:t>[</w:t>
      </w:r>
      <w:r w:rsidRPr="001E0E67">
        <w:rPr>
          <w:i/>
          <w:iCs/>
          <w:color w:val="0000FF"/>
        </w:rPr>
        <w:t>Insert if applicable:</w:t>
      </w:r>
      <w:r w:rsidRPr="001E0E67">
        <w:rPr>
          <w:color w:val="0000FF"/>
        </w:rPr>
        <w:t xml:space="preserve"> </w:t>
      </w:r>
      <w:r w:rsidRPr="001E0E67">
        <w:rPr>
          <w:i/>
          <w:iCs/>
          <w:color w:val="0000FF"/>
        </w:rPr>
        <w:t>Or you can fill your prescription through the plan’s mail-order service</w:t>
      </w:r>
      <w:r w:rsidRPr="001E0E67">
        <w:rPr>
          <w:color w:val="0000FF"/>
        </w:rPr>
        <w:t>].</w:t>
      </w:r>
      <w:r w:rsidRPr="001E0E67">
        <w:t>)</w:t>
      </w:r>
    </w:p>
    <w:p w14:paraId="1C40BC86" w14:textId="591D25EF" w:rsidR="002E1D1E" w:rsidRPr="001E0E67" w:rsidRDefault="00BC5C80" w:rsidP="00477538">
      <w:pPr>
        <w:pStyle w:val="ListBullet"/>
        <w:numPr>
          <w:ilvl w:val="0"/>
          <w:numId w:val="121"/>
        </w:numPr>
        <w:spacing w:before="120"/>
        <w:ind w:left="720"/>
      </w:pPr>
      <w:r w:rsidRPr="001E0E67">
        <w:rPr>
          <w:lang w:val="es-US"/>
        </w:rPr>
        <w:t xml:space="preserve">Su medicamento debe estar en la </w:t>
      </w:r>
      <w:r w:rsidRPr="001E0E67">
        <w:rPr>
          <w:i/>
          <w:iCs/>
          <w:lang w:val="es-US"/>
        </w:rPr>
        <w:t>Lista de medicamentos cubiertos (Formulario)</w:t>
      </w:r>
      <w:r w:rsidRPr="001E0E67">
        <w:rPr>
          <w:lang w:val="es-US"/>
        </w:rPr>
        <w:t xml:space="preserve"> del plan (nosotros la denominamos Lista de medicamentos para abreviarla). (Ver la Sección 3 de este capítulo).</w:t>
      </w:r>
    </w:p>
    <w:p w14:paraId="7A8D126E" w14:textId="61305AA3" w:rsidR="002E1D1E" w:rsidRPr="001E0E67" w:rsidRDefault="00E37F8D" w:rsidP="00477538">
      <w:pPr>
        <w:pStyle w:val="ListBullet"/>
        <w:numPr>
          <w:ilvl w:val="0"/>
          <w:numId w:val="121"/>
        </w:numPr>
        <w:spacing w:before="120"/>
        <w:ind w:left="720"/>
        <w:rPr>
          <w:rFonts w:ascii="TimesNewRomanPSMT" w:hAnsi="TimesNewRomanPSMT" w:cs="TimesNewRomanPSMT"/>
          <w:lang w:val="es-ES"/>
        </w:rPr>
      </w:pPr>
      <w:r w:rsidRPr="001E0E67">
        <w:rPr>
          <w:lang w:val="es-US"/>
        </w:rPr>
        <w:t>Su medicamento debe ser utilizado para una indicación médicamente aceptada. Una indicación médicamente aceptada es un uso del medicamento que está aprobado por la Administración de Alimentos y Medicamentos (</w:t>
      </w:r>
      <w:proofErr w:type="spellStart"/>
      <w:r w:rsidRPr="001E0E67">
        <w:rPr>
          <w:lang w:val="es-US"/>
        </w:rPr>
        <w:t>Food</w:t>
      </w:r>
      <w:proofErr w:type="spellEnd"/>
      <w:r w:rsidRPr="001E0E67">
        <w:rPr>
          <w:lang w:val="es-US"/>
        </w:rPr>
        <w:t xml:space="preserve"> and </w:t>
      </w:r>
      <w:proofErr w:type="spellStart"/>
      <w:r w:rsidRPr="001E0E67">
        <w:rPr>
          <w:lang w:val="es-US"/>
        </w:rPr>
        <w:t>Drug</w:t>
      </w:r>
      <w:proofErr w:type="spellEnd"/>
      <w:r w:rsidRPr="001E0E67">
        <w:rPr>
          <w:lang w:val="es-US"/>
        </w:rPr>
        <w:t xml:space="preserve"> </w:t>
      </w:r>
      <w:proofErr w:type="spellStart"/>
      <w:r w:rsidRPr="001E0E67">
        <w:rPr>
          <w:lang w:val="es-US"/>
        </w:rPr>
        <w:t>Administration</w:t>
      </w:r>
      <w:proofErr w:type="spellEnd"/>
      <w:r w:rsidRPr="001E0E67">
        <w:rPr>
          <w:lang w:val="es-US"/>
        </w:rPr>
        <w:t>, FDA) o</w:t>
      </w:r>
      <w:r w:rsidR="00976651">
        <w:rPr>
          <w:lang w:val="es-US"/>
        </w:rPr>
        <w:t> </w:t>
      </w:r>
      <w:r w:rsidRPr="001E0E67">
        <w:rPr>
          <w:lang w:val="es-US"/>
        </w:rPr>
        <w:t>avalado por ciertas referencias. (Para obtener información sobre una indicación médicamente aceptada, consulte la Sección 3 de este capítulo).</w:t>
      </w:r>
    </w:p>
    <w:p w14:paraId="4CE4E20C" w14:textId="1F01323F" w:rsidR="00000EF8" w:rsidRPr="001E0E67" w:rsidRDefault="00000EF8" w:rsidP="00477538">
      <w:pPr>
        <w:pStyle w:val="ListBullet"/>
        <w:numPr>
          <w:ilvl w:val="0"/>
          <w:numId w:val="121"/>
        </w:numPr>
        <w:spacing w:before="120"/>
        <w:ind w:left="720"/>
        <w:rPr>
          <w:lang w:val="es-ES"/>
        </w:rPr>
      </w:pPr>
      <w:r w:rsidRPr="001E0E67">
        <w:rPr>
          <w:lang w:val="es-US"/>
        </w:rPr>
        <w:t>Es posible que su medicamento necesite autorización antes de que lo cubramos. (Para obtener más información sobre el proceso de presentar quejas, consulte la Sección 4 de este capítulo).</w:t>
      </w:r>
    </w:p>
    <w:p w14:paraId="1108F72E" w14:textId="77777777" w:rsidR="002E1D1E" w:rsidRPr="001E0E67" w:rsidRDefault="002E1D1E">
      <w:pPr>
        <w:pStyle w:val="Heading3"/>
        <w:rPr>
          <w:lang w:val="es-ES"/>
        </w:rPr>
      </w:pPr>
      <w:bookmarkStart w:id="388" w:name="_Toc109315716"/>
      <w:bookmarkStart w:id="389" w:name="_Toc102342464"/>
      <w:bookmarkStart w:id="390" w:name="_Toc98761259"/>
      <w:bookmarkStart w:id="391" w:name="_Toc68442378"/>
      <w:bookmarkStart w:id="392" w:name="_Toc228561497"/>
      <w:bookmarkStart w:id="393" w:name="_Toc172198195"/>
      <w:r w:rsidRPr="001E0E67">
        <w:rPr>
          <w:lang w:val="es-US"/>
        </w:rPr>
        <w:t>SECCIÓN 2</w:t>
      </w:r>
      <w:r w:rsidRPr="001E0E67">
        <w:rPr>
          <w:lang w:val="es-US"/>
        </w:rPr>
        <w:tab/>
        <w:t xml:space="preserve">Obtenga sus medicamentos con receta en una farmacia de la red </w:t>
      </w:r>
      <w:r w:rsidRPr="001E0E67">
        <w:rPr>
          <w:color w:val="0000FF"/>
          <w:lang w:val="es-ES"/>
        </w:rPr>
        <w:t>[</w:t>
      </w:r>
      <w:proofErr w:type="spellStart"/>
      <w:r w:rsidRPr="001E0E67">
        <w:rPr>
          <w:b w:val="0"/>
          <w:bCs w:val="0"/>
          <w:i/>
          <w:iCs/>
          <w:color w:val="0000FF"/>
          <w:lang w:val="es-ES"/>
        </w:rPr>
        <w:t>insert</w:t>
      </w:r>
      <w:proofErr w:type="spellEnd"/>
      <w:r w:rsidRPr="001E0E67">
        <w:rPr>
          <w:b w:val="0"/>
          <w:bCs w:val="0"/>
          <w:i/>
          <w:iCs/>
          <w:color w:val="0000FF"/>
          <w:lang w:val="es-ES"/>
        </w:rPr>
        <w:t xml:space="preserve"> </w:t>
      </w:r>
      <w:proofErr w:type="spellStart"/>
      <w:r w:rsidRPr="001E0E67">
        <w:rPr>
          <w:b w:val="0"/>
          <w:bCs w:val="0"/>
          <w:i/>
          <w:iCs/>
          <w:color w:val="0000FF"/>
          <w:lang w:val="es-ES"/>
        </w:rPr>
        <w:t>if</w:t>
      </w:r>
      <w:proofErr w:type="spellEnd"/>
      <w:r w:rsidRPr="001E0E67">
        <w:rPr>
          <w:b w:val="0"/>
          <w:bCs w:val="0"/>
          <w:i/>
          <w:iCs/>
          <w:color w:val="0000FF"/>
          <w:lang w:val="es-ES"/>
        </w:rPr>
        <w:t xml:space="preserve"> </w:t>
      </w:r>
      <w:proofErr w:type="spellStart"/>
      <w:r w:rsidRPr="001E0E67">
        <w:rPr>
          <w:b w:val="0"/>
          <w:bCs w:val="0"/>
          <w:i/>
          <w:iCs/>
          <w:color w:val="0000FF"/>
          <w:lang w:val="es-ES"/>
        </w:rPr>
        <w:t>applicable</w:t>
      </w:r>
      <w:proofErr w:type="spellEnd"/>
      <w:r w:rsidRPr="001E0E67">
        <w:rPr>
          <w:b w:val="0"/>
          <w:bCs w:val="0"/>
          <w:i/>
          <w:iCs/>
          <w:color w:val="0000FF"/>
          <w:lang w:val="es-ES"/>
        </w:rPr>
        <w:t>:</w:t>
      </w:r>
      <w:r w:rsidRPr="001E0E67">
        <w:rPr>
          <w:color w:val="0000FF"/>
          <w:lang w:val="es-ES"/>
        </w:rPr>
        <w:t xml:space="preserve"> </w:t>
      </w:r>
      <w:r w:rsidRPr="001E0E67">
        <w:rPr>
          <w:b w:val="0"/>
          <w:bCs w:val="0"/>
          <w:color w:val="0000FF"/>
          <w:lang w:val="es-US"/>
        </w:rPr>
        <w:t>o a través del servicio de pedido por correo del plan</w:t>
      </w:r>
      <w:bookmarkEnd w:id="388"/>
      <w:r w:rsidRPr="001E0E67">
        <w:rPr>
          <w:b w:val="0"/>
          <w:bCs w:val="0"/>
          <w:color w:val="0000FF"/>
          <w:lang w:val="es-ES"/>
        </w:rPr>
        <w:t>]</w:t>
      </w:r>
      <w:bookmarkEnd w:id="389"/>
      <w:bookmarkEnd w:id="390"/>
      <w:bookmarkEnd w:id="391"/>
      <w:bookmarkEnd w:id="392"/>
      <w:bookmarkEnd w:id="393"/>
    </w:p>
    <w:p w14:paraId="1FFF64DF" w14:textId="3880B85C" w:rsidR="002E1D1E" w:rsidRPr="001E0E67" w:rsidRDefault="002E1D1E" w:rsidP="00BC5C80">
      <w:pPr>
        <w:pStyle w:val="Heading4"/>
        <w:rPr>
          <w:lang w:val="es-ES"/>
        </w:rPr>
      </w:pPr>
      <w:bookmarkStart w:id="394" w:name="_Toc68442379"/>
      <w:bookmarkStart w:id="395" w:name="_Toc228561498"/>
      <w:bookmarkStart w:id="396" w:name="_Toc109315717"/>
      <w:r w:rsidRPr="001E0E67">
        <w:rPr>
          <w:lang w:val="es-US"/>
        </w:rPr>
        <w:t>Sección 2.1</w:t>
      </w:r>
      <w:r w:rsidRPr="001E0E67">
        <w:rPr>
          <w:lang w:val="es-US"/>
        </w:rPr>
        <w:tab/>
        <w:t>Uso de una farmacia de la red</w:t>
      </w:r>
      <w:bookmarkEnd w:id="394"/>
      <w:bookmarkEnd w:id="395"/>
      <w:bookmarkEnd w:id="396"/>
    </w:p>
    <w:p w14:paraId="23CD8B97" w14:textId="77777777" w:rsidR="002E1D1E" w:rsidRPr="001E0E67" w:rsidRDefault="002E1D1E" w:rsidP="00BC5C80">
      <w:pPr>
        <w:rPr>
          <w:lang w:val="es-ES"/>
        </w:rPr>
      </w:pPr>
      <w:r w:rsidRPr="001E0E67">
        <w:rPr>
          <w:lang w:val="es-US"/>
        </w:rPr>
        <w:t xml:space="preserve">En la mayoría de los casos, los medicamentos con receta están cubiertos </w:t>
      </w:r>
      <w:r w:rsidRPr="001E0E67">
        <w:rPr>
          <w:i/>
          <w:iCs/>
          <w:lang w:val="es-US"/>
        </w:rPr>
        <w:t xml:space="preserve">solo </w:t>
      </w:r>
      <w:r w:rsidRPr="001E0E67">
        <w:rPr>
          <w:lang w:val="es-US"/>
        </w:rPr>
        <w:t>si los obtiene en las farmacias de la red del plan. (Para obtener más información sobre cuándo cubriríamos los medicamentos con receta que obtiene en farmacias fuera de la red, consulte la Sección 2.5).</w:t>
      </w:r>
    </w:p>
    <w:p w14:paraId="1F70EBC3" w14:textId="18EB54BE" w:rsidR="00B15C17" w:rsidRPr="001E0E67" w:rsidRDefault="002E1D1E" w:rsidP="00BC5C80">
      <w:pPr>
        <w:rPr>
          <w:lang w:val="es-ES"/>
        </w:rPr>
      </w:pPr>
      <w:r w:rsidRPr="001E0E67">
        <w:rPr>
          <w:lang w:val="es-US"/>
        </w:rPr>
        <w:lastRenderedPageBreak/>
        <w:t>Una farmacia de la red es aquella que ha celebrado un contrato con el plan para proporcionar los medicamentos con receta cubiertos. El término medicamentos cubiertos significa todos los medicamentos con receta de la Parte D que están en la Lista de medicamentos del plan.</w:t>
      </w:r>
    </w:p>
    <w:p w14:paraId="148613F9" w14:textId="135FC8C9" w:rsidR="002E1D1E" w:rsidRPr="001E0E67" w:rsidRDefault="002E1D1E" w:rsidP="00BC5C80">
      <w:pPr>
        <w:pStyle w:val="Heading4"/>
        <w:rPr>
          <w:lang w:val="es-ES"/>
        </w:rPr>
      </w:pPr>
      <w:bookmarkStart w:id="397" w:name="_Toc68442380"/>
      <w:bookmarkStart w:id="398" w:name="_Toc228561499"/>
      <w:bookmarkStart w:id="399" w:name="_Toc109315718"/>
      <w:r w:rsidRPr="001E0E67">
        <w:rPr>
          <w:lang w:val="es-US"/>
        </w:rPr>
        <w:t>Sección 2.2</w:t>
      </w:r>
      <w:r w:rsidRPr="001E0E67">
        <w:rPr>
          <w:lang w:val="es-US"/>
        </w:rPr>
        <w:tab/>
        <w:t>Farmacias de la red</w:t>
      </w:r>
      <w:bookmarkEnd w:id="397"/>
      <w:bookmarkEnd w:id="398"/>
      <w:bookmarkEnd w:id="399"/>
    </w:p>
    <w:p w14:paraId="76B8E65C" w14:textId="77777777" w:rsidR="002E1D1E" w:rsidRPr="001E0E67" w:rsidRDefault="002E1D1E" w:rsidP="00BC5C80">
      <w:pPr>
        <w:pStyle w:val="subheading"/>
        <w:rPr>
          <w:lang w:val="es-ES"/>
        </w:rPr>
      </w:pPr>
      <w:r w:rsidRPr="001E0E67">
        <w:rPr>
          <w:bCs/>
          <w:lang w:val="es-US"/>
        </w:rPr>
        <w:t>¿Cómo encuentra una farmacia de la red en su área?</w:t>
      </w:r>
    </w:p>
    <w:p w14:paraId="2E6A4C63" w14:textId="40EE5514" w:rsidR="002E1D1E" w:rsidRPr="001E0E67" w:rsidRDefault="002E1D1E" w:rsidP="007D5499">
      <w:pPr>
        <w:rPr>
          <w:lang w:val="es-ES"/>
        </w:rPr>
      </w:pPr>
      <w:r w:rsidRPr="001E0E67">
        <w:rPr>
          <w:lang w:val="es-US"/>
        </w:rPr>
        <w:t xml:space="preserve">Para encontrar una farmacia de la red, puede buscar en el </w:t>
      </w:r>
      <w:r w:rsidRPr="001E0E67">
        <w:rPr>
          <w:i/>
          <w:iCs/>
          <w:lang w:val="es-US"/>
        </w:rPr>
        <w:t>Directorio de farmacias</w:t>
      </w:r>
      <w:r w:rsidRPr="001E0E67">
        <w:rPr>
          <w:lang w:val="es-US"/>
        </w:rPr>
        <w:t>, visitar nuestro sitio web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lang w:val="es-US"/>
        </w:rPr>
        <w:t>) o llamar a Servicios para los miembros</w:t>
      </w:r>
      <w:r w:rsidRPr="001E0E67">
        <w:rPr>
          <w:i/>
          <w:iCs/>
          <w:lang w:val="es-US"/>
        </w:rPr>
        <w:t>.</w:t>
      </w:r>
    </w:p>
    <w:p w14:paraId="3F013A45" w14:textId="2136053F" w:rsidR="002E1D1E" w:rsidRPr="001E0E67" w:rsidRDefault="002E1D1E" w:rsidP="002E1D1E">
      <w:pPr>
        <w:spacing w:after="120"/>
        <w:rPr>
          <w:lang w:val="es-ES"/>
        </w:rPr>
      </w:pPr>
      <w:r w:rsidRPr="001E0E67">
        <w:rPr>
          <w:lang w:val="es-US"/>
        </w:rPr>
        <w:t xml:space="preserve">Puede ir a cualquiera de las farmacias de la red.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plan has </w:t>
      </w:r>
      <w:proofErr w:type="spellStart"/>
      <w:r w:rsidRPr="001E0E67">
        <w:rPr>
          <w:i/>
          <w:iCs/>
          <w:color w:val="0000FF"/>
          <w:lang w:val="es-ES"/>
        </w:rPr>
        <w:t>pharmacies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w:t>
      </w:r>
      <w:proofErr w:type="spellStart"/>
      <w:r w:rsidRPr="001E0E67">
        <w:rPr>
          <w:i/>
          <w:iCs/>
          <w:color w:val="0000FF"/>
          <w:lang w:val="es-ES"/>
        </w:rPr>
        <w:t>offer</w:t>
      </w:r>
      <w:proofErr w:type="spellEnd"/>
      <w:r w:rsidRPr="001E0E67">
        <w:rPr>
          <w:i/>
          <w:iCs/>
          <w:color w:val="0000FF"/>
          <w:lang w:val="es-ES"/>
        </w:rPr>
        <w:t xml:space="preserve"> </w:t>
      </w:r>
      <w:proofErr w:type="spellStart"/>
      <w:r w:rsidRPr="001E0E67">
        <w:rPr>
          <w:i/>
          <w:iCs/>
          <w:color w:val="0000FF"/>
          <w:lang w:val="es-ES"/>
        </w:rPr>
        <w:t>preferred</w:t>
      </w:r>
      <w:proofErr w:type="spellEnd"/>
      <w:r w:rsidRPr="001E0E67">
        <w:rPr>
          <w:i/>
          <w:iCs/>
          <w:color w:val="0000FF"/>
          <w:lang w:val="es-ES"/>
        </w:rPr>
        <w:t xml:space="preserve"> </w:t>
      </w:r>
      <w:proofErr w:type="spellStart"/>
      <w:r w:rsidRPr="001E0E67">
        <w:rPr>
          <w:i/>
          <w:iCs/>
          <w:color w:val="0000FF"/>
          <w:lang w:val="es-ES"/>
        </w:rPr>
        <w:t>cost</w:t>
      </w:r>
      <w:proofErr w:type="spellEnd"/>
      <w:r w:rsidRPr="001E0E67">
        <w:rPr>
          <w:i/>
          <w:iCs/>
          <w:color w:val="0000FF"/>
          <w:lang w:val="es-ES"/>
        </w:rPr>
        <w:t xml:space="preserve"> </w:t>
      </w:r>
      <w:proofErr w:type="spellStart"/>
      <w:r w:rsidRPr="001E0E67">
        <w:rPr>
          <w:i/>
          <w:iCs/>
          <w:color w:val="0000FF"/>
          <w:lang w:val="es-ES"/>
        </w:rPr>
        <w:t>sharing</w:t>
      </w:r>
      <w:proofErr w:type="spellEnd"/>
      <w:r w:rsidRPr="001E0E67">
        <w:rPr>
          <w:i/>
          <w:iCs/>
          <w:color w:val="0000FF"/>
          <w:lang w:val="es-ES"/>
        </w:rPr>
        <w:t xml:space="preserve"> in </w:t>
      </w:r>
      <w:proofErr w:type="spellStart"/>
      <w:r w:rsidRPr="001E0E67">
        <w:rPr>
          <w:i/>
          <w:iCs/>
          <w:color w:val="0000FF"/>
          <w:lang w:val="es-ES"/>
        </w:rPr>
        <w:t>its</w:t>
      </w:r>
      <w:proofErr w:type="spellEnd"/>
      <w:r w:rsidRPr="001E0E67">
        <w:rPr>
          <w:i/>
          <w:iCs/>
          <w:color w:val="0000FF"/>
          <w:lang w:val="es-ES"/>
        </w:rPr>
        <w:t xml:space="preserve"> </w:t>
      </w:r>
      <w:proofErr w:type="spellStart"/>
      <w:r w:rsidRPr="001E0E67">
        <w:rPr>
          <w:i/>
          <w:iCs/>
          <w:color w:val="0000FF"/>
          <w:lang w:val="es-ES"/>
        </w:rPr>
        <w:t>network</w:t>
      </w:r>
      <w:proofErr w:type="spellEnd"/>
      <w:r w:rsidRPr="001E0E67">
        <w:rPr>
          <w:i/>
          <w:iCs/>
          <w:color w:val="0000FF"/>
          <w:lang w:val="es-ES"/>
        </w:rPr>
        <w:t xml:space="preserve">: </w:t>
      </w:r>
      <w:r w:rsidRPr="001E0E67">
        <w:rPr>
          <w:color w:val="0000FF"/>
          <w:lang w:val="es-US"/>
        </w:rPr>
        <w:t xml:space="preserve">Algunas de las farmacias de nuestra red brindan costos compartidos preferidos, que pueden ser más bajos que los costos compartidos de una farmacia que ofrece costos compartidos estándar. El </w:t>
      </w:r>
      <w:r w:rsidRPr="001E0E67">
        <w:rPr>
          <w:i/>
          <w:iCs/>
          <w:color w:val="0000FF"/>
          <w:lang w:val="es-US"/>
        </w:rPr>
        <w:t>Directorio de farmacias</w:t>
      </w:r>
      <w:r w:rsidRPr="001E0E67">
        <w:rPr>
          <w:color w:val="0000FF"/>
          <w:lang w:val="es-US"/>
        </w:rPr>
        <w:t xml:space="preserve"> le indicará qué farmacias de nuestra red ofrecen un costo compartido preferido. Para obtener más información sobre qué costos que paga de su bolsillo podrían ser distintos para diferentes medicamentos, comuníquese con nosotros.</w:t>
      </w:r>
      <w:r w:rsidRPr="001E0E67">
        <w:rPr>
          <w:color w:val="0000FF"/>
          <w:lang w:val="es-ES"/>
        </w:rPr>
        <w:t>]</w:t>
      </w:r>
    </w:p>
    <w:p w14:paraId="2D254DC6" w14:textId="77777777" w:rsidR="002E1D1E" w:rsidRPr="001E0E67" w:rsidRDefault="002E1D1E" w:rsidP="00BC5C80">
      <w:pPr>
        <w:pStyle w:val="subheading"/>
        <w:rPr>
          <w:lang w:val="es-ES"/>
        </w:rPr>
      </w:pPr>
      <w:r w:rsidRPr="001E0E67">
        <w:rPr>
          <w:bCs/>
          <w:lang w:val="es-US"/>
        </w:rPr>
        <w:t>¿Qué sucede si la farmacia que estaba usando deja de formar parte de la red?</w:t>
      </w:r>
    </w:p>
    <w:p w14:paraId="0B255D34" w14:textId="1C137BE0" w:rsidR="002E1D1E" w:rsidRPr="001E0E67" w:rsidRDefault="002E1D1E" w:rsidP="00416139">
      <w:pPr>
        <w:rPr>
          <w:rFonts w:ascii="Arial" w:hAnsi="Arial" w:cs="Arial"/>
          <w:b/>
          <w:bCs/>
          <w:lang w:val="es-ES"/>
        </w:rPr>
      </w:pPr>
      <w:r w:rsidRPr="001E0E67">
        <w:rPr>
          <w:lang w:val="es-US"/>
        </w:rPr>
        <w:t xml:space="preserve">Si la farmacia que estaba usando deja de formar parte de la red del plan, deberá buscar una nueva farmacia dentro de la red.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O si la farmacia que estaba usando permanece en la red, pero ya no ofrece un costo compartido preferido, tal vez desee cambiar a una nueva farmacia preferida o de la red, si hay alguna disponible.</w:t>
      </w:r>
      <w:r w:rsidRPr="001E0E67">
        <w:rPr>
          <w:color w:val="0000FF"/>
          <w:lang w:val="es-ES"/>
        </w:rPr>
        <w:t>]</w:t>
      </w:r>
      <w:r w:rsidRPr="001E0E67">
        <w:rPr>
          <w:lang w:val="es-US"/>
        </w:rPr>
        <w:t xml:space="preserve"> Para encontrar otra farmacia en su área, puede obtener ayuda a través de Servicios para los miembros o buscar en el </w:t>
      </w:r>
      <w:r w:rsidRPr="001E0E67">
        <w:rPr>
          <w:i/>
          <w:iCs/>
          <w:lang w:val="es-US"/>
        </w:rPr>
        <w:t>Directorio de farmacias</w:t>
      </w:r>
      <w:r w:rsidRPr="001E0E67">
        <w:rPr>
          <w:lang w:val="es-US"/>
        </w:rPr>
        <w:t>.</w:t>
      </w:r>
      <w:bookmarkStart w:id="400" w:name="_Toc167005634"/>
      <w:bookmarkStart w:id="401" w:name="_Toc167005942"/>
      <w:r w:rsidRPr="001E0E67">
        <w:rPr>
          <w:color w:val="0000FF"/>
          <w:lang w:val="es-US"/>
        </w:rPr>
        <w:t xml:space="preserve"> </w:t>
      </w:r>
      <w:bookmarkStart w:id="402" w:name="_Toc167682515"/>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También puede encontrar información en nuestro sitio web en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website</w:t>
      </w:r>
      <w:proofErr w:type="spellEnd"/>
      <w:r w:rsidRPr="001E0E67">
        <w:rPr>
          <w:i/>
          <w:iCs/>
          <w:color w:val="0000FF"/>
          <w:lang w:val="es-ES"/>
        </w:rPr>
        <w:t xml:space="preserve"> </w:t>
      </w:r>
      <w:proofErr w:type="spellStart"/>
      <w:r w:rsidRPr="001E0E67">
        <w:rPr>
          <w:i/>
          <w:iCs/>
          <w:color w:val="0000FF"/>
          <w:lang w:val="es-ES"/>
        </w:rPr>
        <w:t>address</w:t>
      </w:r>
      <w:proofErr w:type="spellEnd"/>
      <w:r w:rsidRPr="001E0E67">
        <w:rPr>
          <w:i/>
          <w:iCs/>
          <w:color w:val="0000FF"/>
          <w:lang w:val="es-ES"/>
        </w:rPr>
        <w:t>]</w:t>
      </w:r>
      <w:r w:rsidRPr="001E0E67">
        <w:rPr>
          <w:color w:val="0000FF"/>
          <w:lang w:val="es-US"/>
        </w:rPr>
        <w:t>.</w:t>
      </w:r>
      <w:r w:rsidRPr="001E0E67">
        <w:rPr>
          <w:color w:val="0000FF"/>
          <w:lang w:val="es-ES"/>
        </w:rPr>
        <w:t>]</w:t>
      </w:r>
    </w:p>
    <w:p w14:paraId="3375572D" w14:textId="77777777" w:rsidR="002E1D1E" w:rsidRPr="001E0E67" w:rsidRDefault="002E1D1E" w:rsidP="00BC5C80">
      <w:pPr>
        <w:pStyle w:val="subheading"/>
        <w:rPr>
          <w:lang w:val="es-ES"/>
        </w:rPr>
      </w:pPr>
      <w:r w:rsidRPr="001E0E67">
        <w:rPr>
          <w:bCs/>
          <w:lang w:val="es-US"/>
        </w:rPr>
        <w:t>¿Y si necesita una farmacia especializada?</w:t>
      </w:r>
    </w:p>
    <w:p w14:paraId="379E3789" w14:textId="04E51C0C" w:rsidR="002E1D1E" w:rsidRPr="001E0E67" w:rsidRDefault="002E1D1E" w:rsidP="00BC5C80">
      <w:r w:rsidRPr="001E0E67">
        <w:rPr>
          <w:lang w:val="es-US"/>
        </w:rPr>
        <w:t>Algunos medicamentos con receta deben obtenerse en una farmacia especializada. Las farmacias especializadas incluyen lo siguiente:</w:t>
      </w:r>
    </w:p>
    <w:p w14:paraId="4BC5429C" w14:textId="77777777" w:rsidR="00BC5C80" w:rsidRPr="001E0E67" w:rsidRDefault="00BC5C80" w:rsidP="002B6331">
      <w:pPr>
        <w:pStyle w:val="ListBullet"/>
        <w:numPr>
          <w:ilvl w:val="0"/>
          <w:numId w:val="166"/>
        </w:numPr>
      </w:pPr>
      <w:r w:rsidRPr="001E0E67">
        <w:rPr>
          <w:lang w:val="es-US"/>
        </w:rPr>
        <w:t xml:space="preserve">Farmacias que proveen medicamentos para tratamientos de infusión en el hogar. </w:t>
      </w:r>
      <w:r w:rsidRPr="001E0E67">
        <w:rPr>
          <w:i/>
          <w:iCs/>
          <w:color w:val="0000FF"/>
        </w:rPr>
        <w:t>[Plans may insert additional information about home infusion pharmacy services in the plan’s network.]</w:t>
      </w:r>
    </w:p>
    <w:p w14:paraId="54095A7D" w14:textId="77777777" w:rsidR="002E3740" w:rsidRPr="001E0E67" w:rsidRDefault="002E3740" w:rsidP="002B6331">
      <w:pPr>
        <w:pStyle w:val="ListBullet"/>
        <w:numPr>
          <w:ilvl w:val="0"/>
          <w:numId w:val="166"/>
        </w:numPr>
      </w:pPr>
      <w:r w:rsidRPr="001E0E67">
        <w:rPr>
          <w:lang w:val="es-US"/>
        </w:rPr>
        <w:t>Farmacias que proveen medicamentos para las personas que residen en un centro de atención a largo plazo (Long-</w:t>
      </w:r>
      <w:proofErr w:type="spellStart"/>
      <w:r w:rsidRPr="001E0E67">
        <w:rPr>
          <w:lang w:val="es-US"/>
        </w:rPr>
        <w:t>Term</w:t>
      </w:r>
      <w:proofErr w:type="spellEnd"/>
      <w:r w:rsidRPr="001E0E67">
        <w:rPr>
          <w:lang w:val="es-US"/>
        </w:rPr>
        <w:t xml:space="preserve"> Care, LTC) Generalmente, un centro de LTC (como un centro de cuidados) tiene su propia farmacia. Si tiene dificultad para acceder a sus beneficios de la Parte D en un centro de atención a largo plazo (</w:t>
      </w:r>
      <w:proofErr w:type="spellStart"/>
      <w:r w:rsidRPr="001E0E67">
        <w:rPr>
          <w:lang w:val="es-US"/>
        </w:rPr>
        <w:t>long-term</w:t>
      </w:r>
      <w:proofErr w:type="spellEnd"/>
      <w:r w:rsidRPr="001E0E67">
        <w:rPr>
          <w:lang w:val="es-US"/>
        </w:rPr>
        <w:t xml:space="preserve"> care, LTC), comuníquese con Servicios para los miembros. </w:t>
      </w:r>
      <w:r w:rsidRPr="001E0E67">
        <w:rPr>
          <w:i/>
          <w:iCs/>
          <w:color w:val="0000FF"/>
        </w:rPr>
        <w:t>[Plans may insert additional information about LTC pharmacy services in the plan’s network.]</w:t>
      </w:r>
    </w:p>
    <w:p w14:paraId="5760C513" w14:textId="77777777" w:rsidR="004B6609" w:rsidRPr="001E0E67" w:rsidRDefault="00BC5C80" w:rsidP="002B6331">
      <w:pPr>
        <w:pStyle w:val="ListBullet"/>
        <w:numPr>
          <w:ilvl w:val="0"/>
          <w:numId w:val="166"/>
        </w:numPr>
      </w:pPr>
      <w:r w:rsidRPr="001E0E67">
        <w:rPr>
          <w:lang w:val="es-US"/>
        </w:rPr>
        <w:lastRenderedPageBreak/>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1E0E67">
        <w:rPr>
          <w:i/>
          <w:iCs/>
          <w:color w:val="0000FF"/>
        </w:rPr>
        <w:t>[Plans may insert additional information about I/T/U pharmacy services in the plan’s network.]</w:t>
      </w:r>
    </w:p>
    <w:p w14:paraId="6A33C103" w14:textId="24C3CECA" w:rsidR="002E1D1E" w:rsidRPr="001E0E67" w:rsidRDefault="00BC5C80" w:rsidP="002B6331">
      <w:pPr>
        <w:pStyle w:val="ListBullet"/>
        <w:numPr>
          <w:ilvl w:val="0"/>
          <w:numId w:val="166"/>
        </w:numPr>
        <w:rPr>
          <w:lang w:val="es-ES"/>
        </w:rPr>
      </w:pPr>
      <w:r w:rsidRPr="001E0E67">
        <w:rPr>
          <w:lang w:val="es-US"/>
        </w:rPr>
        <w:t>Farmacias que proveen medicamentos que están limitados por la Administración de Alimentos y Medicamentos (</w:t>
      </w:r>
      <w:proofErr w:type="spellStart"/>
      <w:r w:rsidRPr="001E0E67">
        <w:rPr>
          <w:lang w:val="es-US"/>
        </w:rPr>
        <w:t>Food</w:t>
      </w:r>
      <w:proofErr w:type="spellEnd"/>
      <w:r w:rsidRPr="001E0E67">
        <w:rPr>
          <w:lang w:val="es-US"/>
        </w:rPr>
        <w:t xml:space="preserve"> and </w:t>
      </w:r>
      <w:proofErr w:type="spellStart"/>
      <w:r w:rsidRPr="001E0E67">
        <w:rPr>
          <w:lang w:val="es-US"/>
        </w:rPr>
        <w:t>Drug</w:t>
      </w:r>
      <w:proofErr w:type="spellEnd"/>
      <w:r w:rsidRPr="001E0E67">
        <w:rPr>
          <w:lang w:val="es-US"/>
        </w:rPr>
        <w:t xml:space="preserve"> </w:t>
      </w:r>
      <w:proofErr w:type="spellStart"/>
      <w:r w:rsidRPr="001E0E67">
        <w:rPr>
          <w:lang w:val="es-US"/>
        </w:rPr>
        <w:t>Administration</w:t>
      </w:r>
      <w:proofErr w:type="spellEnd"/>
      <w:r w:rsidRPr="001E0E67">
        <w:rPr>
          <w:lang w:val="es-US"/>
        </w:rPr>
        <w:t xml:space="preserve">, FDA) para ciertos lugares o que requieren un manejo especial, la coordinación del proveedor o el aprendizaje sobre su uso. Para encontrar una farmacia especializada, busque en el </w:t>
      </w:r>
      <w:r w:rsidRPr="001E0E67">
        <w:rPr>
          <w:i/>
          <w:iCs/>
          <w:lang w:val="es-US"/>
        </w:rPr>
        <w:t>Directorio de farmacias</w:t>
      </w:r>
      <w:r w:rsidRPr="001E0E67">
        <w:rPr>
          <w:lang w:val="es-US"/>
        </w:rPr>
        <w:t xml:space="preserv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lang w:val="es-US"/>
        </w:rPr>
        <w:t xml:space="preserve"> o llame a Servicios para los miembros.</w:t>
      </w:r>
    </w:p>
    <w:p w14:paraId="5E8090E4" w14:textId="6233616A" w:rsidR="002E1D1E" w:rsidRPr="001E0E67" w:rsidRDefault="002E1D1E">
      <w:pPr>
        <w:pStyle w:val="Heading4"/>
        <w:rPr>
          <w:sz w:val="4"/>
          <w:szCs w:val="4"/>
          <w:lang w:val="es-ES"/>
        </w:rPr>
      </w:pPr>
      <w:bookmarkStart w:id="403" w:name="_Toc68442381"/>
      <w:bookmarkStart w:id="404" w:name="_Toc228561500"/>
      <w:bookmarkStart w:id="405" w:name="_Toc109315719"/>
      <w:r w:rsidRPr="001E0E67">
        <w:rPr>
          <w:lang w:val="es-US"/>
        </w:rPr>
        <w:t>Sección 2.3</w:t>
      </w:r>
      <w:r w:rsidRPr="001E0E67">
        <w:rPr>
          <w:lang w:val="es-US"/>
        </w:rPr>
        <w:tab/>
        <w:t xml:space="preserve">Cómo utilizar el servicio de pedido por </w:t>
      </w:r>
      <w:bookmarkEnd w:id="403"/>
      <w:bookmarkEnd w:id="404"/>
      <w:bookmarkEnd w:id="405"/>
      <w:r w:rsidRPr="001E0E67">
        <w:rPr>
          <w:lang w:val="es-US"/>
        </w:rPr>
        <w:t>correo del plan</w:t>
      </w:r>
    </w:p>
    <w:p w14:paraId="05435DE3" w14:textId="77777777" w:rsidR="002E1D1E" w:rsidRPr="001E0E67" w:rsidRDefault="002E1D1E" w:rsidP="000E3716">
      <w:pPr>
        <w:rPr>
          <w:i/>
          <w:iCs/>
          <w:color w:val="0000FF"/>
        </w:rPr>
      </w:pPr>
      <w:r w:rsidRPr="001E0E67">
        <w:rPr>
          <w:i/>
          <w:iCs/>
          <w:color w:val="0000FF"/>
        </w:rPr>
        <w:t>[Omit if the plan does not offer mail-order services.]</w:t>
      </w:r>
    </w:p>
    <w:p w14:paraId="047585E4" w14:textId="2DEA7BDF" w:rsidR="002E1D1E" w:rsidRPr="001E0E67" w:rsidRDefault="002E1D1E" w:rsidP="000E3716">
      <w:pPr>
        <w:rPr>
          <w:color w:val="0000FF"/>
          <w:lang w:val="es-ES"/>
        </w:rPr>
      </w:pPr>
      <w:r w:rsidRPr="001E0E67">
        <w:rPr>
          <w:color w:val="0000FF"/>
        </w:rPr>
        <w:t>[</w:t>
      </w:r>
      <w:r w:rsidRPr="001E0E67">
        <w:rPr>
          <w:i/>
          <w:iCs/>
          <w:color w:val="0000FF"/>
        </w:rPr>
        <w:t xml:space="preserve">Include the following information only if your mail-order service is limited to a subset of all formulary drugs, adapting terminology as needed: </w:t>
      </w:r>
      <w:r w:rsidRPr="001E0E67">
        <w:rPr>
          <w:color w:val="0000FF"/>
        </w:rPr>
        <w:t xml:space="preserve">Para </w:t>
      </w:r>
      <w:proofErr w:type="spellStart"/>
      <w:r w:rsidRPr="001E0E67">
        <w:rPr>
          <w:color w:val="0000FF"/>
        </w:rPr>
        <w:t>determinados</w:t>
      </w:r>
      <w:proofErr w:type="spellEnd"/>
      <w:r w:rsidRPr="001E0E67">
        <w:rPr>
          <w:color w:val="0000FF"/>
        </w:rPr>
        <w:t xml:space="preserve"> </w:t>
      </w:r>
      <w:proofErr w:type="spellStart"/>
      <w:r w:rsidRPr="001E0E67">
        <w:rPr>
          <w:color w:val="0000FF"/>
        </w:rPr>
        <w:t>tipos</w:t>
      </w:r>
      <w:proofErr w:type="spellEnd"/>
      <w:r w:rsidRPr="001E0E67">
        <w:rPr>
          <w:color w:val="0000FF"/>
        </w:rPr>
        <w:t xml:space="preserve"> de </w:t>
      </w:r>
      <w:proofErr w:type="spellStart"/>
      <w:r w:rsidRPr="001E0E67">
        <w:rPr>
          <w:color w:val="0000FF"/>
        </w:rPr>
        <w:t>medicamentos</w:t>
      </w:r>
      <w:proofErr w:type="spellEnd"/>
      <w:r w:rsidRPr="001E0E67">
        <w:rPr>
          <w:color w:val="0000FF"/>
        </w:rPr>
        <w:t xml:space="preserve">, </w:t>
      </w:r>
      <w:proofErr w:type="spellStart"/>
      <w:r w:rsidRPr="001E0E67">
        <w:rPr>
          <w:color w:val="0000FF"/>
        </w:rPr>
        <w:t>usted</w:t>
      </w:r>
      <w:proofErr w:type="spellEnd"/>
      <w:r w:rsidRPr="001E0E67">
        <w:rPr>
          <w:color w:val="0000FF"/>
        </w:rPr>
        <w:t xml:space="preserve"> </w:t>
      </w:r>
      <w:proofErr w:type="spellStart"/>
      <w:r w:rsidRPr="001E0E67">
        <w:rPr>
          <w:color w:val="0000FF"/>
        </w:rPr>
        <w:t>puede</w:t>
      </w:r>
      <w:proofErr w:type="spellEnd"/>
      <w:r w:rsidRPr="001E0E67">
        <w:rPr>
          <w:color w:val="0000FF"/>
        </w:rPr>
        <w:t xml:space="preserve"> </w:t>
      </w:r>
      <w:proofErr w:type="spellStart"/>
      <w:r w:rsidRPr="001E0E67">
        <w:rPr>
          <w:color w:val="0000FF"/>
        </w:rPr>
        <w:t>utilizar</w:t>
      </w:r>
      <w:proofErr w:type="spellEnd"/>
      <w:r w:rsidRPr="001E0E67">
        <w:rPr>
          <w:color w:val="0000FF"/>
        </w:rPr>
        <w:t xml:space="preserve"> el </w:t>
      </w:r>
      <w:proofErr w:type="spellStart"/>
      <w:r w:rsidRPr="001E0E67">
        <w:rPr>
          <w:color w:val="0000FF"/>
        </w:rPr>
        <w:t>servicio</w:t>
      </w:r>
      <w:proofErr w:type="spellEnd"/>
      <w:r w:rsidRPr="001E0E67">
        <w:rPr>
          <w:color w:val="0000FF"/>
        </w:rPr>
        <w:t xml:space="preserve"> de </w:t>
      </w:r>
      <w:proofErr w:type="spellStart"/>
      <w:r w:rsidRPr="001E0E67">
        <w:rPr>
          <w:color w:val="0000FF"/>
        </w:rPr>
        <w:t>pedido</w:t>
      </w:r>
      <w:proofErr w:type="spellEnd"/>
      <w:r w:rsidRPr="001E0E67">
        <w:rPr>
          <w:color w:val="0000FF"/>
        </w:rPr>
        <w:t xml:space="preserve"> </w:t>
      </w:r>
      <w:proofErr w:type="spellStart"/>
      <w:r w:rsidRPr="001E0E67">
        <w:rPr>
          <w:color w:val="0000FF"/>
        </w:rPr>
        <w:t>por</w:t>
      </w:r>
      <w:proofErr w:type="spellEnd"/>
      <w:r w:rsidRPr="001E0E67">
        <w:rPr>
          <w:color w:val="0000FF"/>
        </w:rPr>
        <w:t xml:space="preserve"> </w:t>
      </w:r>
      <w:proofErr w:type="spellStart"/>
      <w:r w:rsidRPr="001E0E67">
        <w:rPr>
          <w:color w:val="0000FF"/>
        </w:rPr>
        <w:t>correo</w:t>
      </w:r>
      <w:proofErr w:type="spellEnd"/>
      <w:r w:rsidRPr="001E0E67">
        <w:rPr>
          <w:color w:val="0000FF"/>
        </w:rPr>
        <w:t xml:space="preserve"> de la red del plan. </w:t>
      </w:r>
      <w:r w:rsidRPr="001E0E67">
        <w:rPr>
          <w:color w:val="0000FF"/>
          <w:lang w:val="es-US"/>
        </w:rPr>
        <w:t xml:space="preserve">Por lo general, los medicamentos proporcionados a través del servicio de pedido por correo son medicamentos que toma con regularidad para una afección crónica o a largo plazo.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plan </w:t>
      </w:r>
      <w:proofErr w:type="spellStart"/>
      <w:r w:rsidRPr="001E0E67">
        <w:rPr>
          <w:i/>
          <w:iCs/>
          <w:color w:val="0000FF"/>
          <w:lang w:val="es-ES"/>
        </w:rPr>
        <w:t>marks</w:t>
      </w:r>
      <w:proofErr w:type="spellEnd"/>
      <w:r w:rsidRPr="001E0E67">
        <w:rPr>
          <w:i/>
          <w:iCs/>
          <w:color w:val="0000FF"/>
          <w:lang w:val="es-ES"/>
        </w:rPr>
        <w:t xml:space="preserve"> mail-</w:t>
      </w:r>
      <w:proofErr w:type="spellStart"/>
      <w:r w:rsidRPr="001E0E67">
        <w:rPr>
          <w:i/>
          <w:iCs/>
          <w:color w:val="0000FF"/>
          <w:lang w:val="es-ES"/>
        </w:rPr>
        <w:t>order</w:t>
      </w:r>
      <w:proofErr w:type="spellEnd"/>
      <w:r w:rsidRPr="001E0E67">
        <w:rPr>
          <w:i/>
          <w:iCs/>
          <w:color w:val="0000FF"/>
          <w:lang w:val="es-ES"/>
        </w:rPr>
        <w:t xml:space="preserve"> </w:t>
      </w:r>
      <w:proofErr w:type="spellStart"/>
      <w:r w:rsidRPr="001E0E67">
        <w:rPr>
          <w:i/>
          <w:iCs/>
          <w:color w:val="0000FF"/>
          <w:lang w:val="es-ES"/>
        </w:rPr>
        <w:t>drugs</w:t>
      </w:r>
      <w:proofErr w:type="spellEnd"/>
      <w:r w:rsidRPr="001E0E67">
        <w:rPr>
          <w:i/>
          <w:iCs/>
          <w:color w:val="0000FF"/>
          <w:lang w:val="es-ES"/>
        </w:rPr>
        <w:t xml:space="preserve"> in </w:t>
      </w:r>
      <w:proofErr w:type="spellStart"/>
      <w:r w:rsidRPr="001E0E67">
        <w:rPr>
          <w:i/>
          <w:iCs/>
          <w:color w:val="0000FF"/>
          <w:lang w:val="es-ES"/>
        </w:rPr>
        <w:t>formulary</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Estos medicamentos están marcados como </w:t>
      </w:r>
      <w:r w:rsidRPr="001E0E67">
        <w:rPr>
          <w:b/>
          <w:bCs/>
          <w:color w:val="0000FF"/>
          <w:lang w:val="es-US"/>
        </w:rPr>
        <w:t>medicamentos de pedido por correo</w:t>
      </w:r>
      <w:r w:rsidRPr="001E0E67">
        <w:rPr>
          <w:color w:val="0000FF"/>
          <w:lang w:val="es-US"/>
        </w:rPr>
        <w:t xml:space="preserve"> en nuestra Lista de medicamentos.</w:t>
      </w:r>
      <w:r w:rsidRPr="001E0E67">
        <w:rPr>
          <w:color w:val="0000FF"/>
          <w:lang w:val="es-ES"/>
        </w:rPr>
        <w:t>]</w:t>
      </w:r>
      <w:r w:rsidRPr="001E0E67">
        <w:rPr>
          <w:color w:val="0000FF"/>
          <w:lang w:val="es-US"/>
        </w:rPr>
        <w:t xml:space="preserv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plan </w:t>
      </w:r>
      <w:proofErr w:type="spellStart"/>
      <w:r w:rsidRPr="001E0E67">
        <w:rPr>
          <w:i/>
          <w:iCs/>
          <w:color w:val="0000FF"/>
          <w:lang w:val="es-ES"/>
        </w:rPr>
        <w:t>marks</w:t>
      </w:r>
      <w:proofErr w:type="spellEnd"/>
      <w:r w:rsidRPr="001E0E67">
        <w:rPr>
          <w:i/>
          <w:iCs/>
          <w:color w:val="0000FF"/>
          <w:lang w:val="es-ES"/>
        </w:rPr>
        <w:t xml:space="preserve"> non-mail-</w:t>
      </w:r>
      <w:proofErr w:type="spellStart"/>
      <w:r w:rsidRPr="001E0E67">
        <w:rPr>
          <w:i/>
          <w:iCs/>
          <w:color w:val="0000FF"/>
          <w:lang w:val="es-ES"/>
        </w:rPr>
        <w:t>order</w:t>
      </w:r>
      <w:proofErr w:type="spellEnd"/>
      <w:r w:rsidRPr="001E0E67">
        <w:rPr>
          <w:i/>
          <w:iCs/>
          <w:color w:val="0000FF"/>
          <w:lang w:val="es-ES"/>
        </w:rPr>
        <w:t xml:space="preserve"> </w:t>
      </w:r>
      <w:proofErr w:type="spellStart"/>
      <w:r w:rsidRPr="001E0E67">
        <w:rPr>
          <w:i/>
          <w:iCs/>
          <w:color w:val="0000FF"/>
          <w:lang w:val="es-ES"/>
        </w:rPr>
        <w:t>drugs</w:t>
      </w:r>
      <w:proofErr w:type="spellEnd"/>
      <w:r w:rsidRPr="001E0E67">
        <w:rPr>
          <w:i/>
          <w:iCs/>
          <w:color w:val="0000FF"/>
          <w:lang w:val="es-ES"/>
        </w:rPr>
        <w:t xml:space="preserve"> in </w:t>
      </w:r>
      <w:proofErr w:type="spellStart"/>
      <w:r w:rsidRPr="001E0E67">
        <w:rPr>
          <w:i/>
          <w:iCs/>
          <w:color w:val="0000FF"/>
          <w:lang w:val="es-ES"/>
        </w:rPr>
        <w:t>formulary</w:t>
      </w:r>
      <w:proofErr w:type="spellEnd"/>
      <w:r w:rsidRPr="001E0E67">
        <w:rPr>
          <w:i/>
          <w:iCs/>
          <w:color w:val="0000FF"/>
          <w:lang w:val="es-ES"/>
        </w:rPr>
        <w:t xml:space="preserve">: </w:t>
      </w:r>
      <w:r w:rsidRPr="001E0E67">
        <w:rPr>
          <w:color w:val="0000FF"/>
          <w:lang w:val="es-US"/>
        </w:rPr>
        <w:t>Los medicamentos que no están disponibles a través del servicio de pedido por correo del plan están marcados con un asterisco en nuestra Lista de medicamentos.</w:t>
      </w:r>
      <w:r w:rsidRPr="001E0E67">
        <w:rPr>
          <w:color w:val="0000FF"/>
          <w:lang w:val="es-ES"/>
        </w:rPr>
        <w:t>]]</w:t>
      </w:r>
    </w:p>
    <w:p w14:paraId="2B9E26B0" w14:textId="20E7B520" w:rsidR="002E1D1E" w:rsidRPr="001E0E67" w:rsidRDefault="002E1D1E" w:rsidP="000E3716">
      <w:pPr>
        <w:rPr>
          <w:lang w:val="es-ES"/>
        </w:rPr>
      </w:pPr>
      <w:r w:rsidRPr="001E0E67">
        <w:rPr>
          <w:lang w:val="es-US"/>
        </w:rPr>
        <w:t xml:space="preserve">El servicio de pedido por correo del plan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either</w:t>
      </w:r>
      <w:proofErr w:type="spellEnd"/>
      <w:r w:rsidRPr="001E0E67">
        <w:rPr>
          <w:i/>
          <w:iCs/>
          <w:color w:val="0000FF"/>
          <w:lang w:val="es-ES"/>
        </w:rPr>
        <w:t>:</w:t>
      </w:r>
      <w:r w:rsidRPr="001E0E67">
        <w:rPr>
          <w:color w:val="0000FF"/>
          <w:lang w:val="es-US"/>
        </w:rPr>
        <w:t xml:space="preserve"> permite </w:t>
      </w:r>
      <w:r w:rsidRPr="001E0E67">
        <w:rPr>
          <w:i/>
          <w:iCs/>
          <w:color w:val="0000FF"/>
          <w:lang w:val="es-ES"/>
        </w:rPr>
        <w:t>OR</w:t>
      </w:r>
      <w:r w:rsidRPr="001E0E67">
        <w:rPr>
          <w:color w:val="0000FF"/>
          <w:lang w:val="es-US"/>
        </w:rPr>
        <w:t xml:space="preserve"> requiere</w:t>
      </w:r>
      <w:r w:rsidRPr="001E0E67">
        <w:rPr>
          <w:color w:val="0000FF"/>
          <w:lang w:val="es-ES"/>
        </w:rPr>
        <w:t>]</w:t>
      </w:r>
      <w:r w:rsidRPr="001E0E67">
        <w:rPr>
          <w:lang w:val="es-US"/>
        </w:rPr>
        <w:t xml:space="preserve"> que solicite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either</w:t>
      </w:r>
      <w:proofErr w:type="spellEnd"/>
      <w:r w:rsidRPr="001E0E67">
        <w:rPr>
          <w:i/>
          <w:iCs/>
          <w:color w:val="0000FF"/>
          <w:lang w:val="es-ES"/>
        </w:rPr>
        <w:t xml:space="preserve">: </w:t>
      </w:r>
      <w:r w:rsidRPr="001E0E67">
        <w:rPr>
          <w:b/>
          <w:bCs/>
          <w:i/>
          <w:iCs/>
          <w:color w:val="0000FF"/>
          <w:lang w:val="es-US"/>
        </w:rPr>
        <w:t>al menos</w:t>
      </w:r>
      <w:r w:rsidRPr="001E0E67">
        <w:rPr>
          <w:b/>
          <w:bCs/>
          <w:color w:val="0000FF"/>
          <w:lang w:val="es-US"/>
        </w:rPr>
        <w:t xml:space="preserve"> un suministro del medicamento para </w:t>
      </w:r>
      <w:r w:rsidRPr="001E0E67">
        <w:rPr>
          <w:b/>
          <w:bCs/>
          <w:color w:val="0000FF"/>
          <w:lang w:val="es-ES"/>
        </w:rPr>
        <w:t>[XX][XX]</w:t>
      </w:r>
      <w:r w:rsidRPr="001E0E67">
        <w:rPr>
          <w:color w:val="0000FF"/>
          <w:lang w:val="es-US"/>
        </w:rPr>
        <w:t xml:space="preserve"> días y para </w:t>
      </w:r>
      <w:r w:rsidRPr="001E0E67">
        <w:rPr>
          <w:i/>
          <w:iCs/>
          <w:color w:val="0000FF"/>
          <w:lang w:val="es-US"/>
        </w:rPr>
        <w:t>no más de</w:t>
      </w:r>
      <w:r w:rsidRPr="001E0E67">
        <w:rPr>
          <w:color w:val="0000FF"/>
          <w:lang w:val="es-US"/>
        </w:rPr>
        <w:t xml:space="preserve"> </w:t>
      </w:r>
      <w:r w:rsidRPr="001E0E67">
        <w:rPr>
          <w:i/>
          <w:iCs/>
          <w:color w:val="0000FF"/>
          <w:lang w:val="es-ES"/>
        </w:rPr>
        <w:t>OR</w:t>
      </w:r>
      <w:r w:rsidRPr="001E0E67">
        <w:rPr>
          <w:color w:val="0000FF"/>
          <w:lang w:val="es-US"/>
        </w:rPr>
        <w:t xml:space="preserve"> días hasta un suministro de </w:t>
      </w:r>
      <w:r w:rsidRPr="001E0E67">
        <w:rPr>
          <w:b/>
          <w:bCs/>
          <w:color w:val="0000FF"/>
          <w:lang w:val="es-ES"/>
        </w:rPr>
        <w:t>[XX]</w:t>
      </w:r>
      <w:r w:rsidRPr="001E0E67">
        <w:rPr>
          <w:color w:val="0000FF"/>
          <w:lang w:val="es-US"/>
        </w:rPr>
        <w:t> días un suministro</w:t>
      </w:r>
      <w:r w:rsidR="001C3734">
        <w:rPr>
          <w:color w:val="0000FF"/>
          <w:lang w:val="es-US"/>
        </w:rPr>
        <w:t xml:space="preserve"> </w:t>
      </w:r>
      <w:r w:rsidRPr="001E0E67">
        <w:rPr>
          <w:i/>
          <w:iCs/>
          <w:color w:val="0000FF"/>
          <w:lang w:val="es-ES"/>
        </w:rPr>
        <w:t>OR</w:t>
      </w:r>
      <w:r w:rsidRPr="001E0E67">
        <w:rPr>
          <w:color w:val="0000FF"/>
          <w:lang w:val="es-US"/>
        </w:rPr>
        <w:t xml:space="preserve"> </w:t>
      </w:r>
      <w:r w:rsidRPr="001E0E67">
        <w:rPr>
          <w:b/>
          <w:bCs/>
          <w:color w:val="0000FF"/>
          <w:lang w:val="es-US"/>
        </w:rPr>
        <w:t xml:space="preserve">de </w:t>
      </w:r>
      <w:r w:rsidRPr="001E0E67">
        <w:rPr>
          <w:b/>
          <w:bCs/>
          <w:color w:val="0000FF"/>
          <w:lang w:val="es-ES"/>
        </w:rPr>
        <w:t>[XX]</w:t>
      </w:r>
      <w:r w:rsidRPr="001E0E67">
        <w:rPr>
          <w:color w:val="0000FF"/>
          <w:lang w:val="es-US"/>
        </w:rPr>
        <w:t> días</w:t>
      </w:r>
      <w:r w:rsidRPr="001E0E67">
        <w:rPr>
          <w:color w:val="0000FF"/>
          <w:lang w:val="es-ES"/>
        </w:rPr>
        <w:t>]</w:t>
      </w:r>
      <w:r w:rsidRPr="001E0E67">
        <w:rPr>
          <w:lang w:val="es-US"/>
        </w:rPr>
        <w:t>.</w:t>
      </w:r>
    </w:p>
    <w:p w14:paraId="6D3F03E1" w14:textId="6ECEA238" w:rsidR="00484721" w:rsidRPr="001E0E67" w:rsidRDefault="00484721" w:rsidP="000E3716">
      <w:pPr>
        <w:rPr>
          <w:i/>
          <w:iCs/>
          <w:color w:val="0000FF"/>
        </w:rPr>
      </w:pPr>
      <w:r w:rsidRPr="001E0E67">
        <w:rPr>
          <w:i/>
          <w:iCs/>
          <w:color w:val="0000FF"/>
        </w:rPr>
        <w:t>[Plans that offer mail-order benefits with both preferred and standard cost sharing may add language to describe both types of cost sharing.]</w:t>
      </w:r>
    </w:p>
    <w:p w14:paraId="2584B5B1" w14:textId="77777777" w:rsidR="002E1D1E" w:rsidRPr="001E0E67" w:rsidRDefault="002E1D1E" w:rsidP="000E3716">
      <w:pPr>
        <w:rPr>
          <w:lang w:val="es-ES"/>
        </w:rPr>
      </w:pPr>
      <w:r w:rsidRPr="001E0E67">
        <w:rPr>
          <w:lang w:val="es-US"/>
        </w:rPr>
        <w:t xml:space="preserve">Para obtener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formularios de pedido e</w:t>
      </w:r>
      <w:r w:rsidRPr="001E0E67">
        <w:rPr>
          <w:color w:val="0000FF"/>
          <w:lang w:val="es-ES"/>
        </w:rPr>
        <w:t>]</w:t>
      </w:r>
      <w:r w:rsidRPr="001E0E67">
        <w:rPr>
          <w:lang w:val="es-US"/>
        </w:rPr>
        <w:t xml:space="preserve"> información sobre cómo obtener sus medicamentos con receta por correo,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instructions</w:t>
      </w:r>
      <w:proofErr w:type="spellEnd"/>
      <w:r w:rsidRPr="001E0E67">
        <w:rPr>
          <w:i/>
          <w:iCs/>
          <w:color w:val="0000FF"/>
          <w:lang w:val="es-ES"/>
        </w:rPr>
        <w:t>]</w:t>
      </w:r>
      <w:r w:rsidRPr="001E0E67">
        <w:rPr>
          <w:lang w:val="es-US"/>
        </w:rPr>
        <w:t xml:space="preserve"> </w:t>
      </w:r>
    </w:p>
    <w:p w14:paraId="6F3B10F4" w14:textId="1B85CB7F" w:rsidR="002E1D1E" w:rsidRPr="001E0E67" w:rsidRDefault="002E1D1E" w:rsidP="000E3716">
      <w:r w:rsidRPr="001E0E67">
        <w:rPr>
          <w:lang w:val="es-US"/>
        </w:rPr>
        <w:t xml:space="preserve">Por lo general, el pedido a la farmacia que brinda el servicio de pedido por correo se le enviará en </w:t>
      </w:r>
      <w:r w:rsidRPr="001E0E67">
        <w:rPr>
          <w:color w:val="0000FF"/>
          <w:lang w:val="es-ES"/>
        </w:rPr>
        <w:t>[XX]</w:t>
      </w:r>
      <w:r w:rsidRPr="001E0E67">
        <w:rPr>
          <w:lang w:val="es-US"/>
        </w:rPr>
        <w:t xml:space="preserve"> días como máximo. </w:t>
      </w:r>
      <w:r w:rsidRPr="001E0E67">
        <w:rPr>
          <w:i/>
          <w:iCs/>
          <w:color w:val="0000FF"/>
        </w:rPr>
        <w:t>[Insert plan’s process for members to get a prescription if the mail order is delayed.]</w:t>
      </w:r>
    </w:p>
    <w:p w14:paraId="014070FD" w14:textId="05F1A59A" w:rsidR="00DD0B42" w:rsidRPr="001E0E67" w:rsidRDefault="00DD0B42" w:rsidP="000E3716">
      <w:pPr>
        <w:rPr>
          <w:i/>
          <w:iCs/>
          <w:color w:val="0000FF"/>
        </w:rPr>
      </w:pPr>
      <w:r w:rsidRPr="001E0E67">
        <w:rPr>
          <w:i/>
          <w:iCs/>
          <w:color w:val="0000FF"/>
        </w:rPr>
        <w:t xml:space="preserve">[Sponsors should provide the appropriate information below from the following options, based on </w:t>
      </w:r>
      <w:proofErr w:type="spellStart"/>
      <w:r w:rsidRPr="001E0E67">
        <w:rPr>
          <w:i/>
          <w:iCs/>
          <w:color w:val="0000FF"/>
        </w:rPr>
        <w:t>i</w:t>
      </w:r>
      <w:proofErr w:type="spellEnd"/>
      <w:r w:rsidRPr="001E0E67">
        <w:rPr>
          <w:i/>
          <w:iCs/>
          <w:color w:val="0000FF"/>
        </w:rPr>
        <w:t xml:space="preserve">) whether the sponsor will automatically process new prescriptions consistent with the policy described in the December 12, 2013 HPMS memo and 2016 Final Call Letter; and ii) whether the sponsor offers an optional automatic refill program consistent with policy described in the </w:t>
      </w:r>
      <w:r w:rsidRPr="001E0E67">
        <w:rPr>
          <w:i/>
          <w:iCs/>
          <w:color w:val="0000FF"/>
        </w:rPr>
        <w:lastRenderedPageBreak/>
        <w:t>2020 Final Call Letter.</w:t>
      </w:r>
      <w:r w:rsidRPr="001E0E67">
        <w:rPr>
          <w:color w:val="0000FF"/>
        </w:rPr>
        <w:t xml:space="preserve"> </w:t>
      </w:r>
      <w:r w:rsidRPr="001E0E67">
        <w:rPr>
          <w:i/>
          <w:iCs/>
          <w:color w:val="0000FF"/>
        </w:rPr>
        <w:t xml:space="preserve">Sponsors who provide automatic delivery through retail or other non-mail order means have the option to either add or replace the word </w:t>
      </w:r>
      <w:r w:rsidRPr="001E0E67">
        <w:rPr>
          <w:b/>
          <w:bCs/>
          <w:i/>
          <w:iCs/>
          <w:color w:val="0000FF"/>
        </w:rPr>
        <w:t>ship</w:t>
      </w:r>
      <w:r w:rsidRPr="001E0E67">
        <w:rPr>
          <w:i/>
          <w:iCs/>
          <w:color w:val="0000FF"/>
        </w:rPr>
        <w:t xml:space="preserve"> with </w:t>
      </w:r>
      <w:r w:rsidRPr="001E0E67">
        <w:rPr>
          <w:b/>
          <w:bCs/>
          <w:i/>
          <w:iCs/>
          <w:color w:val="0000FF"/>
        </w:rPr>
        <w:t>deliver</w:t>
      </w:r>
      <w:r w:rsidRPr="001E0E67">
        <w:rPr>
          <w:i/>
          <w:iCs/>
          <w:color w:val="0000FF"/>
        </w:rPr>
        <w:t xml:space="preserve"> as appropriate.]</w:t>
      </w:r>
    </w:p>
    <w:p w14:paraId="352BCDE8" w14:textId="77777777" w:rsidR="00981156" w:rsidRPr="001E0E67" w:rsidRDefault="00981156" w:rsidP="000E3716">
      <w:pPr>
        <w:rPr>
          <w:i/>
          <w:iCs/>
          <w:color w:val="0000FF"/>
        </w:rPr>
      </w:pPr>
      <w:r w:rsidRPr="001E0E67">
        <w:rPr>
          <w:i/>
          <w:iCs/>
          <w:color w:val="0000FF"/>
        </w:rPr>
        <w:t>[For new prescriptions received directly from health care providers, insert one of the following two options.]</w:t>
      </w:r>
    </w:p>
    <w:p w14:paraId="28ED6C8E" w14:textId="77777777" w:rsidR="003D376A" w:rsidRPr="001E0E67" w:rsidRDefault="003D376A" w:rsidP="000E3716">
      <w:pPr>
        <w:rPr>
          <w:i/>
          <w:iCs/>
          <w:color w:val="0000FF"/>
        </w:rPr>
      </w:pPr>
      <w:r w:rsidRPr="001E0E67">
        <w:rPr>
          <w:color w:val="0000FF"/>
        </w:rPr>
        <w:t>[</w:t>
      </w:r>
      <w:r w:rsidRPr="001E0E67">
        <w:rPr>
          <w:b/>
          <w:bCs/>
          <w:i/>
          <w:iCs/>
          <w:color w:val="0000FF"/>
        </w:rPr>
        <w:t>Option 1:</w:t>
      </w:r>
      <w:r w:rsidRPr="001E0E67">
        <w:rPr>
          <w:i/>
          <w:iCs/>
          <w:color w:val="0000FF"/>
        </w:rPr>
        <w:t xml:space="preserve"> Sponsors that </w:t>
      </w:r>
      <w:r w:rsidRPr="001E0E67">
        <w:rPr>
          <w:b/>
          <w:bCs/>
          <w:i/>
          <w:iCs/>
          <w:color w:val="0000FF"/>
        </w:rPr>
        <w:t>do not</w:t>
      </w:r>
      <w:r w:rsidRPr="001E0E67">
        <w:rPr>
          <w:i/>
          <w:iCs/>
          <w:color w:val="0000FF"/>
        </w:rPr>
        <w:t xml:space="preserve"> automatically process new prescriptions from provider offices, insert the following:</w:t>
      </w:r>
    </w:p>
    <w:p w14:paraId="1546F52B" w14:textId="3E38D523" w:rsidR="00981156" w:rsidRPr="001E0E67" w:rsidRDefault="00981156" w:rsidP="007D5499">
      <w:pPr>
        <w:ind w:left="720"/>
        <w:rPr>
          <w:color w:val="0000FF"/>
          <w:lang w:val="es-ES"/>
        </w:rPr>
      </w:pPr>
      <w:r w:rsidRPr="001E0E67">
        <w:rPr>
          <w:b/>
          <w:bCs/>
          <w:color w:val="0000FF"/>
          <w:lang w:val="es-US"/>
        </w:rPr>
        <w:t>Nuevas recetas que la farmacia recibe directamente del consultorio de su médico.</w:t>
      </w:r>
      <w:r w:rsidRPr="001E0E67">
        <w:rPr>
          <w:color w:val="0000FF"/>
          <w:lang w:val="es-US"/>
        </w:rPr>
        <w:t xml:space="preserve"> </w:t>
      </w:r>
      <w:r w:rsidRPr="001E0E67">
        <w:rPr>
          <w:color w:val="0000FF"/>
          <w:lang w:val="es-US"/>
        </w:rPr>
        <w:br/>
        <w:t>Después de que la farmacia recibe una receta de un proveedor de atención médica, se pondrá en contacto con usted para determinar si desea que le proporcionen el medicamento de inmediato o más adelante. Es importante que usted responda cada vez que la farmacia lo contacte para informar si la nueva receta se debe enviar, atrasar o detener.</w:t>
      </w:r>
      <w:r w:rsidRPr="001E0E67">
        <w:rPr>
          <w:color w:val="0000FF"/>
          <w:lang w:val="es-ES"/>
        </w:rPr>
        <w:t>]</w:t>
      </w:r>
    </w:p>
    <w:p w14:paraId="355F484B" w14:textId="77777777" w:rsidR="007400E6" w:rsidRPr="001E0E67" w:rsidRDefault="007400E6">
      <w:pPr>
        <w:rPr>
          <w:i/>
          <w:iCs/>
          <w:color w:val="0000FF"/>
        </w:rPr>
      </w:pPr>
      <w:bookmarkStart w:id="406" w:name="_Hlk87965793"/>
      <w:r w:rsidRPr="001E0E67">
        <w:rPr>
          <w:color w:val="0000FF"/>
        </w:rPr>
        <w:t>[</w:t>
      </w:r>
      <w:r w:rsidRPr="001E0E67">
        <w:rPr>
          <w:b/>
          <w:bCs/>
          <w:i/>
          <w:iCs/>
          <w:color w:val="0000FF"/>
        </w:rPr>
        <w:t>Option 2:</w:t>
      </w:r>
      <w:r w:rsidRPr="001E0E67">
        <w:rPr>
          <w:i/>
          <w:iCs/>
          <w:color w:val="0000FF"/>
        </w:rPr>
        <w:t xml:space="preserve"> Sponsors that </w:t>
      </w:r>
      <w:r w:rsidRPr="001E0E67">
        <w:rPr>
          <w:b/>
          <w:bCs/>
          <w:i/>
          <w:iCs/>
          <w:color w:val="0000FF"/>
        </w:rPr>
        <w:t>do</w:t>
      </w:r>
      <w:r w:rsidRPr="001E0E67">
        <w:rPr>
          <w:i/>
          <w:iCs/>
          <w:color w:val="0000FF"/>
        </w:rPr>
        <w:t xml:space="preserve"> automatically process new prescriptions from provider offices, insert the following:</w:t>
      </w:r>
    </w:p>
    <w:bookmarkEnd w:id="406"/>
    <w:p w14:paraId="2EFCF202" w14:textId="77777777" w:rsidR="00981156" w:rsidRPr="001E0E67" w:rsidRDefault="00981156" w:rsidP="007D5499">
      <w:pPr>
        <w:widowControl w:val="0"/>
        <w:autoSpaceDE w:val="0"/>
        <w:autoSpaceDN w:val="0"/>
        <w:adjustRightInd w:val="0"/>
        <w:ind w:left="720"/>
        <w:rPr>
          <w:color w:val="0000FF"/>
          <w:lang w:val="es-ES"/>
        </w:rPr>
      </w:pPr>
      <w:r w:rsidRPr="001E0E67">
        <w:rPr>
          <w:b/>
          <w:bCs/>
          <w:color w:val="0000FF"/>
          <w:lang w:val="es-US"/>
        </w:rPr>
        <w:t>Nuevas recetas que la farmacia recibe directamente del consultorio de su médico.</w:t>
      </w:r>
      <w:r w:rsidRPr="001E0E67">
        <w:rPr>
          <w:color w:val="0000FF"/>
          <w:lang w:val="es-US"/>
        </w:rPr>
        <w:br/>
        <w:t>La farmacia surtirá y entregará automáticamente las recetas nuevas de los medicamentos que reciba de los proveedores de atención médica, sin verificar con usted primero, si:</w:t>
      </w:r>
    </w:p>
    <w:p w14:paraId="1E843B4C" w14:textId="528EAF8C" w:rsidR="0040002B" w:rsidRPr="001E0E67" w:rsidRDefault="0040002B" w:rsidP="00FB6B18">
      <w:pPr>
        <w:pStyle w:val="ListParagraph"/>
        <w:numPr>
          <w:ilvl w:val="0"/>
          <w:numId w:val="32"/>
        </w:numPr>
        <w:autoSpaceDE w:val="0"/>
        <w:autoSpaceDN w:val="0"/>
        <w:adjustRightInd w:val="0"/>
        <w:contextualSpacing w:val="0"/>
        <w:rPr>
          <w:lang w:val="es-ES"/>
        </w:rPr>
      </w:pPr>
      <w:r w:rsidRPr="001E0E67">
        <w:rPr>
          <w:color w:val="0000FF"/>
          <w:lang w:val="es-US"/>
        </w:rPr>
        <w:t>Utilizó los servicios de pedido por correo con este plan en el pasado.</w:t>
      </w:r>
    </w:p>
    <w:p w14:paraId="46F16201" w14:textId="4C430CCA" w:rsidR="0040002B" w:rsidRPr="001E0E67" w:rsidRDefault="0040002B" w:rsidP="00FB6B18">
      <w:pPr>
        <w:pStyle w:val="ListParagraph"/>
        <w:numPr>
          <w:ilvl w:val="0"/>
          <w:numId w:val="32"/>
        </w:numPr>
        <w:autoSpaceDE w:val="0"/>
        <w:autoSpaceDN w:val="0"/>
        <w:adjustRightInd w:val="0"/>
        <w:contextualSpacing w:val="0"/>
        <w:rPr>
          <w:lang w:val="es-ES"/>
        </w:rPr>
      </w:pPr>
      <w:r w:rsidRPr="001E0E67">
        <w:rPr>
          <w:color w:val="0000FF"/>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instructions</w:t>
      </w:r>
      <w:proofErr w:type="spellEnd"/>
      <w:r w:rsidRPr="001E0E67">
        <w:rPr>
          <w:i/>
          <w:iCs/>
          <w:color w:val="0000FF"/>
          <w:lang w:val="es-ES"/>
        </w:rPr>
        <w:t>]</w:t>
      </w:r>
      <w:r w:rsidRPr="001E0E67">
        <w:rPr>
          <w:color w:val="0000FF"/>
          <w:lang w:val="es-US"/>
        </w:rPr>
        <w:t>.</w:t>
      </w:r>
    </w:p>
    <w:p w14:paraId="40828DC8" w14:textId="77777777" w:rsidR="00981156" w:rsidRPr="001E0E67" w:rsidRDefault="00981156" w:rsidP="007D5499">
      <w:pPr>
        <w:ind w:left="720"/>
        <w:rPr>
          <w:color w:val="0000FF"/>
          <w:lang w:val="es-ES"/>
        </w:rPr>
      </w:pPr>
      <w:r w:rsidRPr="001E0E67">
        <w:rPr>
          <w:color w:val="0000FF"/>
          <w:lang w:val="es-US"/>
        </w:rPr>
        <w:t xml:space="preserve">Si recibe un medicamento con receta que no desea automáticamente por correo y no se comunicaron con usted para saber si lo quería antes de enviarlo, puede ser elegible para un reembolso. </w:t>
      </w:r>
    </w:p>
    <w:p w14:paraId="6B8603C6" w14:textId="77777777" w:rsidR="00981156" w:rsidRPr="001E0E67" w:rsidRDefault="00981156" w:rsidP="007D5499">
      <w:pPr>
        <w:ind w:left="720"/>
        <w:rPr>
          <w:color w:val="0000FF"/>
          <w:lang w:val="es-ES"/>
        </w:rPr>
      </w:pPr>
      <w:r w:rsidRPr="001E0E67">
        <w:rPr>
          <w:color w:val="0000FF"/>
          <w:lang w:val="es-US"/>
        </w:rPr>
        <w:t xml:space="preserve">Si utilizó el pedido por correo en el pasado y no desea que la farmacia surta y envíe automáticamente cada medicamento con receta nuevo, comuníquese con nosotros al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instructions</w:t>
      </w:r>
      <w:proofErr w:type="spellEnd"/>
      <w:r w:rsidRPr="001E0E67">
        <w:rPr>
          <w:i/>
          <w:iCs/>
          <w:color w:val="0000FF"/>
          <w:lang w:val="es-ES"/>
        </w:rPr>
        <w:t>]</w:t>
      </w:r>
      <w:r w:rsidRPr="001E0E67">
        <w:rPr>
          <w:color w:val="0000FF"/>
          <w:lang w:val="es-US"/>
        </w:rPr>
        <w:t xml:space="preserve">. </w:t>
      </w:r>
    </w:p>
    <w:p w14:paraId="0F4BC622" w14:textId="78F2E7F1" w:rsidR="00981156" w:rsidRPr="001E0E67" w:rsidRDefault="00981156" w:rsidP="007D5499">
      <w:pPr>
        <w:ind w:left="720"/>
        <w:rPr>
          <w:color w:val="0000FF"/>
          <w:lang w:val="es-ES"/>
        </w:rPr>
      </w:pPr>
      <w:r w:rsidRPr="001E0E67">
        <w:rPr>
          <w:color w:val="0000FF"/>
          <w:lang w:val="es-US"/>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 importante que usted responda cada vez que la farmacia lo contacte para informar si la nueva receta se debe enviar, atrasar o cancelar.</w:t>
      </w:r>
    </w:p>
    <w:p w14:paraId="42C24811" w14:textId="77777777" w:rsidR="00981156" w:rsidRPr="001E0E67" w:rsidRDefault="00981156">
      <w:pPr>
        <w:rPr>
          <w:i/>
          <w:iCs/>
          <w:color w:val="0000FF"/>
        </w:rPr>
      </w:pPr>
      <w:r w:rsidRPr="001E0E67">
        <w:rPr>
          <w:i/>
          <w:iCs/>
          <w:color w:val="0000FF"/>
        </w:rPr>
        <w:lastRenderedPageBreak/>
        <w:t>[For refill prescriptions, insert one of the following two options.]</w:t>
      </w:r>
    </w:p>
    <w:p w14:paraId="32538D44" w14:textId="77777777" w:rsidR="00981156" w:rsidRPr="001E0E67" w:rsidRDefault="00981156">
      <w:pPr>
        <w:rPr>
          <w:i/>
          <w:iCs/>
          <w:color w:val="0000FF"/>
        </w:rPr>
      </w:pPr>
      <w:r w:rsidRPr="001E0E67">
        <w:rPr>
          <w:color w:val="0000FF"/>
        </w:rPr>
        <w:t>[</w:t>
      </w:r>
      <w:r w:rsidRPr="001E0E67">
        <w:rPr>
          <w:b/>
          <w:bCs/>
          <w:i/>
          <w:iCs/>
          <w:color w:val="0000FF"/>
        </w:rPr>
        <w:t>Option 1:</w:t>
      </w:r>
      <w:r w:rsidRPr="001E0E67">
        <w:rPr>
          <w:i/>
          <w:iCs/>
          <w:color w:val="0000FF"/>
        </w:rPr>
        <w:t xml:space="preserve"> Sponsors that </w:t>
      </w:r>
      <w:r w:rsidRPr="001E0E67">
        <w:rPr>
          <w:b/>
          <w:bCs/>
          <w:i/>
          <w:iCs/>
          <w:color w:val="0000FF"/>
        </w:rPr>
        <w:t>do not</w:t>
      </w:r>
      <w:r w:rsidRPr="001E0E67">
        <w:rPr>
          <w:i/>
          <w:iCs/>
          <w:color w:val="0000FF"/>
        </w:rPr>
        <w:t xml:space="preserve"> offer a program that automatically processes refills, insert the following:</w:t>
      </w:r>
    </w:p>
    <w:p w14:paraId="4A5F426B" w14:textId="2B9CC826" w:rsidR="00981156" w:rsidRPr="001E0E67" w:rsidRDefault="00981156">
      <w:pPr>
        <w:ind w:left="720"/>
        <w:rPr>
          <w:i/>
          <w:iCs/>
          <w:color w:val="0000FF"/>
          <w:lang w:val="es-ES"/>
        </w:rPr>
      </w:pPr>
      <w:r w:rsidRPr="001E0E67">
        <w:rPr>
          <w:b/>
          <w:bCs/>
          <w:color w:val="0000FF"/>
          <w:lang w:val="es-US"/>
        </w:rPr>
        <w:t xml:space="preserve">Resurtidos de recetas médicas de pedido por correo. </w:t>
      </w:r>
      <w:r w:rsidRPr="001E0E67">
        <w:rPr>
          <w:color w:val="0000FF"/>
          <w:lang w:val="es-US"/>
        </w:rPr>
        <w:t xml:space="preserve">Para resurtidos, comuníquese con su farmacia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recommended</w:t>
      </w:r>
      <w:proofErr w:type="spellEnd"/>
      <w:r w:rsidRPr="001E0E67">
        <w:rPr>
          <w:i/>
          <w:iCs/>
          <w:color w:val="0000FF"/>
          <w:lang w:val="es-ES"/>
        </w:rPr>
        <w:t xml:space="preserve"> </w:t>
      </w:r>
      <w:proofErr w:type="spellStart"/>
      <w:r w:rsidRPr="001E0E67">
        <w:rPr>
          <w:i/>
          <w:iCs/>
          <w:color w:val="0000FF"/>
          <w:lang w:val="es-ES"/>
        </w:rPr>
        <w:t>number</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days</w:t>
      </w:r>
      <w:proofErr w:type="spellEnd"/>
      <w:r w:rsidRPr="001E0E67">
        <w:rPr>
          <w:i/>
          <w:iCs/>
          <w:color w:val="0000FF"/>
          <w:lang w:val="es-ES"/>
        </w:rPr>
        <w:t>]</w:t>
      </w:r>
      <w:r w:rsidRPr="001E0E67">
        <w:rPr>
          <w:color w:val="0000FF"/>
          <w:lang w:val="es-US"/>
        </w:rPr>
        <w:t> días antes de que sus medicamentos con receta actuales se acaben para asegurarse de que su próximo pedido se le envíe a tiempo.</w:t>
      </w:r>
      <w:r w:rsidRPr="001E0E67">
        <w:rPr>
          <w:color w:val="0000FF"/>
          <w:lang w:val="es-ES"/>
        </w:rPr>
        <w:t>]</w:t>
      </w:r>
    </w:p>
    <w:p w14:paraId="4383DF1C" w14:textId="77777777" w:rsidR="00981156" w:rsidRPr="001E0E67" w:rsidRDefault="00981156">
      <w:pPr>
        <w:rPr>
          <w:i/>
          <w:iCs/>
          <w:color w:val="0000FF"/>
        </w:rPr>
      </w:pPr>
      <w:r w:rsidRPr="001E0E67">
        <w:rPr>
          <w:color w:val="0000FF"/>
        </w:rPr>
        <w:t>[</w:t>
      </w:r>
      <w:r w:rsidRPr="001E0E67">
        <w:rPr>
          <w:b/>
          <w:bCs/>
          <w:i/>
          <w:iCs/>
          <w:color w:val="0000FF"/>
        </w:rPr>
        <w:t>Option 2:</w:t>
      </w:r>
      <w:r w:rsidRPr="001E0E67">
        <w:rPr>
          <w:i/>
          <w:iCs/>
          <w:color w:val="0000FF"/>
        </w:rPr>
        <w:t xml:space="preserve"> Sponsors that </w:t>
      </w:r>
      <w:r w:rsidRPr="001E0E67">
        <w:rPr>
          <w:b/>
          <w:bCs/>
          <w:i/>
          <w:iCs/>
          <w:color w:val="0000FF"/>
        </w:rPr>
        <w:t>do</w:t>
      </w:r>
      <w:r w:rsidRPr="001E0E67">
        <w:rPr>
          <w:i/>
          <w:iCs/>
          <w:color w:val="0000FF"/>
        </w:rPr>
        <w:t xml:space="preserve"> offer a program that automatically processes refills, insert the following:</w:t>
      </w:r>
    </w:p>
    <w:p w14:paraId="074C2DA1" w14:textId="06F86B5A" w:rsidR="00442FBE" w:rsidRPr="001E0E67" w:rsidRDefault="00981156" w:rsidP="007D5499">
      <w:pPr>
        <w:widowControl w:val="0"/>
        <w:autoSpaceDE w:val="0"/>
        <w:autoSpaceDN w:val="0"/>
        <w:adjustRightInd w:val="0"/>
        <w:ind w:left="720"/>
        <w:rPr>
          <w:color w:val="0000FF"/>
          <w:lang w:val="es-ES"/>
        </w:rPr>
      </w:pPr>
      <w:r w:rsidRPr="001E0E67">
        <w:rPr>
          <w:b/>
          <w:bCs/>
          <w:color w:val="0000FF"/>
          <w:lang w:val="es-US"/>
        </w:rPr>
        <w:t xml:space="preserve">Resurtidos de recetas médicas de pedido por correo. </w:t>
      </w:r>
      <w:r w:rsidRPr="001E0E67">
        <w:rPr>
          <w:color w:val="0000FF"/>
          <w:lang w:val="es-US"/>
        </w:rPr>
        <w:t xml:space="preserve">Para resurtir sus medicamentos, usted tiene la opción de inscribirse en un programa de resurtido automático </w:t>
      </w:r>
      <w:r w:rsidRPr="001E0E67">
        <w:rPr>
          <w:color w:val="0000FF"/>
          <w:lang w:val="es-ES"/>
        </w:rPr>
        <w:t>[</w:t>
      </w:r>
      <w:proofErr w:type="spellStart"/>
      <w:r w:rsidRPr="001E0E67">
        <w:rPr>
          <w:i/>
          <w:iCs/>
          <w:color w:val="0000FF"/>
          <w:lang w:val="es-ES"/>
        </w:rPr>
        <w:t>optional</w:t>
      </w:r>
      <w:proofErr w:type="spellEnd"/>
      <w:r w:rsidRPr="001E0E67">
        <w:rPr>
          <w:i/>
          <w:iCs/>
          <w:color w:val="0000FF"/>
          <w:lang w:val="es-ES"/>
        </w:rPr>
        <w:t xml:space="preserve">: </w:t>
      </w:r>
      <w:r w:rsidRPr="001E0E67">
        <w:rPr>
          <w:color w:val="0000FF"/>
          <w:lang w:val="es-US"/>
        </w:rPr>
        <w:t xml:space="preserve">llamado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name</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auto-refill</w:t>
      </w:r>
      <w:proofErr w:type="spellEnd"/>
      <w:r w:rsidRPr="001E0E67">
        <w:rPr>
          <w:i/>
          <w:iCs/>
          <w:color w:val="0000FF"/>
          <w:lang w:val="es-ES"/>
        </w:rPr>
        <w:t xml:space="preserve"> </w:t>
      </w:r>
      <w:proofErr w:type="spellStart"/>
      <w:r w:rsidRPr="001E0E67">
        <w:rPr>
          <w:i/>
          <w:iCs/>
          <w:color w:val="0000FF"/>
          <w:lang w:val="es-ES"/>
        </w:rPr>
        <w:t>program</w:t>
      </w:r>
      <w:proofErr w:type="spellEnd"/>
      <w:r w:rsidRPr="001E0E67">
        <w:rPr>
          <w:color w:val="0000FF"/>
          <w:lang w:val="es-ES"/>
        </w:rPr>
        <w:t>]]</w:t>
      </w:r>
      <w:r w:rsidRPr="001E0E67">
        <w:rPr>
          <w:i/>
          <w:iCs/>
          <w:color w:val="0000FF"/>
          <w:lang w:val="es-US"/>
        </w:rPr>
        <w:t>.</w:t>
      </w:r>
      <w:r w:rsidRPr="001E0E67">
        <w:rPr>
          <w:color w:val="0000FF"/>
          <w:lang w:val="es-US"/>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w:t>
      </w:r>
    </w:p>
    <w:p w14:paraId="3512FFA7" w14:textId="68FB405B" w:rsidR="00981156" w:rsidRPr="001E0E67" w:rsidRDefault="00981156" w:rsidP="007D5499">
      <w:pPr>
        <w:widowControl w:val="0"/>
        <w:autoSpaceDE w:val="0"/>
        <w:autoSpaceDN w:val="0"/>
        <w:adjustRightInd w:val="0"/>
        <w:ind w:left="720"/>
        <w:rPr>
          <w:color w:val="0000FF"/>
          <w:lang w:val="es-ES"/>
        </w:rPr>
      </w:pPr>
      <w:r w:rsidRPr="001E0E67">
        <w:rPr>
          <w:color w:val="0000FF"/>
          <w:lang w:val="es-US"/>
        </w:rPr>
        <w:t xml:space="preserve">Si usted elige no usar nuestro programa de resurtido </w:t>
      </w:r>
      <w:proofErr w:type="gramStart"/>
      <w:r w:rsidRPr="001E0E67">
        <w:rPr>
          <w:color w:val="0000FF"/>
          <w:lang w:val="es-US"/>
        </w:rPr>
        <w:t>automático</w:t>
      </w:r>
      <w:proofErr w:type="gramEnd"/>
      <w:r w:rsidRPr="001E0E67">
        <w:rPr>
          <w:color w:val="0000FF"/>
          <w:lang w:val="es-US"/>
        </w:rPr>
        <w:t xml:space="preserve"> pero desea que la farmacia de pedido por correo le envíe su receta, póngase en contacto con su farmacia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recommended</w:t>
      </w:r>
      <w:proofErr w:type="spellEnd"/>
      <w:r w:rsidRPr="001E0E67">
        <w:rPr>
          <w:i/>
          <w:iCs/>
          <w:color w:val="0000FF"/>
          <w:lang w:val="es-ES"/>
        </w:rPr>
        <w:t xml:space="preserve"> </w:t>
      </w:r>
      <w:proofErr w:type="spellStart"/>
      <w:r w:rsidRPr="001E0E67">
        <w:rPr>
          <w:i/>
          <w:iCs/>
          <w:color w:val="0000FF"/>
          <w:lang w:val="es-ES"/>
        </w:rPr>
        <w:t>number</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days</w:t>
      </w:r>
      <w:proofErr w:type="spellEnd"/>
      <w:r w:rsidRPr="001E0E67">
        <w:rPr>
          <w:i/>
          <w:iCs/>
          <w:color w:val="0000FF"/>
          <w:lang w:val="es-ES"/>
        </w:rPr>
        <w:t>]</w:t>
      </w:r>
      <w:r w:rsidRPr="001E0E67">
        <w:rPr>
          <w:color w:val="0000FF"/>
          <w:lang w:val="es-US"/>
        </w:rPr>
        <w:t> días antes de que su receta actual se acabe. Esto asegurará que su pedido se le envíe a tiempo.</w:t>
      </w:r>
    </w:p>
    <w:p w14:paraId="5FF6A821" w14:textId="0977770B" w:rsidR="00FB4E51" w:rsidRPr="001E0E67" w:rsidRDefault="00981156" w:rsidP="007D5499">
      <w:pPr>
        <w:widowControl w:val="0"/>
        <w:autoSpaceDE w:val="0"/>
        <w:autoSpaceDN w:val="0"/>
        <w:adjustRightInd w:val="0"/>
        <w:ind w:left="720"/>
        <w:rPr>
          <w:color w:val="0000FF"/>
          <w:lang w:val="es-ES"/>
        </w:rPr>
      </w:pPr>
      <w:r w:rsidRPr="001E0E67">
        <w:rPr>
          <w:color w:val="0000FF"/>
          <w:lang w:val="es-US"/>
        </w:rPr>
        <w:t xml:space="preserve">Para cancelar la participación en nuestro programa </w:t>
      </w:r>
      <w:r w:rsidRPr="001E0E67">
        <w:rPr>
          <w:color w:val="0000FF"/>
          <w:lang w:val="es-ES"/>
        </w:rPr>
        <w:t>[</w:t>
      </w:r>
      <w:proofErr w:type="spellStart"/>
      <w:r w:rsidRPr="001E0E67">
        <w:rPr>
          <w:i/>
          <w:iCs/>
          <w:color w:val="0000FF"/>
          <w:lang w:val="es-ES"/>
        </w:rPr>
        <w:t>optional</w:t>
      </w:r>
      <w:proofErr w:type="spellEnd"/>
      <w:r w:rsidRPr="001E0E67">
        <w:rPr>
          <w:i/>
          <w:iCs/>
          <w:color w:val="0000FF"/>
          <w:lang w:val="es-ES"/>
        </w:rPr>
        <w:t xml:space="preserve">: </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name</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auto-refill</w:t>
      </w:r>
      <w:proofErr w:type="spellEnd"/>
      <w:r w:rsidRPr="001E0E67">
        <w:rPr>
          <w:i/>
          <w:iCs/>
          <w:color w:val="0000FF"/>
          <w:lang w:val="es-ES"/>
        </w:rPr>
        <w:t xml:space="preserve"> </w:t>
      </w:r>
      <w:proofErr w:type="spellStart"/>
      <w:r w:rsidRPr="001E0E67">
        <w:rPr>
          <w:i/>
          <w:iCs/>
          <w:color w:val="0000FF"/>
          <w:lang w:val="es-ES"/>
        </w:rPr>
        <w:t>program</w:t>
      </w:r>
      <w:proofErr w:type="spellEnd"/>
      <w:r w:rsidRPr="001E0E67">
        <w:rPr>
          <w:i/>
          <w:iCs/>
          <w:color w:val="0000FF"/>
          <w:lang w:val="es-ES"/>
        </w:rPr>
        <w:t xml:space="preserve"> </w:t>
      </w:r>
      <w:proofErr w:type="spellStart"/>
      <w:r w:rsidRPr="001E0E67">
        <w:rPr>
          <w:i/>
          <w:iCs/>
          <w:color w:val="0000FF"/>
          <w:lang w:val="es-ES"/>
        </w:rPr>
        <w:t>instead</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r w:rsidRPr="001E0E67">
        <w:rPr>
          <w:color w:val="0000FF"/>
          <w:lang w:val="es-US"/>
        </w:rPr>
        <w:t>nuestro programa</w:t>
      </w:r>
      <w:r w:rsidRPr="001E0E67">
        <w:rPr>
          <w:color w:val="0000FF"/>
          <w:lang w:val="es-ES"/>
        </w:rPr>
        <w:t>]</w:t>
      </w:r>
      <w:r w:rsidRPr="001E0E67">
        <w:rPr>
          <w:color w:val="0000FF"/>
          <w:lang w:val="es-US"/>
        </w:rPr>
        <w:t xml:space="preserve"> que prepara automáticamente resurtidos de pedidos por correo, comuníquese con nosotros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instructions</w:t>
      </w:r>
      <w:proofErr w:type="spellEnd"/>
      <w:r w:rsidRPr="001E0E67">
        <w:rPr>
          <w:i/>
          <w:iCs/>
          <w:color w:val="0000FF"/>
          <w:lang w:val="es-ES"/>
        </w:rPr>
        <w:t>]</w:t>
      </w:r>
      <w:r w:rsidRPr="001E0E67">
        <w:rPr>
          <w:color w:val="0000FF"/>
          <w:lang w:val="es-US"/>
        </w:rPr>
        <w:t>.</w:t>
      </w:r>
      <w:r w:rsidRPr="001E0E67">
        <w:rPr>
          <w:color w:val="0000FF"/>
          <w:lang w:val="es-ES"/>
        </w:rPr>
        <w:t>]</w:t>
      </w:r>
    </w:p>
    <w:p w14:paraId="22E5A6AD" w14:textId="37D9F137" w:rsidR="00B64C87" w:rsidRPr="001E0E67" w:rsidRDefault="00B64C87" w:rsidP="00ED40F6">
      <w:pPr>
        <w:widowControl w:val="0"/>
        <w:autoSpaceDE w:val="0"/>
        <w:autoSpaceDN w:val="0"/>
        <w:adjustRightInd w:val="0"/>
        <w:ind w:left="720"/>
        <w:rPr>
          <w:color w:val="0000FF"/>
          <w:lang w:val="es-ES"/>
        </w:rPr>
      </w:pPr>
      <w:r w:rsidRPr="001E0E67">
        <w:rPr>
          <w:color w:val="0000FF"/>
          <w:lang w:val="es-US"/>
        </w:rPr>
        <w:t>Si recibe un resurtido que no desea automáticamente por correo, puede ser elegible para un reembolso.</w:t>
      </w:r>
    </w:p>
    <w:p w14:paraId="7B014E80" w14:textId="77777777" w:rsidR="002E1D1E" w:rsidRPr="001E0E67" w:rsidRDefault="002E1D1E" w:rsidP="00BC5C80">
      <w:pPr>
        <w:pStyle w:val="Heading4"/>
        <w:rPr>
          <w:lang w:val="es-ES"/>
        </w:rPr>
      </w:pPr>
      <w:bookmarkStart w:id="407" w:name="_Toc68442382"/>
      <w:bookmarkStart w:id="408" w:name="_Toc228561501"/>
      <w:bookmarkStart w:id="409" w:name="_Toc109315720"/>
      <w:r w:rsidRPr="001E0E67">
        <w:rPr>
          <w:lang w:val="es-US"/>
        </w:rPr>
        <w:t>Sección 2.4</w:t>
      </w:r>
      <w:r w:rsidRPr="001E0E67">
        <w:rPr>
          <w:lang w:val="es-US"/>
        </w:rPr>
        <w:tab/>
        <w:t>Cómo obtener un suministro de medicamentos a largo plazo</w:t>
      </w:r>
      <w:bookmarkEnd w:id="407"/>
      <w:bookmarkEnd w:id="408"/>
      <w:bookmarkEnd w:id="409"/>
    </w:p>
    <w:bookmarkEnd w:id="400"/>
    <w:bookmarkEnd w:id="401"/>
    <w:bookmarkEnd w:id="402"/>
    <w:p w14:paraId="7C2D7AF5" w14:textId="77777777" w:rsidR="002E1D1E" w:rsidRPr="001E0E67" w:rsidRDefault="002E1D1E">
      <w:pPr>
        <w:rPr>
          <w:i/>
          <w:iCs/>
          <w:color w:val="0000FF"/>
        </w:rPr>
      </w:pPr>
      <w:r w:rsidRPr="001E0E67">
        <w:rPr>
          <w:i/>
          <w:iCs/>
          <w:color w:val="0000FF"/>
        </w:rPr>
        <w:t>[Plans that do not offer extended-day supplies: Delete Section 2.4.]</w:t>
      </w:r>
    </w:p>
    <w:p w14:paraId="77D30FF2" w14:textId="095688D0" w:rsidR="002E1D1E" w:rsidRPr="001E0E67" w:rsidRDefault="00C0545C" w:rsidP="002E1D1E">
      <w:pPr>
        <w:rPr>
          <w:lang w:val="es-E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Cuando obtiene un suministro de medicamentos a largo plazo, su costo compartido puede ser menor.</w:t>
      </w:r>
      <w:r w:rsidRPr="001E0E67">
        <w:rPr>
          <w:color w:val="0000FF"/>
          <w:lang w:val="es-ES"/>
        </w:rPr>
        <w:t>]</w:t>
      </w:r>
      <w:r w:rsidRPr="001E0E67">
        <w:rPr>
          <w:lang w:val="es-US"/>
        </w:rPr>
        <w:t xml:space="preserve"> El plan ofrece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una forma </w:t>
      </w:r>
      <w:r w:rsidRPr="001E0E67">
        <w:rPr>
          <w:i/>
          <w:iCs/>
          <w:color w:val="0000FF"/>
          <w:lang w:val="es-ES"/>
        </w:rPr>
        <w:t>OR</w:t>
      </w:r>
      <w:r w:rsidRPr="001E0E67">
        <w:rPr>
          <w:color w:val="0000FF"/>
          <w:lang w:val="es-US"/>
        </w:rPr>
        <w:t xml:space="preserve"> dos formas</w:t>
      </w:r>
      <w:r w:rsidRPr="001E0E67">
        <w:rPr>
          <w:color w:val="0000FF"/>
          <w:lang w:val="es-ES"/>
        </w:rPr>
        <w:t>]</w:t>
      </w:r>
      <w:r w:rsidRPr="001E0E67">
        <w:rPr>
          <w:lang w:val="es-US"/>
        </w:rPr>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p>
    <w:p w14:paraId="28C2B389" w14:textId="7900CEA5" w:rsidR="00442FBE" w:rsidRPr="001E0E67" w:rsidRDefault="008C7A1C" w:rsidP="001F7943">
      <w:pPr>
        <w:numPr>
          <w:ilvl w:val="0"/>
          <w:numId w:val="6"/>
        </w:numPr>
        <w:spacing w:after="120" w:afterAutospacing="0"/>
        <w:rPr>
          <w:lang w:val="es-ES"/>
        </w:rPr>
      </w:pPr>
      <w:r w:rsidRPr="001E0E67">
        <w:rPr>
          <w:i/>
          <w:iCs/>
          <w:color w:val="0000FF"/>
        </w:rPr>
        <w:lastRenderedPageBreak/>
        <w:t>[Delete if plan does not offer extended-day supplies through retail pharmacies.]</w:t>
      </w:r>
      <w:r w:rsidRPr="001E0E67">
        <w:t xml:space="preserv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Algunas farmacias minoristas de nuestra red le permiten obtener un suministro a largo plazo de medicamentos de mantenimiento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r w:rsidRPr="001E0E67">
        <w:rPr>
          <w:color w:val="0000FF"/>
          <w:lang w:val="es-US"/>
        </w:rPr>
        <w:t>(que ofrecen un costo compartido preferido)</w:t>
      </w:r>
      <w:r w:rsidRPr="001E0E67">
        <w:rPr>
          <w:color w:val="0000FF"/>
          <w:lang w:val="es-ES"/>
        </w:rPr>
        <w:t>]</w:t>
      </w:r>
      <w:r w:rsidRPr="001E0E67">
        <w:rPr>
          <w:color w:val="0000FF"/>
          <w:lang w:val="es-US"/>
        </w:rPr>
        <w:t xml:space="preserv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w:t>
      </w:r>
      <w:r w:rsidRPr="001E0E67">
        <w:rPr>
          <w:color w:val="0000FF"/>
          <w:lang w:val="es-US"/>
        </w:rPr>
        <w:t xml:space="preserve"> a un monto de costo compartido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inferior </w:t>
      </w:r>
      <w:r w:rsidRPr="001E0E67">
        <w:rPr>
          <w:i/>
          <w:iCs/>
          <w:color w:val="0000FF"/>
          <w:lang w:val="es-ES"/>
        </w:rPr>
        <w:t>OR</w:t>
      </w:r>
      <w:r w:rsidRPr="001E0E67">
        <w:rPr>
          <w:color w:val="0000FF"/>
          <w:lang w:val="es-US"/>
        </w:rPr>
        <w:t xml:space="preserve"> de pedido por correo</w:t>
      </w:r>
      <w:r w:rsidRPr="001E0E67">
        <w:rPr>
          <w:color w:val="0000FF"/>
          <w:lang w:val="es-ES"/>
        </w:rPr>
        <w:t>]</w:t>
      </w:r>
      <w:r w:rsidRPr="001E0E67">
        <w:rPr>
          <w:color w:val="0000FF"/>
          <w:lang w:val="es-US"/>
        </w:rPr>
        <w:t>.</w:t>
      </w:r>
      <w:r w:rsidRPr="001E0E67">
        <w:rPr>
          <w:color w:val="0000FF"/>
          <w:lang w:val="es-ES"/>
        </w:rPr>
        <w:t>]</w:t>
      </w:r>
      <w:r w:rsidRPr="001E0E67">
        <w:rPr>
          <w:color w:val="0000FF"/>
          <w:lang w:val="es-US"/>
        </w:rPr>
        <w:t xml:space="preserv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Es posible que otras farmacias minoristas no estén de acuerdo con los montos de costo compartido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appropriate</w:t>
      </w:r>
      <w:proofErr w:type="spellEnd"/>
      <w:r w:rsidRPr="001E0E67">
        <w:rPr>
          <w:i/>
          <w:iCs/>
          <w:color w:val="0000FF"/>
          <w:lang w:val="es-ES"/>
        </w:rPr>
        <w:t>:</w:t>
      </w:r>
      <w:r w:rsidRPr="001E0E67">
        <w:rPr>
          <w:color w:val="0000FF"/>
          <w:lang w:val="es-US"/>
        </w:rPr>
        <w:t xml:space="preserve"> menores </w:t>
      </w:r>
      <w:r w:rsidRPr="001E0E67">
        <w:rPr>
          <w:i/>
          <w:iCs/>
          <w:color w:val="0000FF"/>
          <w:lang w:val="es-ES"/>
        </w:rPr>
        <w:t>OR</w:t>
      </w:r>
      <w:r w:rsidRPr="001E0E67">
        <w:rPr>
          <w:color w:val="0000FF"/>
          <w:lang w:val="es-ES"/>
        </w:rPr>
        <w:t>]</w:t>
      </w:r>
      <w:r w:rsidRPr="001E0E67">
        <w:rPr>
          <w:color w:val="0000FF"/>
          <w:lang w:val="es-US"/>
        </w:rPr>
        <w:t xml:space="preserve"> de pedido por correo. En este caso, usted deberá pagar la diferencia.</w:t>
      </w:r>
      <w:r w:rsidRPr="001E0E67">
        <w:rPr>
          <w:color w:val="0000FF"/>
          <w:lang w:val="es-ES"/>
        </w:rPr>
        <w:t>]</w:t>
      </w:r>
      <w:r w:rsidRPr="001E0E67">
        <w:rPr>
          <w:color w:val="0000FF"/>
          <w:lang w:val="es-US"/>
        </w:rPr>
        <w:t xml:space="preserve"> </w:t>
      </w:r>
      <w:r w:rsidRPr="001E0E67">
        <w:rPr>
          <w:lang w:val="es-US"/>
        </w:rPr>
        <w:t xml:space="preserve">En el </w:t>
      </w:r>
      <w:r w:rsidRPr="001E0E67">
        <w:rPr>
          <w:i/>
          <w:iCs/>
          <w:lang w:val="es-US"/>
        </w:rPr>
        <w:t>Directorio de farmacias</w:t>
      </w:r>
      <w:r w:rsidRPr="001E0E67">
        <w:rPr>
          <w:lang w:val="es-US"/>
        </w:rPr>
        <w:t xml:space="preserv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 </w:t>
      </w:r>
      <w:r w:rsidRPr="001E0E67">
        <w:rPr>
          <w:lang w:val="es-US"/>
        </w:rPr>
        <w:t>se detallan las farmacias de la red que proporcionan suministros a largo plazo de</w:t>
      </w:r>
      <w:r w:rsidRPr="001E0E67">
        <w:rPr>
          <w:color w:val="0000FF"/>
          <w:lang w:val="es-US"/>
        </w:rPr>
        <w:t xml:space="preserve"> </w:t>
      </w:r>
      <w:r w:rsidRPr="001E0E67">
        <w:rPr>
          <w:lang w:val="es-US"/>
        </w:rPr>
        <w:t>medicamentos de mantenimiento. También puede llamar a Servicios para los miembros para obtener más información.</w:t>
      </w:r>
    </w:p>
    <w:p w14:paraId="73218A03" w14:textId="18FDB3FB" w:rsidR="00442FBE" w:rsidRPr="001E0E67" w:rsidRDefault="001350F8" w:rsidP="001F7943">
      <w:pPr>
        <w:numPr>
          <w:ilvl w:val="0"/>
          <w:numId w:val="6"/>
        </w:numPr>
        <w:spacing w:before="120" w:beforeAutospacing="0" w:after="120" w:afterAutospacing="0"/>
      </w:pPr>
      <w:r w:rsidRPr="001E0E67">
        <w:rPr>
          <w:i/>
          <w:iCs/>
          <w:color w:val="0000FF"/>
        </w:rPr>
        <w:t xml:space="preserve">[Delete if plan does not offer mail-order service.] </w:t>
      </w:r>
      <w:r w:rsidRPr="001E0E67">
        <w:rPr>
          <w:lang w:val="es-US"/>
        </w:rPr>
        <w:t xml:space="preserve">También puede recibir medicamentos de mantenimiento a través de nuestro programa de pedidos por correo. Consulte la Sección 2.3 para obtener más información. </w:t>
      </w:r>
    </w:p>
    <w:p w14:paraId="364A4DB9" w14:textId="77777777" w:rsidR="002E1D1E" w:rsidRPr="001E0E67" w:rsidRDefault="002E1D1E">
      <w:pPr>
        <w:pStyle w:val="Heading4"/>
        <w:rPr>
          <w:sz w:val="4"/>
          <w:szCs w:val="4"/>
          <w:lang w:val="es-ES"/>
        </w:rPr>
      </w:pPr>
      <w:bookmarkStart w:id="410" w:name="_Toc68442383"/>
      <w:bookmarkStart w:id="411" w:name="_Toc228561502"/>
      <w:bookmarkStart w:id="412" w:name="_Toc109315721"/>
      <w:r w:rsidRPr="001E0E67">
        <w:rPr>
          <w:lang w:val="es-US"/>
        </w:rPr>
        <w:t>Sección 2.5</w:t>
      </w:r>
      <w:r w:rsidRPr="001E0E67">
        <w:rPr>
          <w:lang w:val="es-US"/>
        </w:rPr>
        <w:tab/>
        <w:t>Cuándo utilizar una farmacia que no está dentro de la red del plan</w:t>
      </w:r>
      <w:bookmarkEnd w:id="410"/>
      <w:bookmarkEnd w:id="411"/>
      <w:bookmarkEnd w:id="412"/>
    </w:p>
    <w:p w14:paraId="5B947724" w14:textId="77777777" w:rsidR="002E1D1E" w:rsidRPr="001E0E67" w:rsidRDefault="002E1D1E" w:rsidP="00BC5C80">
      <w:pPr>
        <w:pStyle w:val="subheading"/>
        <w:rPr>
          <w:lang w:val="es-ES"/>
        </w:rPr>
      </w:pPr>
      <w:r w:rsidRPr="001E0E67">
        <w:rPr>
          <w:bCs/>
          <w:lang w:val="es-US"/>
        </w:rPr>
        <w:t>En determinadas circunstancias, su medicamento con receta puede estar cubierto</w:t>
      </w:r>
    </w:p>
    <w:p w14:paraId="3D412446" w14:textId="30F2B10A" w:rsidR="005E24A0" w:rsidRPr="001E0E67" w:rsidRDefault="002E1D1E" w:rsidP="007D5499">
      <w:pPr>
        <w:autoSpaceDE w:val="0"/>
        <w:autoSpaceDN w:val="0"/>
        <w:adjustRightInd w:val="0"/>
        <w:rPr>
          <w:lang w:val="es-ES"/>
        </w:rPr>
      </w:pPr>
      <w:r w:rsidRPr="001E0E67">
        <w:rPr>
          <w:lang w:val="es-US"/>
        </w:rPr>
        <w:t xml:space="preserve">Por lo general, cubrimos los medicamentos que se obtienen en una farmacia fuera de la red </w:t>
      </w:r>
      <w:r w:rsidRPr="001E0E67">
        <w:rPr>
          <w:i/>
          <w:iCs/>
          <w:lang w:val="es-US"/>
        </w:rPr>
        <w:t>solo</w:t>
      </w:r>
      <w:r w:rsidRPr="001E0E67">
        <w:rPr>
          <w:lang w:val="es-US"/>
        </w:rPr>
        <w:t xml:space="preserve"> si no puede utilizar una farmacia de la red.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Para ayudarlo, contamos con farmacias de la red fuera del área de servicio, en las que puede obtener los medicamentos con receta como miembro de nuestro plan.</w:t>
      </w:r>
      <w:r w:rsidRPr="001E0E67">
        <w:rPr>
          <w:color w:val="0000FF"/>
          <w:lang w:val="es-ES"/>
        </w:rPr>
        <w:t>]</w:t>
      </w:r>
      <w:r w:rsidRPr="001E0E67">
        <w:rPr>
          <w:lang w:val="es-US"/>
        </w:rPr>
        <w:t xml:space="preserve"> </w:t>
      </w:r>
      <w:r w:rsidRPr="001E0E67">
        <w:rPr>
          <w:b/>
          <w:bCs/>
          <w:lang w:val="es-US"/>
        </w:rPr>
        <w:t xml:space="preserve">Primero consulte con Servicios para los miembros </w:t>
      </w:r>
      <w:r w:rsidRPr="001E0E67">
        <w:rPr>
          <w:lang w:val="es-US"/>
        </w:rPr>
        <w:t>para ver si hay alguna farmacia de la red cerca. Es posible que deba pagar la diferencia entre lo que paga por el medicamento en la farmacia fuera de la red y el costo que cubriríamos en una farmacia dentro de la red.</w:t>
      </w:r>
    </w:p>
    <w:p w14:paraId="69AB7E1C" w14:textId="19659FE9" w:rsidR="002E1D1E" w:rsidRPr="001E0E67" w:rsidRDefault="005E24A0" w:rsidP="007D5499">
      <w:pPr>
        <w:autoSpaceDE w:val="0"/>
        <w:autoSpaceDN w:val="0"/>
        <w:adjustRightInd w:val="0"/>
        <w:rPr>
          <w:lang w:val="es-ES"/>
        </w:rPr>
      </w:pPr>
      <w:r w:rsidRPr="001E0E67">
        <w:rPr>
          <w:lang w:val="es-US"/>
        </w:rPr>
        <w:t>A continuación, se detallan las circunstancias en las que cubriríamos los medicamentos con receta que obtenga en una farmacia fuera de la red:</w:t>
      </w:r>
    </w:p>
    <w:p w14:paraId="6D7164E5" w14:textId="089D952D" w:rsidR="00720FD3" w:rsidRPr="001E0E67" w:rsidRDefault="007D5499">
      <w:pPr>
        <w:pStyle w:val="15paragraphafter15ptheading"/>
        <w:rPr>
          <w:i/>
          <w:iCs/>
          <w:color w:val="0000FF"/>
          <w:sz w:val="24"/>
          <w:szCs w:val="24"/>
        </w:rPr>
      </w:pPr>
      <w:r w:rsidRPr="001E0E67">
        <w:rPr>
          <w:bCs w:val="0"/>
          <w:i/>
          <w:iCs/>
          <w:color w:val="0000FF"/>
          <w:sz w:val="24"/>
          <w:szCs w:val="24"/>
        </w:rPr>
        <w:t>[Plans should insert a list of situations when they will cover prescriptions out of the network and any limits on their out-of-network policies</w:t>
      </w:r>
      <w:r w:rsidRPr="001E0E67">
        <w:rPr>
          <w:bCs w:val="0"/>
          <w:i/>
          <w:iCs/>
          <w:color w:val="0000FF"/>
        </w:rPr>
        <w:t>, including for self-administered drugs provided in an outpatient setting</w:t>
      </w:r>
      <w:r w:rsidRPr="001E0E67">
        <w:rPr>
          <w:bCs w:val="0"/>
          <w:i/>
          <w:iCs/>
          <w:color w:val="0000FF"/>
          <w:sz w:val="24"/>
          <w:szCs w:val="24"/>
        </w:rPr>
        <w:t xml:space="preserve"> (e.g., day supply limits, use of mail order during extended out of area travel, authorization, or plan notification).] </w:t>
      </w:r>
    </w:p>
    <w:p w14:paraId="1728C09F" w14:textId="1A02833C" w:rsidR="002E1D1E" w:rsidRPr="001E0E67" w:rsidRDefault="002E1D1E" w:rsidP="00BC5C80">
      <w:pPr>
        <w:pStyle w:val="subheading"/>
        <w:rPr>
          <w:lang w:val="es-ES"/>
        </w:rPr>
      </w:pPr>
      <w:r w:rsidRPr="001E0E67">
        <w:rPr>
          <w:bCs/>
          <w:lang w:val="es-US"/>
        </w:rPr>
        <w:t>¿Cómo solicitar un reembolso al plan?</w:t>
      </w:r>
    </w:p>
    <w:p w14:paraId="11726117" w14:textId="60AD09BF" w:rsidR="002E1D1E" w:rsidRPr="001E0E67" w:rsidRDefault="002E1D1E" w:rsidP="00BC5C80">
      <w:pPr>
        <w:autoSpaceDE w:val="0"/>
        <w:autoSpaceDN w:val="0"/>
        <w:adjustRightInd w:val="0"/>
        <w:rPr>
          <w:lang w:val="es-ES"/>
        </w:rPr>
      </w:pPr>
      <w:r w:rsidRPr="001E0E67">
        <w:rPr>
          <w:lang w:val="es-U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 del Capítulo 7, se explica cómo puede solicitar un reembolso al plan).</w:t>
      </w:r>
    </w:p>
    <w:p w14:paraId="6C037436" w14:textId="43E391D0" w:rsidR="002E1D1E" w:rsidRPr="001E0E67" w:rsidRDefault="002E1D1E">
      <w:pPr>
        <w:pStyle w:val="Heading3"/>
        <w:rPr>
          <w:sz w:val="12"/>
          <w:szCs w:val="12"/>
          <w:lang w:val="es-ES"/>
        </w:rPr>
      </w:pPr>
      <w:bookmarkStart w:id="413" w:name="_Toc102342465"/>
      <w:bookmarkStart w:id="414" w:name="_Toc98761260"/>
      <w:bookmarkStart w:id="415" w:name="_Toc68442384"/>
      <w:bookmarkStart w:id="416" w:name="_Toc228561503"/>
      <w:bookmarkStart w:id="417" w:name="_Toc109315722"/>
      <w:bookmarkStart w:id="418" w:name="_Toc172198196"/>
      <w:r w:rsidRPr="001E0E67">
        <w:rPr>
          <w:lang w:val="es-US"/>
        </w:rPr>
        <w:lastRenderedPageBreak/>
        <w:t>SECCIÓN 3</w:t>
      </w:r>
      <w:r w:rsidRPr="001E0E67">
        <w:rPr>
          <w:lang w:val="es-US"/>
        </w:rPr>
        <w:tab/>
        <w:t>Sus medicamentos deben estar en la Lista de medicamentos del plan</w:t>
      </w:r>
      <w:bookmarkEnd w:id="413"/>
      <w:bookmarkEnd w:id="414"/>
      <w:bookmarkEnd w:id="415"/>
      <w:bookmarkEnd w:id="416"/>
      <w:bookmarkEnd w:id="417"/>
      <w:bookmarkEnd w:id="418"/>
    </w:p>
    <w:p w14:paraId="5B8E390C" w14:textId="7CE43859" w:rsidR="002E1D1E" w:rsidRPr="001E0E67" w:rsidRDefault="002E1D1E" w:rsidP="00F1332D">
      <w:pPr>
        <w:pStyle w:val="Heading4"/>
        <w:rPr>
          <w:lang w:val="es-ES"/>
        </w:rPr>
      </w:pPr>
      <w:bookmarkStart w:id="419" w:name="_Toc68442385"/>
      <w:bookmarkStart w:id="420" w:name="_Toc228561504"/>
      <w:bookmarkStart w:id="421" w:name="_Toc109315723"/>
      <w:r w:rsidRPr="001E0E67">
        <w:rPr>
          <w:lang w:val="es-US"/>
        </w:rPr>
        <w:t>Sección 3.1</w:t>
      </w:r>
      <w:r w:rsidRPr="001E0E67">
        <w:rPr>
          <w:lang w:val="es-US"/>
        </w:rPr>
        <w:tab/>
        <w:t>La Lista de medicamentos indica qué medicamentos de la Parte D están cubiertos</w:t>
      </w:r>
      <w:bookmarkEnd w:id="419"/>
      <w:bookmarkEnd w:id="420"/>
      <w:bookmarkEnd w:id="421"/>
    </w:p>
    <w:p w14:paraId="7A2F5DE5" w14:textId="1ACFA313" w:rsidR="002E1D1E" w:rsidRPr="001E0E67" w:rsidRDefault="002E1D1E" w:rsidP="00F1332D">
      <w:pPr>
        <w:rPr>
          <w:lang w:val="es-ES"/>
        </w:rPr>
      </w:pPr>
      <w:bookmarkStart w:id="422" w:name="_Toc167005619"/>
      <w:bookmarkStart w:id="423" w:name="_Toc167005927"/>
      <w:bookmarkStart w:id="424" w:name="_Toc167682500"/>
      <w:r w:rsidRPr="001E0E67">
        <w:rPr>
          <w:lang w:val="es-US"/>
        </w:rPr>
        <w:t xml:space="preserve">El plan tiene una </w:t>
      </w:r>
      <w:r w:rsidRPr="001E0E67">
        <w:rPr>
          <w:i/>
          <w:iCs/>
          <w:lang w:val="es-US"/>
        </w:rPr>
        <w:t>Lista de medicamentos cubiertos (Formulario)</w:t>
      </w:r>
      <w:r w:rsidRPr="001E0E67">
        <w:rPr>
          <w:lang w:val="es-US"/>
        </w:rPr>
        <w:t xml:space="preserve">. En esta </w:t>
      </w:r>
      <w:r w:rsidRPr="001E0E67">
        <w:rPr>
          <w:i/>
          <w:iCs/>
          <w:lang w:val="es-US"/>
        </w:rPr>
        <w:t>Evidencia de Cobertura</w:t>
      </w:r>
      <w:r w:rsidRPr="001E0E67">
        <w:rPr>
          <w:lang w:val="es-US"/>
        </w:rPr>
        <w:t xml:space="preserve">, </w:t>
      </w:r>
      <w:r w:rsidRPr="001E0E67">
        <w:rPr>
          <w:b/>
          <w:bCs/>
          <w:lang w:val="es-US"/>
        </w:rPr>
        <w:t>la denominamos la Lista de medicamentos para abreviarla</w:t>
      </w:r>
      <w:r w:rsidRPr="001E0E67">
        <w:rPr>
          <w:lang w:val="es-US"/>
        </w:rPr>
        <w:t xml:space="preserve">. </w:t>
      </w:r>
    </w:p>
    <w:p w14:paraId="0632008C" w14:textId="3F30B413" w:rsidR="002E1D1E" w:rsidRPr="001E0E67" w:rsidRDefault="002E1D1E" w:rsidP="00F1332D">
      <w:pPr>
        <w:rPr>
          <w:lang w:val="es-ES"/>
        </w:rPr>
      </w:pPr>
      <w:r w:rsidRPr="001E0E67">
        <w:rPr>
          <w:lang w:val="es-US"/>
        </w:rPr>
        <w:t>El plan, con la colaboración de un equipo de médicos y farmacéuticos, selecciona los medicamentos de la lista. La lista cumple con los requisitos de Medicare y ha sido aprobada por Medicare.</w:t>
      </w:r>
    </w:p>
    <w:p w14:paraId="474BB321" w14:textId="13BB4E55" w:rsidR="002E1D1E" w:rsidRPr="001E0E67" w:rsidRDefault="002E1D1E" w:rsidP="00F1332D">
      <w:pPr>
        <w:rPr>
          <w:lang w:val="es-ES"/>
        </w:rPr>
      </w:pPr>
      <w:r w:rsidRPr="001E0E67">
        <w:rPr>
          <w:lang w:val="es-US"/>
        </w:rPr>
        <w:t xml:space="preserve">Los medicamentos que se encuentran en la Lista de medicamentos son solo los que están cubiertos por la Parte D de Medicare. </w:t>
      </w:r>
    </w:p>
    <w:p w14:paraId="3E23E2A3" w14:textId="7329BED5" w:rsidR="00E37F8D" w:rsidRPr="001E0E67" w:rsidRDefault="002E1D1E" w:rsidP="00F1332D">
      <w:pPr>
        <w:rPr>
          <w:lang w:val="es-ES"/>
        </w:rPr>
      </w:pPr>
      <w:r w:rsidRPr="001E0E67">
        <w:rPr>
          <w:lang w:val="es-US"/>
        </w:rPr>
        <w:t xml:space="preserve">Por lo general, cubriremos los medicamentos incluidos en la Lista de medicamentos del plan, siempre y cuando siga las otras normas de cobertura explicadas en este capítulo y se use el medicamento para una indicación médicamente aceptada. Una indicación médicamente aceptada es el uso del medicamento que esté en </w:t>
      </w:r>
      <w:r w:rsidRPr="001E0E67">
        <w:rPr>
          <w:i/>
          <w:iCs/>
          <w:lang w:val="es-US"/>
        </w:rPr>
        <w:t>una</w:t>
      </w:r>
      <w:r w:rsidRPr="001E0E67">
        <w:rPr>
          <w:lang w:val="es-US"/>
        </w:rPr>
        <w:t xml:space="preserve"> de estas condiciones:</w:t>
      </w:r>
    </w:p>
    <w:p w14:paraId="01BA6567" w14:textId="3AC93767" w:rsidR="00E37F8D" w:rsidRPr="001E0E67" w:rsidRDefault="006B71FA" w:rsidP="002B6331">
      <w:pPr>
        <w:pStyle w:val="ListBullet"/>
        <w:numPr>
          <w:ilvl w:val="0"/>
          <w:numId w:val="122"/>
        </w:numPr>
        <w:rPr>
          <w:lang w:val="es-ES"/>
        </w:rPr>
      </w:pPr>
      <w:r w:rsidRPr="001E0E67">
        <w:rPr>
          <w:lang w:val="es-US"/>
        </w:rPr>
        <w:t>Aprobado por la Administración de Alimentos y Medicamentos para el diagnóstico o afección para la que fue recetado.</w:t>
      </w:r>
    </w:p>
    <w:p w14:paraId="73EEA2B9" w14:textId="499A71B8" w:rsidR="00F4735A" w:rsidRPr="001E0E67" w:rsidRDefault="006B71FA" w:rsidP="002B6331">
      <w:pPr>
        <w:pStyle w:val="ListBullet"/>
        <w:numPr>
          <w:ilvl w:val="0"/>
          <w:numId w:val="122"/>
        </w:numPr>
        <w:rPr>
          <w:lang w:val="es-ES"/>
        </w:rPr>
      </w:pPr>
      <w:r w:rsidRPr="001E0E67">
        <w:rPr>
          <w:lang w:val="es-US"/>
        </w:rPr>
        <w:t xml:space="preserve">O bien, avalado por ciertas referencias, como American Hospital </w:t>
      </w:r>
      <w:proofErr w:type="spellStart"/>
      <w:r w:rsidRPr="001E0E67">
        <w:rPr>
          <w:lang w:val="es-US"/>
        </w:rPr>
        <w:t>Formulary</w:t>
      </w:r>
      <w:proofErr w:type="spellEnd"/>
      <w:r w:rsidRPr="001E0E67">
        <w:rPr>
          <w:lang w:val="es-US"/>
        </w:rPr>
        <w:t xml:space="preserve"> </w:t>
      </w:r>
      <w:proofErr w:type="spellStart"/>
      <w:r w:rsidRPr="001E0E67">
        <w:rPr>
          <w:lang w:val="es-US"/>
        </w:rPr>
        <w:t>Service</w:t>
      </w:r>
      <w:proofErr w:type="spellEnd"/>
      <w:r w:rsidRPr="001E0E67">
        <w:rPr>
          <w:lang w:val="es-US"/>
        </w:rPr>
        <w:t xml:space="preserve"> </w:t>
      </w:r>
      <w:proofErr w:type="spellStart"/>
      <w:r w:rsidRPr="001E0E67">
        <w:rPr>
          <w:lang w:val="es-US"/>
        </w:rPr>
        <w:t>Drug</w:t>
      </w:r>
      <w:proofErr w:type="spellEnd"/>
      <w:r w:rsidRPr="001E0E67">
        <w:rPr>
          <w:lang w:val="es-US"/>
        </w:rPr>
        <w:t xml:space="preserve"> </w:t>
      </w:r>
      <w:proofErr w:type="spellStart"/>
      <w:r w:rsidRPr="001E0E67">
        <w:rPr>
          <w:lang w:val="es-US"/>
        </w:rPr>
        <w:t>Information</w:t>
      </w:r>
      <w:proofErr w:type="spellEnd"/>
      <w:r w:rsidRPr="001E0E67">
        <w:rPr>
          <w:lang w:val="es-US"/>
        </w:rPr>
        <w:t xml:space="preserve"> y el Sistema de Información DRUGDEX de </w:t>
      </w:r>
      <w:proofErr w:type="spellStart"/>
      <w:r w:rsidRPr="001E0E67">
        <w:rPr>
          <w:lang w:val="es-US"/>
        </w:rPr>
        <w:t>Micromedex</w:t>
      </w:r>
      <w:proofErr w:type="spellEnd"/>
      <w:r w:rsidRPr="001E0E67">
        <w:rPr>
          <w:lang w:val="es-US"/>
        </w:rPr>
        <w:t>.</w:t>
      </w:r>
    </w:p>
    <w:p w14:paraId="5AD84F60" w14:textId="1D48E95E" w:rsidR="002006FA" w:rsidRPr="001E0E67" w:rsidRDefault="002006FA" w:rsidP="007C1206">
      <w:pPr>
        <w:pStyle w:val="ListBullet"/>
        <w:spacing w:before="100" w:beforeAutospacing="1"/>
        <w:rPr>
          <w:lang w:val="es-ES"/>
        </w:rPr>
      </w:pPr>
      <w:r w:rsidRPr="001E0E67">
        <w:rPr>
          <w:i/>
          <w:iCs/>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are </w:t>
      </w:r>
      <w:proofErr w:type="spellStart"/>
      <w:r w:rsidRPr="001E0E67">
        <w:rPr>
          <w:i/>
          <w:iCs/>
          <w:color w:val="0000FF"/>
          <w:lang w:val="es-ES"/>
        </w:rPr>
        <w:t>not</w:t>
      </w:r>
      <w:proofErr w:type="spellEnd"/>
      <w:r w:rsidRPr="001E0E67">
        <w:rPr>
          <w:i/>
          <w:iCs/>
          <w:color w:val="0000FF"/>
          <w:lang w:val="es-ES"/>
        </w:rPr>
        <w:t xml:space="preserve"> </w:t>
      </w:r>
      <w:proofErr w:type="spellStart"/>
      <w:r w:rsidRPr="001E0E67">
        <w:rPr>
          <w:i/>
          <w:iCs/>
          <w:color w:val="0000FF"/>
          <w:lang w:val="es-ES"/>
        </w:rPr>
        <w:t>offering</w:t>
      </w:r>
      <w:proofErr w:type="spellEnd"/>
      <w:r w:rsidRPr="001E0E67">
        <w:rPr>
          <w:i/>
          <w:iCs/>
          <w:color w:val="0000FF"/>
          <w:lang w:val="es-ES"/>
        </w:rPr>
        <w:t xml:space="preserve"> </w:t>
      </w:r>
      <w:proofErr w:type="spellStart"/>
      <w:r w:rsidRPr="001E0E67">
        <w:rPr>
          <w:i/>
          <w:iCs/>
          <w:color w:val="0000FF"/>
          <w:lang w:val="es-ES"/>
        </w:rPr>
        <w:t>indication-based</w:t>
      </w:r>
      <w:proofErr w:type="spellEnd"/>
      <w:r w:rsidRPr="001E0E67">
        <w:rPr>
          <w:i/>
          <w:iCs/>
          <w:color w:val="0000FF"/>
          <w:lang w:val="es-ES"/>
        </w:rPr>
        <w:t xml:space="preserve"> </w:t>
      </w:r>
      <w:proofErr w:type="spellStart"/>
      <w:r w:rsidRPr="001E0E67">
        <w:rPr>
          <w:i/>
          <w:iCs/>
          <w:color w:val="0000FF"/>
          <w:lang w:val="es-ES"/>
        </w:rPr>
        <w:t>formulary</w:t>
      </w:r>
      <w:proofErr w:type="spellEnd"/>
      <w:r w:rsidRPr="001E0E67">
        <w:rPr>
          <w:i/>
          <w:iCs/>
          <w:color w:val="0000FF"/>
          <w:lang w:val="es-ES"/>
        </w:rPr>
        <w:t xml:space="preserve"> </w:t>
      </w:r>
      <w:proofErr w:type="spellStart"/>
      <w:r w:rsidRPr="001E0E67">
        <w:rPr>
          <w:i/>
          <w:iCs/>
          <w:color w:val="0000FF"/>
          <w:lang w:val="es-ES"/>
        </w:rPr>
        <w:t>design</w:t>
      </w:r>
      <w:proofErr w:type="spellEnd"/>
      <w:r w:rsidRPr="001E0E67">
        <w:rPr>
          <w:i/>
          <w:iCs/>
          <w:color w:val="0000FF"/>
          <w:lang w:val="es-ES"/>
        </w:rPr>
        <w:t xml:space="preserve"> </w:t>
      </w:r>
      <w:proofErr w:type="spellStart"/>
      <w:r w:rsidRPr="001E0E67">
        <w:rPr>
          <w:i/>
          <w:iCs/>
          <w:color w:val="0000FF"/>
          <w:lang w:val="es-ES"/>
        </w:rPr>
        <w:t>should</w:t>
      </w:r>
      <w:proofErr w:type="spellEnd"/>
      <w:r w:rsidRPr="001E0E67">
        <w:rPr>
          <w:i/>
          <w:iCs/>
          <w:color w:val="0000FF"/>
          <w:lang w:val="es-ES"/>
        </w:rPr>
        <w:t xml:space="preserve"> </w:t>
      </w:r>
      <w:proofErr w:type="spellStart"/>
      <w:r w:rsidRPr="001E0E67">
        <w:rPr>
          <w:i/>
          <w:iCs/>
          <w:color w:val="0000FF"/>
          <w:lang w:val="es-ES"/>
        </w:rPr>
        <w:t>delete</w:t>
      </w:r>
      <w:proofErr w:type="spellEnd"/>
      <w:r w:rsidRPr="001E0E67">
        <w:rPr>
          <w:i/>
          <w:iCs/>
          <w:color w:val="0000FF"/>
          <w:lang w:val="es-ES"/>
        </w:rPr>
        <w:t xml:space="preserve"> </w:t>
      </w:r>
      <w:proofErr w:type="spellStart"/>
      <w:r w:rsidRPr="001E0E67">
        <w:rPr>
          <w:i/>
          <w:iCs/>
          <w:color w:val="0000FF"/>
          <w:lang w:val="es-ES"/>
        </w:rPr>
        <w:t>this</w:t>
      </w:r>
      <w:proofErr w:type="spellEnd"/>
      <w:r w:rsidRPr="001E0E67">
        <w:rPr>
          <w:i/>
          <w:iCs/>
          <w:color w:val="0000FF"/>
          <w:lang w:val="es-ES"/>
        </w:rPr>
        <w:t xml:space="preserve"> </w:t>
      </w:r>
      <w:proofErr w:type="spellStart"/>
      <w:r w:rsidRPr="001E0E67">
        <w:rPr>
          <w:i/>
          <w:iCs/>
          <w:color w:val="0000FF"/>
          <w:lang w:val="es-ES"/>
        </w:rPr>
        <w:t>section</w:t>
      </w:r>
      <w:proofErr w:type="spellEnd"/>
      <w:r w:rsidRPr="001E0E67">
        <w:rPr>
          <w:i/>
          <w:iCs/>
          <w:color w:val="0000FF"/>
          <w:lang w:val="es-ES"/>
        </w:rPr>
        <w:t xml:space="preserve">] </w:t>
      </w:r>
      <w:r w:rsidRPr="001E0E67">
        <w:rPr>
          <w:lang w:val="es-US"/>
        </w:rPr>
        <w:t>Ciertos medicamentos pueden estar cubiertos para algunas afecciones, pero se consideran que no están en el Formulario para otras afecciones. Estos medicamentos se identificarán en nuestra Lista de medicamentos y en Medicare Plan Finder (Buscador de planes de Medicare), junto con las afecciones específicas que cubren.</w:t>
      </w:r>
    </w:p>
    <w:p w14:paraId="08E3F3AE" w14:textId="5CCA4EE1" w:rsidR="00670A3B" w:rsidRPr="001E0E67" w:rsidRDefault="00670A3B" w:rsidP="007D7BFB">
      <w:pPr>
        <w:rPr>
          <w:color w:val="000000" w:themeColor="text1"/>
          <w:lang w:val="es-ES"/>
        </w:rPr>
      </w:pPr>
      <w:r w:rsidRPr="001E0E67">
        <w:rPr>
          <w:color w:val="000000" w:themeColor="text1"/>
          <w:lang w:val="es-US"/>
        </w:rPr>
        <w:t>La Lista de medicamentos incluye medicamentos de marca, medicamentos genéricos y productos biológicos (que pueden incluir biosimilares).</w:t>
      </w:r>
    </w:p>
    <w:p w14:paraId="23983635" w14:textId="4A03221A" w:rsidR="005E24A0" w:rsidRPr="001E0E67" w:rsidRDefault="005E24A0" w:rsidP="00132F5D">
      <w:pPr>
        <w:rPr>
          <w:lang w:val="es-ES"/>
        </w:rPr>
      </w:pPr>
      <w:r w:rsidRPr="001E0E67">
        <w:rPr>
          <w:lang w:val="es-US"/>
        </w:rPr>
        <w:t>Un medicamento de marca es un medicamento con receta que se vende bajo una marca registrada propiedad del fabricante del medicamento. Los productos biológicos son medicamentos más complejos que los habituales. En la Lista de medicamentos, cuando nos referimos a medicamentos, esto podría significar un medicamento o un producto biológico.</w:t>
      </w:r>
    </w:p>
    <w:p w14:paraId="607853A3" w14:textId="3D1A9583" w:rsidR="002E1D1E" w:rsidRPr="001E0E67" w:rsidRDefault="002E1D1E" w:rsidP="00F1332D">
      <w:pPr>
        <w:rPr>
          <w:lang w:val="es-ES"/>
        </w:rPr>
      </w:pPr>
      <w:r w:rsidRPr="001E0E67">
        <w:rPr>
          <w:lang w:val="es-US"/>
        </w:rPr>
        <w:t xml:space="preserve">Un medicamento genérico es un medicamento con receta que tiene los mismos ingredientes activos que el medicamento de marca. Los productos biológicos tienen alternativas que se denominan biosimilares. Por lo general, los genéricos y los biosimilares funcionan tan bien como </w:t>
      </w:r>
      <w:r w:rsidRPr="001E0E67">
        <w:rPr>
          <w:lang w:val="es-US"/>
        </w:rPr>
        <w:lastRenderedPageBreak/>
        <w:t xml:space="preserve">el medicamento de marca o el producto biológico original y, generalmente, cuestan menos. Hay medicamentos genéricos sustitutos disponibles para muchos medicamentos de marca y </w:t>
      </w:r>
      <w:bookmarkStart w:id="425" w:name="_Hlk134447687"/>
      <w:r w:rsidRPr="001E0E67">
        <w:rPr>
          <w:lang w:val="es-US"/>
        </w:rPr>
        <w:t>alternativas biosimilares para</w:t>
      </w:r>
      <w:bookmarkEnd w:id="425"/>
      <w:r w:rsidRPr="001E0E67">
        <w:rPr>
          <w:lang w:val="es-US"/>
        </w:rPr>
        <w:t xml:space="preserve"> algunos productos biológicos originales. Algunos biosimilares son biosimilares intercambiables y, según la ley estatal, pueden ser sustituidos por el producto biológico original en la farmacia sin necesidad de una nueva receta, al igual que los medicamentos genéricos pueden ser sustituidos por medicamentos de marca.</w:t>
      </w:r>
    </w:p>
    <w:p w14:paraId="4D16A7D6" w14:textId="29C67E16" w:rsidR="00B12CD0" w:rsidRPr="001E0E67" w:rsidRDefault="0032230B" w:rsidP="00F1332D">
      <w:pPr>
        <w:rPr>
          <w:color w:val="000000" w:themeColor="text1"/>
          <w:lang w:val="es-ES"/>
        </w:rPr>
      </w:pPr>
      <w:r w:rsidRPr="001E0E67">
        <w:rPr>
          <w:color w:val="000000" w:themeColor="text1"/>
          <w:lang w:val="es-US"/>
        </w:rPr>
        <w:t>Consulte el Capítulo 12 para obtener definiciones de los tipos de medicamentos que pueden estar incluidos en la Lista de medicamentos.</w:t>
      </w:r>
    </w:p>
    <w:p w14:paraId="032D70E8" w14:textId="77777777" w:rsidR="00E544EE" w:rsidRPr="001E0E67" w:rsidRDefault="00F1332D" w:rsidP="00F1332D">
      <w:pPr>
        <w:rPr>
          <w:color w:val="0000FF"/>
          <w:lang w:val="es-E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w:t>
      </w:r>
    </w:p>
    <w:p w14:paraId="01511BD9" w14:textId="77777777" w:rsidR="00E544EE" w:rsidRPr="001E0E67" w:rsidRDefault="00E544EE" w:rsidP="00663DF4">
      <w:pPr>
        <w:pStyle w:val="subheading"/>
        <w:rPr>
          <w:color w:val="0000FF"/>
          <w:lang w:val="es-ES"/>
        </w:rPr>
      </w:pPr>
      <w:r w:rsidRPr="001E0E67">
        <w:rPr>
          <w:bCs/>
          <w:color w:val="0000FF"/>
          <w:lang w:val="es-US"/>
        </w:rPr>
        <w:t>Medicamentos de venta libre</w:t>
      </w:r>
    </w:p>
    <w:p w14:paraId="1FA603B7" w14:textId="0B5684F8" w:rsidR="00F1332D" w:rsidRPr="001E0E67" w:rsidRDefault="00F1332D" w:rsidP="00F1332D">
      <w:r w:rsidRPr="001E0E67">
        <w:rPr>
          <w:color w:val="0000FF"/>
          <w:lang w:val="es-US"/>
        </w:rPr>
        <w:t>Nuestro plan también cubre ciertos medicamentos de venta libre. Algunos medicamentos de venta libre son menos costosos que los medicamentos con receta y son igual de eficaces. Para obtener más información, llame a Servicios para los miembros.</w:t>
      </w:r>
      <w:r w:rsidRPr="001E0E67">
        <w:rPr>
          <w:color w:val="0000FF"/>
          <w:lang w:val="es-ES"/>
        </w:rPr>
        <w:t>]</w:t>
      </w:r>
      <w:r w:rsidRPr="001E0E67">
        <w:rPr>
          <w:i/>
          <w:iCs/>
          <w:color w:val="0000FF"/>
          <w:lang w:val="es-ES"/>
        </w:rPr>
        <w:t xml:space="preserve"> </w:t>
      </w:r>
      <w:r w:rsidRPr="001E0E67">
        <w:rPr>
          <w:i/>
          <w:iCs/>
          <w:color w:val="0000FF"/>
        </w:rPr>
        <w:t xml:space="preserve">[Plans that offer both a Part C and Part D over-the-counter benefit should explain </w:t>
      </w:r>
      <w:proofErr w:type="spellStart"/>
      <w:r w:rsidRPr="001E0E67">
        <w:rPr>
          <w:i/>
          <w:iCs/>
          <w:color w:val="0000FF"/>
        </w:rPr>
        <w:t>i</w:t>
      </w:r>
      <w:proofErr w:type="spellEnd"/>
      <w:r w:rsidRPr="001E0E67">
        <w:rPr>
          <w:i/>
          <w:iCs/>
          <w:color w:val="0000FF"/>
        </w:rPr>
        <w:t>) what can be purchased by each program, ii) what can be purchased by both programs, iii) the effects of using one program or the other.]</w:t>
      </w:r>
    </w:p>
    <w:p w14:paraId="3EE95094" w14:textId="61C3DB45" w:rsidR="002E1D1E" w:rsidRPr="001E0E67" w:rsidRDefault="002E1D1E" w:rsidP="00F1332D">
      <w:pPr>
        <w:pStyle w:val="subheading"/>
        <w:rPr>
          <w:lang w:val="es-ES"/>
        </w:rPr>
      </w:pPr>
      <w:r w:rsidRPr="001E0E67">
        <w:rPr>
          <w:bCs/>
          <w:lang w:val="es-US"/>
        </w:rPr>
        <w:t xml:space="preserve">¿Qué </w:t>
      </w:r>
      <w:r w:rsidRPr="001E0E67">
        <w:rPr>
          <w:bCs/>
          <w:i/>
          <w:iCs/>
          <w:lang w:val="es-US"/>
        </w:rPr>
        <w:t>no</w:t>
      </w:r>
      <w:r w:rsidRPr="001E0E67">
        <w:rPr>
          <w:bCs/>
          <w:lang w:val="es-US"/>
        </w:rPr>
        <w:t xml:space="preserve"> se incluye en la Lista de medicamentos?</w:t>
      </w:r>
    </w:p>
    <w:p w14:paraId="17C500F1" w14:textId="77777777" w:rsidR="002E1D1E" w:rsidRPr="001E0E67" w:rsidRDefault="002E1D1E" w:rsidP="007830D2">
      <w:pPr>
        <w:keepNext/>
        <w:rPr>
          <w:lang w:val="es-ES"/>
        </w:rPr>
      </w:pPr>
      <w:r w:rsidRPr="001E0E67">
        <w:rPr>
          <w:lang w:val="es-US"/>
        </w:rPr>
        <w:t xml:space="preserve">El plan no cubre todos los medicamentos con receta. </w:t>
      </w:r>
    </w:p>
    <w:p w14:paraId="7BC1DE23" w14:textId="6F3678F5" w:rsidR="002E1D1E" w:rsidRPr="001E0E67" w:rsidRDefault="002E1D1E" w:rsidP="002B6331">
      <w:pPr>
        <w:pStyle w:val="ListBullet"/>
        <w:numPr>
          <w:ilvl w:val="0"/>
          <w:numId w:val="123"/>
        </w:numPr>
        <w:rPr>
          <w:lang w:val="es-ES"/>
        </w:rPr>
      </w:pPr>
      <w:r w:rsidRPr="001E0E67">
        <w:rPr>
          <w:lang w:val="es-US"/>
        </w:rPr>
        <w:t>En algunos casos, la ley no permite que ningún plan de Medicare cubra ciertos tipos de medicamentos. (Para saber más sobre este tema, consulte la Sección 7.1 de este capítulo).</w:t>
      </w:r>
    </w:p>
    <w:p w14:paraId="57BF217C" w14:textId="392ABC26" w:rsidR="00922C1E" w:rsidRPr="001E0E67" w:rsidRDefault="00922C1E" w:rsidP="002B6331">
      <w:pPr>
        <w:pStyle w:val="ListBullet"/>
        <w:numPr>
          <w:ilvl w:val="0"/>
          <w:numId w:val="123"/>
        </w:numPr>
      </w:pPr>
      <w:bookmarkStart w:id="426" w:name="_Toc109315724"/>
      <w:bookmarkStart w:id="427" w:name="_Toc228561505"/>
      <w:bookmarkStart w:id="428" w:name="_Toc68442386"/>
      <w:r w:rsidRPr="001E0E67">
        <w:rPr>
          <w:lang w:val="es-US"/>
        </w:rPr>
        <w:t>En otros casos, hemos decidido no incluir en la Lista de medicamentos un medicamento en particular. En algunos casos, es posible que pueda obtener un medicamento que no está en la Lista de medicamentos. (Consulte el Consulte el Capítulo 9 para obtener más información).</w:t>
      </w:r>
    </w:p>
    <w:p w14:paraId="11AF3950" w14:textId="5AAE141F" w:rsidR="002E1D1E" w:rsidRPr="001E0E67" w:rsidRDefault="002E1D1E">
      <w:pPr>
        <w:pStyle w:val="Heading4"/>
        <w:rPr>
          <w:sz w:val="4"/>
          <w:szCs w:val="4"/>
          <w:lang w:val="es-ES"/>
        </w:rPr>
      </w:pPr>
      <w:r w:rsidRPr="001E0E67">
        <w:rPr>
          <w:lang w:val="es-US"/>
        </w:rPr>
        <w:t>Sección 3.2</w:t>
      </w:r>
      <w:r w:rsidRPr="001E0E67">
        <w:rPr>
          <w:lang w:val="es-US"/>
        </w:rPr>
        <w:tab/>
        <w:t xml:space="preserve">Hay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number</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tiers</w:t>
      </w:r>
      <w:proofErr w:type="spellEnd"/>
      <w:r w:rsidRPr="001E0E67">
        <w:rPr>
          <w:i/>
          <w:iCs/>
          <w:color w:val="0000FF"/>
          <w:lang w:val="es-ES"/>
        </w:rPr>
        <w:t>]</w:t>
      </w:r>
      <w:r w:rsidRPr="001E0E67">
        <w:rPr>
          <w:b w:val="0"/>
          <w:bCs w:val="0"/>
          <w:lang w:val="es-US"/>
        </w:rPr>
        <w:t xml:space="preserve"> niveles de costo compartido para los medicamentos que figuran en la Lista de medicamentos</w:t>
      </w:r>
      <w:bookmarkEnd w:id="426"/>
      <w:bookmarkEnd w:id="427"/>
      <w:bookmarkEnd w:id="428"/>
    </w:p>
    <w:p w14:paraId="0A367C18" w14:textId="77777777" w:rsidR="002E1D1E" w:rsidRPr="001E0E67" w:rsidRDefault="002E1D1E" w:rsidP="00D95AA1">
      <w:pPr>
        <w:spacing w:after="0" w:afterAutospacing="0"/>
        <w:rPr>
          <w:i/>
          <w:iCs/>
          <w:color w:val="0000FF"/>
        </w:rPr>
      </w:pPr>
      <w:r w:rsidRPr="001E0E67">
        <w:rPr>
          <w:i/>
          <w:iCs/>
          <w:color w:val="0000FF"/>
        </w:rPr>
        <w:t>[Plans that do not use drug tiers should omit this section.]</w:t>
      </w:r>
    </w:p>
    <w:p w14:paraId="674369E0" w14:textId="63F941A3" w:rsidR="002E1D1E" w:rsidRPr="001E0E67" w:rsidRDefault="002E1D1E" w:rsidP="007D5499">
      <w:pPr>
        <w:rPr>
          <w:lang w:val="es-ES"/>
        </w:rPr>
      </w:pPr>
      <w:r w:rsidRPr="001E0E67">
        <w:rPr>
          <w:lang w:val="es-US"/>
        </w:rPr>
        <w:t xml:space="preserve">Todos los medicamentos de la Lista de medicamentos del plan se encuentran en uno de los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number</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tiers</w:t>
      </w:r>
      <w:proofErr w:type="spellEnd"/>
      <w:r w:rsidRPr="001E0E67">
        <w:rPr>
          <w:i/>
          <w:iCs/>
          <w:color w:val="0000FF"/>
          <w:lang w:val="es-ES"/>
        </w:rPr>
        <w:t>]</w:t>
      </w:r>
      <w:r w:rsidRPr="001E0E67">
        <w:rPr>
          <w:lang w:val="es-US"/>
        </w:rPr>
        <w:t xml:space="preserve"> niveles de costo compartido. En general, cuanto mayor sea el nivel de costo compartido, mayor será el costo del medicamento que le corresponderá pagar:</w:t>
      </w:r>
    </w:p>
    <w:p w14:paraId="2041A951" w14:textId="77777777" w:rsidR="007D5499" w:rsidRPr="001E0E67" w:rsidRDefault="007D5499" w:rsidP="002B6331">
      <w:pPr>
        <w:pStyle w:val="ListBullet"/>
        <w:numPr>
          <w:ilvl w:val="0"/>
          <w:numId w:val="167"/>
        </w:numPr>
      </w:pPr>
      <w:r w:rsidRPr="001E0E67">
        <w:rPr>
          <w:i/>
          <w:iCs/>
          <w:color w:val="0000FF"/>
        </w:rPr>
        <w:t>[Plans should briefly describe each tier (e.g., Cost-Sharing Tier 1 includes generic drugs). Indicate which is the lowest tier and which is the highest tier.]</w:t>
      </w:r>
    </w:p>
    <w:p w14:paraId="12095455" w14:textId="523BE221" w:rsidR="002E1D1E" w:rsidRPr="001E0E67" w:rsidRDefault="002E1D1E" w:rsidP="00477538">
      <w:pPr>
        <w:spacing w:before="120" w:beforeAutospacing="0" w:after="120" w:afterAutospacing="0"/>
        <w:rPr>
          <w:lang w:val="es-ES"/>
        </w:rPr>
      </w:pPr>
      <w:r w:rsidRPr="001E0E67">
        <w:rPr>
          <w:lang w:val="es-US"/>
        </w:rPr>
        <w:lastRenderedPageBreak/>
        <w:t>Para saber en qué nivel de costo compartido está su medicamento, consulte la Lista de medicamentos del plan.</w:t>
      </w:r>
    </w:p>
    <w:p w14:paraId="0AF4F46F" w14:textId="77777777" w:rsidR="002E1D1E" w:rsidRPr="001E0E67" w:rsidRDefault="002E1D1E" w:rsidP="00477538">
      <w:pPr>
        <w:spacing w:before="120" w:beforeAutospacing="0" w:after="120" w:afterAutospacing="0"/>
        <w:rPr>
          <w:i/>
          <w:iCs/>
          <w:lang w:val="es-ES"/>
        </w:rPr>
      </w:pPr>
      <w:r w:rsidRPr="001E0E67">
        <w:rPr>
          <w:lang w:val="es-US"/>
        </w:rPr>
        <w:t>En el Capítulo 6 (</w:t>
      </w:r>
      <w:r w:rsidRPr="001E0E67">
        <w:rPr>
          <w:i/>
          <w:iCs/>
          <w:lang w:val="es-US"/>
        </w:rPr>
        <w:t>Lo que le corresponde pagar por los medicamentos con receta de la Parte D</w:t>
      </w:r>
      <w:r w:rsidRPr="001E0E67">
        <w:rPr>
          <w:lang w:val="es-US"/>
        </w:rPr>
        <w:t>) se incluye el monto que debe pagar por los medicamentos en cada nivel de costo compartido.</w:t>
      </w:r>
    </w:p>
    <w:p w14:paraId="7251F899" w14:textId="37CEFC04" w:rsidR="002E1D1E" w:rsidRPr="001E0E67" w:rsidRDefault="002E1D1E">
      <w:pPr>
        <w:pStyle w:val="Heading4"/>
        <w:rPr>
          <w:sz w:val="12"/>
          <w:szCs w:val="12"/>
          <w:lang w:val="es-ES"/>
        </w:rPr>
      </w:pPr>
      <w:bookmarkStart w:id="429" w:name="_Toc68442387"/>
      <w:bookmarkStart w:id="430" w:name="_Toc228561506"/>
      <w:bookmarkStart w:id="431" w:name="_Toc109315725"/>
      <w:r w:rsidRPr="001E0E67">
        <w:rPr>
          <w:lang w:val="es-US"/>
        </w:rPr>
        <w:t>Sección 3.3</w:t>
      </w:r>
      <w:r w:rsidRPr="001E0E67">
        <w:rPr>
          <w:lang w:val="es-US"/>
        </w:rPr>
        <w:tab/>
        <w:t>¿Cómo puede averiguar si un medicamento específico está en la Lista de medicamentos?</w:t>
      </w:r>
      <w:bookmarkEnd w:id="429"/>
      <w:bookmarkEnd w:id="430"/>
      <w:bookmarkEnd w:id="431"/>
    </w:p>
    <w:p w14:paraId="4DBB0137" w14:textId="77777777" w:rsidR="002E1D1E" w:rsidRPr="008A1B1D" w:rsidRDefault="002E1D1E" w:rsidP="00F1332D">
      <w:pPr>
        <w:rPr>
          <w:lang w:val="es-ES"/>
        </w:rPr>
      </w:pPr>
      <w:r w:rsidRPr="001E0E67">
        <w:rPr>
          <w:lang w:val="es-US"/>
        </w:rPr>
        <w:t xml:space="preserve">Hay </w:t>
      </w:r>
      <w:r w:rsidRPr="008A1B1D">
        <w:rPr>
          <w:i/>
          <w:iCs/>
          <w:color w:val="0000FF"/>
          <w:lang w:val="es-ES"/>
        </w:rPr>
        <w:t>[</w:t>
      </w:r>
      <w:proofErr w:type="spellStart"/>
      <w:r w:rsidRPr="008A1B1D">
        <w:rPr>
          <w:i/>
          <w:iCs/>
          <w:color w:val="0000FF"/>
          <w:lang w:val="es-ES"/>
        </w:rPr>
        <w:t>insert</w:t>
      </w:r>
      <w:proofErr w:type="spellEnd"/>
      <w:r w:rsidRPr="008A1B1D">
        <w:rPr>
          <w:i/>
          <w:iCs/>
          <w:color w:val="0000FF"/>
          <w:lang w:val="es-ES"/>
        </w:rPr>
        <w:t xml:space="preserve"> </w:t>
      </w:r>
      <w:proofErr w:type="spellStart"/>
      <w:r w:rsidRPr="008A1B1D">
        <w:rPr>
          <w:i/>
          <w:iCs/>
          <w:color w:val="0000FF"/>
          <w:lang w:val="es-ES"/>
        </w:rPr>
        <w:t>number</w:t>
      </w:r>
      <w:proofErr w:type="spellEnd"/>
      <w:r w:rsidRPr="008A1B1D">
        <w:rPr>
          <w:i/>
          <w:iCs/>
          <w:color w:val="0000FF"/>
          <w:lang w:val="es-ES"/>
        </w:rPr>
        <w:t>]</w:t>
      </w:r>
      <w:r w:rsidRPr="001E0E67">
        <w:rPr>
          <w:lang w:val="es-US"/>
        </w:rPr>
        <w:t xml:space="preserve"> formas de averiguarlo:</w:t>
      </w:r>
    </w:p>
    <w:p w14:paraId="1A2A69BC" w14:textId="49EF309A" w:rsidR="00C37A0C" w:rsidRPr="001E0E67" w:rsidRDefault="002E1D1E" w:rsidP="001F7943">
      <w:pPr>
        <w:numPr>
          <w:ilvl w:val="0"/>
          <w:numId w:val="5"/>
        </w:numPr>
        <w:tabs>
          <w:tab w:val="left" w:pos="720"/>
          <w:tab w:val="left" w:pos="1260"/>
        </w:tabs>
        <w:spacing w:before="120" w:beforeAutospacing="0" w:after="120" w:afterAutospacing="0"/>
        <w:ind w:right="720"/>
        <w:rPr>
          <w:lang w:val="es-ES"/>
        </w:rPr>
      </w:pPr>
      <w:r w:rsidRPr="001E0E67">
        <w:rPr>
          <w:lang w:val="es-US"/>
        </w:rPr>
        <w:t xml:space="preserve">Consulte la Lista de medicamentos más reciente que </w:t>
      </w:r>
      <w:r w:rsidRPr="001E0E67">
        <w:rPr>
          <w:color w:val="0000FF"/>
          <w:lang w:val="es-ES"/>
        </w:rPr>
        <w:t>[</w:t>
      </w:r>
      <w:proofErr w:type="spellStart"/>
      <w:r w:rsidRPr="001E0E67">
        <w:rPr>
          <w:i/>
          <w:iCs/>
          <w:color w:val="0000FF"/>
          <w:lang w:val="es-ES"/>
        </w:rPr>
        <w:t>insert</w:t>
      </w:r>
      <w:proofErr w:type="spellEnd"/>
      <w:r w:rsidRPr="001E0E67">
        <w:rPr>
          <w:color w:val="0000FF"/>
          <w:lang w:val="es-ES"/>
        </w:rPr>
        <w:t xml:space="preserve">: </w:t>
      </w:r>
      <w:r w:rsidRPr="001E0E67">
        <w:rPr>
          <w:color w:val="0000FF"/>
          <w:lang w:val="es-US"/>
        </w:rPr>
        <w:t>le enviamos por correo</w:t>
      </w:r>
      <w:r w:rsidRPr="001E0E67">
        <w:rPr>
          <w:color w:val="0000FF"/>
          <w:lang w:val="es-ES"/>
        </w:rPr>
        <w:t>]</w:t>
      </w:r>
      <w:r w:rsidRPr="001E0E67">
        <w:rPr>
          <w:color w:val="0000FF"/>
          <w:lang w:val="es-US"/>
        </w:rPr>
        <w:t xml:space="preserve"> O </w:t>
      </w:r>
      <w:r w:rsidRPr="001E0E67">
        <w:rPr>
          <w:color w:val="0000FF"/>
          <w:lang w:val="es-ES"/>
        </w:rPr>
        <w:t>[</w:t>
      </w:r>
      <w:proofErr w:type="spellStart"/>
      <w:r w:rsidRPr="001E0E67">
        <w:rPr>
          <w:i/>
          <w:iCs/>
          <w:color w:val="0000FF"/>
          <w:lang w:val="es-ES"/>
        </w:rPr>
        <w:t>insert</w:t>
      </w:r>
      <w:proofErr w:type="spellEnd"/>
      <w:r w:rsidRPr="001E0E67">
        <w:rPr>
          <w:color w:val="0000FF"/>
          <w:lang w:val="es-ES"/>
        </w:rPr>
        <w:t>:</w:t>
      </w:r>
      <w:r w:rsidRPr="001E0E67">
        <w:rPr>
          <w:color w:val="0000FF"/>
          <w:lang w:val="es-US"/>
        </w:rPr>
        <w:t xml:space="preserve"> por vía electrónica</w:t>
      </w:r>
      <w:r w:rsidRPr="001E0E67">
        <w:rPr>
          <w:color w:val="0000FF"/>
          <w:lang w:val="es-ES"/>
        </w:rPr>
        <w:t>]</w:t>
      </w:r>
      <w:r w:rsidRPr="001E0E67">
        <w:rPr>
          <w:lang w:val="es-US"/>
        </w:rPr>
        <w:t>.</w:t>
      </w:r>
      <w:r w:rsidRPr="001E0E67">
        <w:rPr>
          <w:i/>
          <w:iCs/>
          <w:color w:val="0000FF"/>
          <w:lang w:val="es-US"/>
        </w:rPr>
        <w:t xml:space="preserv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r w:rsidRPr="001E0E67">
        <w:rPr>
          <w:color w:val="0000FF"/>
          <w:lang w:val="es-ES"/>
        </w:rPr>
        <w:t>]</w:t>
      </w:r>
    </w:p>
    <w:p w14:paraId="68270119" w14:textId="2DA6FC03" w:rsidR="002E1D1E" w:rsidRPr="001E0E67" w:rsidRDefault="002E1D1E" w:rsidP="001F7943">
      <w:pPr>
        <w:numPr>
          <w:ilvl w:val="0"/>
          <w:numId w:val="5"/>
        </w:numPr>
        <w:tabs>
          <w:tab w:val="left" w:pos="720"/>
          <w:tab w:val="left" w:pos="1260"/>
        </w:tabs>
        <w:spacing w:before="120" w:beforeAutospacing="0" w:after="120" w:afterAutospacing="0"/>
        <w:ind w:right="720"/>
        <w:rPr>
          <w:lang w:val="es-ES"/>
        </w:rPr>
      </w:pPr>
      <w:r w:rsidRPr="001E0E67">
        <w:rPr>
          <w:lang w:val="es-US"/>
        </w:rPr>
        <w:t>Visite el sitio web del plan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lang w:val="es-US"/>
        </w:rPr>
        <w:t>). La Lista de medicamentos en el sitio web siempre es la más actualizada.</w:t>
      </w:r>
    </w:p>
    <w:p w14:paraId="3B6217F0" w14:textId="7CB21B7B" w:rsidR="002E1D1E" w:rsidRPr="001E0E67" w:rsidRDefault="002E1D1E" w:rsidP="00477538">
      <w:pPr>
        <w:numPr>
          <w:ilvl w:val="0"/>
          <w:numId w:val="5"/>
        </w:numPr>
        <w:tabs>
          <w:tab w:val="left" w:pos="720"/>
          <w:tab w:val="left" w:pos="1260"/>
        </w:tabs>
        <w:spacing w:before="120" w:beforeAutospacing="0" w:after="120" w:afterAutospacing="0"/>
        <w:ind w:right="429"/>
        <w:rPr>
          <w:lang w:val="es-ES"/>
        </w:rPr>
      </w:pPr>
      <w:r w:rsidRPr="001E0E67">
        <w:rPr>
          <w:lang w:val="es-US"/>
        </w:rPr>
        <w:t xml:space="preserve">Llame a Servicios para los miembros para saber si un medicamento en particular está incluido en la Lista de medicamentos del plan o para pedir una copia de la lista. </w:t>
      </w:r>
    </w:p>
    <w:p w14:paraId="62B85418" w14:textId="429A26BE" w:rsidR="00D5428D" w:rsidRPr="001E0E67" w:rsidRDefault="00D5428D" w:rsidP="00D5428D">
      <w:pPr>
        <w:numPr>
          <w:ilvl w:val="0"/>
          <w:numId w:val="5"/>
        </w:numPr>
        <w:tabs>
          <w:tab w:val="left" w:pos="720"/>
          <w:tab w:val="left" w:pos="1260"/>
        </w:tabs>
        <w:spacing w:before="120" w:beforeAutospacing="0"/>
        <w:ind w:right="720"/>
      </w:pPr>
      <w:r w:rsidRPr="001E0E67">
        <w:rPr>
          <w:lang w:val="es-US"/>
        </w:rPr>
        <w:t>Utilice la “Herramienta de beneficios en tiempo real” del plan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color w:val="0000FF"/>
          <w:lang w:val="es-US"/>
        </w:rPr>
        <w:t xml:space="preserve"> </w:t>
      </w:r>
      <w:r w:rsidRPr="001E0E67">
        <w:rPr>
          <w:lang w:val="es-US"/>
        </w:rPr>
        <w:t xml:space="preserve">o llame a Servicios para los miembros). Con esta herramienta, puede buscar medicamentos en la Lista de medicamentos para ver un valor estimativo de lo que pagará y si hay medicamentos alternativos en la Lista de medicamentos que podrían tratar la misma afección. </w:t>
      </w:r>
      <w:r w:rsidRPr="001E0E67">
        <w:rPr>
          <w:i/>
          <w:iCs/>
          <w:color w:val="0000FF"/>
        </w:rPr>
        <w:t>[Plans may insert additional information about the “Real-Time Benefit Tool” such as rewards and incentives which may be offered to enrollees who use the “Real-Time Benefit Tool.”]</w:t>
      </w:r>
    </w:p>
    <w:p w14:paraId="3D3D35B1" w14:textId="06F36067" w:rsidR="00663DF4" w:rsidRPr="001E0E67" w:rsidRDefault="00663DF4" w:rsidP="001F7943">
      <w:pPr>
        <w:numPr>
          <w:ilvl w:val="0"/>
          <w:numId w:val="5"/>
        </w:numPr>
        <w:tabs>
          <w:tab w:val="left" w:pos="720"/>
          <w:tab w:val="left" w:pos="1260"/>
        </w:tabs>
        <w:spacing w:before="120" w:beforeAutospacing="0" w:after="120" w:afterAutospacing="0"/>
        <w:ind w:right="720"/>
      </w:pPr>
      <w:r w:rsidRPr="001E0E67">
        <w:rPr>
          <w:i/>
          <w:iCs/>
          <w:color w:val="0000FF"/>
        </w:rPr>
        <w:t>[Plans may insert additional ways to find out if a drug is on the Drug List.]</w:t>
      </w:r>
    </w:p>
    <w:p w14:paraId="7041A987" w14:textId="77777777" w:rsidR="002E1D1E" w:rsidRPr="001E0E67" w:rsidRDefault="002E1D1E">
      <w:pPr>
        <w:pStyle w:val="Heading3"/>
        <w:rPr>
          <w:lang w:val="es-ES"/>
        </w:rPr>
      </w:pPr>
      <w:bookmarkStart w:id="432" w:name="_Toc102342466"/>
      <w:bookmarkStart w:id="433" w:name="_Toc98761261"/>
      <w:bookmarkStart w:id="434" w:name="_Toc68442388"/>
      <w:bookmarkStart w:id="435" w:name="_Toc228561507"/>
      <w:bookmarkStart w:id="436" w:name="_Toc109315726"/>
      <w:bookmarkStart w:id="437" w:name="_Toc172198197"/>
      <w:r w:rsidRPr="001E0E67">
        <w:rPr>
          <w:lang w:val="es-US"/>
        </w:rPr>
        <w:t>SECCIÓN 4</w:t>
      </w:r>
      <w:r w:rsidRPr="001E0E67">
        <w:rPr>
          <w:lang w:val="es-US"/>
        </w:rPr>
        <w:tab/>
        <w:t>Hay restricciones respecto de la cobertura de algunos medicamentos</w:t>
      </w:r>
      <w:bookmarkEnd w:id="432"/>
      <w:bookmarkEnd w:id="433"/>
      <w:bookmarkEnd w:id="434"/>
      <w:bookmarkEnd w:id="435"/>
      <w:bookmarkEnd w:id="436"/>
      <w:bookmarkEnd w:id="437"/>
    </w:p>
    <w:p w14:paraId="2211A545" w14:textId="77777777" w:rsidR="002E1D1E" w:rsidRPr="001E0E67" w:rsidRDefault="002E1D1E" w:rsidP="00F1332D">
      <w:pPr>
        <w:pStyle w:val="Heading4"/>
        <w:rPr>
          <w:lang w:val="es-ES"/>
        </w:rPr>
      </w:pPr>
      <w:bookmarkStart w:id="438" w:name="_Toc68442389"/>
      <w:bookmarkStart w:id="439" w:name="_Toc228561508"/>
      <w:bookmarkStart w:id="440" w:name="_Toc109315727"/>
      <w:r w:rsidRPr="001E0E67">
        <w:rPr>
          <w:lang w:val="es-US"/>
        </w:rPr>
        <w:t>Sección 4.1</w:t>
      </w:r>
      <w:r w:rsidRPr="001E0E67">
        <w:rPr>
          <w:lang w:val="es-US"/>
        </w:rPr>
        <w:tab/>
        <w:t>¿Por qué algunos medicamentos tienen restricciones?</w:t>
      </w:r>
      <w:bookmarkEnd w:id="438"/>
      <w:bookmarkEnd w:id="439"/>
      <w:bookmarkEnd w:id="440"/>
    </w:p>
    <w:p w14:paraId="25D7B052" w14:textId="5F0F095B" w:rsidR="00991FD6" w:rsidRPr="001E0E67" w:rsidRDefault="002E1D1E" w:rsidP="00F1332D">
      <w:pPr>
        <w:rPr>
          <w:lang w:val="es-US"/>
        </w:rPr>
      </w:pPr>
      <w:r w:rsidRPr="001E0E67">
        <w:rPr>
          <w:lang w:val="es-US"/>
        </w:rPr>
        <w:t xml:space="preserve">Para ciertos medicamentos con receta, existen normas especiales que restringen cómo y cuándo el plan los cubre. Un equipo de médicos y farmacéuticos desarrollaron estas normas para alentarlo a usted y a su proveedor a usar los medicamentos de las formas más eficaces. Para averiguar si alguna de estas restricciones se aplica a un medicamento que está tomando o desea tomar, consulte la Lista de medicamentos. </w:t>
      </w:r>
    </w:p>
    <w:p w14:paraId="3F6E57C1" w14:textId="54428B0C" w:rsidR="002E1D1E" w:rsidRPr="001E0E67" w:rsidRDefault="00746976" w:rsidP="00F1332D">
      <w:pPr>
        <w:rPr>
          <w:lang w:val="es-ES"/>
        </w:rPr>
      </w:pPr>
      <w:r w:rsidRPr="001E0E67">
        <w:rPr>
          <w:lang w:val="es-US"/>
        </w:rPr>
        <w:lastRenderedPageBreak/>
        <w:t>Si un medicamento seguro y de bajo costo funcionará médicamente tan bien como uno de mayor costo, las normas del plan están destinadas a alentarlo a usted y a su proveedor a usar esa opción más económica.</w:t>
      </w:r>
    </w:p>
    <w:p w14:paraId="5A427942" w14:textId="5B2B0774" w:rsidR="00351236" w:rsidRPr="001E0E67" w:rsidRDefault="00351236" w:rsidP="00F1332D">
      <w:pPr>
        <w:rPr>
          <w:lang w:val="es-ES"/>
        </w:rPr>
      </w:pPr>
      <w:r w:rsidRPr="001E0E67">
        <w:rPr>
          <w:lang w:val="es-US"/>
        </w:rPr>
        <w:t>Tenga en cuenta que a veces un medicamento puede aparecer más de una vez en nuestra Lista de medicamentos. Esto se debe a que los mismos medicamentos pueden variar en función de la concentración, la cantidad o la forma del medicamento recetado por su proveedor de atención médica, y pueden aplicar distintas restricciones o costos compartidos a las distintas versiones del medicamento (por ejemplo, 10 mg en comparación con 100 mg, uno por día en comparación con dos por día, comprimido en comparación con líquido).</w:t>
      </w:r>
    </w:p>
    <w:p w14:paraId="4332C4CC" w14:textId="77777777" w:rsidR="002E1D1E" w:rsidRPr="001E0E67" w:rsidRDefault="002E1D1E" w:rsidP="00F1332D">
      <w:pPr>
        <w:pStyle w:val="Heading4"/>
        <w:rPr>
          <w:lang w:val="es-ES"/>
        </w:rPr>
      </w:pPr>
      <w:bookmarkStart w:id="441" w:name="_Toc68442390"/>
      <w:bookmarkStart w:id="442" w:name="_Toc228561509"/>
      <w:bookmarkStart w:id="443" w:name="_Toc109315728"/>
      <w:r w:rsidRPr="001E0E67">
        <w:rPr>
          <w:lang w:val="es-US"/>
        </w:rPr>
        <w:t>Sección 4.2</w:t>
      </w:r>
      <w:r w:rsidRPr="001E0E67">
        <w:rPr>
          <w:lang w:val="es-US"/>
        </w:rPr>
        <w:tab/>
        <w:t>¿Qué tipos de restricciones hay?</w:t>
      </w:r>
      <w:bookmarkEnd w:id="441"/>
      <w:bookmarkEnd w:id="442"/>
      <w:bookmarkEnd w:id="443"/>
    </w:p>
    <w:p w14:paraId="0DB4AE90" w14:textId="002B4C3C" w:rsidR="002E1D1E" w:rsidRPr="001E0E67" w:rsidRDefault="002E1D1E" w:rsidP="00F1332D">
      <w:pPr>
        <w:rPr>
          <w:lang w:val="es-ES"/>
        </w:rPr>
      </w:pPr>
      <w:r w:rsidRPr="001E0E67">
        <w:rPr>
          <w:lang w:val="es-US"/>
        </w:rPr>
        <w:t xml:space="preserve">Las secciones siguientes le brindan más información acerca de los tipos de restricciones que usamos para ciertos medicamentos. </w:t>
      </w:r>
    </w:p>
    <w:p w14:paraId="0F968F7A" w14:textId="4FA8174C" w:rsidR="00746976" w:rsidRPr="001E0E67" w:rsidRDefault="00746976" w:rsidP="003442E5">
      <w:r w:rsidRPr="001E0E67">
        <w:rPr>
          <w:b/>
          <w:bCs/>
          <w:color w:val="000000"/>
          <w:lang w:val="es-US"/>
        </w:rPr>
        <w:t>Si hay una restricción para su medicamento, por lo general significa que usted o su proveedor deberán seguir pasos adicionales para que nosotros cubramos el medicamento.</w:t>
      </w:r>
      <w:r w:rsidRPr="001E0E67">
        <w:rPr>
          <w:color w:val="000000"/>
          <w:lang w:val="es-US"/>
        </w:rPr>
        <w:t xml:space="preserve"> Comuníquese con </w:t>
      </w:r>
      <w:r w:rsidRPr="001E0E67">
        <w:rPr>
          <w:lang w:val="es-US"/>
        </w:rPr>
        <w:t xml:space="preserve">Servicios para los miembros para obtener información sobre qué debe hacer usted o su proveedor para obtener cobertura para el medicamento. </w:t>
      </w:r>
      <w:r w:rsidRPr="001E0E67">
        <w:rPr>
          <w:b/>
          <w:bCs/>
          <w:color w:val="000000"/>
          <w:lang w:val="es-US"/>
        </w:rPr>
        <w:t>Si desea pedirnos que eliminemos la restricción, tendrá que usar el proceso de decisiones de cobertura para solicitarnos una excepción.</w:t>
      </w:r>
      <w:r w:rsidRPr="001E0E67">
        <w:rPr>
          <w:color w:val="000000"/>
          <w:lang w:val="es-US"/>
        </w:rPr>
        <w:t xml:space="preserve"> Podemos estar o no de acuerdo en eliminar la restricción. </w:t>
      </w:r>
      <w:r w:rsidRPr="001E0E67">
        <w:rPr>
          <w:color w:val="000000"/>
        </w:rPr>
        <w:t xml:space="preserve">(Ver </w:t>
      </w:r>
      <w:proofErr w:type="spellStart"/>
      <w:r w:rsidRPr="001E0E67">
        <w:rPr>
          <w:color w:val="000000"/>
        </w:rPr>
        <w:t>Capítulo</w:t>
      </w:r>
      <w:proofErr w:type="spellEnd"/>
      <w:r w:rsidRPr="001E0E67">
        <w:rPr>
          <w:color w:val="000000"/>
        </w:rPr>
        <w:t> 9).</w:t>
      </w:r>
    </w:p>
    <w:p w14:paraId="74144AE2" w14:textId="187E8880" w:rsidR="002E1D1E" w:rsidRPr="001E0E67" w:rsidRDefault="00B75BF5" w:rsidP="0026005F">
      <w:pPr>
        <w:rPr>
          <w:i/>
          <w:iCs/>
          <w:color w:val="0000FF"/>
        </w:rPr>
      </w:pPr>
      <w:r w:rsidRPr="001E0E67">
        <w:rPr>
          <w:i/>
          <w:iCs/>
          <w:color w:val="0000FF"/>
        </w:rPr>
        <w:t>[Plans should include only the forms of utilization management used by the plan.]</w:t>
      </w:r>
    </w:p>
    <w:p w14:paraId="4989B60A" w14:textId="77777777" w:rsidR="002E1D1E" w:rsidRPr="001E0E67" w:rsidRDefault="002E1D1E">
      <w:pPr>
        <w:pStyle w:val="subheading"/>
        <w:rPr>
          <w:b w:val="0"/>
          <w:lang w:val="es-ES"/>
        </w:rPr>
      </w:pPr>
      <w:r w:rsidRPr="001E0E67">
        <w:rPr>
          <w:bCs/>
          <w:lang w:val="es-US"/>
        </w:rPr>
        <w:t>Obtener la aprobación del plan por adelantado</w:t>
      </w:r>
    </w:p>
    <w:p w14:paraId="72650EB6" w14:textId="3F3DE557" w:rsidR="005835CC" w:rsidRPr="001E0E67" w:rsidRDefault="005835CC" w:rsidP="007760C4">
      <w:pPr>
        <w:rPr>
          <w:lang w:val="es-ES"/>
        </w:rPr>
      </w:pPr>
      <w:r w:rsidRPr="001E0E67">
        <w:rPr>
          <w:lang w:val="es-US"/>
        </w:rPr>
        <w:t xml:space="preserve">Para determinados medicamentos, usted o su proveedor deben obtener la autorización del plan antes de que aceptemos cubrir el medicamento. Esto se conoce como </w:t>
      </w:r>
      <w:r w:rsidRPr="001E0E67">
        <w:rPr>
          <w:rStyle w:val="Strong"/>
          <w:lang w:val="es-US"/>
        </w:rPr>
        <w:t>autorización previa</w:t>
      </w:r>
      <w:r w:rsidRPr="001E0E67">
        <w:rPr>
          <w:lang w:val="es-US"/>
        </w:rPr>
        <w:t>. Esto se implementa para garantizar la seguridad de los medicamentos y ayudar a guiar el uso adecuado de ciertos medicamentos. Si no obtiene esta autorización, es posible que el plan no cubra el medicamento.</w:t>
      </w:r>
    </w:p>
    <w:p w14:paraId="427F34D6" w14:textId="77777777" w:rsidR="002E1D1E" w:rsidRPr="001E0E67" w:rsidRDefault="002E1D1E">
      <w:pPr>
        <w:pStyle w:val="subheading"/>
        <w:rPr>
          <w:b w:val="0"/>
          <w:lang w:val="es-ES"/>
        </w:rPr>
      </w:pPr>
      <w:r w:rsidRPr="001E0E67">
        <w:rPr>
          <w:bCs/>
          <w:lang w:val="es-US"/>
        </w:rPr>
        <w:t xml:space="preserve">Probar un medicamento diferente primero </w:t>
      </w:r>
    </w:p>
    <w:p w14:paraId="251AD521" w14:textId="4D30569D" w:rsidR="002E1D1E" w:rsidRPr="001E0E67" w:rsidRDefault="002E1D1E" w:rsidP="002E1D1E">
      <w:pPr>
        <w:rPr>
          <w:lang w:val="es-ES"/>
        </w:rPr>
      </w:pPr>
      <w:r w:rsidRPr="001E0E67">
        <w:rPr>
          <w:lang w:val="es-US"/>
        </w:rPr>
        <w:t xml:space="preserve">Este requisito hace que usted trate de utilizar medicamentos menos costosos, pero generalmente igual de eficaces antes de que el plan le brinde cobertura para otro medicamento. Por ejemplo, si el medicamento A y el medicamento B tratan la misma afección, el plan puede requerir que pruebe el medicamento A primero. Si el medicamento A no le funciona, entonces el plan cubrirá el medicamento B. Este requisito de probar primero un medicamento diferente se denomina </w:t>
      </w:r>
      <w:r w:rsidRPr="001E0E67">
        <w:rPr>
          <w:rStyle w:val="Strong"/>
          <w:lang w:val="es-US"/>
        </w:rPr>
        <w:t>tratamiento escalonado</w:t>
      </w:r>
      <w:r w:rsidRPr="001E0E67">
        <w:rPr>
          <w:lang w:val="es-US"/>
        </w:rPr>
        <w:t>.</w:t>
      </w:r>
    </w:p>
    <w:p w14:paraId="116F0F3C" w14:textId="77777777" w:rsidR="002E1D1E" w:rsidRPr="001E0E67" w:rsidRDefault="002E1D1E" w:rsidP="007B77F4">
      <w:pPr>
        <w:pStyle w:val="subheading"/>
        <w:rPr>
          <w:lang w:val="es-ES"/>
        </w:rPr>
      </w:pPr>
      <w:r w:rsidRPr="001E0E67">
        <w:rPr>
          <w:bCs/>
          <w:lang w:val="es-US"/>
        </w:rPr>
        <w:lastRenderedPageBreak/>
        <w:t xml:space="preserve">Límites en la cantidad </w:t>
      </w:r>
    </w:p>
    <w:p w14:paraId="6CA825C5" w14:textId="632E8519" w:rsidR="009B2EDB" w:rsidRPr="001E0E67" w:rsidRDefault="009B2EDB" w:rsidP="009B2EDB">
      <w:pPr>
        <w:rPr>
          <w:lang w:val="es-ES"/>
        </w:rPr>
      </w:pPr>
      <w:r w:rsidRPr="001E0E67">
        <w:rPr>
          <w:lang w:val="es-US"/>
        </w:rPr>
        <w:t>Para ciertos medicamentos, establecemos un límite en la cantidad del medicamento que usted puede obtener por receta. Por ejemplo, si normalmente se considera seguro tomar solo una píldora al día de un medicamento determinado, podemos limitar la cobertura de su medicamento con receta a no más de una píldora por día.</w:t>
      </w:r>
    </w:p>
    <w:p w14:paraId="190FBD03" w14:textId="77777777" w:rsidR="002E1D1E" w:rsidRPr="001E0E67" w:rsidRDefault="002E1D1E">
      <w:pPr>
        <w:pStyle w:val="Heading3"/>
        <w:rPr>
          <w:lang w:val="es-ES"/>
        </w:rPr>
      </w:pPr>
      <w:bookmarkStart w:id="444" w:name="_Toc102342467"/>
      <w:bookmarkStart w:id="445" w:name="_Toc98761262"/>
      <w:bookmarkStart w:id="446" w:name="_Toc68442392"/>
      <w:bookmarkStart w:id="447" w:name="_Toc228561511"/>
      <w:bookmarkStart w:id="448" w:name="_Toc109315730"/>
      <w:bookmarkStart w:id="449" w:name="_Toc172198198"/>
      <w:r w:rsidRPr="001E0E67">
        <w:rPr>
          <w:lang w:val="es-US"/>
        </w:rPr>
        <w:t>SECCIÓN 5</w:t>
      </w:r>
      <w:r w:rsidRPr="001E0E67">
        <w:rPr>
          <w:lang w:val="es-US"/>
        </w:rPr>
        <w:tab/>
        <w:t>¿Qué sucede si uno de sus medicamentos no está cubierto de la manera en que usted querría que lo estuviera?</w:t>
      </w:r>
      <w:bookmarkEnd w:id="444"/>
      <w:bookmarkEnd w:id="445"/>
      <w:bookmarkEnd w:id="446"/>
      <w:bookmarkEnd w:id="447"/>
      <w:bookmarkEnd w:id="448"/>
      <w:bookmarkEnd w:id="449"/>
    </w:p>
    <w:p w14:paraId="0BD2CC59" w14:textId="77777777" w:rsidR="002E1D1E" w:rsidRPr="001E0E67" w:rsidRDefault="002E1D1E" w:rsidP="00F1332D">
      <w:pPr>
        <w:pStyle w:val="Heading4"/>
        <w:rPr>
          <w:lang w:val="es-ES"/>
        </w:rPr>
      </w:pPr>
      <w:bookmarkStart w:id="450" w:name="_Toc68442393"/>
      <w:bookmarkStart w:id="451" w:name="_Toc228561512"/>
      <w:bookmarkStart w:id="452" w:name="_Toc109315731"/>
      <w:r w:rsidRPr="001E0E67">
        <w:rPr>
          <w:lang w:val="es-US"/>
        </w:rPr>
        <w:t>Sección 5.1</w:t>
      </w:r>
      <w:r w:rsidRPr="001E0E67">
        <w:rPr>
          <w:lang w:val="es-US"/>
        </w:rPr>
        <w:tab/>
        <w:t>Hay algunas cosas que puede hacer si su medicamento no está cubierto de la manera en que usted querría que lo estuviera</w:t>
      </w:r>
      <w:bookmarkEnd w:id="450"/>
      <w:bookmarkEnd w:id="451"/>
      <w:bookmarkEnd w:id="452"/>
    </w:p>
    <w:p w14:paraId="30F624E9" w14:textId="49CC735C" w:rsidR="002E1D1E" w:rsidRPr="001E0E67" w:rsidRDefault="00746976" w:rsidP="00F1332D">
      <w:r w:rsidRPr="001E0E67">
        <w:rPr>
          <w:lang w:val="es-US"/>
        </w:rPr>
        <w:t>Hay situaciones en las que hay un medicamento con receta que está tomando o uno que usted y su proveedor piensan que debería estar tomando y que no está en nuestro Formulario o está en el Formulario con ciertas restricciones. Por ejemplo:</w:t>
      </w:r>
    </w:p>
    <w:p w14:paraId="6DF2C96C" w14:textId="77777777" w:rsidR="002E1D1E" w:rsidRPr="001E0E67" w:rsidRDefault="004312B1" w:rsidP="001F7943">
      <w:pPr>
        <w:pStyle w:val="ListBullet"/>
        <w:numPr>
          <w:ilvl w:val="0"/>
          <w:numId w:val="4"/>
        </w:numPr>
        <w:rPr>
          <w:lang w:val="es-ES"/>
        </w:rPr>
      </w:pPr>
      <w:r w:rsidRPr="001E0E67">
        <w:rPr>
          <w:lang w:val="es-US"/>
        </w:rPr>
        <w:t>El medicamento puede no estar cubierto en absoluto. O tal vez una versión genérica del medicamento tenga cobertura, pero la versión de marca que desea tomar no está cubierta.</w:t>
      </w:r>
    </w:p>
    <w:p w14:paraId="162618B7" w14:textId="788C92FE" w:rsidR="00FF7B51" w:rsidRPr="001E0E67" w:rsidRDefault="00773E8C" w:rsidP="001F7943">
      <w:pPr>
        <w:pStyle w:val="ListBullet"/>
        <w:numPr>
          <w:ilvl w:val="0"/>
          <w:numId w:val="4"/>
        </w:numPr>
        <w:rPr>
          <w:lang w:val="es-ES"/>
        </w:rPr>
      </w:pPr>
      <w:r w:rsidRPr="001E0E67">
        <w:rPr>
          <w:lang w:val="es-US"/>
        </w:rPr>
        <w:t>El medicamento está cubierto, pero se aplican normas o restricciones adicionales respecto de la cobertura de ese medicamento, como se explica en la Sección 4.</w:t>
      </w:r>
    </w:p>
    <w:p w14:paraId="4E8EEE49" w14:textId="6CEAE85A" w:rsidR="00F1332D" w:rsidRPr="001E0E67" w:rsidRDefault="00F1332D" w:rsidP="001F7943">
      <w:pPr>
        <w:pStyle w:val="ListBullet"/>
        <w:numPr>
          <w:ilvl w:val="0"/>
          <w:numId w:val="4"/>
        </w:numPr>
        <w:rPr>
          <w:lang w:val="es-ES"/>
        </w:rPr>
      </w:pPr>
      <w:r w:rsidRPr="001E0E67">
        <w:rPr>
          <w:i/>
          <w:iCs/>
          <w:color w:val="0000FF"/>
          <w:lang w:val="es-ES"/>
        </w:rPr>
        <w:t>[</w:t>
      </w:r>
      <w:proofErr w:type="spellStart"/>
      <w:r w:rsidRPr="001E0E67">
        <w:rPr>
          <w:i/>
          <w:iCs/>
          <w:color w:val="0000FF"/>
          <w:lang w:val="es-ES"/>
        </w:rPr>
        <w:t>Omit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formulary</w:t>
      </w:r>
      <w:proofErr w:type="spellEnd"/>
      <w:r w:rsidRPr="001E0E67">
        <w:rPr>
          <w:i/>
          <w:iCs/>
          <w:color w:val="0000FF"/>
          <w:lang w:val="es-ES"/>
        </w:rPr>
        <w:t xml:space="preserve"> </w:t>
      </w:r>
      <w:proofErr w:type="spellStart"/>
      <w:r w:rsidRPr="001E0E67">
        <w:rPr>
          <w:i/>
          <w:iCs/>
          <w:color w:val="0000FF"/>
          <w:lang w:val="es-ES"/>
        </w:rPr>
        <w:t>structure</w:t>
      </w:r>
      <w:proofErr w:type="spellEnd"/>
      <w:r w:rsidRPr="001E0E67">
        <w:rPr>
          <w:i/>
          <w:iCs/>
          <w:color w:val="0000FF"/>
          <w:lang w:val="es-ES"/>
        </w:rPr>
        <w:t xml:space="preserve"> (</w:t>
      </w:r>
      <w:proofErr w:type="spellStart"/>
      <w:r w:rsidRPr="001E0E67">
        <w:rPr>
          <w:i/>
          <w:iCs/>
          <w:color w:val="0000FF"/>
          <w:lang w:val="es-ES"/>
        </w:rPr>
        <w:t>e.g</w:t>
      </w:r>
      <w:proofErr w:type="spellEnd"/>
      <w:r w:rsidRPr="001E0E67">
        <w:rPr>
          <w:i/>
          <w:iCs/>
          <w:color w:val="0000FF"/>
          <w:lang w:val="es-ES"/>
        </w:rPr>
        <w:t xml:space="preserve">., no </w:t>
      </w:r>
      <w:proofErr w:type="spellStart"/>
      <w:r w:rsidRPr="001E0E67">
        <w:rPr>
          <w:i/>
          <w:iCs/>
          <w:color w:val="0000FF"/>
          <w:lang w:val="es-ES"/>
        </w:rPr>
        <w:t>tiers</w:t>
      </w:r>
      <w:proofErr w:type="spellEnd"/>
      <w:r w:rsidRPr="001E0E67">
        <w:rPr>
          <w:i/>
          <w:iCs/>
          <w:color w:val="0000FF"/>
          <w:lang w:val="es-ES"/>
        </w:rPr>
        <w:t xml:space="preserve">) </w:t>
      </w:r>
      <w:proofErr w:type="spellStart"/>
      <w:r w:rsidRPr="001E0E67">
        <w:rPr>
          <w:i/>
          <w:iCs/>
          <w:color w:val="0000FF"/>
          <w:lang w:val="es-ES"/>
        </w:rPr>
        <w:t>does</w:t>
      </w:r>
      <w:proofErr w:type="spellEnd"/>
      <w:r w:rsidRPr="001E0E67">
        <w:rPr>
          <w:i/>
          <w:iCs/>
          <w:color w:val="0000FF"/>
          <w:lang w:val="es-ES"/>
        </w:rPr>
        <w:t xml:space="preserve"> </w:t>
      </w:r>
      <w:proofErr w:type="spellStart"/>
      <w:r w:rsidRPr="001E0E67">
        <w:rPr>
          <w:i/>
          <w:iCs/>
          <w:color w:val="0000FF"/>
          <w:lang w:val="es-ES"/>
        </w:rPr>
        <w:t>not</w:t>
      </w:r>
      <w:proofErr w:type="spellEnd"/>
      <w:r w:rsidRPr="001E0E67">
        <w:rPr>
          <w:i/>
          <w:iCs/>
          <w:color w:val="0000FF"/>
          <w:lang w:val="es-ES"/>
        </w:rPr>
        <w:t xml:space="preserve"> </w:t>
      </w:r>
      <w:proofErr w:type="spellStart"/>
      <w:r w:rsidRPr="001E0E67">
        <w:rPr>
          <w:i/>
          <w:iCs/>
          <w:color w:val="0000FF"/>
          <w:lang w:val="es-ES"/>
        </w:rPr>
        <w:t>allow</w:t>
      </w:r>
      <w:proofErr w:type="spellEnd"/>
      <w:r w:rsidRPr="001E0E67">
        <w:rPr>
          <w:i/>
          <w:iCs/>
          <w:color w:val="0000FF"/>
          <w:lang w:val="es-ES"/>
        </w:rPr>
        <w:t xml:space="preserve"> </w:t>
      </w:r>
      <w:proofErr w:type="spellStart"/>
      <w:r w:rsidRPr="001E0E67">
        <w:rPr>
          <w:i/>
          <w:iCs/>
          <w:color w:val="0000FF"/>
          <w:lang w:val="es-ES"/>
        </w:rPr>
        <w:t>for</w:t>
      </w:r>
      <w:proofErr w:type="spellEnd"/>
      <w:r w:rsidRPr="001E0E67">
        <w:rPr>
          <w:i/>
          <w:iCs/>
          <w:color w:val="0000FF"/>
          <w:lang w:val="es-ES"/>
        </w:rPr>
        <w:t xml:space="preserve"> </w:t>
      </w:r>
      <w:proofErr w:type="spellStart"/>
      <w:r w:rsidRPr="001E0E67">
        <w:rPr>
          <w:i/>
          <w:iCs/>
          <w:color w:val="0000FF"/>
          <w:lang w:val="es-ES"/>
        </w:rPr>
        <w:t>tiering</w:t>
      </w:r>
      <w:proofErr w:type="spellEnd"/>
      <w:r w:rsidRPr="001E0E67">
        <w:rPr>
          <w:i/>
          <w:iCs/>
          <w:color w:val="0000FF"/>
          <w:lang w:val="es-ES"/>
        </w:rPr>
        <w:t xml:space="preserve"> </w:t>
      </w:r>
      <w:proofErr w:type="spellStart"/>
      <w:r w:rsidRPr="001E0E67">
        <w:rPr>
          <w:i/>
          <w:iCs/>
          <w:color w:val="0000FF"/>
          <w:lang w:val="es-ES"/>
        </w:rPr>
        <w:t>exceptions</w:t>
      </w:r>
      <w:proofErr w:type="spellEnd"/>
      <w:r w:rsidRPr="001E0E67">
        <w:rPr>
          <w:i/>
          <w:iCs/>
          <w:color w:val="0000FF"/>
          <w:lang w:val="es-ES"/>
        </w:rPr>
        <w:t>]</w:t>
      </w:r>
      <w:r w:rsidRPr="001E0E67">
        <w:rPr>
          <w:color w:val="0000FF"/>
          <w:lang w:val="es-US"/>
        </w:rPr>
        <w:t xml:space="preserve"> </w:t>
      </w:r>
      <w:r w:rsidRPr="001E0E67">
        <w:rPr>
          <w:rStyle w:val="Strong"/>
          <w:b w:val="0"/>
          <w:bCs w:val="0"/>
          <w:lang w:val="es-US"/>
        </w:rPr>
        <w:t>El medicamento está cubierto, pero se encuentra en un nivel de costo compartido que hace que su parte de los costos sea más alta de lo que cree que debería ser.</w:t>
      </w:r>
      <w:r w:rsidRPr="001E0E67">
        <w:rPr>
          <w:color w:val="000000"/>
          <w:lang w:val="es-US"/>
        </w:rPr>
        <w:t xml:space="preserve"> </w:t>
      </w:r>
    </w:p>
    <w:p w14:paraId="402E40A8" w14:textId="3C47338A" w:rsidR="002E1D1E" w:rsidRPr="001E0E67" w:rsidRDefault="00F1332D" w:rsidP="002647CC">
      <w:pPr>
        <w:pStyle w:val="ListBullet"/>
        <w:numPr>
          <w:ilvl w:val="0"/>
          <w:numId w:val="24"/>
        </w:numPr>
        <w:ind w:left="720"/>
        <w:rPr>
          <w:lang w:val="es-ES"/>
        </w:rPr>
      </w:pPr>
      <w:r w:rsidRPr="001E0E67">
        <w:rPr>
          <w:lang w:val="es-US"/>
        </w:rPr>
        <w:t xml:space="preserve">Hay algunas cosas que puede hacer si su medicamento no está cubierto de la manera en que usted querría que lo estuviera. </w:t>
      </w:r>
      <w:r w:rsidRPr="001E0E67">
        <w:rPr>
          <w:b/>
          <w:bCs/>
          <w:lang w:val="es-US"/>
        </w:rPr>
        <w:t>Si el medicamento no está en la Lista de medicamentos o si está restringido, consulte la Sección 5.2 para obtener información sobre lo que puede hacer.</w:t>
      </w:r>
      <w:r w:rsidRPr="001E0E67">
        <w:rPr>
          <w:lang w:val="es-US"/>
        </w:rPr>
        <w:t xml:space="preserve"> </w:t>
      </w:r>
    </w:p>
    <w:p w14:paraId="497337CF" w14:textId="77777777" w:rsidR="00F1332D" w:rsidRPr="001E0E67" w:rsidRDefault="00F1332D" w:rsidP="002647CC">
      <w:pPr>
        <w:pStyle w:val="ListBullet"/>
        <w:numPr>
          <w:ilvl w:val="0"/>
          <w:numId w:val="24"/>
        </w:numPr>
        <w:ind w:left="720"/>
        <w:rPr>
          <w:lang w:val="es-ES"/>
        </w:rPr>
      </w:pPr>
      <w:r w:rsidRPr="001E0E67">
        <w:rPr>
          <w:i/>
          <w:iCs/>
          <w:color w:val="0000FF"/>
          <w:lang w:val="es-ES"/>
        </w:rPr>
        <w:t>[</w:t>
      </w:r>
      <w:proofErr w:type="spellStart"/>
      <w:r w:rsidRPr="001E0E67">
        <w:rPr>
          <w:i/>
          <w:iCs/>
          <w:color w:val="0000FF"/>
          <w:lang w:val="es-ES"/>
        </w:rPr>
        <w:t>Omit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formulary</w:t>
      </w:r>
      <w:proofErr w:type="spellEnd"/>
      <w:r w:rsidRPr="001E0E67">
        <w:rPr>
          <w:i/>
          <w:iCs/>
          <w:color w:val="0000FF"/>
          <w:lang w:val="es-ES"/>
        </w:rPr>
        <w:t xml:space="preserve"> </w:t>
      </w:r>
      <w:proofErr w:type="spellStart"/>
      <w:r w:rsidRPr="001E0E67">
        <w:rPr>
          <w:i/>
          <w:iCs/>
          <w:color w:val="0000FF"/>
          <w:lang w:val="es-ES"/>
        </w:rPr>
        <w:t>structure</w:t>
      </w:r>
      <w:proofErr w:type="spellEnd"/>
      <w:r w:rsidRPr="001E0E67">
        <w:rPr>
          <w:i/>
          <w:iCs/>
          <w:color w:val="0000FF"/>
          <w:lang w:val="es-ES"/>
        </w:rPr>
        <w:t xml:space="preserve"> (</w:t>
      </w:r>
      <w:proofErr w:type="spellStart"/>
      <w:r w:rsidRPr="001E0E67">
        <w:rPr>
          <w:i/>
          <w:iCs/>
          <w:color w:val="0000FF"/>
          <w:lang w:val="es-ES"/>
        </w:rPr>
        <w:t>e.g</w:t>
      </w:r>
      <w:proofErr w:type="spellEnd"/>
      <w:r w:rsidRPr="001E0E67">
        <w:rPr>
          <w:i/>
          <w:iCs/>
          <w:color w:val="0000FF"/>
          <w:lang w:val="es-ES"/>
        </w:rPr>
        <w:t xml:space="preserve">., no </w:t>
      </w:r>
      <w:proofErr w:type="spellStart"/>
      <w:r w:rsidRPr="001E0E67">
        <w:rPr>
          <w:i/>
          <w:iCs/>
          <w:color w:val="0000FF"/>
          <w:lang w:val="es-ES"/>
        </w:rPr>
        <w:t>tiers</w:t>
      </w:r>
      <w:proofErr w:type="spellEnd"/>
      <w:r w:rsidRPr="001E0E67">
        <w:rPr>
          <w:i/>
          <w:iCs/>
          <w:color w:val="0000FF"/>
          <w:lang w:val="es-ES"/>
        </w:rPr>
        <w:t xml:space="preserve">) </w:t>
      </w:r>
      <w:proofErr w:type="spellStart"/>
      <w:r w:rsidRPr="001E0E67">
        <w:rPr>
          <w:i/>
          <w:iCs/>
          <w:color w:val="0000FF"/>
          <w:lang w:val="es-ES"/>
        </w:rPr>
        <w:t>does</w:t>
      </w:r>
      <w:proofErr w:type="spellEnd"/>
      <w:r w:rsidRPr="001E0E67">
        <w:rPr>
          <w:i/>
          <w:iCs/>
          <w:color w:val="0000FF"/>
          <w:lang w:val="es-ES"/>
        </w:rPr>
        <w:t xml:space="preserve"> </w:t>
      </w:r>
      <w:proofErr w:type="spellStart"/>
      <w:r w:rsidRPr="001E0E67">
        <w:rPr>
          <w:i/>
          <w:iCs/>
          <w:color w:val="0000FF"/>
          <w:lang w:val="es-ES"/>
        </w:rPr>
        <w:t>not</w:t>
      </w:r>
      <w:proofErr w:type="spellEnd"/>
      <w:r w:rsidRPr="001E0E67">
        <w:rPr>
          <w:i/>
          <w:iCs/>
          <w:color w:val="0000FF"/>
          <w:lang w:val="es-ES"/>
        </w:rPr>
        <w:t xml:space="preserve"> </w:t>
      </w:r>
      <w:proofErr w:type="spellStart"/>
      <w:r w:rsidRPr="001E0E67">
        <w:rPr>
          <w:i/>
          <w:iCs/>
          <w:color w:val="0000FF"/>
          <w:lang w:val="es-ES"/>
        </w:rPr>
        <w:t>allow</w:t>
      </w:r>
      <w:proofErr w:type="spellEnd"/>
      <w:r w:rsidRPr="001E0E67">
        <w:rPr>
          <w:i/>
          <w:iCs/>
          <w:color w:val="0000FF"/>
          <w:lang w:val="es-ES"/>
        </w:rPr>
        <w:t xml:space="preserve"> </w:t>
      </w:r>
      <w:proofErr w:type="spellStart"/>
      <w:r w:rsidRPr="001E0E67">
        <w:rPr>
          <w:i/>
          <w:iCs/>
          <w:color w:val="0000FF"/>
          <w:lang w:val="es-ES"/>
        </w:rPr>
        <w:t>for</w:t>
      </w:r>
      <w:proofErr w:type="spellEnd"/>
      <w:r w:rsidRPr="001E0E67">
        <w:rPr>
          <w:i/>
          <w:iCs/>
          <w:color w:val="0000FF"/>
          <w:lang w:val="es-ES"/>
        </w:rPr>
        <w:t xml:space="preserve"> </w:t>
      </w:r>
      <w:proofErr w:type="spellStart"/>
      <w:r w:rsidRPr="001E0E67">
        <w:rPr>
          <w:i/>
          <w:iCs/>
          <w:color w:val="0000FF"/>
          <w:lang w:val="es-ES"/>
        </w:rPr>
        <w:t>tiering</w:t>
      </w:r>
      <w:proofErr w:type="spellEnd"/>
      <w:r w:rsidRPr="001E0E67">
        <w:rPr>
          <w:i/>
          <w:iCs/>
          <w:color w:val="0000FF"/>
          <w:lang w:val="es-ES"/>
        </w:rPr>
        <w:t xml:space="preserve"> </w:t>
      </w:r>
      <w:proofErr w:type="spellStart"/>
      <w:r w:rsidRPr="001E0E67">
        <w:rPr>
          <w:i/>
          <w:iCs/>
          <w:color w:val="0000FF"/>
          <w:lang w:val="es-ES"/>
        </w:rPr>
        <w:t>exceptions</w:t>
      </w:r>
      <w:proofErr w:type="spellEnd"/>
      <w:r w:rsidRPr="001E0E67">
        <w:rPr>
          <w:i/>
          <w:iCs/>
          <w:color w:val="0000FF"/>
          <w:lang w:val="es-ES"/>
        </w:rPr>
        <w:t>]</w:t>
      </w:r>
      <w:r w:rsidRPr="001E0E67">
        <w:rPr>
          <w:color w:val="0000FF"/>
          <w:lang w:val="es-US"/>
        </w:rPr>
        <w:t xml:space="preserve"> </w:t>
      </w:r>
      <w:r w:rsidRPr="001E0E67">
        <w:rPr>
          <w:b/>
          <w:bCs/>
          <w:lang w:val="es-US"/>
        </w:rPr>
        <w:t>Si su medicamento está en un nivel de costo compartido que hace que sus costos sean más altos de lo que cree que deberían ser, consulte la Sección 5.3 para obtener información sobre lo que puede hacer.</w:t>
      </w:r>
    </w:p>
    <w:p w14:paraId="6430E4AD" w14:textId="3F32AC70" w:rsidR="002E1D1E" w:rsidRPr="001E0E67" w:rsidRDefault="002E1D1E" w:rsidP="00477538">
      <w:pPr>
        <w:pStyle w:val="Heading4"/>
        <w:pageBreakBefore/>
        <w:rPr>
          <w:sz w:val="4"/>
          <w:szCs w:val="4"/>
          <w:lang w:val="es-ES"/>
        </w:rPr>
      </w:pPr>
      <w:bookmarkStart w:id="453" w:name="_Toc68442394"/>
      <w:bookmarkStart w:id="454" w:name="_Toc228561513"/>
      <w:bookmarkStart w:id="455" w:name="_Toc109315732"/>
      <w:r w:rsidRPr="001E0E67">
        <w:rPr>
          <w:lang w:val="es-US"/>
        </w:rPr>
        <w:lastRenderedPageBreak/>
        <w:t>Sección 5.2</w:t>
      </w:r>
      <w:r w:rsidRPr="001E0E67">
        <w:rPr>
          <w:lang w:val="es-US"/>
        </w:rPr>
        <w:tab/>
        <w:t>¿Qué puede hacer si su medicamento no figura en la Lista de medicamentos o si el medicamento tiene algún tipo de restricción?</w:t>
      </w:r>
      <w:bookmarkEnd w:id="453"/>
      <w:bookmarkEnd w:id="454"/>
      <w:bookmarkEnd w:id="455"/>
    </w:p>
    <w:p w14:paraId="42C1B0F1" w14:textId="5D72B390" w:rsidR="002E1D1E" w:rsidRPr="001E0E67" w:rsidRDefault="002E1D1E" w:rsidP="00F1332D">
      <w:pPr>
        <w:rPr>
          <w:lang w:val="es-ES"/>
        </w:rPr>
      </w:pPr>
      <w:r w:rsidRPr="001E0E67">
        <w:rPr>
          <w:lang w:val="es-US"/>
        </w:rPr>
        <w:t>Si su medicamento no está en la Lista de medicamentos o está restringido, estas son algunas opciones:</w:t>
      </w:r>
    </w:p>
    <w:p w14:paraId="1BADDD34" w14:textId="2DD73829" w:rsidR="002E1D1E" w:rsidRPr="001E0E67" w:rsidRDefault="002E1D1E" w:rsidP="002647CC">
      <w:pPr>
        <w:pStyle w:val="ListBullet"/>
        <w:numPr>
          <w:ilvl w:val="0"/>
          <w:numId w:val="24"/>
        </w:numPr>
        <w:ind w:left="720"/>
        <w:rPr>
          <w:lang w:val="es-ES"/>
        </w:rPr>
      </w:pPr>
      <w:r w:rsidRPr="001E0E67">
        <w:rPr>
          <w:lang w:val="es-US"/>
        </w:rPr>
        <w:t>Puede obtener un suministro temporal del medicamento.</w:t>
      </w:r>
    </w:p>
    <w:p w14:paraId="780BCA96" w14:textId="77777777" w:rsidR="002E1D1E" w:rsidRPr="001E0E67" w:rsidRDefault="002E1D1E" w:rsidP="002647CC">
      <w:pPr>
        <w:pStyle w:val="ListBullet"/>
        <w:numPr>
          <w:ilvl w:val="0"/>
          <w:numId w:val="24"/>
        </w:numPr>
        <w:ind w:left="720"/>
        <w:rPr>
          <w:lang w:val="es-ES"/>
        </w:rPr>
      </w:pPr>
      <w:r w:rsidRPr="001E0E67">
        <w:rPr>
          <w:lang w:val="es-US"/>
        </w:rPr>
        <w:t>Puede cambiar a otro medicamento.</w:t>
      </w:r>
    </w:p>
    <w:p w14:paraId="7767CD42" w14:textId="77777777" w:rsidR="002E1D1E" w:rsidRPr="001E0E67" w:rsidRDefault="002E1D1E" w:rsidP="002647CC">
      <w:pPr>
        <w:pStyle w:val="ListBullet"/>
        <w:numPr>
          <w:ilvl w:val="0"/>
          <w:numId w:val="24"/>
        </w:numPr>
        <w:ind w:left="720"/>
        <w:rPr>
          <w:lang w:val="es-ES"/>
        </w:rPr>
      </w:pPr>
      <w:r w:rsidRPr="001E0E67">
        <w:rPr>
          <w:lang w:val="es-US"/>
        </w:rPr>
        <w:t xml:space="preserve">Puede solicitar una </w:t>
      </w:r>
      <w:r w:rsidRPr="001E0E67">
        <w:rPr>
          <w:b/>
          <w:bCs/>
          <w:lang w:val="es-US"/>
        </w:rPr>
        <w:t>excepción</w:t>
      </w:r>
      <w:r w:rsidRPr="001E0E67">
        <w:rPr>
          <w:lang w:val="es-US"/>
        </w:rPr>
        <w:t xml:space="preserve"> y pedirle al plan que cubra el medicamento o que retire las restricciones del medicamento.</w:t>
      </w:r>
    </w:p>
    <w:p w14:paraId="643A450D" w14:textId="77777777" w:rsidR="002E1D1E" w:rsidRPr="001E0E67" w:rsidRDefault="002E1D1E" w:rsidP="00F1332D">
      <w:pPr>
        <w:pStyle w:val="subheading"/>
        <w:rPr>
          <w:lang w:val="es-ES"/>
        </w:rPr>
      </w:pPr>
      <w:r w:rsidRPr="001E0E67">
        <w:rPr>
          <w:bCs/>
          <w:lang w:val="es-US"/>
        </w:rPr>
        <w:t>Puede obtener un suministro temporal</w:t>
      </w:r>
    </w:p>
    <w:p w14:paraId="2A77E91A" w14:textId="42161756" w:rsidR="00112D41" w:rsidRPr="001E0E67" w:rsidRDefault="00112D41" w:rsidP="00F1332D">
      <w:pPr>
        <w:rPr>
          <w:lang w:val="es-ES"/>
        </w:rPr>
      </w:pPr>
      <w:r w:rsidRPr="001E0E67">
        <w:rPr>
          <w:lang w:val="es-US"/>
        </w:rPr>
        <w:t>Bajo ciertas circunstancias,</w:t>
      </w:r>
      <w:r w:rsidRPr="001E0E67">
        <w:rPr>
          <w:i/>
          <w:iCs/>
          <w:lang w:val="es-US"/>
        </w:rPr>
        <w:t xml:space="preserve"> </w:t>
      </w:r>
      <w:r w:rsidRPr="001E0E67">
        <w:rPr>
          <w:lang w:val="es-US"/>
        </w:rPr>
        <w:t>el plan debe proporcionar un suministro temporal de un medicamento que ya está tomando. Este suministro temporal le da tiempo para consultar con su proveedor acerca del cambio.</w:t>
      </w:r>
    </w:p>
    <w:p w14:paraId="09523687" w14:textId="2F2A79DC" w:rsidR="00D12F27" w:rsidRPr="001E0E67" w:rsidRDefault="00D12F27" w:rsidP="00D12F27">
      <w:pPr>
        <w:rPr>
          <w:lang w:val="es-ES"/>
        </w:rPr>
      </w:pPr>
      <w:r w:rsidRPr="001E0E67">
        <w:rPr>
          <w:lang w:val="es-US"/>
        </w:rPr>
        <w:t>Para ser elegible para un suministro temporal, el medicamento que ha estado tomando</w:t>
      </w:r>
      <w:r w:rsidRPr="001E0E67">
        <w:rPr>
          <w:b/>
          <w:bCs/>
          <w:lang w:val="es-US"/>
        </w:rPr>
        <w:t xml:space="preserve"> ya no debe estar en la Lista de medicamentos del plan </w:t>
      </w:r>
      <w:r w:rsidRPr="001E0E67">
        <w:rPr>
          <w:lang w:val="es-US"/>
        </w:rPr>
        <w:t xml:space="preserve">O BIEN </w:t>
      </w:r>
      <w:r w:rsidRPr="001E0E67">
        <w:rPr>
          <w:b/>
          <w:bCs/>
          <w:lang w:val="es-US"/>
        </w:rPr>
        <w:t>ahora tiene algún tipo de restricción</w:t>
      </w:r>
      <w:r w:rsidRPr="001E0E67">
        <w:rPr>
          <w:lang w:val="es-US"/>
        </w:rPr>
        <w:t xml:space="preserve">. </w:t>
      </w:r>
    </w:p>
    <w:p w14:paraId="260F44EA" w14:textId="77777777" w:rsidR="00D12F27" w:rsidRPr="001E0E67" w:rsidRDefault="00D12F27" w:rsidP="001F7943">
      <w:pPr>
        <w:pStyle w:val="ListParagraph"/>
        <w:numPr>
          <w:ilvl w:val="0"/>
          <w:numId w:val="4"/>
        </w:numPr>
        <w:spacing w:before="120" w:beforeAutospacing="0" w:after="120" w:afterAutospacing="0"/>
        <w:contextualSpacing w:val="0"/>
        <w:rPr>
          <w:lang w:val="es-ES"/>
        </w:rPr>
      </w:pPr>
      <w:r w:rsidRPr="001E0E67">
        <w:rPr>
          <w:b/>
          <w:bCs/>
          <w:lang w:val="es-US"/>
        </w:rPr>
        <w:t>Si es un miembro nuevo,</w:t>
      </w:r>
      <w:r w:rsidRPr="001E0E67">
        <w:rPr>
          <w:lang w:val="es-US"/>
        </w:rPr>
        <w:t xml:space="preserve"> cubriremos un suministro temporal de su medicamento durante los primeros </w:t>
      </w:r>
      <w:r w:rsidRPr="001E0E67">
        <w:rPr>
          <w:b/>
          <w:bCs/>
          <w:i/>
          <w:iCs/>
          <w:color w:val="0000FF"/>
          <w:lang w:val="es-ES"/>
        </w:rPr>
        <w:t>[</w:t>
      </w:r>
      <w:proofErr w:type="spellStart"/>
      <w:r w:rsidRPr="001E0E67">
        <w:rPr>
          <w:b/>
          <w:bCs/>
          <w:i/>
          <w:iCs/>
          <w:color w:val="0000FF"/>
          <w:lang w:val="es-ES"/>
        </w:rPr>
        <w:t>insert</w:t>
      </w:r>
      <w:proofErr w:type="spellEnd"/>
      <w:r w:rsidRPr="001E0E67">
        <w:rPr>
          <w:b/>
          <w:bCs/>
          <w:i/>
          <w:iCs/>
          <w:color w:val="0000FF"/>
          <w:lang w:val="es-ES"/>
        </w:rPr>
        <w:t xml:space="preserve"> time </w:t>
      </w:r>
      <w:proofErr w:type="spellStart"/>
      <w:r w:rsidRPr="001E0E67">
        <w:rPr>
          <w:b/>
          <w:bCs/>
          <w:i/>
          <w:iCs/>
          <w:color w:val="0000FF"/>
          <w:lang w:val="es-ES"/>
        </w:rPr>
        <w:t>period</w:t>
      </w:r>
      <w:proofErr w:type="spellEnd"/>
      <w:r w:rsidRPr="001E0E67">
        <w:rPr>
          <w:b/>
          <w:bCs/>
          <w:i/>
          <w:iCs/>
          <w:color w:val="0000FF"/>
          <w:lang w:val="es-ES"/>
        </w:rPr>
        <w:t xml:space="preserve"> (</w:t>
      </w:r>
      <w:proofErr w:type="spellStart"/>
      <w:r w:rsidRPr="001E0E67">
        <w:rPr>
          <w:b/>
          <w:bCs/>
          <w:i/>
          <w:iCs/>
          <w:color w:val="0000FF"/>
          <w:lang w:val="es-ES"/>
        </w:rPr>
        <w:t>must</w:t>
      </w:r>
      <w:proofErr w:type="spellEnd"/>
      <w:r w:rsidRPr="001E0E67">
        <w:rPr>
          <w:b/>
          <w:bCs/>
          <w:i/>
          <w:iCs/>
          <w:color w:val="0000FF"/>
          <w:lang w:val="es-ES"/>
        </w:rPr>
        <w:t xml:space="preserve"> be at </w:t>
      </w:r>
      <w:proofErr w:type="spellStart"/>
      <w:r w:rsidRPr="001E0E67">
        <w:rPr>
          <w:b/>
          <w:bCs/>
          <w:i/>
          <w:iCs/>
          <w:color w:val="0000FF"/>
          <w:lang w:val="es-ES"/>
        </w:rPr>
        <w:t>least</w:t>
      </w:r>
      <w:proofErr w:type="spellEnd"/>
      <w:r w:rsidRPr="001E0E67">
        <w:rPr>
          <w:b/>
          <w:bCs/>
          <w:i/>
          <w:iCs/>
          <w:color w:val="0000FF"/>
          <w:lang w:val="es-ES"/>
        </w:rPr>
        <w:t xml:space="preserve"> 90 </w:t>
      </w:r>
      <w:proofErr w:type="spellStart"/>
      <w:r w:rsidRPr="001E0E67">
        <w:rPr>
          <w:b/>
          <w:bCs/>
          <w:i/>
          <w:iCs/>
          <w:color w:val="0000FF"/>
          <w:lang w:val="es-ES"/>
        </w:rPr>
        <w:t>days</w:t>
      </w:r>
      <w:proofErr w:type="spellEnd"/>
      <w:r w:rsidRPr="001E0E67">
        <w:rPr>
          <w:b/>
          <w:bCs/>
          <w:i/>
          <w:iCs/>
          <w:color w:val="0000FF"/>
          <w:lang w:val="es-ES"/>
        </w:rPr>
        <w:t>)]</w:t>
      </w:r>
      <w:r w:rsidRPr="001E0E67">
        <w:rPr>
          <w:b/>
          <w:bCs/>
          <w:color w:val="0000FF"/>
          <w:lang w:val="es-US"/>
        </w:rPr>
        <w:t xml:space="preserve"> </w:t>
      </w:r>
      <w:r w:rsidRPr="001E0E67">
        <w:rPr>
          <w:lang w:val="es-US"/>
        </w:rPr>
        <w:t xml:space="preserve">de su membresía en el plan. </w:t>
      </w:r>
    </w:p>
    <w:p w14:paraId="32D387D8" w14:textId="77777777" w:rsidR="00D12F27" w:rsidRPr="001E0E67" w:rsidRDefault="00D12F27" w:rsidP="001F7943">
      <w:pPr>
        <w:pStyle w:val="ListParagraph"/>
        <w:numPr>
          <w:ilvl w:val="0"/>
          <w:numId w:val="4"/>
        </w:numPr>
        <w:spacing w:before="120" w:beforeAutospacing="0" w:after="120" w:afterAutospacing="0"/>
        <w:contextualSpacing w:val="0"/>
        <w:rPr>
          <w:lang w:val="es-ES"/>
        </w:rPr>
      </w:pPr>
      <w:r w:rsidRPr="001E0E67">
        <w:rPr>
          <w:b/>
          <w:bCs/>
          <w:lang w:val="es-US"/>
        </w:rPr>
        <w:t>Si estuvo en el plan el año anterior,</w:t>
      </w:r>
      <w:r w:rsidRPr="001E0E67">
        <w:rPr>
          <w:lang w:val="es-US"/>
        </w:rPr>
        <w:t xml:space="preserve"> cubriremos un suministro temporal de su medicamento durante los primeros </w:t>
      </w:r>
      <w:r w:rsidRPr="001E0E67">
        <w:rPr>
          <w:b/>
          <w:bCs/>
          <w:color w:val="0000FF"/>
          <w:lang w:val="es-ES"/>
        </w:rPr>
        <w:t>[</w:t>
      </w:r>
      <w:proofErr w:type="spellStart"/>
      <w:r w:rsidRPr="001E0E67">
        <w:rPr>
          <w:b/>
          <w:bCs/>
          <w:i/>
          <w:iCs/>
          <w:color w:val="0000FF"/>
          <w:lang w:val="es-ES"/>
        </w:rPr>
        <w:t>insert</w:t>
      </w:r>
      <w:proofErr w:type="spellEnd"/>
      <w:r w:rsidRPr="001E0E67">
        <w:rPr>
          <w:b/>
          <w:bCs/>
          <w:i/>
          <w:iCs/>
          <w:color w:val="0000FF"/>
          <w:lang w:val="es-ES"/>
        </w:rPr>
        <w:t xml:space="preserve"> time </w:t>
      </w:r>
      <w:proofErr w:type="spellStart"/>
      <w:r w:rsidRPr="001E0E67">
        <w:rPr>
          <w:b/>
          <w:bCs/>
          <w:i/>
          <w:iCs/>
          <w:color w:val="0000FF"/>
          <w:lang w:val="es-ES"/>
        </w:rPr>
        <w:t>period</w:t>
      </w:r>
      <w:proofErr w:type="spellEnd"/>
      <w:r w:rsidRPr="001E0E67">
        <w:rPr>
          <w:b/>
          <w:bCs/>
          <w:i/>
          <w:iCs/>
          <w:color w:val="0000FF"/>
          <w:lang w:val="es-ES"/>
        </w:rPr>
        <w:t xml:space="preserve"> (</w:t>
      </w:r>
      <w:proofErr w:type="spellStart"/>
      <w:r w:rsidRPr="001E0E67">
        <w:rPr>
          <w:b/>
          <w:bCs/>
          <w:i/>
          <w:iCs/>
          <w:color w:val="0000FF"/>
          <w:lang w:val="es-ES"/>
        </w:rPr>
        <w:t>must</w:t>
      </w:r>
      <w:proofErr w:type="spellEnd"/>
      <w:r w:rsidRPr="001E0E67">
        <w:rPr>
          <w:b/>
          <w:bCs/>
          <w:i/>
          <w:iCs/>
          <w:color w:val="0000FF"/>
          <w:lang w:val="es-ES"/>
        </w:rPr>
        <w:t xml:space="preserve"> be at </w:t>
      </w:r>
      <w:proofErr w:type="spellStart"/>
      <w:r w:rsidRPr="001E0E67">
        <w:rPr>
          <w:b/>
          <w:bCs/>
          <w:i/>
          <w:iCs/>
          <w:color w:val="0000FF"/>
          <w:lang w:val="es-ES"/>
        </w:rPr>
        <w:t>least</w:t>
      </w:r>
      <w:proofErr w:type="spellEnd"/>
      <w:r w:rsidRPr="001E0E67">
        <w:rPr>
          <w:b/>
          <w:bCs/>
          <w:i/>
          <w:iCs/>
          <w:color w:val="0000FF"/>
          <w:lang w:val="es-ES"/>
        </w:rPr>
        <w:t xml:space="preserve"> 90 </w:t>
      </w:r>
      <w:proofErr w:type="spellStart"/>
      <w:r w:rsidRPr="001E0E67">
        <w:rPr>
          <w:b/>
          <w:bCs/>
          <w:i/>
          <w:iCs/>
          <w:color w:val="0000FF"/>
          <w:lang w:val="es-ES"/>
        </w:rPr>
        <w:t>days</w:t>
      </w:r>
      <w:proofErr w:type="spellEnd"/>
      <w:r w:rsidRPr="001E0E67">
        <w:rPr>
          <w:b/>
          <w:bCs/>
          <w:color w:val="0000FF"/>
          <w:lang w:val="es-ES"/>
        </w:rPr>
        <w:t>)]</w:t>
      </w:r>
      <w:r w:rsidRPr="001E0E67">
        <w:rPr>
          <w:color w:val="0033CC"/>
          <w:lang w:val="es-US"/>
        </w:rPr>
        <w:t xml:space="preserve"> </w:t>
      </w:r>
      <w:r w:rsidRPr="001E0E67">
        <w:rPr>
          <w:lang w:val="es-US"/>
        </w:rPr>
        <w:t xml:space="preserve">del año calendario. </w:t>
      </w:r>
    </w:p>
    <w:p w14:paraId="780F4434" w14:textId="262C8A30" w:rsidR="00D12F27" w:rsidRPr="001E0E67" w:rsidRDefault="00D12F27" w:rsidP="001F7943">
      <w:pPr>
        <w:pStyle w:val="ListParagraph"/>
        <w:numPr>
          <w:ilvl w:val="0"/>
          <w:numId w:val="4"/>
        </w:numPr>
        <w:spacing w:before="120" w:beforeAutospacing="0" w:after="120" w:afterAutospacing="0"/>
        <w:contextualSpacing w:val="0"/>
        <w:rPr>
          <w:lang w:val="es-ES"/>
        </w:rPr>
      </w:pPr>
      <w:r w:rsidRPr="001E0E67">
        <w:t xml:space="preserve">Este </w:t>
      </w:r>
      <w:proofErr w:type="spellStart"/>
      <w:r w:rsidRPr="001E0E67">
        <w:t>suministro</w:t>
      </w:r>
      <w:proofErr w:type="spellEnd"/>
      <w:r w:rsidRPr="001E0E67">
        <w:t xml:space="preserve"> temporal </w:t>
      </w:r>
      <w:proofErr w:type="spellStart"/>
      <w:r w:rsidRPr="001E0E67">
        <w:t>será</w:t>
      </w:r>
      <w:proofErr w:type="spellEnd"/>
      <w:r w:rsidRPr="001E0E67">
        <w:t xml:space="preserve"> para un </w:t>
      </w:r>
      <w:proofErr w:type="spellStart"/>
      <w:r w:rsidRPr="001E0E67">
        <w:t>máximo</w:t>
      </w:r>
      <w:proofErr w:type="spellEnd"/>
      <w:r w:rsidRPr="001E0E67">
        <w:t xml:space="preserve"> de </w:t>
      </w:r>
      <w:r w:rsidRPr="001E0E67">
        <w:rPr>
          <w:i/>
          <w:iCs/>
          <w:color w:val="0000FF"/>
        </w:rPr>
        <w:t>[insert supply limit (must be at least the number of days in the plan’s one-month supply)]</w:t>
      </w:r>
      <w:r w:rsidRPr="001E0E67">
        <w:rPr>
          <w:color w:val="0000FF"/>
        </w:rPr>
        <w:t xml:space="preserve">. </w:t>
      </w:r>
      <w:r w:rsidRPr="001E0E67">
        <w:t xml:space="preserve">Si </w:t>
      </w:r>
      <w:proofErr w:type="spellStart"/>
      <w:r w:rsidRPr="001E0E67">
        <w:t>su</w:t>
      </w:r>
      <w:proofErr w:type="spellEnd"/>
      <w:r w:rsidRPr="001E0E67">
        <w:t xml:space="preserve"> </w:t>
      </w:r>
      <w:proofErr w:type="spellStart"/>
      <w:r w:rsidRPr="001E0E67">
        <w:t>receta</w:t>
      </w:r>
      <w:proofErr w:type="spellEnd"/>
      <w:r w:rsidRPr="001E0E67">
        <w:t xml:space="preserve"> </w:t>
      </w:r>
      <w:proofErr w:type="spellStart"/>
      <w:r w:rsidRPr="001E0E67">
        <w:t>está</w:t>
      </w:r>
      <w:proofErr w:type="spellEnd"/>
      <w:r w:rsidRPr="001E0E67">
        <w:t xml:space="preserve"> </w:t>
      </w:r>
      <w:proofErr w:type="spellStart"/>
      <w:r w:rsidRPr="001E0E67">
        <w:t>escrita</w:t>
      </w:r>
      <w:proofErr w:type="spellEnd"/>
      <w:r w:rsidRPr="001E0E67">
        <w:t xml:space="preserve"> para </w:t>
      </w:r>
      <w:proofErr w:type="spellStart"/>
      <w:r w:rsidRPr="001E0E67">
        <w:t>menos</w:t>
      </w:r>
      <w:proofErr w:type="spellEnd"/>
      <w:r w:rsidRPr="001E0E67">
        <w:t xml:space="preserve"> días, </w:t>
      </w:r>
      <w:proofErr w:type="spellStart"/>
      <w:r w:rsidRPr="001E0E67">
        <w:t>permitiremos</w:t>
      </w:r>
      <w:proofErr w:type="spellEnd"/>
      <w:r w:rsidRPr="001E0E67">
        <w:t xml:space="preserve"> que </w:t>
      </w:r>
      <w:proofErr w:type="spellStart"/>
      <w:r w:rsidRPr="001E0E67">
        <w:t>realice</w:t>
      </w:r>
      <w:proofErr w:type="spellEnd"/>
      <w:r w:rsidRPr="001E0E67">
        <w:t xml:space="preserve"> </w:t>
      </w:r>
      <w:proofErr w:type="spellStart"/>
      <w:r w:rsidRPr="001E0E67">
        <w:t>surtidos</w:t>
      </w:r>
      <w:proofErr w:type="spellEnd"/>
      <w:r w:rsidRPr="001E0E67">
        <w:t xml:space="preserve"> </w:t>
      </w:r>
      <w:proofErr w:type="spellStart"/>
      <w:r w:rsidRPr="001E0E67">
        <w:t>múltiples</w:t>
      </w:r>
      <w:proofErr w:type="spellEnd"/>
      <w:r w:rsidRPr="001E0E67">
        <w:t xml:space="preserve"> hasta un </w:t>
      </w:r>
      <w:proofErr w:type="spellStart"/>
      <w:r w:rsidRPr="001E0E67">
        <w:t>máximo</w:t>
      </w:r>
      <w:proofErr w:type="spellEnd"/>
      <w:r w:rsidRPr="001E0E67">
        <w:t xml:space="preserve"> de </w:t>
      </w:r>
      <w:r w:rsidRPr="001E0E67">
        <w:rPr>
          <w:i/>
          <w:iCs/>
          <w:color w:val="0000FF"/>
        </w:rPr>
        <w:t>[insert supply limit (must be at least the number of days in the plan’s one-month supply)]</w:t>
      </w:r>
      <w:r w:rsidRPr="001E0E67">
        <w:t xml:space="preserve"> del </w:t>
      </w:r>
      <w:proofErr w:type="spellStart"/>
      <w:r w:rsidRPr="001E0E67">
        <w:t>medicamento</w:t>
      </w:r>
      <w:proofErr w:type="spellEnd"/>
      <w:r w:rsidRPr="001E0E67">
        <w:t xml:space="preserve">. </w:t>
      </w:r>
      <w:r w:rsidRPr="001E0E67">
        <w:rPr>
          <w:lang w:val="es-US"/>
        </w:rPr>
        <w:t>El medicamento con receta debe obtenerse en una farmacia de la red. (Tenga en cuenta que la farmacia de atención a largo plazo puede proporcionarle el medicamento en menores cantidades por vez para evitar el uso indebido).</w:t>
      </w:r>
    </w:p>
    <w:p w14:paraId="7CB87DD1" w14:textId="0AA68AEB" w:rsidR="00D12F27" w:rsidRPr="001E0E67" w:rsidRDefault="00D12F27" w:rsidP="001F7943">
      <w:pPr>
        <w:numPr>
          <w:ilvl w:val="0"/>
          <w:numId w:val="21"/>
        </w:numPr>
        <w:spacing w:before="120" w:beforeAutospacing="0" w:after="120" w:afterAutospacing="0"/>
        <w:rPr>
          <w:b/>
          <w:bCs/>
          <w:lang w:val="es-ES"/>
        </w:rPr>
      </w:pPr>
      <w:r w:rsidRPr="001E0E67">
        <w:rPr>
          <w:b/>
          <w:bCs/>
          <w:lang w:val="es-US"/>
        </w:rPr>
        <w:t xml:space="preserve">Para los miembros que han sido miembros del plan por más de </w:t>
      </w:r>
      <w:r w:rsidRPr="001E0E67">
        <w:rPr>
          <w:b/>
          <w:bCs/>
          <w:i/>
          <w:iCs/>
          <w:color w:val="0000FF"/>
          <w:lang w:val="es-ES"/>
        </w:rPr>
        <w:t>[</w:t>
      </w:r>
      <w:proofErr w:type="spellStart"/>
      <w:r w:rsidRPr="001E0E67">
        <w:rPr>
          <w:b/>
          <w:bCs/>
          <w:i/>
          <w:iCs/>
          <w:color w:val="0000FF"/>
          <w:lang w:val="es-ES"/>
        </w:rPr>
        <w:t>insert</w:t>
      </w:r>
      <w:proofErr w:type="spellEnd"/>
      <w:r w:rsidRPr="001E0E67">
        <w:rPr>
          <w:b/>
          <w:bCs/>
          <w:i/>
          <w:iCs/>
          <w:color w:val="0000FF"/>
          <w:lang w:val="es-ES"/>
        </w:rPr>
        <w:t xml:space="preserve"> time </w:t>
      </w:r>
      <w:proofErr w:type="spellStart"/>
      <w:r w:rsidRPr="001E0E67">
        <w:rPr>
          <w:b/>
          <w:bCs/>
          <w:i/>
          <w:iCs/>
          <w:color w:val="0000FF"/>
          <w:lang w:val="es-ES"/>
        </w:rPr>
        <w:t>period</w:t>
      </w:r>
      <w:proofErr w:type="spellEnd"/>
      <w:r w:rsidRPr="001E0E67">
        <w:rPr>
          <w:b/>
          <w:bCs/>
          <w:i/>
          <w:iCs/>
          <w:color w:val="0000FF"/>
          <w:lang w:val="es-ES"/>
        </w:rPr>
        <w:t xml:space="preserve"> (</w:t>
      </w:r>
      <w:proofErr w:type="spellStart"/>
      <w:r w:rsidRPr="001E0E67">
        <w:rPr>
          <w:b/>
          <w:bCs/>
          <w:i/>
          <w:iCs/>
          <w:color w:val="0000FF"/>
          <w:lang w:val="es-ES"/>
        </w:rPr>
        <w:t>must</w:t>
      </w:r>
      <w:proofErr w:type="spellEnd"/>
      <w:r w:rsidRPr="001E0E67">
        <w:rPr>
          <w:b/>
          <w:bCs/>
          <w:i/>
          <w:iCs/>
          <w:color w:val="0000FF"/>
          <w:lang w:val="es-ES"/>
        </w:rPr>
        <w:t xml:space="preserve"> be at </w:t>
      </w:r>
      <w:proofErr w:type="spellStart"/>
      <w:r w:rsidRPr="001E0E67">
        <w:rPr>
          <w:b/>
          <w:bCs/>
          <w:i/>
          <w:iCs/>
          <w:color w:val="0000FF"/>
          <w:lang w:val="es-ES"/>
        </w:rPr>
        <w:t>least</w:t>
      </w:r>
      <w:proofErr w:type="spellEnd"/>
      <w:r w:rsidRPr="001E0E67">
        <w:rPr>
          <w:b/>
          <w:bCs/>
          <w:i/>
          <w:iCs/>
          <w:color w:val="0000FF"/>
          <w:lang w:val="es-ES"/>
        </w:rPr>
        <w:t xml:space="preserve"> 90 </w:t>
      </w:r>
      <w:proofErr w:type="spellStart"/>
      <w:r w:rsidRPr="001E0E67">
        <w:rPr>
          <w:b/>
          <w:bCs/>
          <w:i/>
          <w:iCs/>
          <w:color w:val="0000FF"/>
          <w:lang w:val="es-ES"/>
        </w:rPr>
        <w:t>days</w:t>
      </w:r>
      <w:proofErr w:type="spellEnd"/>
      <w:r w:rsidRPr="001E0E67">
        <w:rPr>
          <w:b/>
          <w:bCs/>
          <w:i/>
          <w:iCs/>
          <w:color w:val="0000FF"/>
          <w:lang w:val="es-ES"/>
        </w:rPr>
        <w:t>)]</w:t>
      </w:r>
      <w:r w:rsidRPr="001E0E67">
        <w:rPr>
          <w:color w:val="0000FF"/>
          <w:lang w:val="es-US"/>
        </w:rPr>
        <w:t xml:space="preserve"> </w:t>
      </w:r>
      <w:r w:rsidRPr="001E0E67">
        <w:rPr>
          <w:lang w:val="es-US"/>
        </w:rPr>
        <w:t>y residen en un centro de atención a largo plazo y necesitan un suministro de inmediato:</w:t>
      </w:r>
    </w:p>
    <w:p w14:paraId="4CBFAFBD" w14:textId="322BFE29" w:rsidR="00D12F27" w:rsidRPr="001E0E67" w:rsidRDefault="00D12F27" w:rsidP="00D95AA1">
      <w:pPr>
        <w:spacing w:before="120" w:beforeAutospacing="0" w:after="120" w:afterAutospacing="0"/>
        <w:ind w:left="720"/>
      </w:pPr>
      <w:r w:rsidRPr="001E0E67">
        <w:rPr>
          <w:lang w:val="es-US"/>
        </w:rPr>
        <w:t xml:space="preserve">Cubriremos un suministro de emergencia de un medicamento en particular para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supply</w:t>
      </w:r>
      <w:proofErr w:type="spellEnd"/>
      <w:r w:rsidRPr="001E0E67">
        <w:rPr>
          <w:i/>
          <w:iCs/>
          <w:color w:val="0000FF"/>
          <w:lang w:val="es-ES"/>
        </w:rPr>
        <w:t xml:space="preserve"> </w:t>
      </w:r>
      <w:proofErr w:type="spellStart"/>
      <w:r w:rsidRPr="001E0E67">
        <w:rPr>
          <w:i/>
          <w:iCs/>
          <w:color w:val="0000FF"/>
          <w:lang w:val="es-ES"/>
        </w:rPr>
        <w:t>limit</w:t>
      </w:r>
      <w:proofErr w:type="spellEnd"/>
      <w:r w:rsidRPr="001E0E67">
        <w:rPr>
          <w:i/>
          <w:iCs/>
          <w:color w:val="0000FF"/>
          <w:lang w:val="es-ES"/>
        </w:rPr>
        <w:t xml:space="preserve"> (</w:t>
      </w:r>
      <w:proofErr w:type="spellStart"/>
      <w:r w:rsidRPr="001E0E67">
        <w:rPr>
          <w:i/>
          <w:iCs/>
          <w:color w:val="0000FF"/>
          <w:lang w:val="es-ES"/>
        </w:rPr>
        <w:t>must</w:t>
      </w:r>
      <w:proofErr w:type="spellEnd"/>
      <w:r w:rsidRPr="001E0E67">
        <w:rPr>
          <w:i/>
          <w:iCs/>
          <w:color w:val="0000FF"/>
          <w:lang w:val="es-ES"/>
        </w:rPr>
        <w:t xml:space="preserve"> be at </w:t>
      </w:r>
      <w:proofErr w:type="spellStart"/>
      <w:r w:rsidRPr="001E0E67">
        <w:rPr>
          <w:i/>
          <w:iCs/>
          <w:color w:val="0000FF"/>
          <w:lang w:val="es-ES"/>
        </w:rPr>
        <w:t>least</w:t>
      </w:r>
      <w:proofErr w:type="spellEnd"/>
      <w:r w:rsidRPr="001E0E67">
        <w:rPr>
          <w:i/>
          <w:iCs/>
          <w:color w:val="0000FF"/>
          <w:lang w:val="es-ES"/>
        </w:rPr>
        <w:t xml:space="preserve"> a 31-day </w:t>
      </w:r>
      <w:proofErr w:type="spellStart"/>
      <w:r w:rsidRPr="001E0E67">
        <w:rPr>
          <w:i/>
          <w:iCs/>
          <w:color w:val="0000FF"/>
          <w:lang w:val="es-ES"/>
        </w:rPr>
        <w:t>supply</w:t>
      </w:r>
      <w:proofErr w:type="spellEnd"/>
      <w:r w:rsidRPr="001E0E67">
        <w:rPr>
          <w:i/>
          <w:iCs/>
          <w:color w:val="0000FF"/>
          <w:lang w:val="es-ES"/>
        </w:rPr>
        <w:t>)]</w:t>
      </w:r>
      <w:r w:rsidRPr="001E0E67">
        <w:rPr>
          <w:lang w:val="es-US"/>
        </w:rPr>
        <w:t>, o menos si su receta es para menos días. Esto es complementario al suministro temporal anteriormente mencionado.</w:t>
      </w:r>
    </w:p>
    <w:p w14:paraId="41CF9AD6" w14:textId="7A00B56D" w:rsidR="0040002B" w:rsidRPr="001E0E67" w:rsidRDefault="0040002B" w:rsidP="001F7943">
      <w:pPr>
        <w:numPr>
          <w:ilvl w:val="0"/>
          <w:numId w:val="20"/>
        </w:numPr>
        <w:spacing w:before="120" w:beforeAutospacing="0" w:after="120" w:afterAutospacing="0"/>
        <w:ind w:right="810"/>
        <w:rPr>
          <w:i/>
          <w:iCs/>
        </w:rPr>
      </w:pPr>
      <w:r w:rsidRPr="001E0E67">
        <w:rPr>
          <w:i/>
          <w:iCs/>
          <w:color w:val="0000FF"/>
        </w:rPr>
        <w:lastRenderedPageBreak/>
        <w:t>[If applicable: Plans must insert their transition policy for current members with level of care changes.]</w:t>
      </w:r>
    </w:p>
    <w:p w14:paraId="6B983543" w14:textId="24E4C5AF" w:rsidR="00112D41" w:rsidRPr="001E0E67" w:rsidRDefault="008716DC" w:rsidP="00B75BF5">
      <w:pPr>
        <w:rPr>
          <w:lang w:val="es-ES"/>
        </w:rPr>
      </w:pPr>
      <w:r w:rsidRPr="001E0E67">
        <w:rPr>
          <w:lang w:val="es-US"/>
        </w:rPr>
        <w:t>Si tiene preguntas sobre un suministro temporal, llame a Servicios para los miembros.</w:t>
      </w:r>
    </w:p>
    <w:p w14:paraId="49404F23" w14:textId="5AEBA8D1" w:rsidR="00112D41" w:rsidRPr="001E0E67" w:rsidRDefault="00112D41" w:rsidP="00B75BF5">
      <w:pPr>
        <w:rPr>
          <w:b/>
          <w:bCs/>
          <w:lang w:val="es-ES"/>
        </w:rPr>
      </w:pPr>
      <w:r w:rsidRPr="001E0E67">
        <w:rPr>
          <w:b/>
          <w:bCs/>
          <w:lang w:val="es-US"/>
        </w:rPr>
        <w:t xml:space="preserve">En el período durante el cual use el suministro temporal de un medicamento, debe hablar con su proveedor para decidir qué hacer cuando se agote este suministro temporal. </w:t>
      </w:r>
      <w:r w:rsidR="002645B0" w:rsidRPr="002645B0">
        <w:rPr>
          <w:b/>
          <w:bCs/>
          <w:lang w:val="es-US"/>
        </w:rPr>
        <w:t>Tiene</w:t>
      </w:r>
      <w:r w:rsidRPr="001E0E67">
        <w:rPr>
          <w:b/>
          <w:bCs/>
          <w:lang w:val="es-US"/>
        </w:rPr>
        <w:t xml:space="preserve"> dos opciones: </w:t>
      </w:r>
    </w:p>
    <w:p w14:paraId="4328DF09" w14:textId="1DB831F8" w:rsidR="002E1D1E" w:rsidRPr="001E0E67" w:rsidRDefault="00273531" w:rsidP="00F1332D">
      <w:pPr>
        <w:pStyle w:val="subheading"/>
        <w:rPr>
          <w:lang w:val="es-ES"/>
        </w:rPr>
      </w:pPr>
      <w:r w:rsidRPr="001E0E67">
        <w:rPr>
          <w:bCs/>
          <w:lang w:val="es-US"/>
        </w:rPr>
        <w:t xml:space="preserve">1) Puede cambiar a otro medicamento </w:t>
      </w:r>
    </w:p>
    <w:p w14:paraId="120136A3" w14:textId="591BE549" w:rsidR="002E1D1E" w:rsidRPr="001E0E67" w:rsidRDefault="006657B1" w:rsidP="00F1332D">
      <w:pPr>
        <w:rPr>
          <w:lang w:val="es-ES"/>
        </w:rPr>
      </w:pPr>
      <w:r w:rsidRPr="001E0E67">
        <w:rPr>
          <w:lang w:val="es-US"/>
        </w:rPr>
        <w:t xml:space="preserve">Hable con su proveedor para ver si hay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w:t>
      </w:r>
    </w:p>
    <w:p w14:paraId="5399C0F0" w14:textId="2CF0D5FD" w:rsidR="002E1D1E" w:rsidRPr="001E0E67" w:rsidRDefault="00273531" w:rsidP="00663DF4">
      <w:pPr>
        <w:pStyle w:val="subheading"/>
        <w:rPr>
          <w:lang w:val="es-ES"/>
        </w:rPr>
      </w:pPr>
      <w:r w:rsidRPr="001E0E67">
        <w:rPr>
          <w:bCs/>
          <w:lang w:val="es-US"/>
        </w:rPr>
        <w:t>2) Puede solicitar una excepción</w:t>
      </w:r>
    </w:p>
    <w:p w14:paraId="4C8B9A18" w14:textId="2002FCFA" w:rsidR="002E1D1E" w:rsidRPr="001E0E67" w:rsidRDefault="002E1D1E" w:rsidP="002C15EA">
      <w:pPr>
        <w:rPr>
          <w:lang w:val="es-ES"/>
        </w:rPr>
      </w:pPr>
      <w:r w:rsidRPr="001E0E67">
        <w:rPr>
          <w:b/>
          <w:bCs/>
          <w:lang w:val="es-US"/>
        </w:rPr>
        <w:t>Usted y su proveedor pueden solicitarle al plan que haga una excepción y cubra el medicamento en la forma en que desearía que estuviera cubierto.</w:t>
      </w:r>
      <w:r w:rsidRPr="001E0E67">
        <w:rPr>
          <w:lang w:val="es-US"/>
        </w:rPr>
        <w:t xml:space="preserve"> Si su proveedor dice que usted tiene razones médicas que justifican que nos pida una excepción, su proveedor puede ayudarlo a solicitar una excepción. Por ejemplo, usted puede pedirle al plan que cubra un medicamento, aunque no esté en la Lista de medicamentos del plan. O puede pedirle al plan que haga una excepción y cubra el medicamento sin restricciones.</w:t>
      </w:r>
    </w:p>
    <w:p w14:paraId="22A35B92" w14:textId="43726936" w:rsidR="002E1D1E" w:rsidRPr="001E0E67" w:rsidRDefault="002E1D1E" w:rsidP="00F1332D">
      <w:pPr>
        <w:rPr>
          <w:lang w:val="es-ES"/>
        </w:rPr>
      </w:pPr>
      <w:r w:rsidRPr="001E0E67">
        <w:rPr>
          <w:i/>
          <w:iCs/>
          <w:color w:val="0000FF"/>
        </w:rPr>
        <w:t>[Plans may omit the following paragraph if they do not have an advance transition process for current members.]</w:t>
      </w:r>
      <w:r w:rsidRPr="001E0E67">
        <w:rPr>
          <w:color w:val="0000FF"/>
        </w:rPr>
        <w:t xml:space="preserve"> </w:t>
      </w:r>
      <w:r w:rsidRPr="001E0E67">
        <w:rPr>
          <w:lang w:val="es-US"/>
        </w:rPr>
        <w:t>Si es actualmente un miembro y el medicamento que está tomando se retirará del formulario o tendrá algún tipo de restricción el próximo año, le informaremos sobre cualquier cambio antes del nuevo año. Puede solicitar una excepción antes del próximo año y le daremos una respuesta en un plazo de 72 horas después de recibir su solicitud (o declaración de respaldo de su solicitud por parte de la persona autorizada a dar recetas). Si aprobamos su solicitud, autorizaremos la cobertura antes de que el cambio entre en vigencia.</w:t>
      </w:r>
    </w:p>
    <w:p w14:paraId="6FFCA323" w14:textId="5601BD79" w:rsidR="002E1D1E" w:rsidRPr="001E0E67" w:rsidRDefault="002E1D1E" w:rsidP="00F1332D">
      <w:pPr>
        <w:rPr>
          <w:lang w:val="es-ES"/>
        </w:rPr>
      </w:pPr>
      <w:r w:rsidRPr="001E0E67">
        <w:rPr>
          <w:b/>
          <w:bCs/>
          <w:lang w:val="es-US"/>
        </w:rPr>
        <w:t>Si usted y su proveedor desean solicitar una excepción, la Sección 6.4 del Capítulo 9 le explica qué hacer.</w:t>
      </w:r>
      <w:r w:rsidRPr="001E0E67">
        <w:rPr>
          <w:i/>
          <w:iCs/>
          <w:lang w:val="es-US"/>
        </w:rPr>
        <w:t xml:space="preserve"> </w:t>
      </w:r>
      <w:r w:rsidRPr="001E0E67">
        <w:rPr>
          <w:lang w:val="es-US"/>
        </w:rPr>
        <w:t>También menciona los procedimientos y plazos que ha establecido Medicare para asegurarse de que su solicitud se maneje en forma inmediata y justa.</w:t>
      </w:r>
    </w:p>
    <w:p w14:paraId="4A0B7145" w14:textId="77777777" w:rsidR="002E1D1E" w:rsidRPr="001E0E67" w:rsidRDefault="002E1D1E" w:rsidP="00F1332D">
      <w:pPr>
        <w:pStyle w:val="Heading4"/>
      </w:pPr>
      <w:bookmarkStart w:id="456" w:name="_Toc228561514"/>
      <w:bookmarkStart w:id="457" w:name="_Toc109315733"/>
      <w:bookmarkStart w:id="458" w:name="_Toc68442395"/>
      <w:r w:rsidRPr="001E0E67">
        <w:rPr>
          <w:lang w:val="es-US"/>
        </w:rPr>
        <w:lastRenderedPageBreak/>
        <w:t>Sección 5.3</w:t>
      </w:r>
      <w:r w:rsidRPr="001E0E67">
        <w:rPr>
          <w:lang w:val="es-US"/>
        </w:rPr>
        <w:tab/>
        <w:t>¿Qué puede hacer si su medicamento está en un nivel de costo compartido que usted considera demasiado elevado?</w:t>
      </w:r>
      <w:bookmarkEnd w:id="456"/>
      <w:bookmarkEnd w:id="457"/>
      <w:r w:rsidRPr="001E0E67">
        <w:rPr>
          <w:lang w:val="es-US"/>
        </w:rPr>
        <w:t xml:space="preserve"> </w:t>
      </w:r>
      <w:r w:rsidRPr="001E0E67">
        <w:rPr>
          <w:i/>
          <w:iCs/>
          <w:color w:val="0000FF"/>
        </w:rPr>
        <w:t>[Plans with a formulary structure (e.g., no tiers or defined standard coinsurance across all tiers) that does not allow for tiering exceptions: omit Section 5.3]</w:t>
      </w:r>
      <w:bookmarkEnd w:id="458"/>
    </w:p>
    <w:p w14:paraId="34055223" w14:textId="77777777" w:rsidR="002E1D1E" w:rsidRPr="001E0E67" w:rsidRDefault="002E1D1E" w:rsidP="00D95AA1">
      <w:pPr>
        <w:spacing w:after="0" w:afterAutospacing="0"/>
        <w:rPr>
          <w:lang w:val="es-ES"/>
        </w:rPr>
      </w:pPr>
      <w:r w:rsidRPr="001E0E67">
        <w:rPr>
          <w:lang w:val="es-US"/>
        </w:rPr>
        <w:t>Si un medicamento está en un nivel de costo compartido que usted considera muy alto, puede hacer lo siguiente:</w:t>
      </w:r>
    </w:p>
    <w:p w14:paraId="4B2CDC09" w14:textId="77777777" w:rsidR="002E1D1E" w:rsidRPr="001E0E67" w:rsidRDefault="002E1D1E" w:rsidP="00F1332D">
      <w:pPr>
        <w:pStyle w:val="subheading"/>
        <w:rPr>
          <w:lang w:val="es-ES"/>
        </w:rPr>
      </w:pPr>
      <w:r w:rsidRPr="001E0E67">
        <w:rPr>
          <w:bCs/>
          <w:lang w:val="es-US"/>
        </w:rPr>
        <w:t xml:space="preserve">Puede cambiar a otro medicamento. </w:t>
      </w:r>
    </w:p>
    <w:p w14:paraId="13021E83" w14:textId="1D17CB7F" w:rsidR="002E1D1E" w:rsidRPr="001E0E67" w:rsidRDefault="00CA5D53">
      <w:pPr>
        <w:rPr>
          <w:b/>
          <w:bCs/>
          <w:lang w:val="es-ES"/>
        </w:rPr>
      </w:pPr>
      <w:r w:rsidRPr="001E0E67">
        <w:rPr>
          <w:lang w:val="es-US"/>
        </w:rPr>
        <w:t xml:space="preserve">Si su medicamento está en un nivel de costo compartido que usted considera muy alto, hable con su proveedor. Podría haber un medicamento diferente en un nivel de costo compartido inferior que podría funcionar igual de bien para usted. Llame a Servicios para los miembros y pida una lista de medicamentos cubiertos que traten la misma afección. Esta lista puede ayudar a su proveedor a encontrar un medicamento cubierto que funcione para usted. </w:t>
      </w:r>
    </w:p>
    <w:p w14:paraId="535947E1" w14:textId="77777777" w:rsidR="00F1332D" w:rsidRPr="001E0E67" w:rsidRDefault="00F1332D" w:rsidP="00F1332D">
      <w:pPr>
        <w:pStyle w:val="subheading"/>
        <w:rPr>
          <w:lang w:val="es-ES"/>
        </w:rPr>
      </w:pPr>
      <w:r w:rsidRPr="001E0E67">
        <w:rPr>
          <w:bCs/>
          <w:lang w:val="es-US"/>
        </w:rPr>
        <w:t>Puede solicitar una excepción</w:t>
      </w:r>
    </w:p>
    <w:p w14:paraId="232756BC" w14:textId="5D1AF383" w:rsidR="002E1D1E" w:rsidRPr="001E0E67" w:rsidRDefault="008C5D89" w:rsidP="00F1332D">
      <w:pPr>
        <w:rPr>
          <w:lang w:val="es-ES"/>
        </w:rPr>
      </w:pPr>
      <w:r w:rsidRPr="001E0E67">
        <w:rPr>
          <w:b/>
          <w:bCs/>
          <w:lang w:val="es-US"/>
        </w:rPr>
        <w:t>Usted y su proveedor pueden solicitar al plan que haga una excepción en el nivel de costo compartido para que pague menos por el medicamento.</w:t>
      </w:r>
      <w:r w:rsidRPr="001E0E67">
        <w:rPr>
          <w:lang w:val="es-US"/>
        </w:rPr>
        <w:t xml:space="preserve"> Si su proveedor dice que usted tiene razones médicas que justifican que nos pida una excepción, su proveedor puede ayudarlo a solicitar una excepción a la norma.</w:t>
      </w:r>
    </w:p>
    <w:p w14:paraId="37373587" w14:textId="77777777" w:rsidR="002E1D1E" w:rsidRPr="001E0E67" w:rsidRDefault="002E1D1E" w:rsidP="00F1332D">
      <w:pPr>
        <w:rPr>
          <w:lang w:val="es-ES"/>
        </w:rPr>
      </w:pPr>
      <w:r w:rsidRPr="001E0E67">
        <w:rPr>
          <w:b/>
          <w:bCs/>
          <w:lang w:val="es-US"/>
        </w:rPr>
        <w:t>Si usted y su proveedor desean solicitar una excepción, la Sección 6.4 del Capítulo 9 explica qué hacer.</w:t>
      </w:r>
      <w:r w:rsidRPr="001E0E67">
        <w:rPr>
          <w:i/>
          <w:iCs/>
          <w:lang w:val="es-US"/>
        </w:rPr>
        <w:t xml:space="preserve"> </w:t>
      </w:r>
      <w:r w:rsidRPr="001E0E67">
        <w:rPr>
          <w:lang w:val="es-US"/>
        </w:rPr>
        <w:t>También menciona los procedimientos y plazos que ha establecido Medicare para asegurarse de que su solicitud se maneje en forma inmediata y justa.</w:t>
      </w:r>
    </w:p>
    <w:p w14:paraId="4C124499" w14:textId="358218E4" w:rsidR="00FE1F13" w:rsidRPr="001E0E67" w:rsidRDefault="00F1332D" w:rsidP="00F1332D">
      <w:pPr>
        <w:rPr>
          <w:color w:val="0000FF"/>
          <w:lang w:val="es-ES"/>
        </w:rPr>
      </w:pPr>
      <w:r w:rsidRPr="001E0E67">
        <w:rPr>
          <w:color w:val="0000FF"/>
        </w:rPr>
        <w:t>[</w:t>
      </w:r>
      <w:r w:rsidRPr="001E0E67">
        <w:rPr>
          <w:i/>
          <w:iCs/>
          <w:color w:val="0000FF"/>
        </w:rPr>
        <w:t xml:space="preserve">Insert if the plan designated </w:t>
      </w:r>
      <w:r w:rsidRPr="001E0E67">
        <w:rPr>
          <w:i/>
          <w:iCs/>
          <w:color w:val="0000FF"/>
          <w:u w:val="single"/>
        </w:rPr>
        <w:t>one</w:t>
      </w:r>
      <w:r w:rsidRPr="001E0E67">
        <w:rPr>
          <w:i/>
          <w:iCs/>
          <w:color w:val="0000FF"/>
        </w:rPr>
        <w:t xml:space="preserve"> of its tiers as a specialty tier for unique/high-cost drugs and is exempting that tier from the exceptions process:</w:t>
      </w:r>
      <w:r w:rsidRPr="001E0E67">
        <w:rPr>
          <w:color w:val="0000FF"/>
        </w:rPr>
        <w:t xml:space="preserve"> Los </w:t>
      </w:r>
      <w:proofErr w:type="spellStart"/>
      <w:r w:rsidRPr="001E0E67">
        <w:rPr>
          <w:color w:val="0000FF"/>
        </w:rPr>
        <w:t>medicamentos</w:t>
      </w:r>
      <w:proofErr w:type="spellEnd"/>
      <w:r w:rsidRPr="001E0E67">
        <w:rPr>
          <w:color w:val="0000FF"/>
        </w:rPr>
        <w:t xml:space="preserve"> del </w:t>
      </w:r>
      <w:r w:rsidRPr="001E0E67">
        <w:rPr>
          <w:i/>
          <w:iCs/>
          <w:color w:val="0000FF"/>
        </w:rPr>
        <w:t>[insert tier number and name of the tier designated as the specialty tier]</w:t>
      </w:r>
      <w:r w:rsidRPr="001E0E67">
        <w:rPr>
          <w:color w:val="0000FF"/>
        </w:rPr>
        <w:t xml:space="preserve"> no son </w:t>
      </w:r>
      <w:proofErr w:type="spellStart"/>
      <w:r w:rsidRPr="001E0E67">
        <w:rPr>
          <w:color w:val="0000FF"/>
        </w:rPr>
        <w:t>elegibles</w:t>
      </w:r>
      <w:proofErr w:type="spellEnd"/>
      <w:r w:rsidRPr="001E0E67">
        <w:rPr>
          <w:color w:val="0000FF"/>
        </w:rPr>
        <w:t xml:space="preserve"> para </w:t>
      </w:r>
      <w:proofErr w:type="spellStart"/>
      <w:r w:rsidRPr="001E0E67">
        <w:rPr>
          <w:color w:val="0000FF"/>
        </w:rPr>
        <w:t>este</w:t>
      </w:r>
      <w:proofErr w:type="spellEnd"/>
      <w:r w:rsidRPr="001E0E67">
        <w:rPr>
          <w:color w:val="0000FF"/>
        </w:rPr>
        <w:t xml:space="preserve"> </w:t>
      </w:r>
      <w:proofErr w:type="spellStart"/>
      <w:r w:rsidRPr="001E0E67">
        <w:rPr>
          <w:color w:val="0000FF"/>
        </w:rPr>
        <w:t>tipo</w:t>
      </w:r>
      <w:proofErr w:type="spellEnd"/>
      <w:r w:rsidRPr="001E0E67">
        <w:rPr>
          <w:color w:val="0000FF"/>
        </w:rPr>
        <w:t xml:space="preserve"> de </w:t>
      </w:r>
      <w:proofErr w:type="spellStart"/>
      <w:r w:rsidRPr="001E0E67">
        <w:rPr>
          <w:color w:val="0000FF"/>
        </w:rPr>
        <w:t>excepción</w:t>
      </w:r>
      <w:proofErr w:type="spellEnd"/>
      <w:r w:rsidRPr="001E0E67">
        <w:rPr>
          <w:color w:val="0000FF"/>
        </w:rPr>
        <w:t xml:space="preserve">. </w:t>
      </w:r>
      <w:r w:rsidRPr="001E0E67">
        <w:rPr>
          <w:color w:val="0000FF"/>
          <w:lang w:val="es-US"/>
        </w:rPr>
        <w:t>No disminuimos el monto de costo compartido para los medicamentos en este nivel.</w:t>
      </w:r>
      <w:r w:rsidRPr="001E0E67">
        <w:rPr>
          <w:color w:val="0000FF"/>
          <w:lang w:val="es-ES"/>
        </w:rPr>
        <w:t>]</w:t>
      </w:r>
    </w:p>
    <w:p w14:paraId="2BE7E79D" w14:textId="50D50B02" w:rsidR="00F54472" w:rsidRPr="001E0E67" w:rsidRDefault="00F54472" w:rsidP="00F1332D">
      <w:r w:rsidRPr="001E0E67">
        <w:rPr>
          <w:color w:val="0000FF"/>
        </w:rPr>
        <w:t>[</w:t>
      </w:r>
      <w:r w:rsidRPr="001E0E67">
        <w:rPr>
          <w:i/>
          <w:iCs/>
          <w:color w:val="0000FF"/>
        </w:rPr>
        <w:t>Insert if the plan</w:t>
      </w:r>
      <w:r w:rsidRPr="001E0E67">
        <w:rPr>
          <w:color w:val="0000FF"/>
        </w:rPr>
        <w:t xml:space="preserve"> </w:t>
      </w:r>
      <w:r w:rsidRPr="001E0E67">
        <w:rPr>
          <w:i/>
          <w:iCs/>
          <w:color w:val="0000FF"/>
        </w:rPr>
        <w:t xml:space="preserve">designated </w:t>
      </w:r>
      <w:r w:rsidRPr="001E0E67">
        <w:rPr>
          <w:i/>
          <w:iCs/>
          <w:color w:val="0000FF"/>
          <w:u w:val="single"/>
        </w:rPr>
        <w:t>two</w:t>
      </w:r>
      <w:r w:rsidRPr="001E0E67">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1E0E67">
        <w:rPr>
          <w:color w:val="0000FF"/>
        </w:rPr>
        <w:t xml:space="preserve">: Los </w:t>
      </w:r>
      <w:proofErr w:type="spellStart"/>
      <w:r w:rsidRPr="001E0E67">
        <w:rPr>
          <w:color w:val="0000FF"/>
        </w:rPr>
        <w:t>medicamentos</w:t>
      </w:r>
      <w:proofErr w:type="spellEnd"/>
      <w:r w:rsidRPr="001E0E67">
        <w:rPr>
          <w:color w:val="0000FF"/>
        </w:rPr>
        <w:t xml:space="preserve"> del [</w:t>
      </w:r>
      <w:r w:rsidRPr="001E0E67">
        <w:rPr>
          <w:i/>
          <w:iCs/>
          <w:color w:val="0000FF"/>
        </w:rPr>
        <w:t>insert tier number and name of tier designated as the higher cost sharing specialty tier</w:t>
      </w:r>
      <w:r w:rsidRPr="001E0E67">
        <w:rPr>
          <w:color w:val="0000FF"/>
        </w:rPr>
        <w:t xml:space="preserve">] son </w:t>
      </w:r>
      <w:proofErr w:type="spellStart"/>
      <w:r w:rsidRPr="001E0E67">
        <w:rPr>
          <w:color w:val="0000FF"/>
        </w:rPr>
        <w:t>elegibles</w:t>
      </w:r>
      <w:proofErr w:type="spellEnd"/>
      <w:r w:rsidRPr="001E0E67">
        <w:rPr>
          <w:color w:val="0000FF"/>
        </w:rPr>
        <w:t xml:space="preserve"> para </w:t>
      </w:r>
      <w:proofErr w:type="spellStart"/>
      <w:r w:rsidRPr="001E0E67">
        <w:rPr>
          <w:color w:val="0000FF"/>
        </w:rPr>
        <w:t>este</w:t>
      </w:r>
      <w:proofErr w:type="spellEnd"/>
      <w:r w:rsidRPr="001E0E67">
        <w:rPr>
          <w:color w:val="0000FF"/>
        </w:rPr>
        <w:t xml:space="preserve"> </w:t>
      </w:r>
      <w:proofErr w:type="spellStart"/>
      <w:r w:rsidRPr="001E0E67">
        <w:rPr>
          <w:color w:val="0000FF"/>
        </w:rPr>
        <w:t>tipo</w:t>
      </w:r>
      <w:proofErr w:type="spellEnd"/>
      <w:r w:rsidRPr="001E0E67">
        <w:rPr>
          <w:color w:val="0000FF"/>
        </w:rPr>
        <w:t xml:space="preserve"> de </w:t>
      </w:r>
      <w:proofErr w:type="spellStart"/>
      <w:r w:rsidRPr="001E0E67">
        <w:rPr>
          <w:color w:val="0000FF"/>
        </w:rPr>
        <w:t>excepción</w:t>
      </w:r>
      <w:proofErr w:type="spellEnd"/>
      <w:r w:rsidRPr="001E0E67">
        <w:rPr>
          <w:color w:val="0000FF"/>
        </w:rPr>
        <w:t xml:space="preserve"> a </w:t>
      </w:r>
      <w:proofErr w:type="spellStart"/>
      <w:r w:rsidRPr="001E0E67">
        <w:rPr>
          <w:color w:val="0000FF"/>
        </w:rPr>
        <w:t>nuestro</w:t>
      </w:r>
      <w:proofErr w:type="spellEnd"/>
      <w:r w:rsidRPr="001E0E67">
        <w:rPr>
          <w:color w:val="0000FF"/>
        </w:rPr>
        <w:t xml:space="preserve"> [</w:t>
      </w:r>
      <w:r w:rsidRPr="001E0E67">
        <w:rPr>
          <w:i/>
          <w:iCs/>
          <w:color w:val="0000FF"/>
        </w:rPr>
        <w:t>insert tier number and name of the tier designated as the preferred specialty tier</w:t>
      </w:r>
      <w:r w:rsidRPr="001E0E67">
        <w:rPr>
          <w:color w:val="0000FF"/>
        </w:rPr>
        <w:t xml:space="preserve">]. Sin embargo, </w:t>
      </w:r>
      <w:proofErr w:type="spellStart"/>
      <w:r w:rsidRPr="001E0E67">
        <w:rPr>
          <w:color w:val="0000FF"/>
        </w:rPr>
        <w:t>los</w:t>
      </w:r>
      <w:proofErr w:type="spellEnd"/>
      <w:r w:rsidRPr="001E0E67">
        <w:rPr>
          <w:color w:val="0000FF"/>
        </w:rPr>
        <w:t xml:space="preserve"> </w:t>
      </w:r>
      <w:proofErr w:type="spellStart"/>
      <w:r w:rsidRPr="001E0E67">
        <w:rPr>
          <w:color w:val="0000FF"/>
        </w:rPr>
        <w:t>medicamentos</w:t>
      </w:r>
      <w:proofErr w:type="spellEnd"/>
      <w:r w:rsidRPr="001E0E67">
        <w:rPr>
          <w:color w:val="0000FF"/>
        </w:rPr>
        <w:t xml:space="preserve"> del [</w:t>
      </w:r>
      <w:r w:rsidRPr="001E0E67">
        <w:rPr>
          <w:i/>
          <w:iCs/>
          <w:color w:val="0000FF"/>
        </w:rPr>
        <w:t>insert tier numbers and names of two tiers designated as specialty tiers</w:t>
      </w:r>
      <w:r w:rsidRPr="001E0E67">
        <w:rPr>
          <w:color w:val="0000FF"/>
        </w:rPr>
        <w:t xml:space="preserve">] no son </w:t>
      </w:r>
      <w:proofErr w:type="spellStart"/>
      <w:r w:rsidRPr="001E0E67">
        <w:rPr>
          <w:color w:val="0000FF"/>
        </w:rPr>
        <w:t>elegibles</w:t>
      </w:r>
      <w:proofErr w:type="spellEnd"/>
      <w:r w:rsidRPr="001E0E67">
        <w:rPr>
          <w:color w:val="0000FF"/>
        </w:rPr>
        <w:t xml:space="preserve"> para </w:t>
      </w:r>
      <w:proofErr w:type="spellStart"/>
      <w:r w:rsidRPr="001E0E67">
        <w:rPr>
          <w:color w:val="0000FF"/>
        </w:rPr>
        <w:t>este</w:t>
      </w:r>
      <w:proofErr w:type="spellEnd"/>
      <w:r w:rsidRPr="001E0E67">
        <w:rPr>
          <w:color w:val="0000FF"/>
        </w:rPr>
        <w:t xml:space="preserve"> </w:t>
      </w:r>
      <w:proofErr w:type="spellStart"/>
      <w:r w:rsidRPr="001E0E67">
        <w:rPr>
          <w:color w:val="0000FF"/>
        </w:rPr>
        <w:t>tipo</w:t>
      </w:r>
      <w:proofErr w:type="spellEnd"/>
      <w:r w:rsidRPr="001E0E67">
        <w:rPr>
          <w:color w:val="0000FF"/>
        </w:rPr>
        <w:t xml:space="preserve"> de </w:t>
      </w:r>
      <w:proofErr w:type="spellStart"/>
      <w:r w:rsidRPr="001E0E67">
        <w:rPr>
          <w:color w:val="0000FF"/>
        </w:rPr>
        <w:t>excepción</w:t>
      </w:r>
      <w:proofErr w:type="spellEnd"/>
      <w:r w:rsidRPr="001E0E67">
        <w:rPr>
          <w:color w:val="0000FF"/>
        </w:rPr>
        <w:t xml:space="preserve"> a </w:t>
      </w:r>
      <w:proofErr w:type="spellStart"/>
      <w:r w:rsidRPr="001E0E67">
        <w:rPr>
          <w:color w:val="0000FF"/>
        </w:rPr>
        <w:t>nuestro</w:t>
      </w:r>
      <w:proofErr w:type="spellEnd"/>
      <w:r w:rsidRPr="001E0E67">
        <w:rPr>
          <w:color w:val="0000FF"/>
        </w:rPr>
        <w:t xml:space="preserve"> [</w:t>
      </w:r>
      <w:r w:rsidRPr="001E0E67">
        <w:rPr>
          <w:i/>
          <w:iCs/>
          <w:color w:val="0000FF"/>
        </w:rPr>
        <w:t>insert tier numbers and names of the non-specialty tiers below the tiers designated as specialty tiers</w:t>
      </w:r>
      <w:r w:rsidRPr="001E0E67">
        <w:rPr>
          <w:color w:val="0000FF"/>
        </w:rPr>
        <w:t xml:space="preserve">]. </w:t>
      </w:r>
    </w:p>
    <w:p w14:paraId="03013AAE" w14:textId="77777777" w:rsidR="002E1D1E" w:rsidRPr="001E0E67" w:rsidRDefault="002E1D1E" w:rsidP="00F1332D">
      <w:pPr>
        <w:pStyle w:val="Heading3"/>
        <w:rPr>
          <w:lang w:val="es-ES"/>
        </w:rPr>
      </w:pPr>
      <w:bookmarkStart w:id="459" w:name="_Toc102342468"/>
      <w:bookmarkStart w:id="460" w:name="_Toc98761263"/>
      <w:bookmarkStart w:id="461" w:name="_Toc68442396"/>
      <w:bookmarkStart w:id="462" w:name="_Toc228561515"/>
      <w:bookmarkStart w:id="463" w:name="_Toc109315734"/>
      <w:bookmarkStart w:id="464" w:name="_Toc172198199"/>
      <w:r w:rsidRPr="001E0E67">
        <w:rPr>
          <w:lang w:val="es-US"/>
        </w:rPr>
        <w:lastRenderedPageBreak/>
        <w:t>SECCIÓN 6</w:t>
      </w:r>
      <w:r w:rsidRPr="001E0E67">
        <w:rPr>
          <w:lang w:val="es-US"/>
        </w:rPr>
        <w:tab/>
        <w:t>¿Qué sucede si cambia la cobertura para alguno de sus medicamentos?</w:t>
      </w:r>
      <w:bookmarkEnd w:id="459"/>
      <w:bookmarkEnd w:id="460"/>
      <w:bookmarkEnd w:id="461"/>
      <w:bookmarkEnd w:id="462"/>
      <w:bookmarkEnd w:id="463"/>
      <w:bookmarkEnd w:id="464"/>
    </w:p>
    <w:p w14:paraId="6134D0BE" w14:textId="32DFFCC2" w:rsidR="002E1D1E" w:rsidRPr="001E0E67" w:rsidRDefault="002E1D1E" w:rsidP="00F1332D">
      <w:pPr>
        <w:pStyle w:val="Heading4"/>
        <w:rPr>
          <w:lang w:val="es-ES"/>
        </w:rPr>
      </w:pPr>
      <w:bookmarkStart w:id="465" w:name="_Toc68442397"/>
      <w:bookmarkStart w:id="466" w:name="_Toc228561516"/>
      <w:bookmarkStart w:id="467" w:name="_Toc109315735"/>
      <w:r w:rsidRPr="001E0E67">
        <w:rPr>
          <w:lang w:val="es-US"/>
        </w:rPr>
        <w:t>Sección 6.1</w:t>
      </w:r>
      <w:r w:rsidRPr="001E0E67">
        <w:rPr>
          <w:lang w:val="es-US"/>
        </w:rPr>
        <w:tab/>
        <w:t>La Lista de medicamentos puede sufrir modificaciones durante el año</w:t>
      </w:r>
      <w:bookmarkEnd w:id="465"/>
      <w:bookmarkEnd w:id="466"/>
      <w:bookmarkEnd w:id="467"/>
    </w:p>
    <w:p w14:paraId="4238F752" w14:textId="2CF9BEBD" w:rsidR="002E1D1E" w:rsidRPr="001E0E67" w:rsidRDefault="002E1D1E" w:rsidP="00F1332D">
      <w:r w:rsidRPr="001E0E67">
        <w:rPr>
          <w:lang w:val="es-US"/>
        </w:rPr>
        <w:t>La mayoría de los cambios en la cobertura para medicamentos tienen lugar al comienzo de cada año (1 de enero). Sin embargo, durante el año, el plan podrá hacer algunos cambios en la Lista de medicamentos. Por ejemplo, el plan podría hacer lo siguiente:</w:t>
      </w:r>
    </w:p>
    <w:p w14:paraId="1E74DDA8" w14:textId="122057CE" w:rsidR="002E1D1E" w:rsidRPr="008A1B1D" w:rsidRDefault="002E1D1E" w:rsidP="001F7943">
      <w:pPr>
        <w:pStyle w:val="ListBullet"/>
        <w:numPr>
          <w:ilvl w:val="0"/>
          <w:numId w:val="20"/>
        </w:numPr>
        <w:rPr>
          <w:lang w:val="es-ES"/>
        </w:rPr>
      </w:pPr>
      <w:r w:rsidRPr="001E0E67">
        <w:rPr>
          <w:rStyle w:val="Strong"/>
          <w:lang w:val="es-US"/>
        </w:rPr>
        <w:t>Añadir o eliminar medicamentos de la Lista de Medicamentos.</w:t>
      </w:r>
    </w:p>
    <w:p w14:paraId="046839D8" w14:textId="77777777" w:rsidR="00F1332D" w:rsidRPr="001E0E67" w:rsidRDefault="00F1332D" w:rsidP="001F7943">
      <w:pPr>
        <w:pStyle w:val="ListBullet"/>
        <w:numPr>
          <w:ilvl w:val="0"/>
          <w:numId w:val="20"/>
        </w:numPr>
        <w:rPr>
          <w:b/>
          <w:bCs/>
          <w:lang w:val="es-ES"/>
        </w:rPr>
      </w:pPr>
      <w:r w:rsidRPr="001E0E67">
        <w:rPr>
          <w:i/>
          <w:iCs/>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do </w:t>
      </w:r>
      <w:proofErr w:type="spellStart"/>
      <w:r w:rsidRPr="001E0E67">
        <w:rPr>
          <w:i/>
          <w:iCs/>
          <w:color w:val="0000FF"/>
          <w:lang w:val="es-ES"/>
        </w:rPr>
        <w:t>not</w:t>
      </w:r>
      <w:proofErr w:type="spellEnd"/>
      <w:r w:rsidRPr="001E0E67">
        <w:rPr>
          <w:i/>
          <w:iCs/>
          <w:color w:val="0000FF"/>
          <w:lang w:val="es-ES"/>
        </w:rPr>
        <w:t xml:space="preserve"> use </w:t>
      </w:r>
      <w:proofErr w:type="spellStart"/>
      <w:r w:rsidRPr="001E0E67">
        <w:rPr>
          <w:i/>
          <w:iCs/>
          <w:color w:val="0000FF"/>
          <w:lang w:val="es-ES"/>
        </w:rPr>
        <w:t>tiers</w:t>
      </w:r>
      <w:proofErr w:type="spellEnd"/>
      <w:r w:rsidRPr="001E0E67">
        <w:rPr>
          <w:i/>
          <w:iCs/>
          <w:color w:val="0000FF"/>
          <w:lang w:val="es-ES"/>
        </w:rPr>
        <w:t xml:space="preserve"> </w:t>
      </w:r>
      <w:proofErr w:type="spellStart"/>
      <w:r w:rsidRPr="001E0E67">
        <w:rPr>
          <w:i/>
          <w:iCs/>
          <w:color w:val="0000FF"/>
          <w:lang w:val="es-ES"/>
        </w:rPr>
        <w:t>may</w:t>
      </w:r>
      <w:proofErr w:type="spellEnd"/>
      <w:r w:rsidRPr="001E0E67">
        <w:rPr>
          <w:i/>
          <w:iCs/>
          <w:color w:val="0000FF"/>
          <w:lang w:val="es-ES"/>
        </w:rPr>
        <w:t xml:space="preserve"> </w:t>
      </w:r>
      <w:proofErr w:type="spellStart"/>
      <w:r w:rsidRPr="001E0E67">
        <w:rPr>
          <w:i/>
          <w:iCs/>
          <w:color w:val="0000FF"/>
          <w:lang w:val="es-ES"/>
        </w:rPr>
        <w:t>omit</w:t>
      </w:r>
      <w:proofErr w:type="spellEnd"/>
      <w:r w:rsidRPr="001E0E67">
        <w:rPr>
          <w:i/>
          <w:iCs/>
          <w:color w:val="0000FF"/>
          <w:lang w:val="es-ES"/>
        </w:rPr>
        <w:t>]</w:t>
      </w:r>
      <w:r w:rsidRPr="001E0E67">
        <w:rPr>
          <w:color w:val="0000FF"/>
          <w:lang w:val="es-US"/>
        </w:rPr>
        <w:t xml:space="preserve"> </w:t>
      </w:r>
      <w:r w:rsidRPr="001E0E67">
        <w:rPr>
          <w:b/>
          <w:bCs/>
          <w:lang w:val="es-US"/>
        </w:rPr>
        <w:t>Pasar un medicamento a un nivel de costo compartido más alto o más bajo.</w:t>
      </w:r>
    </w:p>
    <w:p w14:paraId="2D7FD5B5" w14:textId="6068C0A8" w:rsidR="002E1D1E" w:rsidRPr="001E0E67" w:rsidRDefault="00F1332D" w:rsidP="001F7943">
      <w:pPr>
        <w:pStyle w:val="ListBullet"/>
        <w:numPr>
          <w:ilvl w:val="0"/>
          <w:numId w:val="20"/>
        </w:numPr>
        <w:rPr>
          <w:lang w:val="es-ES"/>
        </w:rPr>
      </w:pPr>
      <w:r w:rsidRPr="001E0E67">
        <w:rPr>
          <w:b/>
          <w:bCs/>
          <w:lang w:val="es-US"/>
        </w:rPr>
        <w:t>Agregar o quitar una restricción respecto de la cobertura de un medicamento.</w:t>
      </w:r>
    </w:p>
    <w:p w14:paraId="1C364A1C" w14:textId="5766E8BC" w:rsidR="002E1D1E" w:rsidRPr="001E0E67" w:rsidRDefault="002E1D1E" w:rsidP="001F7943">
      <w:pPr>
        <w:pStyle w:val="ListBullet"/>
        <w:numPr>
          <w:ilvl w:val="0"/>
          <w:numId w:val="20"/>
        </w:numPr>
        <w:rPr>
          <w:rStyle w:val="Strong"/>
          <w:lang w:val="es-ES"/>
        </w:rPr>
      </w:pPr>
      <w:r w:rsidRPr="001E0E67">
        <w:rPr>
          <w:b/>
          <w:bCs/>
          <w:lang w:val="es-US"/>
        </w:rPr>
        <w:t>Sustituir un medicamento de marca por una versión genérica del medicamento.</w:t>
      </w:r>
      <w:r w:rsidRPr="001E0E67">
        <w:rPr>
          <w:rStyle w:val="Strong"/>
          <w:lang w:val="es-US"/>
        </w:rPr>
        <w:t xml:space="preserve"> </w:t>
      </w:r>
    </w:p>
    <w:p w14:paraId="10FFFC15" w14:textId="6DC83E83" w:rsidR="00C843CD" w:rsidRPr="001E0E67" w:rsidRDefault="00C843CD" w:rsidP="00C843CD">
      <w:pPr>
        <w:numPr>
          <w:ilvl w:val="0"/>
          <w:numId w:val="20"/>
        </w:numPr>
        <w:tabs>
          <w:tab w:val="left" w:pos="720"/>
          <w:tab w:val="left" w:pos="1260"/>
        </w:tabs>
        <w:spacing w:before="120" w:beforeAutospacing="0" w:after="120" w:afterAutospacing="0"/>
        <w:rPr>
          <w:b/>
          <w:bCs/>
          <w:lang w:val="es-ES"/>
        </w:rPr>
      </w:pPr>
      <w:bookmarkStart w:id="468" w:name="_Hlk134522729"/>
      <w:bookmarkStart w:id="469" w:name="_Hlk134521857"/>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i/>
          <w:iCs/>
          <w:color w:val="0000FF"/>
          <w:lang w:val="es-ES"/>
        </w:rPr>
        <w:t xml:space="preserve">: </w:t>
      </w:r>
      <w:r w:rsidRPr="001E0E67">
        <w:rPr>
          <w:color w:val="0000FF"/>
          <w:lang w:val="es-US"/>
        </w:rPr>
        <w:t>Sustituir un producto biológico original por una versión biosimilar intercambiable del producto biológico</w:t>
      </w:r>
      <w:bookmarkEnd w:id="468"/>
      <w:r w:rsidRPr="001E0E67">
        <w:rPr>
          <w:color w:val="0000FF"/>
          <w:lang w:val="es-US"/>
        </w:rPr>
        <w:t>.</w:t>
      </w:r>
      <w:r w:rsidRPr="001E0E67">
        <w:rPr>
          <w:color w:val="0000FF"/>
          <w:lang w:val="es-ES"/>
        </w:rPr>
        <w:t>]</w:t>
      </w:r>
      <w:r w:rsidRPr="001E0E67">
        <w:rPr>
          <w:lang w:val="es-US"/>
        </w:rPr>
        <w:t xml:space="preserve"> </w:t>
      </w:r>
    </w:p>
    <w:bookmarkEnd w:id="469"/>
    <w:p w14:paraId="69C5E757" w14:textId="54BA0BA6" w:rsidR="002E1D1E" w:rsidRPr="001E0E67" w:rsidRDefault="006B47E4" w:rsidP="00F1332D">
      <w:pPr>
        <w:rPr>
          <w:lang w:val="es-ES"/>
        </w:rPr>
      </w:pPr>
      <w:r w:rsidRPr="001E0E67">
        <w:rPr>
          <w:lang w:val="es-US"/>
        </w:rPr>
        <w:t xml:space="preserve">Debemos cumplir los requisitos de Medicare antes de cambiar la Lista de medicamentos del plan. </w:t>
      </w:r>
    </w:p>
    <w:p w14:paraId="196B60BA" w14:textId="12C9335E" w:rsidR="00CF2C90" w:rsidRPr="001E0E67" w:rsidRDefault="00FB1793" w:rsidP="00F1332D">
      <w:pPr>
        <w:rPr>
          <w:lang w:val="es-ES"/>
        </w:rPr>
      </w:pPr>
      <w:r w:rsidRPr="001E0E67">
        <w:rPr>
          <w:lang w:val="es-US"/>
        </w:rPr>
        <w:t>Consulte el Capítulo 12 para obtener definiciones de los tipos de medicamentos que se describen en este capítulo.</w:t>
      </w:r>
    </w:p>
    <w:p w14:paraId="6848E645" w14:textId="77777777" w:rsidR="002E1D1E" w:rsidRPr="001E0E67" w:rsidRDefault="002E1D1E">
      <w:pPr>
        <w:pStyle w:val="Heading4"/>
        <w:rPr>
          <w:sz w:val="4"/>
          <w:szCs w:val="4"/>
          <w:lang w:val="es-ES"/>
        </w:rPr>
      </w:pPr>
      <w:bookmarkStart w:id="470" w:name="_Toc68442398"/>
      <w:bookmarkStart w:id="471" w:name="_Toc228561517"/>
      <w:bookmarkStart w:id="472" w:name="_Toc109315736"/>
      <w:r w:rsidRPr="001E0E67">
        <w:rPr>
          <w:lang w:val="es-US"/>
        </w:rPr>
        <w:t>Sección 6.2</w:t>
      </w:r>
      <w:r w:rsidRPr="001E0E67">
        <w:rPr>
          <w:lang w:val="es-US"/>
        </w:rPr>
        <w:tab/>
        <w:t>¿Qué sucede si hay cambios en la cobertura para un medicamento que está tomando?</w:t>
      </w:r>
      <w:bookmarkEnd w:id="470"/>
      <w:bookmarkEnd w:id="471"/>
      <w:bookmarkEnd w:id="472"/>
    </w:p>
    <w:p w14:paraId="4FD450FB" w14:textId="77777777" w:rsidR="00F67AED" w:rsidRPr="001E0E67" w:rsidRDefault="00F67AED" w:rsidP="00F67AED">
      <w:pPr>
        <w:pStyle w:val="subheading"/>
        <w:rPr>
          <w:lang w:val="es-ES"/>
        </w:rPr>
      </w:pPr>
      <w:r w:rsidRPr="001E0E67">
        <w:rPr>
          <w:bCs/>
          <w:lang w:val="es-US"/>
        </w:rPr>
        <w:t>Información sobre cambios en la cobertura de medicamentos</w:t>
      </w:r>
    </w:p>
    <w:p w14:paraId="54A0446B" w14:textId="1DF04567" w:rsidR="00CF330E" w:rsidRPr="001E0E67" w:rsidRDefault="00F67AED" w:rsidP="00CF330E">
      <w:pPr>
        <w:rPr>
          <w:lang w:val="es-ES"/>
        </w:rPr>
      </w:pPr>
      <w:r w:rsidRPr="001E0E67">
        <w:rPr>
          <w:lang w:val="es-US"/>
        </w:rPr>
        <w:t xml:space="preserve">Cuando se realizan cambios en la Lista de medicamentos, publicamos información en nuestro sitio web sobre esos cambios. También actualizamos nuestra Lista de medicamentos en línea regularmente. En esta sección, se describen los tipos de cambios que podemos realizar en la Lista de medicamentos y cuándo recibirá un aviso directo si se realizan cambios sobre un medicamento que está tomando. </w:t>
      </w:r>
    </w:p>
    <w:p w14:paraId="7DF87752" w14:textId="48BB420A" w:rsidR="00E45BDB" w:rsidRPr="001E0E67" w:rsidRDefault="00E45BDB" w:rsidP="00E45BDB">
      <w:pPr>
        <w:pStyle w:val="subheading"/>
        <w:rPr>
          <w:lang w:val="es-ES"/>
        </w:rPr>
      </w:pPr>
      <w:bookmarkStart w:id="473" w:name="_Toc377720832"/>
      <w:bookmarkStart w:id="474" w:name="_Hlk71194948"/>
      <w:r w:rsidRPr="001E0E67">
        <w:rPr>
          <w:bCs/>
          <w:lang w:val="es-US"/>
        </w:rPr>
        <w:t>Cambios que podemos realizar en la Lista de medicamentos que lo afectan durante el año actual del plan</w:t>
      </w:r>
      <w:bookmarkEnd w:id="473"/>
    </w:p>
    <w:bookmarkEnd w:id="474"/>
    <w:p w14:paraId="0A56E32F" w14:textId="77777777" w:rsidR="00E42BC8" w:rsidRPr="001E0E67" w:rsidRDefault="00E42BC8" w:rsidP="00E42BC8">
      <w:pPr>
        <w:rPr>
          <w:rFonts w:eastAsia="Calibri"/>
          <w:i/>
          <w:iCs/>
          <w:color w:val="0000FF"/>
        </w:rPr>
      </w:pPr>
      <w:r w:rsidRPr="001E0E67">
        <w:rPr>
          <w:rFonts w:eastAsia="Calibri"/>
          <w:color w:val="0000FF"/>
        </w:rPr>
        <w:t>[</w:t>
      </w:r>
      <w:r w:rsidRPr="001E0E67">
        <w:rPr>
          <w:rFonts w:eastAsia="Calibri"/>
          <w:b/>
          <w:bCs/>
          <w:i/>
          <w:iCs/>
          <w:color w:val="0000FF"/>
        </w:rPr>
        <w:t>Advance General Notice that plan sponsor may make certain immediate generic and biosimilar substitutions:</w:t>
      </w:r>
      <w:r w:rsidRPr="001E0E67">
        <w:rPr>
          <w:rFonts w:eastAsia="Calibri"/>
          <w:i/>
          <w:iCs/>
          <w:color w:val="0000FF"/>
        </w:rPr>
        <w:t xml:space="preserve"> In order to immediately replace brand name drugs or biological products with, respectively, new therapeutically equivalent or new authorized generic drugs or </w:t>
      </w:r>
      <w:r w:rsidRPr="001E0E67">
        <w:rPr>
          <w:rFonts w:eastAsia="Calibri"/>
          <w:i/>
          <w:iCs/>
          <w:color w:val="0000FF"/>
        </w:rPr>
        <w:lastRenderedPageBreak/>
        <w:t>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0D0A797E" w14:textId="64B6BA68" w:rsidR="00B55981" w:rsidRPr="001E0E67" w:rsidRDefault="00B55981" w:rsidP="00B55981">
      <w:pPr>
        <w:pStyle w:val="ListBullet"/>
        <w:numPr>
          <w:ilvl w:val="0"/>
          <w:numId w:val="40"/>
        </w:numPr>
        <w:spacing w:before="120" w:after="100" w:afterAutospacing="1"/>
        <w:rPr>
          <w:b/>
          <w:bCs/>
          <w:color w:val="0000FF"/>
          <w:lang w:val="es-ES"/>
        </w:rPr>
      </w:pPr>
      <w:r w:rsidRPr="001E0E67">
        <w:rPr>
          <w:b/>
          <w:bCs/>
          <w:color w:val="0000FF"/>
          <w:lang w:val="es-US"/>
        </w:rPr>
        <w:t xml:space="preserve">Agregar medicamentos nuevos a la Lista de medicamentos e </w:t>
      </w:r>
      <w:r w:rsidRPr="001E0E67">
        <w:rPr>
          <w:b/>
          <w:bCs/>
          <w:color w:val="0000FF"/>
          <w:u w:val="single"/>
          <w:lang w:val="es-US"/>
        </w:rPr>
        <w:t>inmediatamente</w:t>
      </w:r>
      <w:r w:rsidRPr="001E0E67">
        <w:rPr>
          <w:b/>
          <w:bCs/>
          <w:color w:val="0000FF"/>
          <w:lang w:val="es-US"/>
        </w:rPr>
        <w:t xml:space="preserve"> eliminar o hacer cambios en un medicamento similar en la Lista de medicamentos.</w:t>
      </w:r>
    </w:p>
    <w:p w14:paraId="65E38EBE" w14:textId="0B58A769" w:rsidR="00B55981" w:rsidRPr="001E0E67" w:rsidRDefault="00B55981" w:rsidP="00B55981">
      <w:pPr>
        <w:pStyle w:val="CommentText"/>
        <w:numPr>
          <w:ilvl w:val="1"/>
          <w:numId w:val="214"/>
        </w:numPr>
        <w:spacing w:before="120" w:beforeAutospacing="0"/>
        <w:rPr>
          <w:color w:val="0000FF"/>
          <w:sz w:val="24"/>
          <w:szCs w:val="24"/>
          <w:lang w:val="es-ES"/>
        </w:rPr>
      </w:pPr>
      <w:r w:rsidRPr="001E0E67">
        <w:rPr>
          <w:color w:val="0000FF"/>
          <w:sz w:val="24"/>
          <w:szCs w:val="24"/>
          <w:lang w:val="es-US"/>
        </w:rPr>
        <w:t>Cuando agreguemos una nueva versión de un medicamento a la Lista de medicamentos, podemos eliminar inmediatamente un medicamento similar de la Lista de medicamentos, mover el medicamento similar a un nivel de costo compartido diferente, agregar nuevas restricciones, o ambas cosas. La nueva versión del medicamento estará en el mismo nivel de costo compartido o en un nivel de costo compartido más bajo y</w:t>
      </w:r>
      <w:r w:rsidRPr="001E0E67">
        <w:rPr>
          <w:b/>
          <w:bCs/>
          <w:color w:val="0000FF"/>
          <w:sz w:val="24"/>
          <w:szCs w:val="24"/>
          <w:lang w:val="es-US"/>
        </w:rPr>
        <w:t xml:space="preserve"> </w:t>
      </w:r>
      <w:r w:rsidRPr="001E0E67">
        <w:rPr>
          <w:color w:val="0000FF"/>
          <w:sz w:val="24"/>
          <w:szCs w:val="24"/>
          <w:lang w:val="es-ES"/>
        </w:rPr>
        <w:t>[</w:t>
      </w:r>
      <w:proofErr w:type="spellStart"/>
      <w:r w:rsidRPr="001E0E67">
        <w:rPr>
          <w:i/>
          <w:iCs/>
          <w:color w:val="0000FF"/>
          <w:sz w:val="24"/>
          <w:szCs w:val="24"/>
          <w:lang w:val="es-ES"/>
        </w:rPr>
        <w:t>Plans</w:t>
      </w:r>
      <w:proofErr w:type="spellEnd"/>
      <w:r w:rsidRPr="001E0E67">
        <w:rPr>
          <w:i/>
          <w:iCs/>
          <w:color w:val="0000FF"/>
          <w:sz w:val="24"/>
          <w:szCs w:val="24"/>
          <w:lang w:val="es-ES"/>
        </w:rPr>
        <w:t xml:space="preserve"> </w:t>
      </w:r>
      <w:proofErr w:type="spellStart"/>
      <w:r w:rsidRPr="001E0E67">
        <w:rPr>
          <w:i/>
          <w:iCs/>
          <w:color w:val="0000FF"/>
          <w:sz w:val="24"/>
          <w:szCs w:val="24"/>
          <w:lang w:val="es-ES"/>
        </w:rPr>
        <w:t>that</w:t>
      </w:r>
      <w:proofErr w:type="spellEnd"/>
      <w:r w:rsidRPr="001E0E67">
        <w:rPr>
          <w:i/>
          <w:iCs/>
          <w:color w:val="0000FF"/>
          <w:sz w:val="24"/>
          <w:szCs w:val="24"/>
          <w:lang w:val="es-ES"/>
        </w:rPr>
        <w:t xml:space="preserve"> do </w:t>
      </w:r>
      <w:proofErr w:type="spellStart"/>
      <w:r w:rsidRPr="001E0E67">
        <w:rPr>
          <w:i/>
          <w:iCs/>
          <w:color w:val="0000FF"/>
          <w:sz w:val="24"/>
          <w:szCs w:val="24"/>
          <w:lang w:val="es-ES"/>
        </w:rPr>
        <w:t>not</w:t>
      </w:r>
      <w:proofErr w:type="spellEnd"/>
      <w:r w:rsidRPr="001E0E67">
        <w:rPr>
          <w:i/>
          <w:iCs/>
          <w:color w:val="0000FF"/>
          <w:sz w:val="24"/>
          <w:szCs w:val="24"/>
          <w:lang w:val="es-ES"/>
        </w:rPr>
        <w:t xml:space="preserve"> use </w:t>
      </w:r>
      <w:proofErr w:type="spellStart"/>
      <w:r w:rsidRPr="001E0E67">
        <w:rPr>
          <w:i/>
          <w:iCs/>
          <w:color w:val="0000FF"/>
          <w:sz w:val="24"/>
          <w:szCs w:val="24"/>
          <w:lang w:val="es-ES"/>
        </w:rPr>
        <w:t>tiers</w:t>
      </w:r>
      <w:proofErr w:type="spellEnd"/>
      <w:r w:rsidRPr="001E0E67">
        <w:rPr>
          <w:i/>
          <w:iCs/>
          <w:color w:val="0000FF"/>
          <w:sz w:val="24"/>
          <w:szCs w:val="24"/>
          <w:lang w:val="es-ES"/>
        </w:rPr>
        <w:t xml:space="preserve"> </w:t>
      </w:r>
      <w:proofErr w:type="spellStart"/>
      <w:r w:rsidRPr="001E0E67">
        <w:rPr>
          <w:i/>
          <w:iCs/>
          <w:color w:val="0000FF"/>
          <w:sz w:val="24"/>
          <w:szCs w:val="24"/>
          <w:lang w:val="es-ES"/>
        </w:rPr>
        <w:t>may</w:t>
      </w:r>
      <w:proofErr w:type="spellEnd"/>
      <w:r w:rsidRPr="001E0E67">
        <w:rPr>
          <w:i/>
          <w:iCs/>
          <w:color w:val="0000FF"/>
          <w:sz w:val="24"/>
          <w:szCs w:val="24"/>
          <w:lang w:val="es-ES"/>
        </w:rPr>
        <w:t xml:space="preserve"> </w:t>
      </w:r>
      <w:proofErr w:type="spellStart"/>
      <w:r w:rsidRPr="001E0E67">
        <w:rPr>
          <w:i/>
          <w:iCs/>
          <w:color w:val="0000FF"/>
          <w:sz w:val="24"/>
          <w:szCs w:val="24"/>
          <w:lang w:val="es-ES"/>
        </w:rPr>
        <w:t>omit</w:t>
      </w:r>
      <w:proofErr w:type="spellEnd"/>
      <w:r w:rsidRPr="001E0E67">
        <w:rPr>
          <w:i/>
          <w:iCs/>
          <w:color w:val="0000FF"/>
          <w:sz w:val="24"/>
          <w:szCs w:val="24"/>
          <w:lang w:val="es-ES"/>
        </w:rPr>
        <w:t xml:space="preserve"> </w:t>
      </w:r>
      <w:r w:rsidRPr="001E0E67">
        <w:rPr>
          <w:color w:val="0000FF"/>
          <w:sz w:val="24"/>
          <w:szCs w:val="24"/>
          <w:lang w:val="es-US"/>
        </w:rPr>
        <w:t>“en el mismo nivel de costo compartido o en un nivel de costo compartido más bajo</w:t>
      </w:r>
      <w:r w:rsidRPr="001E0E67">
        <w:rPr>
          <w:i/>
          <w:iCs/>
          <w:color w:val="0000FF"/>
          <w:sz w:val="24"/>
          <w:szCs w:val="24"/>
          <w:lang w:val="es-US"/>
        </w:rPr>
        <w:t>”,</w:t>
      </w:r>
      <w:r w:rsidRPr="001E0E67">
        <w:rPr>
          <w:i/>
          <w:iCs/>
          <w:color w:val="0000FF"/>
          <w:sz w:val="24"/>
          <w:szCs w:val="24"/>
          <w:lang w:val="es-ES"/>
        </w:rPr>
        <w:t>]</w:t>
      </w:r>
      <w:r w:rsidRPr="001E0E67">
        <w:rPr>
          <w:i/>
          <w:iCs/>
          <w:color w:val="0000FF"/>
          <w:sz w:val="24"/>
          <w:szCs w:val="24"/>
          <w:lang w:val="es-US"/>
        </w:rPr>
        <w:t xml:space="preserve"> </w:t>
      </w:r>
      <w:r w:rsidRPr="001E0E67">
        <w:rPr>
          <w:color w:val="0000FF"/>
          <w:sz w:val="24"/>
          <w:szCs w:val="24"/>
          <w:lang w:val="es-US"/>
        </w:rPr>
        <w:t>con las mismas restricciones o menos.</w:t>
      </w:r>
    </w:p>
    <w:p w14:paraId="65E80329" w14:textId="411AAED5" w:rsidR="00B55981" w:rsidRPr="001E0E67" w:rsidRDefault="00B55981" w:rsidP="00B55981">
      <w:pPr>
        <w:pStyle w:val="CommentText"/>
        <w:numPr>
          <w:ilvl w:val="1"/>
          <w:numId w:val="214"/>
        </w:numPr>
        <w:spacing w:before="120" w:beforeAutospacing="0"/>
        <w:rPr>
          <w:color w:val="0000FF"/>
          <w:sz w:val="24"/>
          <w:szCs w:val="24"/>
          <w:lang w:val="es-ES"/>
        </w:rPr>
      </w:pPr>
      <w:r w:rsidRPr="001E0E67">
        <w:rPr>
          <w:color w:val="0000FF"/>
          <w:sz w:val="24"/>
          <w:szCs w:val="24"/>
          <w:lang w:val="es-US"/>
        </w:rPr>
        <w:t>Realizaremos estos cambios inmediatos solo si agregamos una nueva versión genérica de una marca o si agregamos ciertas nuevas versiones biosimilares de un producto biológico original que ya estaba en la Lista de medicamentos.</w:t>
      </w:r>
    </w:p>
    <w:p w14:paraId="10CE2A91" w14:textId="77777777" w:rsidR="00B55981" w:rsidRPr="001E0E67" w:rsidRDefault="00B55981" w:rsidP="00B55981">
      <w:pPr>
        <w:pStyle w:val="CommentText"/>
        <w:numPr>
          <w:ilvl w:val="1"/>
          <w:numId w:val="214"/>
        </w:numPr>
        <w:spacing w:before="120" w:beforeAutospacing="0"/>
        <w:rPr>
          <w:color w:val="0000FF"/>
          <w:sz w:val="24"/>
          <w:szCs w:val="24"/>
          <w:lang w:val="es-ES"/>
        </w:rPr>
      </w:pPr>
      <w:r w:rsidRPr="001E0E67">
        <w:rPr>
          <w:color w:val="0000FF"/>
          <w:sz w:val="24"/>
          <w:szCs w:val="24"/>
          <w:lang w:val="es-US"/>
        </w:rPr>
        <w:t>Podemos realizar estos cambios inmediatamente y decírselo más adelante, incluso si está tomando el medicamento que estamos quitando o sobre el que estamos realizando cambios. Si está tomando el medicamento similar en el momento en el que realizamos el cambio, le proporcionaremos información sobre los cambios específicos que hagamos.</w:t>
      </w:r>
      <w:r w:rsidRPr="001E0E67">
        <w:rPr>
          <w:color w:val="0000FF"/>
          <w:sz w:val="24"/>
          <w:szCs w:val="24"/>
          <w:lang w:val="es-ES"/>
        </w:rPr>
        <w:t>]</w:t>
      </w:r>
    </w:p>
    <w:p w14:paraId="32A4E4E7" w14:textId="77777777" w:rsidR="00CF5729" w:rsidRPr="001E0E67" w:rsidRDefault="00CF5729" w:rsidP="00CF5729">
      <w:pPr>
        <w:pStyle w:val="ListBullet"/>
        <w:rPr>
          <w:i/>
          <w:iCs/>
          <w:color w:val="0000FF"/>
        </w:rPr>
      </w:pPr>
      <w:r w:rsidRPr="001E0E67">
        <w:rPr>
          <w:i/>
          <w:iCs/>
          <w:color w:val="0000FF"/>
        </w:rPr>
        <w:t>[All plan sponsors should include the remainder of this section.]</w:t>
      </w:r>
    </w:p>
    <w:p w14:paraId="7AEE52DF" w14:textId="7DC76C57" w:rsidR="00CF5729" w:rsidRPr="001E0E67" w:rsidRDefault="00CF5729" w:rsidP="00CF5729">
      <w:pPr>
        <w:pStyle w:val="ListBullet"/>
        <w:numPr>
          <w:ilvl w:val="0"/>
          <w:numId w:val="39"/>
        </w:numPr>
        <w:rPr>
          <w:i/>
          <w:color w:val="0000FF"/>
          <w:lang w:val="es-ES"/>
        </w:rPr>
      </w:pPr>
      <w:r w:rsidRPr="001E0E67">
        <w:rPr>
          <w:b/>
          <w:bCs/>
          <w:lang w:val="es-US"/>
        </w:rPr>
        <w:t xml:space="preserve">Agregar medicamentos a la Lista de medicamentos y eliminar o realizar cambios en un medicamento similar en la Lista de medicamentos </w:t>
      </w:r>
      <w:r w:rsidRPr="001E0E67">
        <w:rPr>
          <w:b/>
          <w:bCs/>
          <w:i/>
          <w:iCs/>
          <w:color w:val="0000FF"/>
          <w:lang w:val="es-ES"/>
        </w:rPr>
        <w:t>[</w:t>
      </w:r>
      <w:proofErr w:type="spellStart"/>
      <w:r w:rsidRPr="001E0E67">
        <w:rPr>
          <w:b/>
          <w:bCs/>
          <w:i/>
          <w:iCs/>
          <w:color w:val="0000FF"/>
          <w:lang w:val="es-ES"/>
        </w:rPr>
        <w:t>Plans</w:t>
      </w:r>
      <w:proofErr w:type="spellEnd"/>
      <w:r w:rsidRPr="001E0E67">
        <w:rPr>
          <w:b/>
          <w:bCs/>
          <w:i/>
          <w:iCs/>
          <w:color w:val="0000FF"/>
          <w:lang w:val="es-ES"/>
        </w:rPr>
        <w:t xml:space="preserve"> </w:t>
      </w:r>
      <w:proofErr w:type="spellStart"/>
      <w:r w:rsidRPr="001E0E67">
        <w:rPr>
          <w:b/>
          <w:bCs/>
          <w:i/>
          <w:iCs/>
          <w:color w:val="0000FF"/>
          <w:lang w:val="es-ES"/>
        </w:rPr>
        <w:t>that</w:t>
      </w:r>
      <w:proofErr w:type="spellEnd"/>
      <w:r w:rsidRPr="001E0E67">
        <w:rPr>
          <w:b/>
          <w:bCs/>
          <w:i/>
          <w:iCs/>
          <w:color w:val="0000FF"/>
          <w:lang w:val="es-ES"/>
        </w:rPr>
        <w:t xml:space="preserve"> </w:t>
      </w:r>
      <w:proofErr w:type="spellStart"/>
      <w:r w:rsidRPr="001E0E67">
        <w:rPr>
          <w:b/>
          <w:bCs/>
          <w:i/>
          <w:iCs/>
          <w:color w:val="0000FF"/>
          <w:lang w:val="es-ES"/>
        </w:rPr>
        <w:t>inserted</w:t>
      </w:r>
      <w:proofErr w:type="spellEnd"/>
      <w:r w:rsidRPr="001E0E67">
        <w:rPr>
          <w:b/>
          <w:bCs/>
          <w:i/>
          <w:iCs/>
          <w:color w:val="0000FF"/>
          <w:lang w:val="es-ES"/>
        </w:rPr>
        <w:t xml:space="preserve"> </w:t>
      </w:r>
      <w:proofErr w:type="spellStart"/>
      <w:r w:rsidRPr="001E0E67">
        <w:rPr>
          <w:b/>
          <w:bCs/>
          <w:i/>
          <w:iCs/>
          <w:color w:val="0000FF"/>
          <w:lang w:val="es-ES"/>
        </w:rPr>
        <w:t>the</w:t>
      </w:r>
      <w:proofErr w:type="spellEnd"/>
      <w:r w:rsidRPr="001E0E67">
        <w:rPr>
          <w:b/>
          <w:bCs/>
          <w:i/>
          <w:iCs/>
          <w:color w:val="0000FF"/>
          <w:lang w:val="es-ES"/>
        </w:rPr>
        <w:t xml:space="preserve"> </w:t>
      </w:r>
      <w:proofErr w:type="spellStart"/>
      <w:r w:rsidRPr="001E0E67">
        <w:rPr>
          <w:b/>
          <w:bCs/>
          <w:i/>
          <w:iCs/>
          <w:color w:val="0000FF"/>
          <w:lang w:val="es-ES"/>
        </w:rPr>
        <w:t>section</w:t>
      </w:r>
      <w:proofErr w:type="spellEnd"/>
      <w:r w:rsidRPr="001E0E67">
        <w:rPr>
          <w:b/>
          <w:bCs/>
          <w:i/>
          <w:iCs/>
          <w:color w:val="0000FF"/>
          <w:lang w:val="es-ES"/>
        </w:rPr>
        <w:t xml:space="preserve"> </w:t>
      </w:r>
      <w:proofErr w:type="spellStart"/>
      <w:r w:rsidRPr="001E0E67">
        <w:rPr>
          <w:b/>
          <w:bCs/>
          <w:i/>
          <w:iCs/>
          <w:color w:val="0000FF"/>
          <w:lang w:val="es-ES"/>
        </w:rPr>
        <w:t>on</w:t>
      </w:r>
      <w:proofErr w:type="spellEnd"/>
      <w:r w:rsidRPr="001E0E67">
        <w:rPr>
          <w:b/>
          <w:bCs/>
          <w:i/>
          <w:iCs/>
          <w:color w:val="0000FF"/>
          <w:lang w:val="es-ES"/>
        </w:rPr>
        <w:t xml:space="preserve"> </w:t>
      </w:r>
      <w:proofErr w:type="spellStart"/>
      <w:r w:rsidRPr="001E0E67">
        <w:rPr>
          <w:b/>
          <w:bCs/>
          <w:i/>
          <w:iCs/>
          <w:color w:val="0000FF"/>
          <w:lang w:val="es-ES"/>
        </w:rPr>
        <w:t>Advance</w:t>
      </w:r>
      <w:proofErr w:type="spellEnd"/>
      <w:r w:rsidRPr="001E0E67">
        <w:rPr>
          <w:b/>
          <w:bCs/>
          <w:i/>
          <w:iCs/>
          <w:color w:val="0000FF"/>
          <w:lang w:val="es-ES"/>
        </w:rPr>
        <w:t xml:space="preserve"> General </w:t>
      </w:r>
      <w:proofErr w:type="spellStart"/>
      <w:r w:rsidRPr="001E0E67">
        <w:rPr>
          <w:b/>
          <w:bCs/>
          <w:i/>
          <w:iCs/>
          <w:color w:val="0000FF"/>
          <w:lang w:val="es-ES"/>
        </w:rPr>
        <w:t>Notice</w:t>
      </w:r>
      <w:proofErr w:type="spellEnd"/>
      <w:r w:rsidRPr="001E0E67">
        <w:rPr>
          <w:b/>
          <w:bCs/>
          <w:i/>
          <w:iCs/>
          <w:color w:val="0000FF"/>
          <w:lang w:val="es-ES"/>
        </w:rPr>
        <w:t xml:space="preserve"> </w:t>
      </w:r>
      <w:proofErr w:type="spellStart"/>
      <w:r w:rsidRPr="001E0E67">
        <w:rPr>
          <w:b/>
          <w:bCs/>
          <w:i/>
          <w:iCs/>
          <w:color w:val="0000FF"/>
          <w:lang w:val="es-ES"/>
        </w:rPr>
        <w:t>for</w:t>
      </w:r>
      <w:proofErr w:type="spellEnd"/>
      <w:r w:rsidRPr="001E0E67">
        <w:rPr>
          <w:b/>
          <w:bCs/>
          <w:i/>
          <w:iCs/>
          <w:color w:val="0000FF"/>
          <w:lang w:val="es-ES"/>
        </w:rPr>
        <w:t xml:space="preserve"> </w:t>
      </w:r>
      <w:proofErr w:type="spellStart"/>
      <w:r w:rsidRPr="001E0E67">
        <w:rPr>
          <w:b/>
          <w:bCs/>
          <w:i/>
          <w:iCs/>
          <w:color w:val="0000FF"/>
          <w:lang w:val="es-ES"/>
        </w:rPr>
        <w:t>immediate</w:t>
      </w:r>
      <w:proofErr w:type="spellEnd"/>
      <w:r w:rsidRPr="001E0E67">
        <w:rPr>
          <w:b/>
          <w:bCs/>
          <w:i/>
          <w:iCs/>
          <w:color w:val="0000FF"/>
          <w:lang w:val="es-ES"/>
        </w:rPr>
        <w:t xml:space="preserve"> </w:t>
      </w:r>
      <w:proofErr w:type="spellStart"/>
      <w:r w:rsidRPr="001E0E67">
        <w:rPr>
          <w:b/>
          <w:bCs/>
          <w:i/>
          <w:iCs/>
          <w:color w:val="0000FF"/>
          <w:lang w:val="es-ES"/>
        </w:rPr>
        <w:t>substitutions</w:t>
      </w:r>
      <w:proofErr w:type="spellEnd"/>
      <w:r w:rsidRPr="001E0E67">
        <w:rPr>
          <w:b/>
          <w:bCs/>
          <w:i/>
          <w:iCs/>
          <w:color w:val="0000FF"/>
          <w:lang w:val="es-ES"/>
        </w:rPr>
        <w:t xml:space="preserve"> </w:t>
      </w:r>
      <w:proofErr w:type="spellStart"/>
      <w:r w:rsidRPr="001E0E67">
        <w:rPr>
          <w:b/>
          <w:bCs/>
          <w:i/>
          <w:iCs/>
          <w:color w:val="0000FF"/>
          <w:lang w:val="es-ES"/>
        </w:rPr>
        <w:t>insert</w:t>
      </w:r>
      <w:proofErr w:type="spellEnd"/>
      <w:r w:rsidRPr="001E0E67">
        <w:rPr>
          <w:b/>
          <w:bCs/>
          <w:i/>
          <w:iCs/>
          <w:color w:val="0000FF"/>
          <w:lang w:val="es-ES"/>
        </w:rPr>
        <w:t xml:space="preserve">: </w:t>
      </w:r>
      <w:r w:rsidRPr="001E0E67">
        <w:rPr>
          <w:b/>
          <w:bCs/>
          <w:color w:val="0000FF"/>
          <w:lang w:val="es-US"/>
        </w:rPr>
        <w:t>con aviso anticipado</w:t>
      </w:r>
      <w:r w:rsidRPr="001E0E67">
        <w:rPr>
          <w:b/>
          <w:bCs/>
          <w:i/>
          <w:iCs/>
          <w:color w:val="0000FF"/>
          <w:lang w:val="es-ES"/>
        </w:rPr>
        <w:t>]</w:t>
      </w:r>
      <w:r w:rsidRPr="001E0E67">
        <w:rPr>
          <w:b/>
          <w:bCs/>
          <w:lang w:val="es-US"/>
        </w:rPr>
        <w:t>.</w:t>
      </w:r>
    </w:p>
    <w:p w14:paraId="23EE36DD" w14:textId="796A6ED0" w:rsidR="00CF5729" w:rsidRPr="001E0E67" w:rsidRDefault="00CF5729" w:rsidP="00CF5729">
      <w:pPr>
        <w:pStyle w:val="CommentText"/>
        <w:numPr>
          <w:ilvl w:val="1"/>
          <w:numId w:val="39"/>
        </w:numPr>
        <w:spacing w:before="120" w:beforeAutospacing="0"/>
        <w:rPr>
          <w:sz w:val="24"/>
          <w:szCs w:val="24"/>
          <w:lang w:val="es-ES"/>
        </w:rPr>
      </w:pPr>
      <w:r w:rsidRPr="001E0E67">
        <w:rPr>
          <w:sz w:val="24"/>
          <w:szCs w:val="24"/>
          <w:lang w:val="es-US"/>
        </w:rPr>
        <w:t>Cuando agreguemos otra versión de un medicamento a la Lista de medicamentos, podemos eliminar un medicamento similar de la Lista de medicamentos, moverlo a un nivel de costo compartido diferente, agregar nuevas restricciones, o ambas cosas. La versión del medicamento que agreguemos estará en el mismo nivel de costo compartido o en un nivel de costo compartido más bajo y</w:t>
      </w:r>
      <w:r w:rsidRPr="001E0E67">
        <w:rPr>
          <w:b/>
          <w:bCs/>
          <w:sz w:val="24"/>
          <w:szCs w:val="24"/>
          <w:lang w:val="es-US"/>
        </w:rPr>
        <w:t xml:space="preserve"> </w:t>
      </w:r>
      <w:r w:rsidRPr="001E0E67">
        <w:rPr>
          <w:i/>
          <w:iCs/>
          <w:color w:val="0000FF"/>
          <w:sz w:val="24"/>
          <w:szCs w:val="24"/>
          <w:lang w:val="es-ES"/>
        </w:rPr>
        <w:t>[</w:t>
      </w:r>
      <w:proofErr w:type="spellStart"/>
      <w:r w:rsidRPr="001E0E67">
        <w:rPr>
          <w:i/>
          <w:iCs/>
          <w:color w:val="0000FF"/>
          <w:sz w:val="24"/>
          <w:szCs w:val="24"/>
          <w:lang w:val="es-ES"/>
        </w:rPr>
        <w:t>Plans</w:t>
      </w:r>
      <w:proofErr w:type="spellEnd"/>
      <w:r w:rsidRPr="001E0E67">
        <w:rPr>
          <w:i/>
          <w:iCs/>
          <w:color w:val="0000FF"/>
          <w:sz w:val="24"/>
          <w:szCs w:val="24"/>
          <w:lang w:val="es-ES"/>
        </w:rPr>
        <w:t xml:space="preserve"> </w:t>
      </w:r>
      <w:proofErr w:type="spellStart"/>
      <w:r w:rsidRPr="001E0E67">
        <w:rPr>
          <w:i/>
          <w:iCs/>
          <w:color w:val="0000FF"/>
          <w:sz w:val="24"/>
          <w:szCs w:val="24"/>
          <w:lang w:val="es-ES"/>
        </w:rPr>
        <w:t>that</w:t>
      </w:r>
      <w:proofErr w:type="spellEnd"/>
      <w:r w:rsidRPr="001E0E67">
        <w:rPr>
          <w:i/>
          <w:iCs/>
          <w:color w:val="0000FF"/>
          <w:sz w:val="24"/>
          <w:szCs w:val="24"/>
          <w:lang w:val="es-ES"/>
        </w:rPr>
        <w:t xml:space="preserve"> do </w:t>
      </w:r>
      <w:proofErr w:type="spellStart"/>
      <w:r w:rsidRPr="001E0E67">
        <w:rPr>
          <w:i/>
          <w:iCs/>
          <w:color w:val="0000FF"/>
          <w:sz w:val="24"/>
          <w:szCs w:val="24"/>
          <w:lang w:val="es-ES"/>
        </w:rPr>
        <w:t>not</w:t>
      </w:r>
      <w:proofErr w:type="spellEnd"/>
      <w:r w:rsidRPr="001E0E67">
        <w:rPr>
          <w:i/>
          <w:iCs/>
          <w:color w:val="0000FF"/>
          <w:sz w:val="24"/>
          <w:szCs w:val="24"/>
          <w:lang w:val="es-ES"/>
        </w:rPr>
        <w:t xml:space="preserve"> use </w:t>
      </w:r>
      <w:proofErr w:type="spellStart"/>
      <w:r w:rsidRPr="001E0E67">
        <w:rPr>
          <w:i/>
          <w:iCs/>
          <w:color w:val="0000FF"/>
          <w:sz w:val="24"/>
          <w:szCs w:val="24"/>
          <w:lang w:val="es-ES"/>
        </w:rPr>
        <w:t>tiers</w:t>
      </w:r>
      <w:proofErr w:type="spellEnd"/>
      <w:r w:rsidRPr="001E0E67">
        <w:rPr>
          <w:i/>
          <w:iCs/>
          <w:color w:val="0000FF"/>
          <w:sz w:val="24"/>
          <w:szCs w:val="24"/>
          <w:lang w:val="es-ES"/>
        </w:rPr>
        <w:t xml:space="preserve"> </w:t>
      </w:r>
      <w:proofErr w:type="spellStart"/>
      <w:r w:rsidRPr="001E0E67">
        <w:rPr>
          <w:i/>
          <w:iCs/>
          <w:color w:val="0000FF"/>
          <w:sz w:val="24"/>
          <w:szCs w:val="24"/>
          <w:lang w:val="es-ES"/>
        </w:rPr>
        <w:t>may</w:t>
      </w:r>
      <w:proofErr w:type="spellEnd"/>
      <w:r w:rsidRPr="001E0E67">
        <w:rPr>
          <w:i/>
          <w:iCs/>
          <w:color w:val="0000FF"/>
          <w:sz w:val="24"/>
          <w:szCs w:val="24"/>
          <w:lang w:val="es-ES"/>
        </w:rPr>
        <w:t xml:space="preserve"> </w:t>
      </w:r>
      <w:proofErr w:type="spellStart"/>
      <w:r w:rsidRPr="001E0E67">
        <w:rPr>
          <w:i/>
          <w:iCs/>
          <w:color w:val="0000FF"/>
          <w:sz w:val="24"/>
          <w:szCs w:val="24"/>
          <w:lang w:val="es-ES"/>
        </w:rPr>
        <w:t>omit</w:t>
      </w:r>
      <w:proofErr w:type="spellEnd"/>
      <w:r w:rsidRPr="001E0E67">
        <w:rPr>
          <w:i/>
          <w:iCs/>
          <w:color w:val="0000FF"/>
          <w:sz w:val="24"/>
          <w:szCs w:val="24"/>
          <w:lang w:val="es-ES"/>
        </w:rPr>
        <w:t xml:space="preserve"> </w:t>
      </w:r>
      <w:r w:rsidRPr="001E0E67">
        <w:rPr>
          <w:color w:val="0000FF"/>
          <w:sz w:val="24"/>
          <w:szCs w:val="24"/>
          <w:lang w:val="es-US"/>
        </w:rPr>
        <w:t>“en el mismo nivel de costo compartido o más bajo</w:t>
      </w:r>
      <w:r w:rsidRPr="001E0E67">
        <w:rPr>
          <w:i/>
          <w:iCs/>
          <w:color w:val="0000FF"/>
          <w:sz w:val="24"/>
          <w:szCs w:val="24"/>
          <w:lang w:val="es-US"/>
        </w:rPr>
        <w:t>"</w:t>
      </w:r>
      <w:r w:rsidRPr="001E0E67">
        <w:rPr>
          <w:i/>
          <w:iCs/>
          <w:color w:val="0000FF"/>
          <w:sz w:val="24"/>
          <w:szCs w:val="24"/>
          <w:lang w:val="es-ES"/>
        </w:rPr>
        <w:t>]</w:t>
      </w:r>
      <w:r w:rsidRPr="001E0E67">
        <w:rPr>
          <w:color w:val="0000FF"/>
          <w:sz w:val="24"/>
          <w:szCs w:val="24"/>
          <w:lang w:val="es-US"/>
        </w:rPr>
        <w:t xml:space="preserve"> </w:t>
      </w:r>
      <w:r w:rsidRPr="001E0E67">
        <w:rPr>
          <w:sz w:val="24"/>
          <w:szCs w:val="24"/>
          <w:lang w:val="es-US"/>
        </w:rPr>
        <w:t xml:space="preserve">con las mismas restricciones o menos. </w:t>
      </w:r>
    </w:p>
    <w:p w14:paraId="04BB8DE3" w14:textId="425FA5B4" w:rsidR="00CF5729" w:rsidRPr="001E0E67" w:rsidRDefault="00CF5729" w:rsidP="00CF5729">
      <w:pPr>
        <w:pStyle w:val="CommentText"/>
        <w:numPr>
          <w:ilvl w:val="1"/>
          <w:numId w:val="39"/>
        </w:numPr>
        <w:spacing w:before="120" w:beforeAutospacing="0" w:after="0" w:afterAutospacing="0"/>
        <w:rPr>
          <w:sz w:val="24"/>
          <w:szCs w:val="24"/>
          <w:lang w:val="es-ES"/>
        </w:rPr>
      </w:pPr>
      <w:r w:rsidRPr="001E0E67">
        <w:rPr>
          <w:sz w:val="24"/>
          <w:szCs w:val="24"/>
          <w:lang w:val="es-US"/>
        </w:rPr>
        <w:t>Realizaremos estos cambios solo si agregamos una nueva versión genérica de un medicamento de marca o si agregamos ciertas nuevas versiones biosimilares de un producto biológico original que ya estaba en la Lista de medicamentos.</w:t>
      </w:r>
    </w:p>
    <w:p w14:paraId="2A3EE986" w14:textId="7EC209D9" w:rsidR="00CF5729" w:rsidRPr="001E0E67" w:rsidRDefault="00CF5729" w:rsidP="00477538">
      <w:pPr>
        <w:keepLines/>
        <w:numPr>
          <w:ilvl w:val="1"/>
          <w:numId w:val="39"/>
        </w:numPr>
        <w:tabs>
          <w:tab w:val="left" w:pos="720"/>
          <w:tab w:val="left" w:pos="1440"/>
        </w:tabs>
        <w:spacing w:before="120" w:beforeAutospacing="0"/>
        <w:ind w:left="1434" w:hanging="357"/>
        <w:rPr>
          <w:i/>
          <w:lang w:val="es-ES"/>
        </w:rPr>
      </w:pPr>
      <w:r w:rsidRPr="001E0E67">
        <w:rPr>
          <w:lang w:val="es-US"/>
        </w:rPr>
        <w:lastRenderedPageBreak/>
        <w:t xml:space="preserve">Le comunicaremos, al menos, 30 días antes de que realicemos el cambio, o le informaremos sobre el cambio y cubriremos un resurtido para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supply</w:t>
      </w:r>
      <w:proofErr w:type="spellEnd"/>
      <w:r w:rsidRPr="001E0E67">
        <w:rPr>
          <w:i/>
          <w:iCs/>
          <w:color w:val="0000FF"/>
          <w:lang w:val="es-ES"/>
        </w:rPr>
        <w:t xml:space="preserve"> </w:t>
      </w:r>
      <w:proofErr w:type="spellStart"/>
      <w:r w:rsidRPr="001E0E67">
        <w:rPr>
          <w:i/>
          <w:iCs/>
          <w:color w:val="0000FF"/>
          <w:lang w:val="es-ES"/>
        </w:rPr>
        <w:t>limit</w:t>
      </w:r>
      <w:proofErr w:type="spellEnd"/>
      <w:r w:rsidRPr="001E0E67">
        <w:rPr>
          <w:i/>
          <w:iCs/>
          <w:color w:val="0000FF"/>
          <w:lang w:val="es-ES"/>
        </w:rPr>
        <w:t xml:space="preserve"> (</w:t>
      </w:r>
      <w:proofErr w:type="spellStart"/>
      <w:r w:rsidRPr="001E0E67">
        <w:rPr>
          <w:i/>
          <w:iCs/>
          <w:color w:val="0000FF"/>
          <w:lang w:val="es-ES"/>
        </w:rPr>
        <w:t>must</w:t>
      </w:r>
      <w:proofErr w:type="spellEnd"/>
      <w:r w:rsidRPr="001E0E67">
        <w:rPr>
          <w:i/>
          <w:iCs/>
          <w:color w:val="0000FF"/>
          <w:lang w:val="es-ES"/>
        </w:rPr>
        <w:t xml:space="preserve"> be at </w:t>
      </w:r>
      <w:proofErr w:type="spellStart"/>
      <w:r w:rsidRPr="001E0E67">
        <w:rPr>
          <w:i/>
          <w:iCs/>
          <w:color w:val="0000FF"/>
          <w:lang w:val="es-ES"/>
        </w:rPr>
        <w:t>least</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number</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days</w:t>
      </w:r>
      <w:proofErr w:type="spellEnd"/>
      <w:r w:rsidRPr="001E0E67">
        <w:rPr>
          <w:i/>
          <w:iCs/>
          <w:color w:val="0000FF"/>
          <w:lang w:val="es-ES"/>
        </w:rPr>
        <w:t xml:space="preserve"> in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one-month</w:t>
      </w:r>
      <w:proofErr w:type="spellEnd"/>
      <w:r w:rsidRPr="001E0E67">
        <w:rPr>
          <w:i/>
          <w:iCs/>
          <w:color w:val="0000FF"/>
          <w:lang w:val="es-ES"/>
        </w:rPr>
        <w:t xml:space="preserve"> </w:t>
      </w:r>
      <w:proofErr w:type="spellStart"/>
      <w:r w:rsidRPr="001E0E67">
        <w:rPr>
          <w:i/>
          <w:iCs/>
          <w:color w:val="0000FF"/>
          <w:lang w:val="es-ES"/>
        </w:rPr>
        <w:t>supply</w:t>
      </w:r>
      <w:proofErr w:type="spellEnd"/>
      <w:r w:rsidRPr="001E0E67">
        <w:rPr>
          <w:i/>
          <w:iCs/>
          <w:color w:val="0000FF"/>
          <w:lang w:val="es-ES"/>
        </w:rPr>
        <w:t>)]</w:t>
      </w:r>
      <w:r w:rsidR="001C3734">
        <w:rPr>
          <w:i/>
          <w:iCs/>
          <w:color w:val="0000FF"/>
          <w:lang w:val="es-ES"/>
        </w:rPr>
        <w:t xml:space="preserve"> </w:t>
      </w:r>
      <w:r w:rsidRPr="001E0E67">
        <w:rPr>
          <w:lang w:val="es-US"/>
        </w:rPr>
        <w:t xml:space="preserve">días de la versión del medicamento que está tomando. </w:t>
      </w:r>
    </w:p>
    <w:p w14:paraId="4A918C07" w14:textId="176FA81A" w:rsidR="00CF5729" w:rsidRPr="001E0E67" w:rsidRDefault="00CF5729" w:rsidP="00CF5729">
      <w:pPr>
        <w:pStyle w:val="ListBullet"/>
        <w:numPr>
          <w:ilvl w:val="0"/>
          <w:numId w:val="39"/>
        </w:numPr>
        <w:spacing w:before="120" w:after="100" w:afterAutospacing="1"/>
        <w:rPr>
          <w:b/>
          <w:bCs/>
          <w:lang w:val="es-ES"/>
        </w:rPr>
      </w:pPr>
      <w:r w:rsidRPr="001E0E67">
        <w:rPr>
          <w:b/>
          <w:bCs/>
          <w:lang w:val="es-US"/>
        </w:rPr>
        <w:t>Eliminar medicamentos no seguros y otros medicamentos en la Lista de medicamentos que se retiran del mercado</w:t>
      </w:r>
    </w:p>
    <w:p w14:paraId="4CB5B3EC" w14:textId="3A5270D7" w:rsidR="00CF5729" w:rsidRPr="001E0E67" w:rsidRDefault="00CF5729" w:rsidP="00CF5729">
      <w:pPr>
        <w:numPr>
          <w:ilvl w:val="1"/>
          <w:numId w:val="39"/>
        </w:numPr>
        <w:tabs>
          <w:tab w:val="left" w:pos="720"/>
          <w:tab w:val="left" w:pos="1440"/>
        </w:tabs>
        <w:spacing w:before="120" w:beforeAutospacing="0" w:after="0"/>
        <w:rPr>
          <w:lang w:val="es-ES"/>
        </w:rPr>
      </w:pPr>
      <w:r w:rsidRPr="001E0E67">
        <w:rPr>
          <w:lang w:val="es-US"/>
        </w:rPr>
        <w:t xml:space="preserve">A veces, un medicamento puede considerarse no seguro o retirarse del mercado por otra razón. Si esto ocurre, podremos eliminar inmediatamente el medicamento de la Lista de medicamentos. Si está tomando ese medicamento, le informaremos después de que realicemos el cambio. </w:t>
      </w:r>
    </w:p>
    <w:p w14:paraId="71C4343B" w14:textId="588B2E11" w:rsidR="00CF5729" w:rsidRPr="001E0E67" w:rsidRDefault="00CF5729" w:rsidP="00CF5729">
      <w:pPr>
        <w:pStyle w:val="ListBullet"/>
        <w:numPr>
          <w:ilvl w:val="0"/>
          <w:numId w:val="39"/>
        </w:numPr>
        <w:spacing w:before="120" w:after="100" w:afterAutospacing="1"/>
        <w:rPr>
          <w:lang w:val="es-ES"/>
        </w:rPr>
      </w:pPr>
      <w:r w:rsidRPr="001E0E67">
        <w:rPr>
          <w:b/>
          <w:bCs/>
          <w:lang w:val="es-US"/>
        </w:rPr>
        <w:t xml:space="preserve">Hacer otros cambios sobre medicamentos de la Lista de medicamentos </w:t>
      </w:r>
    </w:p>
    <w:p w14:paraId="0F14B0ED" w14:textId="77777777" w:rsidR="00CF5729" w:rsidRPr="001E0E67" w:rsidRDefault="00CF5729" w:rsidP="00CF5729">
      <w:pPr>
        <w:numPr>
          <w:ilvl w:val="1"/>
          <w:numId w:val="39"/>
        </w:numPr>
        <w:tabs>
          <w:tab w:val="left" w:pos="720"/>
          <w:tab w:val="left" w:pos="1440"/>
        </w:tabs>
        <w:spacing w:before="120" w:beforeAutospacing="0" w:after="0" w:afterAutospacing="0"/>
        <w:rPr>
          <w:i/>
          <w:iCs/>
          <w:lang w:val="es-ES"/>
        </w:rPr>
      </w:pPr>
      <w:bookmarkStart w:id="475" w:name="_Hlk93408236"/>
      <w:bookmarkStart w:id="476" w:name="_Hlk93408328"/>
      <w:r w:rsidRPr="001E0E67">
        <w:rPr>
          <w:lang w:val="es-US"/>
        </w:rPr>
        <w:t xml:space="preserve">Podemos </w:t>
      </w:r>
      <w:bookmarkStart w:id="477" w:name="_Hlk93408258"/>
      <w:r w:rsidRPr="001E0E67">
        <w:rPr>
          <w:lang w:val="es-US"/>
        </w:rPr>
        <w:t>hacer otros cambios que afecten los medicamentos que esté tomando una vez que el año haya comenzado. Por ejemplo,</w:t>
      </w:r>
      <w:r w:rsidRPr="001E0E67">
        <w:rPr>
          <w:color w:val="0000FF"/>
          <w:lang w:val="es-US"/>
        </w:rPr>
        <w:t xml:space="preserve"> </w:t>
      </w:r>
      <w:bookmarkStart w:id="478" w:name="_Hlk93408812"/>
      <w:bookmarkEnd w:id="475"/>
      <w:bookmarkEnd w:id="477"/>
      <w:r w:rsidRPr="001E0E67">
        <w:rPr>
          <w:lang w:val="es-US"/>
        </w:rPr>
        <w:t xml:space="preserve">nos basamos </w:t>
      </w:r>
      <w:bookmarkEnd w:id="478"/>
      <w:r w:rsidRPr="001E0E67">
        <w:rPr>
          <w:lang w:val="es-US"/>
        </w:rPr>
        <w:t>en el recuadro de advertencias de la FDA o en nuevas pautas clínicas reconocidas por Medicare.</w:t>
      </w:r>
      <w:bookmarkEnd w:id="476"/>
      <w:r w:rsidRPr="001E0E67">
        <w:rPr>
          <w:i/>
          <w:iCs/>
          <w:color w:val="0000FF"/>
          <w:lang w:val="es-US"/>
        </w:rPr>
        <w:t xml:space="preserve"> </w:t>
      </w:r>
    </w:p>
    <w:p w14:paraId="27D42062" w14:textId="37BE472E" w:rsidR="00CF5729" w:rsidRPr="001E0E67" w:rsidRDefault="00CF5729" w:rsidP="00CF5729">
      <w:pPr>
        <w:numPr>
          <w:ilvl w:val="1"/>
          <w:numId w:val="39"/>
        </w:numPr>
        <w:tabs>
          <w:tab w:val="left" w:pos="720"/>
          <w:tab w:val="left" w:pos="1440"/>
        </w:tabs>
        <w:spacing w:before="120" w:beforeAutospacing="0" w:after="0" w:afterAutospacing="0"/>
        <w:rPr>
          <w:i/>
          <w:iCs/>
          <w:lang w:val="es-ES"/>
        </w:rPr>
      </w:pPr>
      <w:r w:rsidRPr="001E0E67">
        <w:rPr>
          <w:lang w:val="es-US"/>
        </w:rPr>
        <w:t xml:space="preserve">Le comunicaremos, al menos, 30 días antes de que realicemos estos cambios, o le informaremos sobre el cambio y cubriremos un resurtido adicional para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supply</w:t>
      </w:r>
      <w:proofErr w:type="spellEnd"/>
      <w:r w:rsidRPr="001E0E67">
        <w:rPr>
          <w:i/>
          <w:iCs/>
          <w:color w:val="0000FF"/>
          <w:lang w:val="es-ES"/>
        </w:rPr>
        <w:t xml:space="preserve"> </w:t>
      </w:r>
      <w:proofErr w:type="spellStart"/>
      <w:r w:rsidRPr="001E0E67">
        <w:rPr>
          <w:i/>
          <w:iCs/>
          <w:color w:val="0000FF"/>
          <w:lang w:val="es-ES"/>
        </w:rPr>
        <w:t>limit</w:t>
      </w:r>
      <w:proofErr w:type="spellEnd"/>
      <w:r w:rsidRPr="001E0E67">
        <w:rPr>
          <w:i/>
          <w:iCs/>
          <w:color w:val="0000FF"/>
          <w:lang w:val="es-ES"/>
        </w:rPr>
        <w:t xml:space="preserve"> (</w:t>
      </w:r>
      <w:proofErr w:type="spellStart"/>
      <w:r w:rsidRPr="001E0E67">
        <w:rPr>
          <w:i/>
          <w:iCs/>
          <w:color w:val="0000FF"/>
          <w:lang w:val="es-ES"/>
        </w:rPr>
        <w:t>must</w:t>
      </w:r>
      <w:proofErr w:type="spellEnd"/>
      <w:r w:rsidRPr="001E0E67">
        <w:rPr>
          <w:i/>
          <w:iCs/>
          <w:color w:val="0000FF"/>
          <w:lang w:val="es-ES"/>
        </w:rPr>
        <w:t xml:space="preserve"> be at </w:t>
      </w:r>
      <w:proofErr w:type="spellStart"/>
      <w:r w:rsidRPr="001E0E67">
        <w:rPr>
          <w:i/>
          <w:iCs/>
          <w:color w:val="0000FF"/>
          <w:lang w:val="es-ES"/>
        </w:rPr>
        <w:t>least</w:t>
      </w:r>
      <w:proofErr w:type="spellEnd"/>
      <w:r w:rsidRPr="001E0E67">
        <w:rPr>
          <w:i/>
          <w:iCs/>
          <w:color w:val="0000FF"/>
          <w:lang w:val="es-ES"/>
        </w:rPr>
        <w:t xml:space="preserve">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number</w:t>
      </w:r>
      <w:proofErr w:type="spellEnd"/>
      <w:r w:rsidRPr="001E0E67">
        <w:rPr>
          <w:i/>
          <w:iCs/>
          <w:color w:val="0000FF"/>
          <w:lang w:val="es-ES"/>
        </w:rPr>
        <w:t xml:space="preserve"> </w:t>
      </w:r>
      <w:proofErr w:type="spellStart"/>
      <w:r w:rsidRPr="001E0E67">
        <w:rPr>
          <w:i/>
          <w:iCs/>
          <w:color w:val="0000FF"/>
          <w:lang w:val="es-ES"/>
        </w:rPr>
        <w:t>of</w:t>
      </w:r>
      <w:proofErr w:type="spellEnd"/>
      <w:r w:rsidRPr="001E0E67">
        <w:rPr>
          <w:i/>
          <w:iCs/>
          <w:color w:val="0000FF"/>
          <w:lang w:val="es-ES"/>
        </w:rPr>
        <w:t xml:space="preserve"> </w:t>
      </w:r>
      <w:proofErr w:type="spellStart"/>
      <w:r w:rsidRPr="001E0E67">
        <w:rPr>
          <w:i/>
          <w:iCs/>
          <w:color w:val="0000FF"/>
          <w:lang w:val="es-ES"/>
        </w:rPr>
        <w:t>days</w:t>
      </w:r>
      <w:proofErr w:type="spellEnd"/>
      <w:r w:rsidRPr="001E0E67">
        <w:rPr>
          <w:i/>
          <w:iCs/>
          <w:color w:val="0000FF"/>
          <w:lang w:val="es-ES"/>
        </w:rPr>
        <w:t xml:space="preserve"> in </w:t>
      </w:r>
      <w:proofErr w:type="spellStart"/>
      <w:r w:rsidRPr="001E0E67">
        <w:rPr>
          <w:i/>
          <w:iCs/>
          <w:color w:val="0000FF"/>
          <w:lang w:val="es-ES"/>
        </w:rPr>
        <w:t>the</w:t>
      </w:r>
      <w:proofErr w:type="spellEnd"/>
      <w:r w:rsidRPr="001E0E67">
        <w:rPr>
          <w:i/>
          <w:iCs/>
          <w:color w:val="0000FF"/>
          <w:lang w:val="es-ES"/>
        </w:rPr>
        <w:t xml:space="preserve">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one-month</w:t>
      </w:r>
      <w:proofErr w:type="spellEnd"/>
      <w:r w:rsidRPr="001E0E67">
        <w:rPr>
          <w:i/>
          <w:iCs/>
          <w:color w:val="0000FF"/>
          <w:lang w:val="es-ES"/>
        </w:rPr>
        <w:t xml:space="preserve"> </w:t>
      </w:r>
      <w:proofErr w:type="spellStart"/>
      <w:r w:rsidRPr="001E0E67">
        <w:rPr>
          <w:i/>
          <w:iCs/>
          <w:color w:val="0000FF"/>
          <w:lang w:val="es-ES"/>
        </w:rPr>
        <w:t>supply</w:t>
      </w:r>
      <w:proofErr w:type="spellEnd"/>
      <w:r w:rsidRPr="001E0E67">
        <w:rPr>
          <w:i/>
          <w:iCs/>
          <w:color w:val="0000FF"/>
          <w:lang w:val="es-ES"/>
        </w:rPr>
        <w:t>)]</w:t>
      </w:r>
      <w:r w:rsidRPr="001E0E67">
        <w:rPr>
          <w:sz w:val="23"/>
          <w:szCs w:val="23"/>
          <w:lang w:val="es-US"/>
        </w:rPr>
        <w:t xml:space="preserve"> </w:t>
      </w:r>
      <w:r w:rsidRPr="001E0E67">
        <w:rPr>
          <w:lang w:val="es-US"/>
        </w:rPr>
        <w:t xml:space="preserve">días del medicamento que está tomando. </w:t>
      </w:r>
    </w:p>
    <w:p w14:paraId="0FEB107E" w14:textId="77777777" w:rsidR="00CF5729" w:rsidRPr="001E0E67" w:rsidRDefault="00CF5729" w:rsidP="00CF5729">
      <w:pPr>
        <w:tabs>
          <w:tab w:val="left" w:pos="720"/>
          <w:tab w:val="left" w:pos="1440"/>
        </w:tabs>
        <w:spacing w:before="120" w:beforeAutospacing="0" w:after="0"/>
        <w:rPr>
          <w:i/>
          <w:iCs/>
          <w:lang w:val="es-ES"/>
        </w:rPr>
      </w:pPr>
      <w:r w:rsidRPr="001E0E67">
        <w:rPr>
          <w:lang w:val="es-US"/>
        </w:rPr>
        <w:t>Si realizamos cualquiera de estos cambios en alguno de los medicamentos que está tomando, hable con la persona autorizada a dar recetas sobre las opciones que podrían funcionar mejor para usted, incluso cambiar a un medicamento diferente para tratar su afección o solicitar una decisión de cobertura para satisfacer cualquier nueva restricción sobre el medicamento que está tomando. Usted o la persona autorizada a dar recetas pueden solicitarnos una excepción para continuar cubriendo el medicamento o la versión del medicamento que ha estado tomando. Para obtener más información sobre cómo solicitar una decisión de cobertura, incluida una excepción, consulte el Capítulo 9.</w:t>
      </w:r>
    </w:p>
    <w:p w14:paraId="3EA047CE" w14:textId="1B9255AC" w:rsidR="003A2D17" w:rsidRPr="001E0E67" w:rsidRDefault="003A2D17">
      <w:pPr>
        <w:rPr>
          <w:rFonts w:ascii="Arial" w:hAnsi="Arial" w:cs="Arial"/>
          <w:b/>
          <w:bCs/>
          <w:lang w:val="es-ES"/>
        </w:rPr>
      </w:pPr>
      <w:r w:rsidRPr="001E0E67">
        <w:rPr>
          <w:rFonts w:ascii="Arial" w:hAnsi="Arial" w:cs="Arial"/>
          <w:b/>
          <w:bCs/>
          <w:lang w:val="es-US"/>
        </w:rPr>
        <w:t>Cambios en la Lista de Medicamentos que no le afectan durante el año actual del</w:t>
      </w:r>
      <w:r w:rsidR="00477538">
        <w:rPr>
          <w:rFonts w:ascii="Arial" w:hAnsi="Arial" w:cs="Arial"/>
          <w:b/>
          <w:bCs/>
          <w:lang w:val="es-US"/>
        </w:rPr>
        <w:t> </w:t>
      </w:r>
      <w:r w:rsidRPr="001E0E67">
        <w:rPr>
          <w:rFonts w:ascii="Arial" w:hAnsi="Arial" w:cs="Arial"/>
          <w:b/>
          <w:bCs/>
          <w:lang w:val="es-US"/>
        </w:rPr>
        <w:t>plan</w:t>
      </w:r>
    </w:p>
    <w:p w14:paraId="25EF8B9F" w14:textId="1AD7540D" w:rsidR="003A2D17" w:rsidRPr="001E0E67" w:rsidRDefault="00B54D63" w:rsidP="003A2D17">
      <w:pPr>
        <w:rPr>
          <w:lang w:val="es-ES"/>
        </w:rPr>
      </w:pPr>
      <w:r w:rsidRPr="001E0E67">
        <w:rPr>
          <w:lang w:val="es-US"/>
        </w:rPr>
        <w:t xml:space="preserve">Podemos realizar ciertos cambios en la Lista de medicamentos que no se describen anteriormente. En estos casos, el cambio no se aplicará a usted si está tomando el medicamento cuando se realiza el cambio; sin embargo, es probable que estos cambios lo afecten a partir del 1 de enero del próximo año del plan si permanece en el mismo plan. </w:t>
      </w:r>
    </w:p>
    <w:p w14:paraId="71CC07CF" w14:textId="77777777" w:rsidR="003A2D17" w:rsidRPr="001E0E67" w:rsidRDefault="003A2D17" w:rsidP="003A2D17">
      <w:pPr>
        <w:rPr>
          <w:lang w:val="es-ES"/>
        </w:rPr>
      </w:pPr>
      <w:r w:rsidRPr="001E0E67">
        <w:rPr>
          <w:lang w:val="es-US"/>
        </w:rPr>
        <w:t>En general, los cambios que no lo afectarán durante el año del plan actual son los siguientes:</w:t>
      </w:r>
    </w:p>
    <w:p w14:paraId="3B54811E" w14:textId="670E2C7A" w:rsidR="003A2D17" w:rsidRPr="001E0E67" w:rsidRDefault="003A2D17" w:rsidP="00FB6B18">
      <w:pPr>
        <w:numPr>
          <w:ilvl w:val="0"/>
          <w:numId w:val="39"/>
        </w:numPr>
        <w:tabs>
          <w:tab w:val="left" w:pos="720"/>
          <w:tab w:val="left" w:pos="1260"/>
        </w:tabs>
        <w:spacing w:before="120" w:beforeAutospacing="0"/>
        <w:rPr>
          <w:color w:val="000000"/>
          <w:lang w:val="es-ES"/>
        </w:rPr>
      </w:pPr>
      <w:r w:rsidRPr="001E0E67">
        <w:rPr>
          <w:i/>
          <w:iCs/>
          <w:color w:val="0000FF"/>
          <w:lang w:val="es-ES"/>
        </w:rPr>
        <w:t>[</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do </w:t>
      </w:r>
      <w:proofErr w:type="spellStart"/>
      <w:r w:rsidRPr="001E0E67">
        <w:rPr>
          <w:i/>
          <w:iCs/>
          <w:color w:val="0000FF"/>
          <w:lang w:val="es-ES"/>
        </w:rPr>
        <w:t>not</w:t>
      </w:r>
      <w:proofErr w:type="spellEnd"/>
      <w:r w:rsidRPr="001E0E67">
        <w:rPr>
          <w:i/>
          <w:iCs/>
          <w:color w:val="0000FF"/>
          <w:lang w:val="es-ES"/>
        </w:rPr>
        <w:t xml:space="preserve"> use </w:t>
      </w:r>
      <w:proofErr w:type="spellStart"/>
      <w:r w:rsidRPr="001E0E67">
        <w:rPr>
          <w:i/>
          <w:iCs/>
          <w:color w:val="0000FF"/>
          <w:lang w:val="es-ES"/>
        </w:rPr>
        <w:t>tiers</w:t>
      </w:r>
      <w:proofErr w:type="spellEnd"/>
      <w:r w:rsidRPr="001E0E67">
        <w:rPr>
          <w:i/>
          <w:iCs/>
          <w:color w:val="0000FF"/>
          <w:lang w:val="es-ES"/>
        </w:rPr>
        <w:t xml:space="preserve"> </w:t>
      </w:r>
      <w:proofErr w:type="spellStart"/>
      <w:r w:rsidRPr="001E0E67">
        <w:rPr>
          <w:i/>
          <w:iCs/>
          <w:color w:val="0000FF"/>
          <w:lang w:val="es-ES"/>
        </w:rPr>
        <w:t>may</w:t>
      </w:r>
      <w:proofErr w:type="spellEnd"/>
      <w:r w:rsidRPr="001E0E67">
        <w:rPr>
          <w:i/>
          <w:iCs/>
          <w:color w:val="0000FF"/>
          <w:lang w:val="es-ES"/>
        </w:rPr>
        <w:t xml:space="preserve"> </w:t>
      </w:r>
      <w:proofErr w:type="spellStart"/>
      <w:r w:rsidRPr="001E0E67">
        <w:rPr>
          <w:i/>
          <w:iCs/>
          <w:color w:val="0000FF"/>
          <w:lang w:val="es-ES"/>
        </w:rPr>
        <w:t>omit</w:t>
      </w:r>
      <w:proofErr w:type="spellEnd"/>
      <w:r w:rsidRPr="001E0E67">
        <w:rPr>
          <w:i/>
          <w:iCs/>
          <w:color w:val="0000FF"/>
          <w:lang w:val="es-ES"/>
        </w:rPr>
        <w:t>]</w:t>
      </w:r>
      <w:r w:rsidRPr="001E0E67">
        <w:rPr>
          <w:color w:val="0000FF"/>
          <w:lang w:val="es-ES"/>
        </w:rPr>
        <w:t xml:space="preserve"> </w:t>
      </w:r>
      <w:r w:rsidRPr="001E0E67">
        <w:rPr>
          <w:color w:val="000000"/>
          <w:lang w:val="es-US"/>
        </w:rPr>
        <w:t>Pasamos su medicamento a un nivel de costo compartido más alto.</w:t>
      </w:r>
    </w:p>
    <w:p w14:paraId="33EA2B8C" w14:textId="642BCD18" w:rsidR="003A2D17" w:rsidRPr="001E0E67" w:rsidRDefault="003A2D17" w:rsidP="00FB6B18">
      <w:pPr>
        <w:numPr>
          <w:ilvl w:val="0"/>
          <w:numId w:val="39"/>
        </w:numPr>
        <w:tabs>
          <w:tab w:val="left" w:pos="720"/>
          <w:tab w:val="left" w:pos="1260"/>
        </w:tabs>
        <w:spacing w:before="120" w:beforeAutospacing="0"/>
        <w:rPr>
          <w:lang w:val="es-ES"/>
        </w:rPr>
      </w:pPr>
      <w:r w:rsidRPr="001E0E67">
        <w:rPr>
          <w:lang w:val="es-US"/>
        </w:rPr>
        <w:t>Imponemos una nueva restricción en el uso de su medicamento.</w:t>
      </w:r>
    </w:p>
    <w:p w14:paraId="399576EC" w14:textId="3365535E" w:rsidR="003A2D17" w:rsidRPr="008A1B1D" w:rsidRDefault="003A2D17" w:rsidP="00FB6B18">
      <w:pPr>
        <w:numPr>
          <w:ilvl w:val="0"/>
          <w:numId w:val="39"/>
        </w:numPr>
        <w:tabs>
          <w:tab w:val="left" w:pos="720"/>
          <w:tab w:val="left" w:pos="1260"/>
        </w:tabs>
        <w:spacing w:before="120" w:beforeAutospacing="0"/>
        <w:rPr>
          <w:b/>
          <w:bCs/>
          <w:lang w:val="es-ES"/>
        </w:rPr>
      </w:pPr>
      <w:r w:rsidRPr="001E0E67">
        <w:rPr>
          <w:lang w:val="es-US"/>
        </w:rPr>
        <w:t>Retiramos su medicamento de la Lista de medicamentos.</w:t>
      </w:r>
    </w:p>
    <w:p w14:paraId="13F2E849" w14:textId="19615742" w:rsidR="00380A1C" w:rsidRPr="001E0E67" w:rsidRDefault="003B3E12" w:rsidP="00D95AA1">
      <w:pPr>
        <w:tabs>
          <w:tab w:val="left" w:pos="720"/>
          <w:tab w:val="left" w:pos="1260"/>
        </w:tabs>
        <w:spacing w:before="120" w:beforeAutospacing="0"/>
        <w:rPr>
          <w:lang w:val="es-ES"/>
        </w:rPr>
      </w:pPr>
      <w:r w:rsidRPr="001E0E67">
        <w:rPr>
          <w:lang w:val="es-US"/>
        </w:rPr>
        <w:lastRenderedPageBreak/>
        <w:t xml:space="preserve">Si cualquiera de estos cambios ocurre con un medicamento que esté tomando (excepto para un retiro del mercado, el reemplazo de un medicamento de marca por un medicamento genérico, u otro cambio mencionado en las secciones anteriores), el cambio no afectará su uso o lo que paga como su parte del costo compartido hasta el 1 de enero del próximo año. </w:t>
      </w:r>
    </w:p>
    <w:p w14:paraId="693E9437" w14:textId="167AD947" w:rsidR="00AC40D8" w:rsidRPr="001E0E67" w:rsidRDefault="004A61C2" w:rsidP="00D95AA1">
      <w:pPr>
        <w:tabs>
          <w:tab w:val="left" w:pos="720"/>
          <w:tab w:val="left" w:pos="1260"/>
        </w:tabs>
        <w:spacing w:before="120" w:beforeAutospacing="0"/>
        <w:rPr>
          <w:lang w:val="es-ES"/>
        </w:rPr>
      </w:pPr>
      <w:r w:rsidRPr="001E0E67">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3F226633" w14:textId="77777777" w:rsidR="002E1D1E" w:rsidRPr="001E0E67" w:rsidRDefault="002E1D1E">
      <w:pPr>
        <w:pStyle w:val="Heading3"/>
        <w:rPr>
          <w:sz w:val="12"/>
          <w:szCs w:val="12"/>
          <w:lang w:val="es-ES"/>
        </w:rPr>
      </w:pPr>
      <w:bookmarkStart w:id="479" w:name="_Toc102342469"/>
      <w:bookmarkStart w:id="480" w:name="_Toc98761264"/>
      <w:bookmarkStart w:id="481" w:name="_Toc68442399"/>
      <w:bookmarkStart w:id="482" w:name="_Toc228561518"/>
      <w:bookmarkStart w:id="483" w:name="_Toc109315737"/>
      <w:bookmarkStart w:id="484" w:name="_Toc172198200"/>
      <w:r w:rsidRPr="001E0E67">
        <w:rPr>
          <w:lang w:val="es-US"/>
        </w:rPr>
        <w:t>SECCIÓN 7</w:t>
      </w:r>
      <w:r w:rsidRPr="001E0E67">
        <w:rPr>
          <w:lang w:val="es-US"/>
        </w:rPr>
        <w:tab/>
        <w:t xml:space="preserve">¿Qué tipos de medicamentos </w:t>
      </w:r>
      <w:r w:rsidRPr="001E0E67">
        <w:rPr>
          <w:i/>
          <w:iCs/>
          <w:lang w:val="es-US"/>
        </w:rPr>
        <w:t>no</w:t>
      </w:r>
      <w:r w:rsidRPr="001E0E67">
        <w:rPr>
          <w:lang w:val="es-US"/>
        </w:rPr>
        <w:t xml:space="preserve"> cubre el plan?</w:t>
      </w:r>
      <w:bookmarkEnd w:id="479"/>
      <w:bookmarkEnd w:id="480"/>
      <w:bookmarkEnd w:id="481"/>
      <w:bookmarkEnd w:id="482"/>
      <w:bookmarkEnd w:id="483"/>
      <w:bookmarkEnd w:id="484"/>
    </w:p>
    <w:p w14:paraId="25B79283" w14:textId="77777777" w:rsidR="002E1D1E" w:rsidRPr="001E0E67" w:rsidRDefault="002E1D1E" w:rsidP="00F1332D">
      <w:pPr>
        <w:pStyle w:val="Heading4"/>
        <w:rPr>
          <w:lang w:val="es-ES"/>
        </w:rPr>
      </w:pPr>
      <w:bookmarkStart w:id="485" w:name="_Toc68442400"/>
      <w:bookmarkStart w:id="486" w:name="_Toc228561519"/>
      <w:bookmarkStart w:id="487" w:name="_Toc109315738"/>
      <w:r w:rsidRPr="001E0E67">
        <w:rPr>
          <w:lang w:val="es-US"/>
        </w:rPr>
        <w:t>Sección 7.1</w:t>
      </w:r>
      <w:r w:rsidRPr="001E0E67">
        <w:rPr>
          <w:lang w:val="es-US"/>
        </w:rPr>
        <w:tab/>
        <w:t>Tipos de medicamentos que no cubrimos</w:t>
      </w:r>
      <w:bookmarkEnd w:id="485"/>
      <w:bookmarkEnd w:id="486"/>
      <w:bookmarkEnd w:id="487"/>
    </w:p>
    <w:p w14:paraId="0E7C7938" w14:textId="637117CE" w:rsidR="002E1D1E" w:rsidRPr="001E0E67" w:rsidRDefault="002E1D1E" w:rsidP="00F1332D">
      <w:pPr>
        <w:rPr>
          <w:lang w:val="es-ES"/>
        </w:rPr>
      </w:pPr>
      <w:r w:rsidRPr="001E0E67">
        <w:rPr>
          <w:lang w:val="es-US"/>
        </w:rPr>
        <w:t xml:space="preserve">En esta sección se describen los tipos de medicamentos con receta que se excluyen. Esto significa que Medicare no paga estos medicamentos. </w:t>
      </w:r>
    </w:p>
    <w:p w14:paraId="584313B6" w14:textId="7B492C51" w:rsidR="002E1D1E" w:rsidRPr="001E0E67" w:rsidDel="00D063C7" w:rsidRDefault="002E1D1E">
      <w:pPr>
        <w:rPr>
          <w:b/>
          <w:bCs/>
          <w:i/>
          <w:iCs/>
          <w:lang w:val="es-ES"/>
        </w:rPr>
      </w:pPr>
      <w:r w:rsidRPr="001E0E67">
        <w:rPr>
          <w:lang w:val="es-US"/>
        </w:rPr>
        <w:t xml:space="preserve">Si recibe algún medicamento que esté excluido, deberá pagarlo usted mismo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(excepto en el caso de ciertos medicamentos excluidos cubiertos por nuestra cobertura de medicamentos mejorada)</w:t>
      </w:r>
      <w:r w:rsidRPr="001E0E67">
        <w:rPr>
          <w:color w:val="0000FF"/>
          <w:lang w:val="es-ES"/>
        </w:rPr>
        <w:t>]</w:t>
      </w:r>
      <w:r w:rsidRPr="001E0E67">
        <w:rPr>
          <w:lang w:val="es-US"/>
        </w:rPr>
        <w:t>. Si apela y se determina que el medicamento solicitado no está excluido de la Parte D, lo pagaremos o lo cubriremos. (Para obtener información sobre cómo apelar una decisión, consulte el Capítulo 9).</w:t>
      </w:r>
    </w:p>
    <w:p w14:paraId="20581A11" w14:textId="77777777" w:rsidR="002E1D1E" w:rsidRPr="001E0E67" w:rsidRDefault="002E1D1E" w:rsidP="00F1332D">
      <w:pPr>
        <w:rPr>
          <w:lang w:val="es-ES"/>
        </w:rPr>
      </w:pPr>
      <w:r w:rsidRPr="001E0E67">
        <w:rPr>
          <w:lang w:val="es-US"/>
        </w:rPr>
        <w:t>A continuación, se presentan tres normas generales sobre medicamentos que el plan de medicamentos con receta de Medicare no cubre según la Parte D:</w:t>
      </w:r>
    </w:p>
    <w:p w14:paraId="6EECB5B2" w14:textId="184AB979" w:rsidR="002E1D1E" w:rsidRPr="001E0E67" w:rsidRDefault="002E1D1E" w:rsidP="002B6331">
      <w:pPr>
        <w:pStyle w:val="ListBullet"/>
        <w:numPr>
          <w:ilvl w:val="0"/>
          <w:numId w:val="168"/>
        </w:numPr>
        <w:rPr>
          <w:lang w:val="es-ES"/>
        </w:rPr>
      </w:pPr>
      <w:r w:rsidRPr="001E0E67">
        <w:rPr>
          <w:lang w:val="es-US"/>
        </w:rPr>
        <w:t>La cobertura para medicamentos de la Parte D de nuestro plan no puede cubrir un medicamento que estaría cubierto en la Parte A o Parte B de Medicare.</w:t>
      </w:r>
    </w:p>
    <w:p w14:paraId="0A035E5C" w14:textId="27E8C40C" w:rsidR="002E1D1E" w:rsidRPr="001E0E67" w:rsidRDefault="002E1D1E" w:rsidP="002647CC">
      <w:pPr>
        <w:pStyle w:val="ListBullet"/>
        <w:numPr>
          <w:ilvl w:val="0"/>
          <w:numId w:val="25"/>
        </w:numPr>
        <w:rPr>
          <w:lang w:val="es-ES"/>
        </w:rPr>
      </w:pPr>
      <w:r w:rsidRPr="001E0E67">
        <w:rPr>
          <w:lang w:val="es-US"/>
        </w:rPr>
        <w:t>Nuestro plan no cubre un medicamento comprado fuera de los Estados Unidos o sus territorios.</w:t>
      </w:r>
    </w:p>
    <w:p w14:paraId="3E47AA17" w14:textId="19EE1628" w:rsidR="002E1D1E" w:rsidRPr="001E0E67" w:rsidRDefault="002E1D1E" w:rsidP="002647CC">
      <w:pPr>
        <w:pStyle w:val="ListBullet"/>
        <w:numPr>
          <w:ilvl w:val="0"/>
          <w:numId w:val="25"/>
        </w:numPr>
        <w:rPr>
          <w:lang w:val="es-ES"/>
        </w:rPr>
      </w:pPr>
      <w:r w:rsidRPr="001E0E67">
        <w:rPr>
          <w:lang w:val="es-US"/>
        </w:rPr>
        <w:t xml:space="preserve">Nuestro plan no puede cubrir el uso para una indicación </w:t>
      </w:r>
      <w:r w:rsidRPr="001E0E67">
        <w:rPr>
          <w:i/>
          <w:iCs/>
          <w:lang w:val="es-US"/>
        </w:rPr>
        <w:t>no autorizada</w:t>
      </w:r>
      <w:r w:rsidRPr="001E0E67">
        <w:rPr>
          <w:lang w:val="es-US"/>
        </w:rPr>
        <w:t xml:space="preserve"> de un medicamento cuando el uso no está avalado por ciertas referencias, como American Hospital </w:t>
      </w:r>
      <w:proofErr w:type="spellStart"/>
      <w:r w:rsidRPr="001E0E67">
        <w:rPr>
          <w:lang w:val="es-US"/>
        </w:rPr>
        <w:t>Formulary</w:t>
      </w:r>
      <w:proofErr w:type="spellEnd"/>
      <w:r w:rsidRPr="001E0E67">
        <w:rPr>
          <w:lang w:val="es-US"/>
        </w:rPr>
        <w:t xml:space="preserve"> </w:t>
      </w:r>
      <w:proofErr w:type="spellStart"/>
      <w:r w:rsidRPr="001E0E67">
        <w:rPr>
          <w:lang w:val="es-US"/>
        </w:rPr>
        <w:t>Service</w:t>
      </w:r>
      <w:proofErr w:type="spellEnd"/>
      <w:r w:rsidRPr="001E0E67">
        <w:rPr>
          <w:lang w:val="es-US"/>
        </w:rPr>
        <w:t xml:space="preserve"> </w:t>
      </w:r>
      <w:proofErr w:type="spellStart"/>
      <w:r w:rsidRPr="001E0E67">
        <w:rPr>
          <w:lang w:val="es-US"/>
        </w:rPr>
        <w:t>Drug</w:t>
      </w:r>
      <w:proofErr w:type="spellEnd"/>
      <w:r w:rsidRPr="001E0E67">
        <w:rPr>
          <w:lang w:val="es-US"/>
        </w:rPr>
        <w:t xml:space="preserve"> </w:t>
      </w:r>
      <w:proofErr w:type="spellStart"/>
      <w:r w:rsidRPr="001E0E67">
        <w:rPr>
          <w:lang w:val="es-US"/>
        </w:rPr>
        <w:t>Information</w:t>
      </w:r>
      <w:proofErr w:type="spellEnd"/>
      <w:r w:rsidRPr="001E0E67">
        <w:rPr>
          <w:lang w:val="es-US"/>
        </w:rPr>
        <w:t xml:space="preserve"> y el Sistema de Información DRUGDEX de </w:t>
      </w:r>
      <w:proofErr w:type="spellStart"/>
      <w:r w:rsidRPr="001E0E67">
        <w:rPr>
          <w:lang w:val="es-US"/>
        </w:rPr>
        <w:t>Micromedex</w:t>
      </w:r>
      <w:proofErr w:type="spellEnd"/>
      <w:r w:rsidRPr="001E0E67">
        <w:rPr>
          <w:lang w:val="es-US"/>
        </w:rPr>
        <w:t xml:space="preserve">. Uso para una indicación </w:t>
      </w:r>
      <w:r w:rsidRPr="001E0E67">
        <w:rPr>
          <w:i/>
          <w:iCs/>
          <w:lang w:val="es-US"/>
        </w:rPr>
        <w:t>no autorizada</w:t>
      </w:r>
      <w:r w:rsidRPr="001E0E67">
        <w:rPr>
          <w:lang w:val="es-US"/>
        </w:rPr>
        <w:t xml:space="preserve"> es cualquier uso distinto al indicado en la etiqueta de un medicamento aprobado por la Administración de Alimentos y Medicamentos.</w:t>
      </w:r>
    </w:p>
    <w:p w14:paraId="0158F6F8" w14:textId="0C603348" w:rsidR="00F1332D" w:rsidRPr="001E0E67" w:rsidRDefault="005C67AD" w:rsidP="00F1332D">
      <w:r w:rsidRPr="001E0E67">
        <w:rPr>
          <w:lang w:val="es-US"/>
        </w:rPr>
        <w:t xml:space="preserve">Además, por ley, las siguientes categorías de medicamentos no están cubiertas por los planes de medicamentos de Medicare: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 xml:space="preserve">(Nuestro plan cubre ciertos medicamentos detallados a continuación, mediante la cobertura de medicamentos mejorada, para lo cual se le puede cobrar una prima adicional. A </w:t>
      </w:r>
      <w:proofErr w:type="gramStart"/>
      <w:r w:rsidRPr="001E0E67">
        <w:rPr>
          <w:color w:val="0000FF"/>
          <w:lang w:val="es-US"/>
        </w:rPr>
        <w:t>continuación</w:t>
      </w:r>
      <w:proofErr w:type="gramEnd"/>
      <w:r w:rsidRPr="001E0E67">
        <w:rPr>
          <w:color w:val="0000FF"/>
          <w:lang w:val="es-US"/>
        </w:rPr>
        <w:t xml:space="preserve"> se brinda más información).</w:t>
      </w:r>
      <w:r w:rsidRPr="001E0E67">
        <w:rPr>
          <w:color w:val="0000FF"/>
        </w:rPr>
        <w:t>]</w:t>
      </w:r>
    </w:p>
    <w:p w14:paraId="4D072D8F" w14:textId="77777777" w:rsidR="002E1D1E" w:rsidRPr="001E0E67" w:rsidRDefault="002E1D1E" w:rsidP="002647CC">
      <w:pPr>
        <w:pStyle w:val="ListBullet"/>
        <w:numPr>
          <w:ilvl w:val="0"/>
          <w:numId w:val="25"/>
        </w:numPr>
        <w:rPr>
          <w:lang w:val="es-ES"/>
        </w:rPr>
      </w:pPr>
      <w:r w:rsidRPr="001E0E67">
        <w:rPr>
          <w:lang w:val="es-US"/>
        </w:rPr>
        <w:lastRenderedPageBreak/>
        <w:t>Medicamentos sin receta (también denominados medicamentos de venta libre).</w:t>
      </w:r>
    </w:p>
    <w:p w14:paraId="276B99E6" w14:textId="1A31369D" w:rsidR="002E1D1E" w:rsidRPr="008A1B1D" w:rsidRDefault="002E1D1E" w:rsidP="002647CC">
      <w:pPr>
        <w:pStyle w:val="ListBullet"/>
        <w:numPr>
          <w:ilvl w:val="0"/>
          <w:numId w:val="25"/>
        </w:numPr>
        <w:rPr>
          <w:lang w:val="es-ES"/>
        </w:rPr>
      </w:pPr>
      <w:r w:rsidRPr="001E0E67">
        <w:rPr>
          <w:lang w:val="es-US"/>
        </w:rPr>
        <w:t>Medicamentos utilizados para estimular la fertilidad.</w:t>
      </w:r>
    </w:p>
    <w:p w14:paraId="65FBCE6A" w14:textId="7E742502" w:rsidR="002E1D1E" w:rsidRPr="001E0E67" w:rsidRDefault="002E1D1E" w:rsidP="002647CC">
      <w:pPr>
        <w:pStyle w:val="ListBullet"/>
        <w:numPr>
          <w:ilvl w:val="0"/>
          <w:numId w:val="25"/>
        </w:numPr>
        <w:rPr>
          <w:lang w:val="es-ES"/>
        </w:rPr>
      </w:pPr>
      <w:r w:rsidRPr="001E0E67">
        <w:rPr>
          <w:lang w:val="es-US"/>
        </w:rPr>
        <w:t>Medicamentos utilizados para el alivio de la tos o los síntomas del resfriado.</w:t>
      </w:r>
    </w:p>
    <w:p w14:paraId="082AABC0" w14:textId="1B915C13" w:rsidR="002E1D1E" w:rsidRPr="001E0E67" w:rsidRDefault="002E1D1E" w:rsidP="002647CC">
      <w:pPr>
        <w:pStyle w:val="ListBullet"/>
        <w:numPr>
          <w:ilvl w:val="0"/>
          <w:numId w:val="25"/>
        </w:numPr>
        <w:rPr>
          <w:lang w:val="es-ES"/>
        </w:rPr>
      </w:pPr>
      <w:r w:rsidRPr="001E0E67">
        <w:rPr>
          <w:lang w:val="es-US"/>
        </w:rPr>
        <w:t>Medicamentos para fines estéticos o para promover el crecimiento del cabello.</w:t>
      </w:r>
    </w:p>
    <w:p w14:paraId="680BA629" w14:textId="77777777" w:rsidR="002E1D1E" w:rsidRPr="001E0E67" w:rsidRDefault="002E1D1E" w:rsidP="002647CC">
      <w:pPr>
        <w:pStyle w:val="ListBullet"/>
        <w:numPr>
          <w:ilvl w:val="0"/>
          <w:numId w:val="25"/>
        </w:numPr>
        <w:rPr>
          <w:lang w:val="es-ES"/>
        </w:rPr>
      </w:pPr>
      <w:r w:rsidRPr="001E0E67">
        <w:rPr>
          <w:lang w:val="es-US"/>
        </w:rPr>
        <w:t>Vitaminas con receta y productos minerales, salvo las vitaminas prenatales y preparaciones de flúor.</w:t>
      </w:r>
    </w:p>
    <w:p w14:paraId="21F262B1" w14:textId="190CE98A" w:rsidR="002E1D1E" w:rsidRPr="001E0E67" w:rsidRDefault="002E1D1E" w:rsidP="002647CC">
      <w:pPr>
        <w:pStyle w:val="ListBullet"/>
        <w:numPr>
          <w:ilvl w:val="0"/>
          <w:numId w:val="25"/>
        </w:numPr>
        <w:rPr>
          <w:lang w:val="es-ES"/>
        </w:rPr>
      </w:pPr>
      <w:r w:rsidRPr="001E0E67">
        <w:rPr>
          <w:lang w:val="es-US"/>
        </w:rPr>
        <w:t>Medicamentos utilizados para el tratamiento de disfunción sexual o eréctil.</w:t>
      </w:r>
    </w:p>
    <w:p w14:paraId="6AC0D413" w14:textId="2B36F463" w:rsidR="002E1D1E" w:rsidRPr="001E0E67" w:rsidRDefault="002E1D1E" w:rsidP="002647CC">
      <w:pPr>
        <w:pStyle w:val="ListBullet"/>
        <w:numPr>
          <w:ilvl w:val="0"/>
          <w:numId w:val="25"/>
        </w:numPr>
        <w:rPr>
          <w:lang w:val="es-ES"/>
        </w:rPr>
      </w:pPr>
      <w:r w:rsidRPr="001E0E67">
        <w:rPr>
          <w:lang w:val="es-US"/>
        </w:rPr>
        <w:t>Medicamentos utilizados para el tratamiento de la anorexia, la pérdida de peso o el aumento de peso.</w:t>
      </w:r>
    </w:p>
    <w:p w14:paraId="3A1279B8" w14:textId="7A4A08B9" w:rsidR="007A1C4B" w:rsidRPr="001E0E67" w:rsidRDefault="007A1C4B" w:rsidP="002647CC">
      <w:pPr>
        <w:pStyle w:val="ListParagraph"/>
        <w:numPr>
          <w:ilvl w:val="0"/>
          <w:numId w:val="25"/>
        </w:numPr>
        <w:rPr>
          <w:lang w:val="es-ES"/>
        </w:rPr>
      </w:pPr>
      <w:r w:rsidRPr="001E0E67">
        <w:rPr>
          <w:lang w:val="es-US"/>
        </w:rPr>
        <w:t>Medicamentos para pacientes externos cuyo fabricante pretenda exigir como condición de venta que los exámenes asociados o servicios de supervisión se compren exclusivamente al fabricante.</w:t>
      </w:r>
    </w:p>
    <w:p w14:paraId="212766AF" w14:textId="71F8BCF4" w:rsidR="002E1D1E" w:rsidRPr="001E0E67" w:rsidRDefault="002E1D1E" w:rsidP="002E1D1E">
      <w:pPr>
        <w:rPr>
          <w:color w:val="0000FF"/>
          <w:lang w:val="es-E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r w:rsidRPr="001E0E67">
        <w:rPr>
          <w:color w:val="0000FF"/>
          <w:lang w:val="es-US"/>
        </w:rPr>
        <w:t xml:space="preserve">Ofrecemos cobertura adicional para algunos medicamentos con receta (cobertura de medicamentos mejorada) que normalmente el plan de medicamentos con receta de Medicare no cubre. </w:t>
      </w:r>
      <w:r w:rsidRPr="001E0E67">
        <w:rPr>
          <w:i/>
          <w:iCs/>
          <w:color w:val="0000FF"/>
        </w:rPr>
        <w:t>[Insert details about the excluded drugs your plan does cover, including whether you place any limits on that coverage.]</w:t>
      </w:r>
      <w:r w:rsidRPr="001E0E67">
        <w:rPr>
          <w:color w:val="0000FF"/>
        </w:rPr>
        <w:t xml:space="preserve"> </w:t>
      </w:r>
      <w:r w:rsidRPr="001E0E67">
        <w:rPr>
          <w:color w:val="0000FF"/>
          <w:lang w:val="es-US"/>
        </w:rPr>
        <w:t>El monto que paga por estos medicamentos no se tiene en cuenta para calificarlo para la Etapa de cobertura en situaciones catastróficas. (En la Sección 6 del Capítulo 6 de este documento, se describe la Etapa de cobertura en situaciones catastróficas).</w:t>
      </w:r>
      <w:r w:rsidRPr="001E0E67">
        <w:rPr>
          <w:color w:val="0000FF"/>
          <w:lang w:val="es-ES"/>
        </w:rPr>
        <w:t>]</w:t>
      </w:r>
      <w:r w:rsidRPr="001E0E67">
        <w:rPr>
          <w:color w:val="0000FF"/>
          <w:lang w:val="es-US"/>
        </w:rPr>
        <w:t xml:space="preserve"> </w:t>
      </w:r>
    </w:p>
    <w:p w14:paraId="15FBDE4B" w14:textId="01F966C7" w:rsidR="000C5378" w:rsidRPr="001E0E67" w:rsidRDefault="000C5378" w:rsidP="000C5378">
      <w:pPr>
        <w:rPr>
          <w:color w:val="0000FF"/>
          <w:lang w:val="es-ES"/>
        </w:rPr>
      </w:pP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plan </w:t>
      </w:r>
      <w:proofErr w:type="spellStart"/>
      <w:r w:rsidRPr="001E0E67">
        <w:rPr>
          <w:i/>
          <w:iCs/>
          <w:color w:val="0000FF"/>
          <w:lang w:val="es-ES"/>
        </w:rPr>
        <w:t>offers</w:t>
      </w:r>
      <w:proofErr w:type="spellEnd"/>
      <w:r w:rsidRPr="001E0E67">
        <w:rPr>
          <w:i/>
          <w:iCs/>
          <w:color w:val="0000FF"/>
          <w:lang w:val="es-ES"/>
        </w:rPr>
        <w:t xml:space="preserve"> </w:t>
      </w:r>
      <w:proofErr w:type="spellStart"/>
      <w:r w:rsidRPr="001E0E67">
        <w:rPr>
          <w:i/>
          <w:iCs/>
          <w:color w:val="0000FF"/>
          <w:lang w:val="es-ES"/>
        </w:rPr>
        <w:t>coverage</w:t>
      </w:r>
      <w:proofErr w:type="spellEnd"/>
      <w:r w:rsidRPr="001E0E67">
        <w:rPr>
          <w:i/>
          <w:iCs/>
          <w:color w:val="0000FF"/>
          <w:lang w:val="es-ES"/>
        </w:rPr>
        <w:t xml:space="preserve"> </w:t>
      </w:r>
      <w:proofErr w:type="spellStart"/>
      <w:r w:rsidRPr="001E0E67">
        <w:rPr>
          <w:i/>
          <w:iCs/>
          <w:color w:val="0000FF"/>
          <w:lang w:val="es-ES"/>
        </w:rPr>
        <w:t>for</w:t>
      </w:r>
      <w:proofErr w:type="spellEnd"/>
      <w:r w:rsidRPr="001E0E67">
        <w:rPr>
          <w:i/>
          <w:iCs/>
          <w:color w:val="0000FF"/>
          <w:lang w:val="es-ES"/>
        </w:rPr>
        <w:t xml:space="preserve"> </w:t>
      </w:r>
      <w:proofErr w:type="spellStart"/>
      <w:r w:rsidRPr="001E0E67">
        <w:rPr>
          <w:i/>
          <w:iCs/>
          <w:color w:val="0000FF"/>
          <w:lang w:val="es-ES"/>
        </w:rPr>
        <w:t>any</w:t>
      </w:r>
      <w:proofErr w:type="spellEnd"/>
      <w:r w:rsidRPr="001E0E67">
        <w:rPr>
          <w:i/>
          <w:iCs/>
          <w:color w:val="0000FF"/>
          <w:lang w:val="es-ES"/>
        </w:rPr>
        <w:t xml:space="preserve"> </w:t>
      </w:r>
      <w:proofErr w:type="spellStart"/>
      <w:r w:rsidRPr="001E0E67">
        <w:rPr>
          <w:i/>
          <w:iCs/>
          <w:color w:val="0000FF"/>
          <w:lang w:val="es-ES"/>
        </w:rPr>
        <w:t>drugs</w:t>
      </w:r>
      <w:proofErr w:type="spellEnd"/>
      <w:r w:rsidRPr="001E0E67">
        <w:rPr>
          <w:i/>
          <w:iCs/>
          <w:color w:val="0000FF"/>
          <w:lang w:val="es-ES"/>
        </w:rPr>
        <w:t xml:space="preserve"> </w:t>
      </w:r>
      <w:proofErr w:type="spellStart"/>
      <w:r w:rsidRPr="001E0E67">
        <w:rPr>
          <w:i/>
          <w:iCs/>
          <w:color w:val="0000FF"/>
          <w:lang w:val="es-ES"/>
        </w:rPr>
        <w:t>excluded</w:t>
      </w:r>
      <w:proofErr w:type="spellEnd"/>
      <w:r w:rsidRPr="001E0E67">
        <w:rPr>
          <w:i/>
          <w:iCs/>
          <w:color w:val="0000FF"/>
          <w:lang w:val="es-ES"/>
        </w:rPr>
        <w:t xml:space="preserve"> </w:t>
      </w:r>
      <w:proofErr w:type="spellStart"/>
      <w:r w:rsidRPr="001E0E67">
        <w:rPr>
          <w:i/>
          <w:iCs/>
          <w:color w:val="0000FF"/>
          <w:lang w:val="es-ES"/>
        </w:rPr>
        <w:t>under</w:t>
      </w:r>
      <w:proofErr w:type="spellEnd"/>
      <w:r w:rsidRPr="001E0E67">
        <w:rPr>
          <w:i/>
          <w:iCs/>
          <w:color w:val="0000FF"/>
          <w:lang w:val="es-ES"/>
        </w:rPr>
        <w:t xml:space="preserve"> </w:t>
      </w:r>
      <w:proofErr w:type="spellStart"/>
      <w:r w:rsidRPr="001E0E67">
        <w:rPr>
          <w:i/>
          <w:iCs/>
          <w:color w:val="0000FF"/>
          <w:lang w:val="es-ES"/>
        </w:rPr>
        <w:t>Part</w:t>
      </w:r>
      <w:proofErr w:type="spellEnd"/>
      <w:r w:rsidRPr="001E0E67">
        <w:rPr>
          <w:i/>
          <w:iCs/>
          <w:color w:val="0000FF"/>
          <w:lang w:val="es-ES"/>
        </w:rPr>
        <w:t xml:space="preserve"> D: </w:t>
      </w:r>
      <w:r w:rsidRPr="001E0E67">
        <w:rPr>
          <w:color w:val="0000FF"/>
          <w:lang w:val="es-US"/>
        </w:rPr>
        <w:t xml:space="preserve">Además, si está </w:t>
      </w:r>
      <w:r w:rsidRPr="001E0E67">
        <w:rPr>
          <w:b/>
          <w:bCs/>
          <w:color w:val="0000FF"/>
          <w:lang w:val="es-US"/>
        </w:rPr>
        <w:t>recibiendo “Ayuda adicional” de parte de Medicare</w:t>
      </w:r>
      <w:r w:rsidRPr="001E0E67">
        <w:rPr>
          <w:color w:val="0000FF"/>
          <w:lang w:val="es-US"/>
        </w:rPr>
        <w:t xml:space="preserve"> 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contraportada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r w:rsidRPr="001E0E67">
        <w:rPr>
          <w:color w:val="0000FF"/>
          <w:lang w:val="es-ES"/>
        </w:rPr>
        <w:t>]</w:t>
      </w:r>
    </w:p>
    <w:p w14:paraId="7F9B174C" w14:textId="66FD9D25" w:rsidR="002E1D1E" w:rsidRPr="001E0E67" w:rsidRDefault="000C5378" w:rsidP="002E1D1E">
      <w:pPr>
        <w:rPr>
          <w:color w:val="0000FF"/>
          <w:lang w:val="es-ES"/>
        </w:rPr>
      </w:pP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plan </w:t>
      </w:r>
      <w:proofErr w:type="spellStart"/>
      <w:r w:rsidRPr="001E0E67">
        <w:rPr>
          <w:i/>
          <w:iCs/>
          <w:color w:val="0000FF"/>
          <w:lang w:val="es-ES"/>
        </w:rPr>
        <w:t>does</w:t>
      </w:r>
      <w:proofErr w:type="spellEnd"/>
      <w:r w:rsidRPr="001E0E67">
        <w:rPr>
          <w:i/>
          <w:iCs/>
          <w:color w:val="0000FF"/>
          <w:lang w:val="es-ES"/>
        </w:rPr>
        <w:t xml:space="preserve"> </w:t>
      </w:r>
      <w:proofErr w:type="spellStart"/>
      <w:r w:rsidRPr="001E0E67">
        <w:rPr>
          <w:i/>
          <w:iCs/>
          <w:color w:val="0000FF"/>
          <w:lang w:val="es-ES"/>
        </w:rPr>
        <w:t>not</w:t>
      </w:r>
      <w:proofErr w:type="spellEnd"/>
      <w:r w:rsidRPr="001E0E67">
        <w:rPr>
          <w:i/>
          <w:iCs/>
          <w:color w:val="0000FF"/>
          <w:lang w:val="es-ES"/>
        </w:rPr>
        <w:t xml:space="preserve"> </w:t>
      </w:r>
      <w:proofErr w:type="spellStart"/>
      <w:r w:rsidRPr="001E0E67">
        <w:rPr>
          <w:i/>
          <w:iCs/>
          <w:color w:val="0000FF"/>
          <w:lang w:val="es-ES"/>
        </w:rPr>
        <w:t>offer</w:t>
      </w:r>
      <w:proofErr w:type="spellEnd"/>
      <w:r w:rsidRPr="001E0E67">
        <w:rPr>
          <w:i/>
          <w:iCs/>
          <w:color w:val="0000FF"/>
          <w:lang w:val="es-ES"/>
        </w:rPr>
        <w:t xml:space="preserve"> </w:t>
      </w:r>
      <w:proofErr w:type="spellStart"/>
      <w:r w:rsidRPr="001E0E67">
        <w:rPr>
          <w:i/>
          <w:iCs/>
          <w:color w:val="0000FF"/>
          <w:lang w:val="es-ES"/>
        </w:rPr>
        <w:t>coverage</w:t>
      </w:r>
      <w:proofErr w:type="spellEnd"/>
      <w:r w:rsidRPr="001E0E67">
        <w:rPr>
          <w:i/>
          <w:iCs/>
          <w:color w:val="0000FF"/>
          <w:lang w:val="es-ES"/>
        </w:rPr>
        <w:t xml:space="preserve"> </w:t>
      </w:r>
      <w:proofErr w:type="spellStart"/>
      <w:r w:rsidRPr="001E0E67">
        <w:rPr>
          <w:i/>
          <w:iCs/>
          <w:color w:val="0000FF"/>
          <w:lang w:val="es-ES"/>
        </w:rPr>
        <w:t>for</w:t>
      </w:r>
      <w:proofErr w:type="spellEnd"/>
      <w:r w:rsidRPr="001E0E67">
        <w:rPr>
          <w:i/>
          <w:iCs/>
          <w:color w:val="0000FF"/>
          <w:lang w:val="es-ES"/>
        </w:rPr>
        <w:t xml:space="preserve"> </w:t>
      </w:r>
      <w:proofErr w:type="spellStart"/>
      <w:r w:rsidRPr="001E0E67">
        <w:rPr>
          <w:i/>
          <w:iCs/>
          <w:color w:val="0000FF"/>
          <w:lang w:val="es-ES"/>
        </w:rPr>
        <w:t>any</w:t>
      </w:r>
      <w:proofErr w:type="spellEnd"/>
      <w:r w:rsidRPr="001E0E67">
        <w:rPr>
          <w:i/>
          <w:iCs/>
          <w:color w:val="0000FF"/>
          <w:lang w:val="es-ES"/>
        </w:rPr>
        <w:t xml:space="preserve"> </w:t>
      </w:r>
      <w:proofErr w:type="spellStart"/>
      <w:r w:rsidRPr="001E0E67">
        <w:rPr>
          <w:i/>
          <w:iCs/>
          <w:color w:val="0000FF"/>
          <w:lang w:val="es-ES"/>
        </w:rPr>
        <w:t>drugs</w:t>
      </w:r>
      <w:proofErr w:type="spellEnd"/>
      <w:r w:rsidRPr="001E0E67">
        <w:rPr>
          <w:i/>
          <w:iCs/>
          <w:color w:val="0000FF"/>
          <w:lang w:val="es-ES"/>
        </w:rPr>
        <w:t xml:space="preserve"> </w:t>
      </w:r>
      <w:proofErr w:type="spellStart"/>
      <w:r w:rsidRPr="001E0E67">
        <w:rPr>
          <w:i/>
          <w:iCs/>
          <w:color w:val="0000FF"/>
          <w:lang w:val="es-ES"/>
        </w:rPr>
        <w:t>excluded</w:t>
      </w:r>
      <w:proofErr w:type="spellEnd"/>
      <w:r w:rsidRPr="001E0E67">
        <w:rPr>
          <w:i/>
          <w:iCs/>
          <w:color w:val="0000FF"/>
          <w:lang w:val="es-ES"/>
        </w:rPr>
        <w:t xml:space="preserve"> </w:t>
      </w:r>
      <w:proofErr w:type="spellStart"/>
      <w:r w:rsidRPr="001E0E67">
        <w:rPr>
          <w:i/>
          <w:iCs/>
          <w:color w:val="0000FF"/>
          <w:lang w:val="es-ES"/>
        </w:rPr>
        <w:t>under</w:t>
      </w:r>
      <w:proofErr w:type="spellEnd"/>
      <w:r w:rsidRPr="001E0E67">
        <w:rPr>
          <w:i/>
          <w:iCs/>
          <w:color w:val="0000FF"/>
          <w:lang w:val="es-ES"/>
        </w:rPr>
        <w:t xml:space="preserve"> </w:t>
      </w:r>
      <w:proofErr w:type="spellStart"/>
      <w:r w:rsidRPr="001E0E67">
        <w:rPr>
          <w:i/>
          <w:iCs/>
          <w:color w:val="0000FF"/>
          <w:lang w:val="es-ES"/>
        </w:rPr>
        <w:t>Part</w:t>
      </w:r>
      <w:proofErr w:type="spellEnd"/>
      <w:r w:rsidRPr="001E0E67">
        <w:rPr>
          <w:i/>
          <w:iCs/>
          <w:color w:val="0000FF"/>
          <w:lang w:val="es-ES"/>
        </w:rPr>
        <w:t xml:space="preserve"> D:</w:t>
      </w:r>
      <w:r w:rsidRPr="001E0E67">
        <w:rPr>
          <w:color w:val="0000FF"/>
          <w:lang w:val="es-ES"/>
        </w:rPr>
        <w:t xml:space="preserve"> </w:t>
      </w:r>
      <w:r w:rsidRPr="001E0E67">
        <w:rPr>
          <w:b/>
          <w:bCs/>
          <w:color w:val="0000FF"/>
          <w:lang w:val="es-US"/>
        </w:rPr>
        <w:t>Si recibe “Ayuda adicional”</w:t>
      </w:r>
      <w:r w:rsidRPr="001E0E67">
        <w:rPr>
          <w:color w:val="0000FF"/>
          <w:lang w:val="es-US"/>
        </w:rPr>
        <w:t xml:space="preserve"> para pagar sus medicamentos con receta, el programa “Ayuda adicional” no pagará los medicamentos que por lo general no cubre.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r w:rsidRPr="001E0E67">
        <w:rPr>
          <w:color w:val="0000FF"/>
          <w:lang w:val="es-ES"/>
        </w:rPr>
        <w:t>]</w:t>
      </w:r>
    </w:p>
    <w:p w14:paraId="49382E69" w14:textId="77777777" w:rsidR="00F71E95" w:rsidRPr="001E0E67" w:rsidRDefault="00F71E95">
      <w:pPr>
        <w:pStyle w:val="Heading3"/>
        <w:rPr>
          <w:lang w:val="es-ES"/>
        </w:rPr>
      </w:pPr>
      <w:bookmarkStart w:id="488" w:name="_Toc102342470"/>
      <w:bookmarkStart w:id="489" w:name="_Toc98761265"/>
      <w:bookmarkStart w:id="490" w:name="_Toc172198201"/>
      <w:bookmarkStart w:id="491" w:name="_Toc109315739"/>
      <w:bookmarkStart w:id="492" w:name="_Toc228557553"/>
      <w:bookmarkStart w:id="493" w:name="_Toc377670386"/>
      <w:bookmarkStart w:id="494" w:name="_Toc377720835"/>
      <w:bookmarkStart w:id="495" w:name="_Toc68442000"/>
      <w:bookmarkStart w:id="496" w:name="_Toc109315742"/>
      <w:bookmarkStart w:id="497" w:name="_Toc228561523"/>
      <w:bookmarkStart w:id="498" w:name="_Toc68442404"/>
      <w:r w:rsidRPr="001E0E67">
        <w:rPr>
          <w:lang w:val="es-US"/>
        </w:rPr>
        <w:lastRenderedPageBreak/>
        <w:t>SECCIÓN 8</w:t>
      </w:r>
      <w:r w:rsidRPr="001E0E67">
        <w:rPr>
          <w:lang w:val="es-US"/>
        </w:rPr>
        <w:tab/>
        <w:t>Surtir un medicamento con receta</w:t>
      </w:r>
      <w:bookmarkEnd w:id="488"/>
      <w:bookmarkEnd w:id="489"/>
      <w:bookmarkEnd w:id="490"/>
    </w:p>
    <w:p w14:paraId="0B594E16" w14:textId="77777777" w:rsidR="00F71E95" w:rsidRPr="001E0E67" w:rsidRDefault="00F71E95" w:rsidP="00F71E95">
      <w:pPr>
        <w:pStyle w:val="Heading4"/>
        <w:rPr>
          <w:lang w:val="es-ES"/>
        </w:rPr>
      </w:pPr>
      <w:r w:rsidRPr="001E0E67">
        <w:rPr>
          <w:lang w:val="es-US"/>
        </w:rPr>
        <w:t>Sección 8.1</w:t>
      </w:r>
      <w:r w:rsidRPr="001E0E67">
        <w:rPr>
          <w:lang w:val="es-US"/>
        </w:rPr>
        <w:tab/>
        <w:t>Proporcionar su información de miembro</w:t>
      </w:r>
    </w:p>
    <w:p w14:paraId="7C155098" w14:textId="77777777" w:rsidR="00F71E95" w:rsidRPr="001E0E67" w:rsidRDefault="00F71E95" w:rsidP="00D95AA1">
      <w:pPr>
        <w:tabs>
          <w:tab w:val="left" w:pos="9360"/>
        </w:tabs>
        <w:spacing w:before="360" w:beforeAutospacing="0"/>
        <w:rPr>
          <w:lang w:val="es-ES"/>
        </w:rPr>
      </w:pPr>
      <w:r w:rsidRPr="001E0E67">
        <w:rPr>
          <w:lang w:val="es-US"/>
        </w:rPr>
        <w:t xml:space="preserve">Para obtener su medicamento con receta, proporcione la información de miembro de su plan, que puede encontrarse en su tarjeta de miembro, en la farmacia de la red que usted elija. La farmacia de la red automáticamente le facturará al plan </w:t>
      </w:r>
      <w:r w:rsidRPr="001E0E67">
        <w:rPr>
          <w:i/>
          <w:iCs/>
          <w:lang w:val="es-US"/>
        </w:rPr>
        <w:t xml:space="preserve">nuestra </w:t>
      </w:r>
      <w:r w:rsidRPr="001E0E67">
        <w:rPr>
          <w:lang w:val="es-US"/>
        </w:rPr>
        <w:t xml:space="preserve">parte del costo de su medicamento. Usted deberá pagarle a la farmacia </w:t>
      </w:r>
      <w:r w:rsidRPr="001E0E67">
        <w:rPr>
          <w:i/>
          <w:iCs/>
          <w:lang w:val="es-US"/>
        </w:rPr>
        <w:t>su</w:t>
      </w:r>
      <w:r w:rsidRPr="001E0E67">
        <w:rPr>
          <w:lang w:val="es-US"/>
        </w:rPr>
        <w:t xml:space="preserve"> parte del costo en el momento de retirar su medicamento con receta.</w:t>
      </w:r>
    </w:p>
    <w:p w14:paraId="58C1D6AC" w14:textId="77777777" w:rsidR="00F71E95" w:rsidRPr="001E0E67" w:rsidRDefault="00F71E95" w:rsidP="00F71E95">
      <w:pPr>
        <w:pStyle w:val="Heading4"/>
        <w:rPr>
          <w:lang w:val="es-ES"/>
        </w:rPr>
      </w:pPr>
      <w:r w:rsidRPr="001E0E67">
        <w:rPr>
          <w:lang w:val="es-US"/>
        </w:rPr>
        <w:t>Sección 8.2</w:t>
      </w:r>
      <w:r w:rsidRPr="001E0E67">
        <w:rPr>
          <w:lang w:val="es-US"/>
        </w:rPr>
        <w:tab/>
        <w:t>¿Qué sucede si no tiene su información de miembro?</w:t>
      </w:r>
    </w:p>
    <w:bookmarkEnd w:id="491"/>
    <w:bookmarkEnd w:id="492"/>
    <w:bookmarkEnd w:id="493"/>
    <w:bookmarkEnd w:id="494"/>
    <w:bookmarkEnd w:id="495"/>
    <w:p w14:paraId="1F555D47" w14:textId="6A363C51" w:rsidR="00F71E95" w:rsidRPr="001E0E67" w:rsidRDefault="00F71E95" w:rsidP="00F71E95">
      <w:pPr>
        <w:spacing w:after="120"/>
        <w:rPr>
          <w:lang w:val="es-ES"/>
        </w:rPr>
      </w:pPr>
      <w:r w:rsidRPr="001E0E67">
        <w:rPr>
          <w:lang w:val="es-US"/>
        </w:rPr>
        <w:t>Si usted no tiene su información de miembro del plan en el momento de obtener su medicamento con receta, usted o su farmacia pueden llamar al plan para obtener la información necesaria</w:t>
      </w:r>
      <w:bookmarkStart w:id="499" w:name="_Hlk134544953"/>
      <w:r w:rsidRPr="001E0E67">
        <w:rPr>
          <w:lang w:val="es-US"/>
        </w:rPr>
        <w:t xml:space="preserve">, </w:t>
      </w:r>
      <w:bookmarkStart w:id="500" w:name="_Hlk134544350"/>
      <w:r w:rsidRPr="001E0E67">
        <w:rPr>
          <w:lang w:val="es-US"/>
        </w:rPr>
        <w:t>o puede pedirle a la farmacia que busque la información de inscripción de su plan</w:t>
      </w:r>
      <w:bookmarkEnd w:id="499"/>
      <w:bookmarkEnd w:id="500"/>
      <w:r w:rsidRPr="001E0E67">
        <w:rPr>
          <w:lang w:val="es-US"/>
        </w:rPr>
        <w:t>.</w:t>
      </w:r>
    </w:p>
    <w:p w14:paraId="7C053D14" w14:textId="5A4E149F" w:rsidR="00F71E95" w:rsidRPr="001E0E67" w:rsidRDefault="00F71E95" w:rsidP="00F71E95">
      <w:pPr>
        <w:spacing w:after="120"/>
        <w:rPr>
          <w:lang w:val="es-ES"/>
        </w:rPr>
      </w:pPr>
      <w:r w:rsidRPr="001E0E67">
        <w:rPr>
          <w:lang w:val="es-US"/>
        </w:rPr>
        <w:t xml:space="preserve">Si la farmacia no recibe la información necesaria, </w:t>
      </w:r>
      <w:r w:rsidRPr="001E0E67">
        <w:rPr>
          <w:b/>
          <w:bCs/>
          <w:lang w:val="es-US"/>
        </w:rPr>
        <w:t>es posible que usted deba pagar el costo total del medicamento con receta cuando lo retire</w:t>
      </w:r>
      <w:r w:rsidRPr="001E0E67">
        <w:rPr>
          <w:lang w:val="es-US"/>
        </w:rPr>
        <w:t xml:space="preserve">. (Entonces puede </w:t>
      </w:r>
      <w:r w:rsidRPr="001E0E67">
        <w:rPr>
          <w:b/>
          <w:bCs/>
          <w:lang w:val="es-US"/>
        </w:rPr>
        <w:t>solicitarnos que le reembolsemos</w:t>
      </w:r>
      <w:r w:rsidRPr="001E0E67">
        <w:rPr>
          <w:lang w:val="es-US"/>
        </w:rPr>
        <w:t xml:space="preserve"> la parte que nos corresponde. Consulte la Sección 2 del Capítulo 7 para obtener información sobre cómo solicitar el reembolso al plan).</w:t>
      </w:r>
    </w:p>
    <w:p w14:paraId="0AB4BAEA" w14:textId="77777777" w:rsidR="00A849B3" w:rsidRPr="001E0E67" w:rsidRDefault="00A849B3" w:rsidP="00A849B3">
      <w:pPr>
        <w:pStyle w:val="Heading3"/>
        <w:rPr>
          <w:lang w:val="es-ES"/>
        </w:rPr>
      </w:pPr>
      <w:bookmarkStart w:id="501" w:name="_Toc102342471"/>
      <w:bookmarkStart w:id="502" w:name="_Toc98761266"/>
      <w:bookmarkStart w:id="503" w:name="_Toc172198202"/>
      <w:bookmarkStart w:id="504" w:name="_Toc109315745"/>
      <w:bookmarkStart w:id="505" w:name="_Toc228561526"/>
      <w:bookmarkStart w:id="506" w:name="_Toc68442407"/>
      <w:bookmarkEnd w:id="496"/>
      <w:bookmarkEnd w:id="497"/>
      <w:bookmarkEnd w:id="498"/>
      <w:r w:rsidRPr="001E0E67">
        <w:rPr>
          <w:lang w:val="es-US"/>
        </w:rPr>
        <w:t>SECCIÓN 9</w:t>
      </w:r>
      <w:r w:rsidRPr="001E0E67">
        <w:rPr>
          <w:lang w:val="es-US"/>
        </w:rPr>
        <w:tab/>
        <w:t>Cobertura para medicamentos de la Parte D en situaciones especiales</w:t>
      </w:r>
      <w:bookmarkEnd w:id="501"/>
      <w:bookmarkEnd w:id="502"/>
      <w:bookmarkEnd w:id="503"/>
    </w:p>
    <w:p w14:paraId="5273664B" w14:textId="77777777" w:rsidR="00A849B3" w:rsidRPr="001E0E67" w:rsidRDefault="00A849B3" w:rsidP="00A849B3">
      <w:pPr>
        <w:pStyle w:val="Heading4"/>
        <w:rPr>
          <w:lang w:val="es-ES"/>
        </w:rPr>
      </w:pPr>
      <w:bookmarkStart w:id="507" w:name="_Toc68442004"/>
      <w:bookmarkStart w:id="508" w:name="_Toc377720839"/>
      <w:bookmarkStart w:id="509" w:name="_Toc377670390"/>
      <w:bookmarkStart w:id="510" w:name="_Toc228557557"/>
      <w:bookmarkStart w:id="511" w:name="_Toc109315743"/>
      <w:r w:rsidRPr="001E0E67">
        <w:rPr>
          <w:lang w:val="es-US"/>
        </w:rPr>
        <w:t>Sección 9.1</w:t>
      </w:r>
      <w:r w:rsidRPr="001E0E67">
        <w:rPr>
          <w:lang w:val="es-US"/>
        </w:rPr>
        <w:tab/>
        <w:t>¿Qué sucede si está en un hospital o centro de atención de enfermería especializada y el plan cubre su estadía?</w:t>
      </w:r>
      <w:bookmarkEnd w:id="507"/>
      <w:bookmarkEnd w:id="508"/>
      <w:bookmarkEnd w:id="509"/>
      <w:bookmarkEnd w:id="510"/>
      <w:bookmarkEnd w:id="511"/>
    </w:p>
    <w:p w14:paraId="3028296F" w14:textId="77777777" w:rsidR="00A849B3" w:rsidRPr="001E0E67" w:rsidRDefault="00A849B3" w:rsidP="00A849B3">
      <w:pPr>
        <w:pStyle w:val="BodyTextIndent2"/>
        <w:spacing w:after="100" w:line="240" w:lineRule="auto"/>
        <w:ind w:left="0"/>
        <w:rPr>
          <w:lang w:val="es-ES"/>
        </w:rPr>
      </w:pPr>
      <w:r w:rsidRPr="001E0E67">
        <w:rPr>
          <w:lang w:val="es-US"/>
        </w:rPr>
        <w:t xml:space="preserve">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con receta, siempre y cuando estos cumplan todas nuestras normas para la cobertura, que se describen en este capítulo. </w:t>
      </w:r>
    </w:p>
    <w:p w14:paraId="0FCA472B" w14:textId="77777777" w:rsidR="00A849B3" w:rsidRPr="001E0E67" w:rsidRDefault="00A849B3" w:rsidP="00A849B3">
      <w:pPr>
        <w:pStyle w:val="Heading4"/>
        <w:rPr>
          <w:lang w:val="es-ES"/>
        </w:rPr>
      </w:pPr>
      <w:bookmarkStart w:id="512" w:name="_Toc68442005"/>
      <w:bookmarkStart w:id="513" w:name="_Toc377720840"/>
      <w:bookmarkStart w:id="514" w:name="_Toc377670391"/>
      <w:bookmarkStart w:id="515" w:name="_Toc228557558"/>
      <w:bookmarkStart w:id="516" w:name="_Toc109315744"/>
      <w:bookmarkStart w:id="517" w:name="_Hlk86311504"/>
      <w:r w:rsidRPr="001E0E67">
        <w:rPr>
          <w:lang w:val="es-US"/>
        </w:rPr>
        <w:t>Sección 9.2</w:t>
      </w:r>
      <w:r w:rsidRPr="001E0E67">
        <w:rPr>
          <w:lang w:val="es-US"/>
        </w:rPr>
        <w:tab/>
        <w:t>¿Qué sucede si reside en un centro de atención a largo plazo (</w:t>
      </w:r>
      <w:proofErr w:type="spellStart"/>
      <w:r w:rsidRPr="001E0E67">
        <w:rPr>
          <w:lang w:val="es-US"/>
        </w:rPr>
        <w:t>long-term</w:t>
      </w:r>
      <w:proofErr w:type="spellEnd"/>
      <w:r w:rsidRPr="001E0E67">
        <w:rPr>
          <w:lang w:val="es-US"/>
        </w:rPr>
        <w:t xml:space="preserve"> care, LTC)?</w:t>
      </w:r>
      <w:bookmarkEnd w:id="512"/>
      <w:bookmarkEnd w:id="513"/>
      <w:bookmarkEnd w:id="514"/>
      <w:bookmarkEnd w:id="515"/>
      <w:bookmarkEnd w:id="516"/>
    </w:p>
    <w:p w14:paraId="5E18E6CE" w14:textId="062E271F" w:rsidR="00A849B3" w:rsidRPr="001E0E67" w:rsidRDefault="00A849B3" w:rsidP="00477538">
      <w:pPr>
        <w:spacing w:after="120"/>
        <w:ind w:right="-279"/>
        <w:rPr>
          <w:lang w:val="es-ES"/>
        </w:rPr>
      </w:pPr>
      <w:r w:rsidRPr="001E0E67">
        <w:rPr>
          <w:lang w:val="es-US"/>
        </w:rPr>
        <w:t>Normalmente, un centro de atención a largo plazo (Long-</w:t>
      </w:r>
      <w:proofErr w:type="spellStart"/>
      <w:r w:rsidRPr="001E0E67">
        <w:rPr>
          <w:lang w:val="es-US"/>
        </w:rPr>
        <w:t>Term</w:t>
      </w:r>
      <w:proofErr w:type="spellEnd"/>
      <w:r w:rsidRPr="001E0E67">
        <w:rPr>
          <w:lang w:val="es-US"/>
        </w:rPr>
        <w:t xml:space="preserve"> Care, LTC) (como un centro de cuidados) tiene su propia farmacia o usa una farmacia que suministra medicamentos para todos sus residentes. Si usted reside en un centro de LTC, puede obtener sus medicamentos con receta a través de la farmacia del centro o la que utiliza el centro, siempre y cuando sea parte de nuestra red. </w:t>
      </w:r>
    </w:p>
    <w:p w14:paraId="7C5B50C9" w14:textId="1BB1438D" w:rsidR="00A849B3" w:rsidRPr="001E0E67" w:rsidRDefault="00A849B3" w:rsidP="00A849B3">
      <w:pPr>
        <w:spacing w:after="120"/>
        <w:rPr>
          <w:rFonts w:cs="Arial"/>
          <w:lang w:val="es-ES"/>
        </w:rPr>
      </w:pPr>
      <w:r w:rsidRPr="001E0E67">
        <w:rPr>
          <w:lang w:val="es-US"/>
        </w:rPr>
        <w:lastRenderedPageBreak/>
        <w:t xml:space="preserve">Consulte el </w:t>
      </w:r>
      <w:r w:rsidRPr="001E0E67">
        <w:rPr>
          <w:i/>
          <w:iCs/>
          <w:lang w:val="es-US"/>
        </w:rPr>
        <w:t>Directorio de farmacias</w:t>
      </w:r>
      <w:r w:rsidRPr="001E0E67">
        <w:rPr>
          <w:lang w:val="es-US"/>
        </w:rPr>
        <w:t xml:space="preserve"> </w:t>
      </w:r>
      <w:r w:rsidRPr="001E0E67">
        <w:rPr>
          <w:i/>
          <w:iCs/>
          <w:color w:val="0000FF"/>
          <w:lang w:val="es-ES"/>
        </w:rPr>
        <w:t>[</w:t>
      </w:r>
      <w:proofErr w:type="spellStart"/>
      <w:r w:rsidRPr="001E0E67">
        <w:rPr>
          <w:i/>
          <w:iCs/>
          <w:color w:val="0000FF"/>
          <w:lang w:val="es-ES"/>
        </w:rPr>
        <w:t>insert</w:t>
      </w:r>
      <w:proofErr w:type="spellEnd"/>
      <w:r w:rsidRPr="001E0E67">
        <w:rPr>
          <w:i/>
          <w:iCs/>
          <w:color w:val="0000FF"/>
          <w:lang w:val="es-ES"/>
        </w:rPr>
        <w:t xml:space="preserve"> URL]</w:t>
      </w:r>
      <w:r w:rsidRPr="001E0E67">
        <w:rPr>
          <w:lang w:val="es-US"/>
        </w:rPr>
        <w:t xml:space="preserve"> para averiguar si la farmacia del centro de LTC o la que utiliza el centro forma parte de nuestra red. Si no forma parte, o si necesita más información o ayuda, comuníquese con Servicios para los miembros. Si usted está en un centro de LTC, debemos asegurarnos de que pueda recibir de manera rutinaria sus beneficios de la Parte D a través de nuestra red de farmacias de LTC.</w:t>
      </w:r>
    </w:p>
    <w:p w14:paraId="56373B0F" w14:textId="0A6349F5" w:rsidR="00A849B3" w:rsidRPr="001E0E67" w:rsidRDefault="00A849B3" w:rsidP="00A849B3">
      <w:pPr>
        <w:pStyle w:val="subheading"/>
        <w:rPr>
          <w:lang w:val="es-ES"/>
        </w:rPr>
      </w:pPr>
      <w:bookmarkStart w:id="518" w:name="_Toc377720841"/>
      <w:r w:rsidRPr="001E0E67">
        <w:rPr>
          <w:bCs/>
          <w:lang w:val="es-US"/>
        </w:rPr>
        <w:t>¿Qué sucede si reside en un centro de atención a largo plazo (</w:t>
      </w:r>
      <w:proofErr w:type="spellStart"/>
      <w:r w:rsidRPr="001E0E67">
        <w:rPr>
          <w:bCs/>
          <w:lang w:val="es-US"/>
        </w:rPr>
        <w:t>long-term</w:t>
      </w:r>
      <w:proofErr w:type="spellEnd"/>
      <w:r w:rsidRPr="001E0E67">
        <w:rPr>
          <w:bCs/>
          <w:lang w:val="es-US"/>
        </w:rPr>
        <w:t xml:space="preserve"> care, LTC) y necesita un medicamento que no está en nuestra Lista de medicamentos o tiene algún tipo de restricción?</w:t>
      </w:r>
      <w:bookmarkEnd w:id="518"/>
    </w:p>
    <w:p w14:paraId="1FE19B06" w14:textId="77777777" w:rsidR="00A849B3" w:rsidRPr="001E0E67" w:rsidRDefault="00A849B3">
      <w:pPr>
        <w:rPr>
          <w:i/>
          <w:iCs/>
          <w:lang w:val="es-ES"/>
        </w:rPr>
      </w:pPr>
      <w:r w:rsidRPr="001E0E67">
        <w:rPr>
          <w:lang w:val="es-US"/>
        </w:rPr>
        <w:t xml:space="preserve">Consulte la Sección 5.2 para obtener información sobre un suministro temporal o de emergencia. </w:t>
      </w:r>
    </w:p>
    <w:bookmarkEnd w:id="517"/>
    <w:p w14:paraId="1C963E92" w14:textId="77777777" w:rsidR="002E1D1E" w:rsidRPr="001E0E67" w:rsidRDefault="002E1D1E" w:rsidP="00F1332D">
      <w:pPr>
        <w:pStyle w:val="Heading4"/>
        <w:rPr>
          <w:lang w:val="es-ES"/>
        </w:rPr>
      </w:pPr>
      <w:r w:rsidRPr="001E0E67">
        <w:rPr>
          <w:lang w:val="es-US"/>
        </w:rPr>
        <w:t>Sección 9.3</w:t>
      </w:r>
      <w:r w:rsidRPr="001E0E67">
        <w:rPr>
          <w:lang w:val="es-US"/>
        </w:rPr>
        <w:tab/>
        <w:t>¿Qué sucede si también tiene cobertura para medicamentos del plan de un empleador o grupo de jubilados?</w:t>
      </w:r>
      <w:bookmarkEnd w:id="504"/>
      <w:bookmarkEnd w:id="505"/>
      <w:bookmarkEnd w:id="506"/>
    </w:p>
    <w:p w14:paraId="4AEB248E" w14:textId="25B88C29" w:rsidR="002E1D1E" w:rsidRPr="001E0E67" w:rsidRDefault="0034178A" w:rsidP="002E1D1E">
      <w:pPr>
        <w:autoSpaceDE w:val="0"/>
        <w:autoSpaceDN w:val="0"/>
        <w:adjustRightInd w:val="0"/>
        <w:spacing w:after="120"/>
        <w:rPr>
          <w:lang w:val="es-ES"/>
        </w:rPr>
      </w:pPr>
      <w:r w:rsidRPr="001E0E67">
        <w:rPr>
          <w:lang w:val="es-US"/>
        </w:rPr>
        <w:t xml:space="preserve">Si actualmente tiene otra cobertura para medicamentos con receta a través de su empleador o grupo de jubilados (o del de su cónyuge o pareja doméstica), comuníquese con el </w:t>
      </w:r>
      <w:r w:rsidRPr="001E0E67">
        <w:rPr>
          <w:b/>
          <w:bCs/>
          <w:lang w:val="es-US"/>
        </w:rPr>
        <w:t>administrador de beneficios de ese grupo</w:t>
      </w:r>
      <w:r w:rsidRPr="001E0E67">
        <w:rPr>
          <w:lang w:val="es-US"/>
        </w:rPr>
        <w:t>.</w:t>
      </w:r>
      <w:r w:rsidRPr="001E0E67">
        <w:rPr>
          <w:b/>
          <w:bCs/>
          <w:lang w:val="es-US"/>
        </w:rPr>
        <w:t xml:space="preserve"> </w:t>
      </w:r>
      <w:r w:rsidRPr="001E0E67">
        <w:rPr>
          <w:lang w:val="es-US"/>
        </w:rPr>
        <w:t>Puede ayudarlo a determinar cómo funcionará su cobertura actual para medicamentos con receta en relación con nuestro plan.</w:t>
      </w:r>
    </w:p>
    <w:p w14:paraId="39E63A4C" w14:textId="68847791" w:rsidR="002E1D1E" w:rsidRPr="001E0E67" w:rsidRDefault="002E1D1E" w:rsidP="002E1D1E">
      <w:pPr>
        <w:autoSpaceDE w:val="0"/>
        <w:autoSpaceDN w:val="0"/>
        <w:adjustRightInd w:val="0"/>
        <w:spacing w:after="120"/>
        <w:rPr>
          <w:lang w:val="es-ES"/>
        </w:rPr>
      </w:pPr>
      <w:r w:rsidRPr="001E0E67">
        <w:rPr>
          <w:lang w:val="es-US"/>
        </w:rPr>
        <w:t xml:space="preserve">En general, si tiene cobertura de su empleador o grupo de jubilados, la cobertura para medicamentos que le brindemos será </w:t>
      </w:r>
      <w:r w:rsidRPr="001E0E67">
        <w:rPr>
          <w:i/>
          <w:iCs/>
          <w:lang w:val="es-US"/>
        </w:rPr>
        <w:t>complementaria</w:t>
      </w:r>
      <w:r w:rsidRPr="001E0E67">
        <w:rPr>
          <w:lang w:val="es-US"/>
        </w:rPr>
        <w:t xml:space="preserve"> a la cobertura de su grupo. Eso significa que la cobertura de su grupo pagaría primero. </w:t>
      </w:r>
    </w:p>
    <w:p w14:paraId="50573FDD" w14:textId="480F72E5" w:rsidR="002E1D1E" w:rsidRPr="001E0E67" w:rsidRDefault="002E1D1E" w:rsidP="00986487">
      <w:pPr>
        <w:pStyle w:val="subheading"/>
        <w:rPr>
          <w:lang w:val="es-ES"/>
        </w:rPr>
      </w:pPr>
      <w:r w:rsidRPr="001E0E67">
        <w:rPr>
          <w:bCs/>
          <w:lang w:val="es-US"/>
        </w:rPr>
        <w:t xml:space="preserve">Nota especial sobre la cobertura acreditable: </w:t>
      </w:r>
    </w:p>
    <w:p w14:paraId="3E39DB59" w14:textId="436DAD65" w:rsidR="002E1D1E" w:rsidRPr="001E0E67" w:rsidRDefault="002E1D1E" w:rsidP="002E1D1E">
      <w:pPr>
        <w:autoSpaceDE w:val="0"/>
        <w:autoSpaceDN w:val="0"/>
        <w:adjustRightInd w:val="0"/>
        <w:rPr>
          <w:lang w:val="es-ES"/>
        </w:rPr>
      </w:pPr>
      <w:r w:rsidRPr="001E0E67">
        <w:rPr>
          <w:lang w:val="es-US"/>
        </w:rPr>
        <w:t xml:space="preserve">Cada año, su empleador o grupo de jubilados le debe enviar un aviso en el que se le informe si su cobertura para medicamentos con receta para el año calendario siguiente es acreditable. </w:t>
      </w:r>
    </w:p>
    <w:p w14:paraId="4CA0CBE9" w14:textId="07E82289" w:rsidR="002E1D1E" w:rsidRPr="001E0E67" w:rsidRDefault="002E1D1E" w:rsidP="002E1D1E">
      <w:pPr>
        <w:autoSpaceDE w:val="0"/>
        <w:autoSpaceDN w:val="0"/>
        <w:adjustRightInd w:val="0"/>
        <w:rPr>
          <w:lang w:val="es-ES"/>
        </w:rPr>
      </w:pPr>
      <w:r w:rsidRPr="001E0E67">
        <w:rPr>
          <w:lang w:val="es-US"/>
        </w:rPr>
        <w:t xml:space="preserve">Si la cobertura del plan del grupo es acreditable, quiere decir que incluye una cobertura para medicamentos </w:t>
      </w:r>
      <w:r w:rsidRPr="001E0E67">
        <w:rPr>
          <w:rFonts w:ascii="TimesNewRomanPSMT" w:hAnsi="TimesNewRomanPSMT"/>
          <w:lang w:val="es-US"/>
        </w:rPr>
        <w:t xml:space="preserve">que se </w:t>
      </w:r>
      <w:r w:rsidRPr="001E0E67">
        <w:rPr>
          <w:color w:val="000000"/>
          <w:lang w:val="es-US"/>
        </w:rPr>
        <w:t>espera que pague, en promedio, al menos, lo mismo que la cobertura para medicamentos con receta estándar de Medicare</w:t>
      </w:r>
      <w:r w:rsidRPr="001E0E67">
        <w:rPr>
          <w:lang w:val="es-US"/>
        </w:rPr>
        <w:t>.</w:t>
      </w:r>
    </w:p>
    <w:p w14:paraId="4FBB76AC" w14:textId="658552EC" w:rsidR="002E1D1E" w:rsidRPr="001E0E67" w:rsidRDefault="002E1D1E" w:rsidP="002E1D1E">
      <w:pPr>
        <w:autoSpaceDE w:val="0"/>
        <w:autoSpaceDN w:val="0"/>
        <w:adjustRightInd w:val="0"/>
        <w:rPr>
          <w:lang w:val="es-ES"/>
        </w:rPr>
      </w:pPr>
      <w:r w:rsidRPr="001E0E67">
        <w:rPr>
          <w:b/>
          <w:bCs/>
          <w:lang w:val="es-US"/>
        </w:rPr>
        <w:t>Guarde este aviso sobre la cobertura acreditable</w:t>
      </w:r>
      <w:r w:rsidRPr="001E0E67">
        <w:rPr>
          <w:lang w:val="es-US"/>
        </w:rPr>
        <w:t xml:space="preserve"> porque es posible que lo necesite más adelante. Si se inscribe en un plan de Medicare que incluye cobertura para medicamentos de la Parte D, es posible que necesite estos avisos para demostrar que usted ha mantenido la cobertura acreditable. Si no recibió el aviso sobre la cobertura acreditable, solicite una copia del administrador de beneficios del empleador o grupo de jubilados o con el empleador o sindicato. </w:t>
      </w:r>
    </w:p>
    <w:p w14:paraId="65C473D5" w14:textId="77777777" w:rsidR="00721E77" w:rsidRPr="001E0E67" w:rsidRDefault="00721E77" w:rsidP="00477538">
      <w:pPr>
        <w:pStyle w:val="Heading4"/>
        <w:pageBreakBefore/>
        <w:rPr>
          <w:lang w:val="es-ES"/>
        </w:rPr>
      </w:pPr>
      <w:bookmarkStart w:id="519" w:name="_Toc68442408"/>
      <w:r w:rsidRPr="001E0E67">
        <w:rPr>
          <w:lang w:val="es-US"/>
        </w:rPr>
        <w:lastRenderedPageBreak/>
        <w:t>Sección 9.4</w:t>
      </w:r>
      <w:r w:rsidRPr="001E0E67">
        <w:rPr>
          <w:lang w:val="es-US"/>
        </w:rPr>
        <w:tab/>
        <w:t>¿Qué sucede si se encuentra en un hospicio certificado por Medicare?</w:t>
      </w:r>
      <w:bookmarkEnd w:id="519"/>
    </w:p>
    <w:p w14:paraId="67C26F7D" w14:textId="1D8CAE38" w:rsidR="00790DA7" w:rsidRPr="001E0E67" w:rsidRDefault="00790DA7" w:rsidP="00477538">
      <w:pPr>
        <w:autoSpaceDE w:val="0"/>
        <w:autoSpaceDN w:val="0"/>
        <w:adjustRightInd w:val="0"/>
        <w:spacing w:before="120" w:beforeAutospacing="0" w:after="120" w:afterAutospacing="0"/>
        <w:rPr>
          <w:lang w:val="es-ES"/>
        </w:rPr>
      </w:pPr>
      <w:r w:rsidRPr="001E0E67">
        <w:rPr>
          <w:lang w:val="es-US"/>
        </w:rPr>
        <w:t xml:space="preserve">El hospicio y nuestro plan no cubren el mismo medicamento al mismo tiempo. Si está inscrito en un hospicio de Medicare y necesita ciertos medicamentos (p. ej., medicamento contra las náuseas, un laxante, un analgésico o un ansiolítico) que no están cubiertos por el hospicio porque no está relacionado con su enfermedad terminal o sus afecciones relacionadas, la persona autorizada a dar recetas o su proveedor del hospicio debe notificar a nuestro plan que el medicamento no está relacionado antes de que el plan pueda cubrir el medicamento. Para evitar retrasos en la recepción de estos medicamentos que deberían estar cubiertos por nuestro plan, pregunte a su proveedor de hospicio o persona autorizada a dar recetas </w:t>
      </w:r>
      <w:bookmarkStart w:id="520" w:name="_Hlk71197283"/>
      <w:r w:rsidRPr="001E0E67">
        <w:rPr>
          <w:lang w:val="es-US"/>
        </w:rPr>
        <w:t>que le proporcione un aviso</w:t>
      </w:r>
      <w:bookmarkEnd w:id="520"/>
      <w:r w:rsidRPr="001E0E67">
        <w:rPr>
          <w:lang w:val="es-US"/>
        </w:rPr>
        <w:t xml:space="preserve"> antes de que se surta su receta. </w:t>
      </w:r>
    </w:p>
    <w:p w14:paraId="293BF3A4" w14:textId="184F6174" w:rsidR="00790DA7" w:rsidRPr="001E0E67" w:rsidRDefault="00790DA7" w:rsidP="00477538">
      <w:pPr>
        <w:autoSpaceDE w:val="0"/>
        <w:autoSpaceDN w:val="0"/>
        <w:adjustRightInd w:val="0"/>
        <w:spacing w:before="120" w:beforeAutospacing="0" w:after="120" w:afterAutospacing="0"/>
        <w:rPr>
          <w:lang w:val="es-ES"/>
        </w:rPr>
      </w:pPr>
      <w:r w:rsidRPr="001E0E67">
        <w:rPr>
          <w:lang w:val="es-US"/>
        </w:rPr>
        <w:t xml:space="preserve">En caso de que usted revoque su elección de hospicio o que reciba el alta del hospicio, nuestro plan debe cubrir sus medicamentos como se explica en este documento. Para evitar demoras en la farmacia cuando finaliza un beneficio de hospicio de Medicare, presente la documentación en la farmacia para verificar su revocación o alta. </w:t>
      </w:r>
    </w:p>
    <w:p w14:paraId="0A61AED6" w14:textId="77777777" w:rsidR="002E1D1E" w:rsidRPr="001E0E67" w:rsidRDefault="002E1D1E">
      <w:pPr>
        <w:pStyle w:val="Heading3"/>
        <w:ind w:left="0" w:firstLine="0"/>
        <w:rPr>
          <w:lang w:val="es-ES"/>
        </w:rPr>
      </w:pPr>
      <w:bookmarkStart w:id="521" w:name="_Toc102342472"/>
      <w:bookmarkStart w:id="522" w:name="_Toc98761267"/>
      <w:bookmarkStart w:id="523" w:name="_Toc68442409"/>
      <w:bookmarkStart w:id="524" w:name="_Toc228561527"/>
      <w:bookmarkStart w:id="525" w:name="_Toc109315746"/>
      <w:bookmarkStart w:id="526" w:name="_Toc172198203"/>
      <w:bookmarkEnd w:id="422"/>
      <w:bookmarkEnd w:id="423"/>
      <w:bookmarkEnd w:id="424"/>
      <w:r w:rsidRPr="001E0E67">
        <w:rPr>
          <w:lang w:val="es-US"/>
        </w:rPr>
        <w:t>SECCIÓN 10</w:t>
      </w:r>
      <w:r w:rsidRPr="001E0E67">
        <w:rPr>
          <w:lang w:val="es-US"/>
        </w:rPr>
        <w:tab/>
        <w:t>Programas sobre la seguridad y administración de los medicamentos</w:t>
      </w:r>
      <w:bookmarkEnd w:id="521"/>
      <w:bookmarkEnd w:id="522"/>
      <w:bookmarkEnd w:id="523"/>
      <w:bookmarkEnd w:id="524"/>
      <w:bookmarkEnd w:id="525"/>
      <w:bookmarkEnd w:id="526"/>
    </w:p>
    <w:p w14:paraId="607D0DCC" w14:textId="77777777" w:rsidR="002E1D1E" w:rsidRPr="001E0E67" w:rsidRDefault="002E1D1E" w:rsidP="00986487">
      <w:pPr>
        <w:pStyle w:val="Heading4"/>
        <w:rPr>
          <w:lang w:val="es-ES"/>
        </w:rPr>
      </w:pPr>
      <w:bookmarkStart w:id="527" w:name="_Toc68442410"/>
      <w:bookmarkStart w:id="528" w:name="_Toc228561528"/>
      <w:bookmarkStart w:id="529" w:name="_Toc109315747"/>
      <w:r w:rsidRPr="001E0E67">
        <w:rPr>
          <w:lang w:val="es-US"/>
        </w:rPr>
        <w:t>Sección 10.1</w:t>
      </w:r>
      <w:r w:rsidRPr="001E0E67">
        <w:rPr>
          <w:lang w:val="es-US"/>
        </w:rPr>
        <w:tab/>
        <w:t>Programas que ayudan a los miembros a utilizar los medicamentos en forma segura</w:t>
      </w:r>
      <w:bookmarkEnd w:id="527"/>
      <w:bookmarkEnd w:id="528"/>
      <w:bookmarkEnd w:id="529"/>
    </w:p>
    <w:p w14:paraId="388744F2" w14:textId="44646779" w:rsidR="002E1D1E" w:rsidRPr="001E0E67" w:rsidRDefault="002E1D1E" w:rsidP="00477538">
      <w:pPr>
        <w:spacing w:before="120" w:beforeAutospacing="0" w:after="120" w:afterAutospacing="0"/>
        <w:rPr>
          <w:lang w:val="es-ES"/>
        </w:rPr>
      </w:pPr>
      <w:r w:rsidRPr="001E0E67">
        <w:rPr>
          <w:lang w:val="es-US"/>
        </w:rPr>
        <w:t>Llevamos a cabo revisiones sobre los usos de medicamentos para nuestros miembros para ayudarlos a asegurarse de que estén recibiendo una atención segura y adecuada.</w:t>
      </w:r>
    </w:p>
    <w:p w14:paraId="386CB8BA" w14:textId="77777777" w:rsidR="002E1D1E" w:rsidRPr="001E0E67" w:rsidRDefault="002E1D1E" w:rsidP="00477538">
      <w:pPr>
        <w:spacing w:before="120" w:beforeAutospacing="0" w:after="120" w:afterAutospacing="0"/>
        <w:rPr>
          <w:lang w:val="es-ES"/>
        </w:rPr>
      </w:pPr>
      <w:r w:rsidRPr="001E0E67">
        <w:rPr>
          <w:lang w:val="es-US"/>
        </w:rPr>
        <w:t xml:space="preserve">Hacemos una revisión cada vez que usted obtiene un medicamento con receta. También revisamos nuestros registros regularmente. Durante estas revisiones, buscamos problemas potenciales, como estos: </w:t>
      </w:r>
    </w:p>
    <w:p w14:paraId="3DF795FB" w14:textId="77777777" w:rsidR="002E1D1E" w:rsidRPr="001E0E67" w:rsidRDefault="002E1D1E" w:rsidP="00477538">
      <w:pPr>
        <w:pStyle w:val="ListBullet"/>
        <w:numPr>
          <w:ilvl w:val="0"/>
          <w:numId w:val="44"/>
        </w:numPr>
        <w:spacing w:after="80"/>
        <w:ind w:left="714" w:hanging="357"/>
        <w:rPr>
          <w:lang w:val="es-ES"/>
        </w:rPr>
      </w:pPr>
      <w:r w:rsidRPr="001E0E67">
        <w:rPr>
          <w:lang w:val="es-US"/>
        </w:rPr>
        <w:t>Posibles errores en los medicamentos.</w:t>
      </w:r>
    </w:p>
    <w:p w14:paraId="5E4192ED" w14:textId="17B2C99D" w:rsidR="002E1D1E" w:rsidRPr="001E0E67" w:rsidRDefault="002E1D1E" w:rsidP="00477538">
      <w:pPr>
        <w:pStyle w:val="ListBullet"/>
        <w:numPr>
          <w:ilvl w:val="0"/>
          <w:numId w:val="44"/>
        </w:numPr>
        <w:spacing w:after="80"/>
        <w:ind w:left="714" w:hanging="357"/>
        <w:rPr>
          <w:lang w:val="es-ES"/>
        </w:rPr>
      </w:pPr>
      <w:r w:rsidRPr="001E0E67">
        <w:rPr>
          <w:lang w:val="es-US"/>
        </w:rPr>
        <w:t>Medicamentos que pueden no ser necesarios porque está tomando otro medicamento similar para tratar la misma afección.</w:t>
      </w:r>
    </w:p>
    <w:p w14:paraId="14AE78A6" w14:textId="77777777" w:rsidR="002E1D1E" w:rsidRPr="008A1B1D" w:rsidRDefault="002E1D1E" w:rsidP="00477538">
      <w:pPr>
        <w:pStyle w:val="ListBullet"/>
        <w:numPr>
          <w:ilvl w:val="0"/>
          <w:numId w:val="44"/>
        </w:numPr>
        <w:spacing w:after="80"/>
        <w:ind w:left="714" w:hanging="357"/>
        <w:rPr>
          <w:lang w:val="es-ES"/>
        </w:rPr>
      </w:pPr>
      <w:r w:rsidRPr="001E0E67">
        <w:rPr>
          <w:lang w:val="es-US"/>
        </w:rPr>
        <w:t>Medicamentos que pueden no ser seguros o apropiados debido a su edad o sexo.</w:t>
      </w:r>
    </w:p>
    <w:p w14:paraId="04573706" w14:textId="77777777" w:rsidR="002E1D1E" w:rsidRPr="001E0E67" w:rsidRDefault="002E1D1E" w:rsidP="00477538">
      <w:pPr>
        <w:pStyle w:val="ListBullet"/>
        <w:numPr>
          <w:ilvl w:val="0"/>
          <w:numId w:val="44"/>
        </w:numPr>
        <w:spacing w:after="80"/>
        <w:ind w:left="714" w:hanging="357"/>
        <w:rPr>
          <w:lang w:val="es-ES"/>
        </w:rPr>
      </w:pPr>
      <w:r w:rsidRPr="001E0E67">
        <w:rPr>
          <w:lang w:val="es-US"/>
        </w:rPr>
        <w:t>Ciertas combinaciones de medicamentos que podrían hacerle daño si se toman al mismo tiempo.</w:t>
      </w:r>
    </w:p>
    <w:p w14:paraId="20E695EE" w14:textId="1C036A67" w:rsidR="002E1D1E" w:rsidRPr="001E0E67" w:rsidRDefault="002E1D1E" w:rsidP="00477538">
      <w:pPr>
        <w:pStyle w:val="ListBullet"/>
        <w:numPr>
          <w:ilvl w:val="0"/>
          <w:numId w:val="44"/>
        </w:numPr>
        <w:spacing w:after="80"/>
        <w:ind w:left="714" w:hanging="357"/>
        <w:rPr>
          <w:lang w:val="es-ES"/>
        </w:rPr>
      </w:pPr>
      <w:r w:rsidRPr="001E0E67">
        <w:rPr>
          <w:lang w:val="es-US"/>
        </w:rPr>
        <w:t>Recetas para medicamentos que tienen ingredientes a los que usted es alérgico.</w:t>
      </w:r>
    </w:p>
    <w:p w14:paraId="4912A081" w14:textId="582B2F96" w:rsidR="002E1D1E" w:rsidRPr="001E0E67" w:rsidRDefault="002E1D1E" w:rsidP="00477538">
      <w:pPr>
        <w:pStyle w:val="ListBullet"/>
        <w:numPr>
          <w:ilvl w:val="0"/>
          <w:numId w:val="44"/>
        </w:numPr>
        <w:spacing w:after="80"/>
        <w:ind w:left="714" w:hanging="357"/>
        <w:rPr>
          <w:lang w:val="es-ES"/>
        </w:rPr>
      </w:pPr>
      <w:r w:rsidRPr="001E0E67">
        <w:rPr>
          <w:lang w:val="es-US"/>
        </w:rPr>
        <w:t xml:space="preserve">Posibles errores en la cantidad (dosis) de un medicamento que esté tomando. </w:t>
      </w:r>
    </w:p>
    <w:p w14:paraId="0BCD6D7B" w14:textId="5A1C65D4" w:rsidR="005A2659" w:rsidRPr="008A1B1D" w:rsidRDefault="005A2659" w:rsidP="00477538">
      <w:pPr>
        <w:pStyle w:val="ListBullet"/>
        <w:numPr>
          <w:ilvl w:val="0"/>
          <w:numId w:val="44"/>
        </w:numPr>
        <w:spacing w:after="80"/>
        <w:ind w:left="714" w:hanging="357"/>
        <w:rPr>
          <w:lang w:val="es-ES"/>
        </w:rPr>
      </w:pPr>
      <w:r w:rsidRPr="001E0E67">
        <w:rPr>
          <w:lang w:val="es-US"/>
        </w:rPr>
        <w:t>Cantidades inseguras de analgésicos opioides.</w:t>
      </w:r>
    </w:p>
    <w:p w14:paraId="6AA454EB" w14:textId="385186C6" w:rsidR="002E1D1E" w:rsidRPr="001E0E67" w:rsidRDefault="002E1D1E" w:rsidP="00986487">
      <w:pPr>
        <w:rPr>
          <w:lang w:val="es-ES"/>
        </w:rPr>
      </w:pPr>
      <w:r w:rsidRPr="001E0E67">
        <w:rPr>
          <w:lang w:val="es-US"/>
        </w:rPr>
        <w:t>Si detectamos un posible problema en su uso de los medicamentos, colaboraremos con su proveedor para corregir el problema.</w:t>
      </w:r>
      <w:bookmarkStart w:id="530" w:name="_1._Introduction"/>
      <w:bookmarkStart w:id="531" w:name="_1_Introduction_1"/>
      <w:bookmarkStart w:id="532" w:name="_6._Your_rights"/>
      <w:bookmarkStart w:id="533" w:name="_13._Definition_of"/>
      <w:bookmarkStart w:id="534" w:name="_14._Definition_of"/>
      <w:bookmarkStart w:id="535" w:name="_12._Helpful_Phone"/>
      <w:bookmarkStart w:id="536" w:name="_13._Helpful_Phone"/>
      <w:bookmarkStart w:id="537" w:name="_13_Definition_of"/>
      <w:bookmarkStart w:id="538" w:name="_12_Definition_of_Some_Words_Used_in"/>
      <w:bookmarkStart w:id="539" w:name="_11_Definition_of_Some_Words_Used_in"/>
      <w:bookmarkStart w:id="540" w:name="_12_Legal_Notices"/>
      <w:bookmarkStart w:id="541" w:name="_8._How_to"/>
      <w:bookmarkStart w:id="542" w:name="_Voluntarily_ending_your"/>
      <w:bookmarkStart w:id="543" w:name="_9._Getting_the"/>
      <w:bookmarkStart w:id="544" w:name="_9._Getting_the_1"/>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2AABD896" w14:textId="77777777" w:rsidR="00AD29FA" w:rsidRPr="001E0E67" w:rsidRDefault="00AD29FA" w:rsidP="00AD29FA">
      <w:pPr>
        <w:pStyle w:val="Heading4"/>
        <w:rPr>
          <w:lang w:val="es-ES"/>
        </w:rPr>
      </w:pPr>
      <w:bookmarkStart w:id="545" w:name="_Toc68442411"/>
      <w:r w:rsidRPr="001E0E67">
        <w:rPr>
          <w:lang w:val="es-US"/>
        </w:rPr>
        <w:lastRenderedPageBreak/>
        <w:t>Sección 10.2</w:t>
      </w:r>
      <w:r w:rsidRPr="001E0E67">
        <w:rPr>
          <w:lang w:val="es-US"/>
        </w:rPr>
        <w:tab/>
        <w:t>Programa de administración de medicamentos (DMP) para ayudar a los miembros a usar de manera segura los medicamentos opioides</w:t>
      </w:r>
      <w:bookmarkEnd w:id="545"/>
    </w:p>
    <w:p w14:paraId="68A71DED" w14:textId="3A8C94D4" w:rsidR="00C65B3B" w:rsidRPr="001E0E67" w:rsidRDefault="00C65B3B" w:rsidP="00C65B3B">
      <w:pPr>
        <w:autoSpaceDE w:val="0"/>
        <w:autoSpaceDN w:val="0"/>
        <w:adjustRightInd w:val="0"/>
        <w:spacing w:after="120"/>
        <w:rPr>
          <w:color w:val="221F1F"/>
          <w:lang w:val="es-ES"/>
        </w:rPr>
      </w:pPr>
      <w:r w:rsidRPr="001E0E67">
        <w:rPr>
          <w:color w:val="221F1F"/>
          <w:lang w:val="es-US"/>
        </w:rPr>
        <w:t xml:space="preserve">Tenemos un programa que ayuda a garantizar que los miembros usen de manera segura los opioides con receta y otros medicamentos </w:t>
      </w:r>
      <w:bookmarkStart w:id="546" w:name="_Hlk71197444"/>
      <w:r w:rsidRPr="001E0E67">
        <w:rPr>
          <w:color w:val="221F1F"/>
          <w:lang w:val="es-US"/>
        </w:rPr>
        <w:t>que son mal usados con frecuencia</w:t>
      </w:r>
      <w:bookmarkEnd w:id="546"/>
      <w:r w:rsidRPr="001E0E67">
        <w:rPr>
          <w:color w:val="221F1F"/>
          <w:lang w:val="es-US"/>
        </w:rPr>
        <w:t>. Este programa se llama Programa de administración de medicamentos (</w:t>
      </w:r>
      <w:proofErr w:type="spellStart"/>
      <w:r w:rsidRPr="001E0E67">
        <w:rPr>
          <w:color w:val="221F1F"/>
          <w:lang w:val="es-US"/>
        </w:rPr>
        <w:t>Drug</w:t>
      </w:r>
      <w:proofErr w:type="spellEnd"/>
      <w:r w:rsidRPr="001E0E67">
        <w:rPr>
          <w:color w:val="221F1F"/>
          <w:lang w:val="es-US"/>
        </w:rPr>
        <w:t xml:space="preserve"> Management </w:t>
      </w:r>
      <w:proofErr w:type="spellStart"/>
      <w:r w:rsidRPr="001E0E67">
        <w:rPr>
          <w:color w:val="221F1F"/>
          <w:lang w:val="es-US"/>
        </w:rPr>
        <w:t>Program</w:t>
      </w:r>
      <w:proofErr w:type="spellEnd"/>
      <w:r w:rsidRPr="001E0E67">
        <w:rPr>
          <w:color w:val="221F1F"/>
          <w:lang w:val="es-US"/>
        </w:rPr>
        <w:t xml:space="preserve">, DMP). Si utiliza medicamentos opioides que obtiene de diferentes personas autorizadas a dar recetas o farmacias, o si tuvo una sobredosis reciente de opioides, podemos hablar con sus personas autorizadas a dar recetas para asegurarnos de que su uso de los medicamentos opioides sea apropiado y médicamente necesario. </w:t>
      </w:r>
      <w:bookmarkStart w:id="547" w:name="_Hlk513451206"/>
      <w:r w:rsidRPr="001E0E67">
        <w:rPr>
          <w:color w:val="221F1F"/>
          <w:lang w:val="es-US"/>
        </w:rPr>
        <w:t xml:space="preserve">Trabajaremos junto con quienes están autorizados a darle las recetas y, si decidimos que su uso de los medicamentos opioides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US"/>
        </w:rPr>
        <w:t xml:space="preserve"> o benzodiacepina</w:t>
      </w:r>
      <w:r w:rsidRPr="001E0E67">
        <w:rPr>
          <w:color w:val="0000FF"/>
          <w:lang w:val="es-ES"/>
        </w:rPr>
        <w:t>]</w:t>
      </w:r>
      <w:r w:rsidRPr="001E0E67">
        <w:rPr>
          <w:color w:val="0000FF"/>
          <w:lang w:val="es-US"/>
        </w:rPr>
        <w:t xml:space="preserve"> </w:t>
      </w:r>
      <w:r w:rsidRPr="001E0E67">
        <w:rPr>
          <w:color w:val="221F1F"/>
          <w:lang w:val="es-US"/>
        </w:rPr>
        <w:t xml:space="preserve">con receta puede no ser seguro, </w:t>
      </w:r>
      <w:bookmarkEnd w:id="547"/>
      <w:r w:rsidRPr="001E0E67">
        <w:rPr>
          <w:color w:val="221F1F"/>
          <w:lang w:val="es-US"/>
        </w:rPr>
        <w:t>podemos limitar la manera en que obtiene esos medicamentos. Si lo ubicamos en nuestro DMP, las limitaciones pueden ser las siguientes:</w:t>
      </w:r>
    </w:p>
    <w:p w14:paraId="6E340D13" w14:textId="50D91659" w:rsidR="00AD29FA" w:rsidRPr="001E0E67" w:rsidRDefault="00AD29FA" w:rsidP="00FB6B18">
      <w:pPr>
        <w:pStyle w:val="ListParagraph"/>
        <w:numPr>
          <w:ilvl w:val="0"/>
          <w:numId w:val="40"/>
        </w:numPr>
        <w:autoSpaceDE w:val="0"/>
        <w:autoSpaceDN w:val="0"/>
        <w:adjustRightInd w:val="0"/>
        <w:spacing w:after="120"/>
        <w:rPr>
          <w:color w:val="221F1F"/>
          <w:lang w:val="es-ES"/>
        </w:rPr>
      </w:pPr>
      <w:r w:rsidRPr="001E0E67">
        <w:rPr>
          <w:color w:val="221F1F"/>
          <w:lang w:val="es-US"/>
        </w:rPr>
        <w:t xml:space="preserve">Solicitarle que obtenga todos sus medicamentos opioides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o benzodiazepina</w:t>
      </w:r>
      <w:r w:rsidRPr="001E0E67">
        <w:rPr>
          <w:color w:val="0000FF"/>
          <w:lang w:val="es-ES"/>
        </w:rPr>
        <w:t>]</w:t>
      </w:r>
      <w:r w:rsidRPr="001E0E67">
        <w:rPr>
          <w:color w:val="0000FF"/>
          <w:lang w:val="es-US"/>
        </w:rPr>
        <w:t xml:space="preserve"> </w:t>
      </w:r>
      <w:r w:rsidRPr="001E0E67">
        <w:rPr>
          <w:color w:val="221F1F"/>
          <w:lang w:val="es-US"/>
        </w:rPr>
        <w:t>con receta en determinadas farmacias.</w:t>
      </w:r>
    </w:p>
    <w:p w14:paraId="5DE67508" w14:textId="77777777" w:rsidR="00AD29FA" w:rsidRPr="001E0E67" w:rsidRDefault="00AD29FA" w:rsidP="00FB6B18">
      <w:pPr>
        <w:pStyle w:val="ListParagraph"/>
        <w:numPr>
          <w:ilvl w:val="0"/>
          <w:numId w:val="40"/>
        </w:numPr>
        <w:autoSpaceDE w:val="0"/>
        <w:autoSpaceDN w:val="0"/>
        <w:adjustRightInd w:val="0"/>
        <w:spacing w:after="120"/>
        <w:rPr>
          <w:color w:val="221F1F"/>
          <w:lang w:val="es-ES"/>
        </w:rPr>
      </w:pPr>
      <w:r w:rsidRPr="001E0E67">
        <w:rPr>
          <w:color w:val="221F1F"/>
          <w:lang w:val="es-US"/>
        </w:rPr>
        <w:t xml:space="preserve">Solicitarle que obtenga todos sus medicamentos opioides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o benzodiazepina</w:t>
      </w:r>
      <w:r w:rsidRPr="001E0E67">
        <w:rPr>
          <w:color w:val="0000FF"/>
          <w:lang w:val="es-ES"/>
        </w:rPr>
        <w:t>]</w:t>
      </w:r>
      <w:r w:rsidRPr="001E0E67">
        <w:rPr>
          <w:color w:val="0000FF"/>
          <w:lang w:val="es-US"/>
        </w:rPr>
        <w:t xml:space="preserve"> </w:t>
      </w:r>
      <w:r w:rsidRPr="001E0E67">
        <w:rPr>
          <w:color w:val="221F1F"/>
          <w:lang w:val="es-US"/>
        </w:rPr>
        <w:t>con receta de determinados médicos.</w:t>
      </w:r>
    </w:p>
    <w:p w14:paraId="6D2499BB" w14:textId="77777777" w:rsidR="00AD29FA" w:rsidRPr="001E0E67" w:rsidRDefault="00AD29FA" w:rsidP="00FB6B18">
      <w:pPr>
        <w:pStyle w:val="ListParagraph"/>
        <w:numPr>
          <w:ilvl w:val="0"/>
          <w:numId w:val="40"/>
        </w:numPr>
        <w:autoSpaceDE w:val="0"/>
        <w:autoSpaceDN w:val="0"/>
        <w:adjustRightInd w:val="0"/>
        <w:spacing w:after="120"/>
        <w:rPr>
          <w:color w:val="221F1F"/>
          <w:lang w:val="es-ES"/>
        </w:rPr>
      </w:pPr>
      <w:r w:rsidRPr="001E0E67">
        <w:rPr>
          <w:color w:val="221F1F"/>
          <w:lang w:val="es-US"/>
        </w:rPr>
        <w:t xml:space="preserve">Limitar la cantidad de medicamentos opioides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o benzodiazepina</w:t>
      </w:r>
      <w:r w:rsidRPr="001E0E67">
        <w:rPr>
          <w:color w:val="0000FF"/>
          <w:lang w:val="es-ES"/>
        </w:rPr>
        <w:t>]</w:t>
      </w:r>
      <w:r w:rsidRPr="001E0E67">
        <w:rPr>
          <w:color w:val="221F1F"/>
          <w:lang w:val="es-US"/>
        </w:rPr>
        <w:t xml:space="preserve"> que cubriremos para usted.</w:t>
      </w:r>
    </w:p>
    <w:p w14:paraId="302A955E" w14:textId="677A3598" w:rsidR="00C65B3B" w:rsidRPr="001E0E67" w:rsidRDefault="00C65B3B" w:rsidP="00C65B3B">
      <w:pPr>
        <w:autoSpaceDE w:val="0"/>
        <w:autoSpaceDN w:val="0"/>
        <w:adjustRightInd w:val="0"/>
        <w:spacing w:after="120"/>
        <w:rPr>
          <w:color w:val="221F1F"/>
          <w:lang w:val="es-ES"/>
        </w:rPr>
      </w:pPr>
      <w:r w:rsidRPr="001E0E67">
        <w:rPr>
          <w:color w:val="221F1F"/>
          <w:lang w:val="es-US"/>
        </w:rPr>
        <w:t xml:space="preserve">Si planeamos limitar cómo puede obtener estos medicamentos o cuánto puede obtener, le enviaremos una carta por adelantado. En la carta, se le indicará si limitaremos la cobertura de estos medicamentos para usted o si se le pedirá que obtenga los medicamentos con receta solo de una persona autorizada a dar recetas o farmacia específicas. Tendrá la oportunidad de informarnos qué personas autorizadas para darle recetas o farmacias prefiere usar, </w:t>
      </w:r>
      <w:r w:rsidRPr="001E0E67">
        <w:rPr>
          <w:color w:val="000000"/>
          <w:lang w:val="es-US"/>
        </w:rPr>
        <w:t>y brindarnos cualquier otra información que considere que es importante que conozcamos</w:t>
      </w:r>
      <w:r w:rsidRPr="001E0E67">
        <w:rPr>
          <w:color w:val="221F1F"/>
          <w:lang w:val="es-US"/>
        </w:rPr>
        <w:t xml:space="preserve">. Después de que haya tenido la oportunidad de responder, si decidimos limitar su cobertura para estos medicamentos, le enviaremos otra carta en la que se confirme la limitación. Si considera que nos hemos equivocado o no está de acuerdo con nuestra decisión o con respecto a la limitación que impusimos, usted y la persona autorizada a dar recetas tienen derecho a presentar una apelación. </w:t>
      </w:r>
      <w:r w:rsidRPr="001E0E67">
        <w:rPr>
          <w:lang w:val="es-US"/>
        </w:rPr>
        <w:t xml:space="preserve">Si presenta una apelación, revisaremos su caso y le comunicaremos una nueva decisión. </w:t>
      </w:r>
      <w:r w:rsidRPr="001E0E67">
        <w:rPr>
          <w:color w:val="333333"/>
          <w:lang w:val="es-US"/>
        </w:rPr>
        <w:t xml:space="preserve">Si seguimos denegando cualquier parte de su solicitud relacionada con las limitaciones que se aplican a su acceso a los medicamentos, automáticamente le enviaremos su caso a un revisor independiente fuera de nuestro plan. </w:t>
      </w:r>
      <w:r w:rsidRPr="001E0E67">
        <w:rPr>
          <w:color w:val="221F1F"/>
          <w:lang w:val="es-US"/>
        </w:rPr>
        <w:t>Para obtener información sobre cómo presentar una apelación, consulte el Capítulo 9.</w:t>
      </w:r>
    </w:p>
    <w:p w14:paraId="2AAC22FD" w14:textId="469BE9F7" w:rsidR="00AD29FA" w:rsidRPr="001E0E67" w:rsidRDefault="00C65B3B" w:rsidP="004A2F8B">
      <w:pPr>
        <w:autoSpaceDE w:val="0"/>
        <w:autoSpaceDN w:val="0"/>
        <w:adjustRightInd w:val="0"/>
        <w:spacing w:after="120"/>
        <w:rPr>
          <w:lang w:val="es-ES"/>
        </w:rPr>
      </w:pPr>
      <w:r w:rsidRPr="001E0E67">
        <w:rPr>
          <w:color w:val="221F1F"/>
          <w:lang w:val="es-US"/>
        </w:rPr>
        <w:t>No se lo colocará en un Programa de Administración de Medicamentos (</w:t>
      </w:r>
      <w:proofErr w:type="spellStart"/>
      <w:r w:rsidRPr="001E0E67">
        <w:rPr>
          <w:color w:val="221F1F"/>
          <w:lang w:val="es-US"/>
        </w:rPr>
        <w:t>Drug</w:t>
      </w:r>
      <w:proofErr w:type="spellEnd"/>
      <w:r w:rsidRPr="001E0E67">
        <w:rPr>
          <w:color w:val="221F1F"/>
          <w:lang w:val="es-US"/>
        </w:rPr>
        <w:t xml:space="preserve"> Management </w:t>
      </w:r>
      <w:proofErr w:type="spellStart"/>
      <w:r w:rsidRPr="001E0E67">
        <w:rPr>
          <w:color w:val="221F1F"/>
          <w:lang w:val="es-US"/>
        </w:rPr>
        <w:t>Program</w:t>
      </w:r>
      <w:proofErr w:type="spellEnd"/>
      <w:r w:rsidRPr="001E0E67">
        <w:rPr>
          <w:color w:val="221F1F"/>
          <w:lang w:val="es-US"/>
        </w:rPr>
        <w:t>, DMP) si usted tiene determinadas afecciones, como dolor relacionado con un cáncer o enfermedad de células falciformes, o si recibe atención en un hospicio, paliativo o de final de vida, o vive en un centro de atención a largo plazo.</w:t>
      </w:r>
    </w:p>
    <w:p w14:paraId="3D5AB654" w14:textId="094331BC" w:rsidR="005C247A" w:rsidRPr="001E0E67" w:rsidRDefault="00AD29FA" w:rsidP="00986487">
      <w:pPr>
        <w:pStyle w:val="Heading4"/>
        <w:rPr>
          <w:lang w:val="es-ES"/>
        </w:rPr>
      </w:pPr>
      <w:bookmarkStart w:id="548" w:name="_Toc68442412"/>
      <w:bookmarkStart w:id="549" w:name="_Toc479864655"/>
      <w:r w:rsidRPr="001E0E67">
        <w:rPr>
          <w:lang w:val="es-US"/>
        </w:rPr>
        <w:lastRenderedPageBreak/>
        <w:t>Sección 10.3</w:t>
      </w:r>
      <w:r w:rsidRPr="001E0E67">
        <w:rPr>
          <w:lang w:val="es-US"/>
        </w:rPr>
        <w:tab/>
        <w:t xml:space="preserve">Programa de manejo del tratamiento farmacológico (MTM) </w:t>
      </w:r>
      <w:r w:rsidRPr="001E0E67">
        <w:rPr>
          <w:color w:val="0000FF"/>
          <w:lang w:val="es-ES"/>
        </w:rPr>
        <w:t>[</w:t>
      </w:r>
      <w:proofErr w:type="spellStart"/>
      <w:r w:rsidRPr="001E0E67">
        <w:rPr>
          <w:b w:val="0"/>
          <w:bCs w:val="0"/>
          <w:i/>
          <w:iCs/>
          <w:color w:val="0000FF"/>
          <w:lang w:val="es-ES"/>
        </w:rPr>
        <w:t>insert</w:t>
      </w:r>
      <w:proofErr w:type="spellEnd"/>
      <w:r w:rsidRPr="001E0E67">
        <w:rPr>
          <w:b w:val="0"/>
          <w:bCs w:val="0"/>
          <w:i/>
          <w:iCs/>
          <w:color w:val="0000FF"/>
          <w:lang w:val="es-ES"/>
        </w:rPr>
        <w:t xml:space="preserve"> </w:t>
      </w:r>
      <w:proofErr w:type="spellStart"/>
      <w:r w:rsidRPr="001E0E67">
        <w:rPr>
          <w:b w:val="0"/>
          <w:bCs w:val="0"/>
          <w:i/>
          <w:iCs/>
          <w:color w:val="0000FF"/>
          <w:lang w:val="es-ES"/>
        </w:rPr>
        <w:t>if</w:t>
      </w:r>
      <w:proofErr w:type="spellEnd"/>
      <w:r w:rsidRPr="001E0E67">
        <w:rPr>
          <w:b w:val="0"/>
          <w:bCs w:val="0"/>
          <w:i/>
          <w:iCs/>
          <w:color w:val="0000FF"/>
          <w:lang w:val="es-ES"/>
        </w:rPr>
        <w:t xml:space="preserve"> plan has </w:t>
      </w:r>
      <w:proofErr w:type="spellStart"/>
      <w:r w:rsidRPr="001E0E67">
        <w:rPr>
          <w:b w:val="0"/>
          <w:bCs w:val="0"/>
          <w:i/>
          <w:iCs/>
          <w:color w:val="0000FF"/>
          <w:lang w:val="es-ES"/>
        </w:rPr>
        <w:t>other</w:t>
      </w:r>
      <w:proofErr w:type="spellEnd"/>
      <w:r w:rsidRPr="001E0E67">
        <w:rPr>
          <w:b w:val="0"/>
          <w:bCs w:val="0"/>
          <w:i/>
          <w:iCs/>
          <w:color w:val="0000FF"/>
          <w:lang w:val="es-ES"/>
        </w:rPr>
        <w:t xml:space="preserve"> </w:t>
      </w:r>
      <w:proofErr w:type="spellStart"/>
      <w:r w:rsidRPr="001E0E67">
        <w:rPr>
          <w:b w:val="0"/>
          <w:bCs w:val="0"/>
          <w:i/>
          <w:iCs/>
          <w:color w:val="0000FF"/>
          <w:lang w:val="es-ES"/>
        </w:rPr>
        <w:t>medication</w:t>
      </w:r>
      <w:proofErr w:type="spellEnd"/>
      <w:r w:rsidRPr="001E0E67">
        <w:rPr>
          <w:b w:val="0"/>
          <w:bCs w:val="0"/>
          <w:i/>
          <w:iCs/>
          <w:color w:val="0000FF"/>
          <w:lang w:val="es-ES"/>
        </w:rPr>
        <w:t xml:space="preserve"> </w:t>
      </w:r>
      <w:proofErr w:type="spellStart"/>
      <w:r w:rsidRPr="001E0E67">
        <w:rPr>
          <w:b w:val="0"/>
          <w:bCs w:val="0"/>
          <w:i/>
          <w:iCs/>
          <w:color w:val="0000FF"/>
          <w:lang w:val="es-ES"/>
        </w:rPr>
        <w:t>management</w:t>
      </w:r>
      <w:proofErr w:type="spellEnd"/>
      <w:r w:rsidRPr="001E0E67">
        <w:rPr>
          <w:b w:val="0"/>
          <w:bCs w:val="0"/>
          <w:i/>
          <w:iCs/>
          <w:color w:val="0000FF"/>
          <w:lang w:val="es-ES"/>
        </w:rPr>
        <w:t xml:space="preserve"> </w:t>
      </w:r>
      <w:proofErr w:type="spellStart"/>
      <w:r w:rsidRPr="001E0E67">
        <w:rPr>
          <w:b w:val="0"/>
          <w:bCs w:val="0"/>
          <w:i/>
          <w:iCs/>
          <w:color w:val="0000FF"/>
          <w:lang w:val="es-ES"/>
        </w:rPr>
        <w:t>programs</w:t>
      </w:r>
      <w:proofErr w:type="spellEnd"/>
      <w:r w:rsidRPr="001E0E67">
        <w:rPr>
          <w:b w:val="0"/>
          <w:bCs w:val="0"/>
          <w:i/>
          <w:iCs/>
          <w:color w:val="0000FF"/>
          <w:lang w:val="es-ES"/>
        </w:rPr>
        <w:t>:</w:t>
      </w:r>
      <w:r w:rsidRPr="001E0E67">
        <w:rPr>
          <w:color w:val="0000FF"/>
          <w:lang w:val="es-ES"/>
        </w:rPr>
        <w:t xml:space="preserve"> </w:t>
      </w:r>
      <w:r w:rsidRPr="002645B0">
        <w:rPr>
          <w:color w:val="0000FF"/>
          <w:lang w:val="es-US"/>
        </w:rPr>
        <w:t>y otro(s)</w:t>
      </w:r>
      <w:r w:rsidRPr="002645B0">
        <w:rPr>
          <w:color w:val="0000FF"/>
          <w:lang w:val="es-ES"/>
        </w:rPr>
        <w:t>]</w:t>
      </w:r>
      <w:r w:rsidRPr="001E0E67">
        <w:rPr>
          <w:b w:val="0"/>
          <w:bCs w:val="0"/>
          <w:lang w:val="es-US"/>
        </w:rPr>
        <w:t xml:space="preserve"> </w:t>
      </w:r>
      <w:r w:rsidRPr="002645B0">
        <w:rPr>
          <w:lang w:val="es-US"/>
        </w:rPr>
        <w:t>programa</w:t>
      </w:r>
      <w:r w:rsidRPr="001E0E67">
        <w:rPr>
          <w:lang w:val="es-ES"/>
        </w:rPr>
        <w:t xml:space="preserve"> </w:t>
      </w:r>
      <w:r w:rsidRPr="001E0E67">
        <w:rPr>
          <w:b w:val="0"/>
          <w:bCs w:val="0"/>
          <w:color w:val="0000FF"/>
          <w:lang w:val="es-ES"/>
        </w:rPr>
        <w:t>[</w:t>
      </w:r>
      <w:proofErr w:type="spellStart"/>
      <w:r w:rsidRPr="001E0E67">
        <w:rPr>
          <w:b w:val="0"/>
          <w:bCs w:val="0"/>
          <w:i/>
          <w:iCs/>
          <w:color w:val="0000FF"/>
          <w:lang w:val="es-ES"/>
        </w:rPr>
        <w:t>insert</w:t>
      </w:r>
      <w:proofErr w:type="spellEnd"/>
      <w:r w:rsidRPr="001E0E67">
        <w:rPr>
          <w:b w:val="0"/>
          <w:bCs w:val="0"/>
          <w:i/>
          <w:iCs/>
          <w:color w:val="0000FF"/>
          <w:lang w:val="es-ES"/>
        </w:rPr>
        <w:t xml:space="preserve"> </w:t>
      </w:r>
      <w:proofErr w:type="spellStart"/>
      <w:r w:rsidRPr="001E0E67">
        <w:rPr>
          <w:b w:val="0"/>
          <w:bCs w:val="0"/>
          <w:i/>
          <w:iCs/>
          <w:color w:val="0000FF"/>
          <w:lang w:val="es-ES"/>
        </w:rPr>
        <w:t>ifapplicable</w:t>
      </w:r>
      <w:proofErr w:type="spellEnd"/>
      <w:r w:rsidRPr="001E0E67">
        <w:rPr>
          <w:b w:val="0"/>
          <w:bCs w:val="0"/>
          <w:i/>
          <w:iCs/>
          <w:color w:val="0000FF"/>
          <w:lang w:val="es-ES"/>
        </w:rPr>
        <w:t>:</w:t>
      </w:r>
      <w:r w:rsidRPr="001E0E67">
        <w:rPr>
          <w:b w:val="0"/>
          <w:bCs w:val="0"/>
          <w:color w:val="0000FF"/>
          <w:lang w:val="es-ES"/>
        </w:rPr>
        <w:t xml:space="preserve"> </w:t>
      </w:r>
      <w:r w:rsidRPr="001E0E67">
        <w:rPr>
          <w:b w:val="0"/>
          <w:bCs w:val="0"/>
          <w:color w:val="0000FF"/>
          <w:lang w:val="es-US"/>
        </w:rPr>
        <w:t>(s)</w:t>
      </w:r>
      <w:r w:rsidRPr="001E0E67">
        <w:rPr>
          <w:b w:val="0"/>
          <w:bCs w:val="0"/>
          <w:color w:val="0000FF"/>
          <w:lang w:val="es-ES"/>
        </w:rPr>
        <w:t>]</w:t>
      </w:r>
      <w:r w:rsidRPr="001E0E67">
        <w:rPr>
          <w:b w:val="0"/>
          <w:bCs w:val="0"/>
          <w:lang w:val="es-US"/>
        </w:rPr>
        <w:t xml:space="preserve"> </w:t>
      </w:r>
      <w:r w:rsidRPr="002645B0">
        <w:rPr>
          <w:lang w:val="es-US"/>
        </w:rPr>
        <w:t>para ayudar a los miembros a administrar sus medicamentos</w:t>
      </w:r>
      <w:bookmarkEnd w:id="548"/>
      <w:bookmarkEnd w:id="549"/>
    </w:p>
    <w:p w14:paraId="2E8DA786" w14:textId="3C362F88" w:rsidR="002E1D1E" w:rsidRPr="001E0E67" w:rsidRDefault="00AC127E" w:rsidP="00D95AA1">
      <w:pPr>
        <w:spacing w:before="360" w:beforeAutospacing="0"/>
        <w:rPr>
          <w:lang w:val="es-ES"/>
        </w:rPr>
      </w:pPr>
      <w:r w:rsidRPr="001E0E67">
        <w:rPr>
          <w:lang w:val="es-US"/>
        </w:rPr>
        <w:t xml:space="preserve">Tenemos un programa </w:t>
      </w:r>
      <w:r w:rsidRPr="001E0E67">
        <w:rPr>
          <w:color w:val="0000FF"/>
          <w:lang w:val="es-ES"/>
        </w:rPr>
        <w:t>[</w:t>
      </w:r>
      <w:proofErr w:type="spellStart"/>
      <w:r w:rsidRPr="001E0E67">
        <w:rPr>
          <w:i/>
          <w:iCs/>
          <w:color w:val="0000FF"/>
          <w:lang w:val="es-ES"/>
        </w:rPr>
        <w:t>delete</w:t>
      </w:r>
      <w:proofErr w:type="spellEnd"/>
      <w:r w:rsidRPr="001E0E67">
        <w:rPr>
          <w:i/>
          <w:iCs/>
          <w:color w:val="0000FF"/>
          <w:lang w:val="es-ES"/>
        </w:rPr>
        <w:t xml:space="preserve">: </w:t>
      </w:r>
      <w:r w:rsidRPr="001E0E67">
        <w:rPr>
          <w:color w:val="0000FF"/>
          <w:lang w:val="es-US"/>
        </w:rPr>
        <w:t xml:space="preserve">un </w:t>
      </w:r>
      <w:r w:rsidRPr="001E0E67">
        <w:rPr>
          <w:i/>
          <w:iCs/>
          <w:color w:val="0000FF"/>
          <w:lang w:val="es-ES"/>
        </w:rPr>
        <w:t xml:space="preserve">and </w:t>
      </w:r>
      <w:proofErr w:type="spellStart"/>
      <w:r w:rsidRPr="001E0E67">
        <w:rPr>
          <w:i/>
          <w:iCs/>
          <w:color w:val="0000FF"/>
          <w:lang w:val="es-ES"/>
        </w:rPr>
        <w:t>insert</w:t>
      </w:r>
      <w:proofErr w:type="spellEnd"/>
      <w:r w:rsidRPr="001E0E67">
        <w:rPr>
          <w:i/>
          <w:iCs/>
          <w:color w:val="0000FF"/>
          <w:lang w:val="es-ES"/>
        </w:rPr>
        <w:t xml:space="preserve">: </w:t>
      </w:r>
      <w:r w:rsidRPr="001E0E67">
        <w:rPr>
          <w:color w:val="0000FF"/>
          <w:lang w:val="es-US"/>
        </w:rPr>
        <w:t>programas</w:t>
      </w:r>
      <w:r w:rsidRPr="001E0E67">
        <w:rPr>
          <w:i/>
          <w:iCs/>
          <w:color w:val="0000FF"/>
          <w:lang w:val="es-ES"/>
        </w:rPr>
        <w:t xml:space="preserve"> </w:t>
      </w:r>
      <w:proofErr w:type="spellStart"/>
      <w:r w:rsidRPr="001E0E67">
        <w:rPr>
          <w:i/>
          <w:iCs/>
          <w:color w:val="0000FF"/>
          <w:lang w:val="es-ES"/>
        </w:rPr>
        <w:t>if</w:t>
      </w:r>
      <w:proofErr w:type="spellEnd"/>
      <w:r w:rsidRPr="001E0E67">
        <w:rPr>
          <w:i/>
          <w:iCs/>
          <w:color w:val="0000FF"/>
          <w:lang w:val="es-ES"/>
        </w:rPr>
        <w:t xml:space="preserve"> plan has </w:t>
      </w:r>
      <w:proofErr w:type="spellStart"/>
      <w:r w:rsidRPr="001E0E67">
        <w:rPr>
          <w:i/>
          <w:iCs/>
          <w:color w:val="0000FF"/>
          <w:lang w:val="es-ES"/>
        </w:rPr>
        <w:t>other</w:t>
      </w:r>
      <w:proofErr w:type="spellEnd"/>
      <w:r w:rsidRPr="001E0E67">
        <w:rPr>
          <w:i/>
          <w:iCs/>
          <w:color w:val="0000FF"/>
          <w:lang w:val="es-ES"/>
        </w:rPr>
        <w:t xml:space="preserve"> </w:t>
      </w:r>
      <w:proofErr w:type="spellStart"/>
      <w:r w:rsidRPr="001E0E67">
        <w:rPr>
          <w:i/>
          <w:iCs/>
          <w:color w:val="0000FF"/>
          <w:lang w:val="es-ES"/>
        </w:rPr>
        <w:t>medication</w:t>
      </w:r>
      <w:proofErr w:type="spellEnd"/>
      <w:r w:rsidRPr="001E0E67">
        <w:rPr>
          <w:i/>
          <w:iCs/>
          <w:color w:val="0000FF"/>
          <w:lang w:val="es-ES"/>
        </w:rPr>
        <w:t xml:space="preserve"> </w:t>
      </w:r>
      <w:proofErr w:type="spellStart"/>
      <w:r w:rsidRPr="001E0E67">
        <w:rPr>
          <w:i/>
          <w:iCs/>
          <w:color w:val="0000FF"/>
          <w:lang w:val="es-ES"/>
        </w:rPr>
        <w:t>management</w:t>
      </w:r>
      <w:proofErr w:type="spellEnd"/>
      <w:r w:rsidRPr="001E0E67">
        <w:rPr>
          <w:i/>
          <w:iCs/>
          <w:color w:val="0000FF"/>
          <w:lang w:val="es-ES"/>
        </w:rPr>
        <w:t xml:space="preserve"> </w:t>
      </w:r>
      <w:proofErr w:type="spellStart"/>
      <w:r w:rsidRPr="001E0E67">
        <w:rPr>
          <w:i/>
          <w:iCs/>
          <w:color w:val="0000FF"/>
          <w:lang w:val="es-ES"/>
        </w:rPr>
        <w:t>programs</w:t>
      </w:r>
      <w:proofErr w:type="spellEnd"/>
      <w:r w:rsidRPr="001E0E67">
        <w:rPr>
          <w:color w:val="0000FF"/>
          <w:lang w:val="es-ES"/>
        </w:rPr>
        <w:t>]</w:t>
      </w:r>
      <w:r w:rsidRPr="001E0E67">
        <w:rPr>
          <w:color w:val="0000FF"/>
          <w:lang w:val="es-US"/>
        </w:rPr>
        <w:t xml:space="preserve"> </w:t>
      </w:r>
      <w:r w:rsidRPr="001E0E67">
        <w:rPr>
          <w:lang w:val="es-US"/>
        </w:rPr>
        <w:t>que puede(n) ayudar a nuestros miembros con necesidades de salud complejas.</w:t>
      </w:r>
      <w:bookmarkStart w:id="550" w:name="_Hlk71197651"/>
      <w:r w:rsidRPr="001E0E67">
        <w:rPr>
          <w:lang w:val="es-US"/>
        </w:rPr>
        <w:t xml:space="preserve"> Nuestro </w:t>
      </w:r>
      <w:r w:rsidRPr="001E0E67">
        <w:rPr>
          <w:color w:val="0000FF"/>
          <w:lang w:val="es-US"/>
        </w:rPr>
        <w:t>[</w:t>
      </w:r>
      <w:proofErr w:type="spellStart"/>
      <w:r w:rsidRPr="001E0E67">
        <w:rPr>
          <w:i/>
          <w:iCs/>
          <w:color w:val="0000FF"/>
          <w:lang w:val="es-US"/>
        </w:rPr>
        <w:t>if</w:t>
      </w:r>
      <w:proofErr w:type="spellEnd"/>
      <w:r w:rsidRPr="001E0E67">
        <w:rPr>
          <w:i/>
          <w:iCs/>
          <w:color w:val="0000FF"/>
          <w:lang w:val="es-US"/>
        </w:rPr>
        <w:t xml:space="preserve"> </w:t>
      </w:r>
      <w:proofErr w:type="spellStart"/>
      <w:r w:rsidRPr="001E0E67">
        <w:rPr>
          <w:i/>
          <w:iCs/>
          <w:color w:val="0000FF"/>
          <w:lang w:val="es-US"/>
        </w:rPr>
        <w:t>applicable</w:t>
      </w:r>
      <w:proofErr w:type="spellEnd"/>
      <w:r w:rsidRPr="001E0E67">
        <w:rPr>
          <w:i/>
          <w:iCs/>
          <w:color w:val="0000FF"/>
          <w:lang w:val="es-US"/>
        </w:rPr>
        <w:t xml:space="preserve"> </w:t>
      </w:r>
      <w:proofErr w:type="spellStart"/>
      <w:r w:rsidRPr="001E0E67">
        <w:rPr>
          <w:i/>
          <w:iCs/>
          <w:color w:val="0000FF"/>
          <w:lang w:val="es-US"/>
        </w:rPr>
        <w:t>replace</w:t>
      </w:r>
      <w:proofErr w:type="spellEnd"/>
      <w:r w:rsidRPr="001E0E67">
        <w:rPr>
          <w:i/>
          <w:iCs/>
          <w:color w:val="0000FF"/>
          <w:lang w:val="es-US"/>
        </w:rPr>
        <w:t>:</w:t>
      </w:r>
      <w:r w:rsidRPr="001E0E67">
        <w:rPr>
          <w:color w:val="0000FF"/>
          <w:lang w:val="es-US"/>
        </w:rPr>
        <w:t xml:space="preserve"> Nuestro</w:t>
      </w:r>
      <w:r w:rsidRPr="001E0E67">
        <w:rPr>
          <w:i/>
          <w:iCs/>
          <w:color w:val="0000FF"/>
          <w:lang w:val="es-US"/>
        </w:rPr>
        <w:t xml:space="preserve"> </w:t>
      </w:r>
      <w:proofErr w:type="spellStart"/>
      <w:r w:rsidRPr="001E0E67">
        <w:rPr>
          <w:i/>
          <w:iCs/>
          <w:color w:val="0000FF"/>
          <w:lang w:val="es-US"/>
        </w:rPr>
        <w:t>with</w:t>
      </w:r>
      <w:proofErr w:type="spellEnd"/>
      <w:r w:rsidRPr="001E0E67">
        <w:rPr>
          <w:color w:val="0000FF"/>
          <w:lang w:val="es-US"/>
        </w:rPr>
        <w:t xml:space="preserve"> Un]</w:t>
      </w:r>
      <w:r w:rsidRPr="001E0E67">
        <w:rPr>
          <w:lang w:val="es-US"/>
        </w:rPr>
        <w:t xml:space="preserve"> programa se denomina Programa de manejo del tratamiento farmacológico (</w:t>
      </w:r>
      <w:proofErr w:type="spellStart"/>
      <w:r w:rsidRPr="001E0E67">
        <w:rPr>
          <w:lang w:val="es-US"/>
        </w:rPr>
        <w:t>Medication</w:t>
      </w:r>
      <w:proofErr w:type="spellEnd"/>
      <w:r w:rsidRPr="001E0E67">
        <w:rPr>
          <w:lang w:val="es-US"/>
        </w:rPr>
        <w:t xml:space="preserve"> </w:t>
      </w:r>
      <w:proofErr w:type="spellStart"/>
      <w:r w:rsidRPr="001E0E67">
        <w:rPr>
          <w:lang w:val="es-US"/>
        </w:rPr>
        <w:t>Therapy</w:t>
      </w:r>
      <w:proofErr w:type="spellEnd"/>
      <w:r w:rsidRPr="001E0E67">
        <w:rPr>
          <w:lang w:val="es-US"/>
        </w:rPr>
        <w:t xml:space="preserve"> Management, MTM). Este </w:t>
      </w:r>
      <w:bookmarkEnd w:id="550"/>
      <w:r w:rsidRPr="001E0E67">
        <w:rPr>
          <w:lang w:val="es-US"/>
        </w:rPr>
        <w:t xml:space="preserve">programa es </w:t>
      </w:r>
      <w:r w:rsidRPr="001E0E67">
        <w:rPr>
          <w:color w:val="0000FF"/>
          <w:lang w:val="es-ES"/>
        </w:rPr>
        <w:t>[</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proofErr w:type="spellStart"/>
      <w:r w:rsidRPr="001E0E67">
        <w:rPr>
          <w:i/>
          <w:iCs/>
          <w:color w:val="0000FF"/>
          <w:lang w:val="es-ES"/>
        </w:rPr>
        <w:t>replace</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 xml:space="preserve">: </w:t>
      </w:r>
      <w:r w:rsidRPr="001E0E67">
        <w:rPr>
          <w:color w:val="0000FF"/>
          <w:lang w:val="es-US"/>
        </w:rPr>
        <w:t>Estos programas son</w:t>
      </w:r>
      <w:r w:rsidRPr="001E0E67">
        <w:rPr>
          <w:color w:val="0000FF"/>
          <w:lang w:val="es-ES"/>
        </w:rPr>
        <w:t>]</w:t>
      </w:r>
      <w:r w:rsidRPr="001E0E67">
        <w:rPr>
          <w:color w:val="0000FF"/>
          <w:lang w:val="es-US"/>
        </w:rPr>
        <w:t xml:space="preserve"> </w:t>
      </w:r>
      <w:r w:rsidRPr="001E0E67">
        <w:rPr>
          <w:lang w:val="es-US"/>
        </w:rPr>
        <w:t xml:space="preserve">voluntario(s) y gratuito(s). Un equipo de farmacéuticos y médicos desarrollaron el programa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w:t>
      </w:r>
      <w:proofErr w:type="spellStart"/>
      <w:r w:rsidRPr="001E0E67">
        <w:rPr>
          <w:i/>
          <w:iCs/>
          <w:color w:val="0000FF"/>
          <w:lang w:val="es-ES"/>
        </w:rPr>
        <w:t>if</w:t>
      </w:r>
      <w:proofErr w:type="spellEnd"/>
      <w:r w:rsidRPr="001E0E67">
        <w:rPr>
          <w:color w:val="0000FF"/>
          <w:lang w:val="es-ES"/>
        </w:rPr>
        <w:t xml:space="preserve"> </w:t>
      </w:r>
      <w:proofErr w:type="spellStart"/>
      <w:r w:rsidRPr="001E0E67">
        <w:rPr>
          <w:i/>
          <w:iCs/>
          <w:color w:val="0000FF"/>
          <w:lang w:val="es-ES"/>
        </w:rPr>
        <w:t>applicable</w:t>
      </w:r>
      <w:proofErr w:type="spellEnd"/>
      <w:r w:rsidRPr="001E0E67">
        <w:rPr>
          <w:i/>
          <w:iCs/>
          <w:color w:val="0000FF"/>
          <w:lang w:val="es-ES"/>
        </w:rPr>
        <w:t>:</w:t>
      </w:r>
      <w:r w:rsidRPr="001E0E67">
        <w:rPr>
          <w:color w:val="0000FF"/>
          <w:lang w:val="es-ES"/>
        </w:rPr>
        <w:t xml:space="preserve"> </w:t>
      </w:r>
      <w:r w:rsidRPr="001E0E67">
        <w:rPr>
          <w:color w:val="0000FF"/>
          <w:lang w:val="es-US"/>
        </w:rPr>
        <w:t>los programas</w:t>
      </w:r>
      <w:r w:rsidRPr="001E0E67">
        <w:rPr>
          <w:color w:val="0000FF"/>
          <w:lang w:val="es-ES"/>
        </w:rPr>
        <w:t>]</w:t>
      </w:r>
      <w:r w:rsidRPr="001E0E67">
        <w:rPr>
          <w:color w:val="0000FF"/>
          <w:lang w:val="es-US"/>
        </w:rPr>
        <w:t xml:space="preserve"> </w:t>
      </w:r>
      <w:r w:rsidRPr="001E0E67">
        <w:rPr>
          <w:lang w:val="es-US"/>
        </w:rPr>
        <w:t xml:space="preserve">para nosotros para ayudar a garantizar que nuestros miembros aprovechen al máximo el beneficio de los medicamentos que toman. </w:t>
      </w:r>
    </w:p>
    <w:p w14:paraId="0B6094CD" w14:textId="187AE7F0" w:rsidR="00F92498" w:rsidRPr="001E0E67" w:rsidRDefault="00F92498" w:rsidP="00483176">
      <w:pPr>
        <w:spacing w:after="120"/>
        <w:rPr>
          <w:lang w:val="es-ES"/>
        </w:rPr>
      </w:pPr>
      <w:r w:rsidRPr="001E0E67">
        <w:rPr>
          <w:lang w:val="es-US"/>
        </w:rPr>
        <w:t>Algunos miembros que tienen ciertas enfermedades crónicas y toman medicamentos que superan un monto específico de los costos de los medicamentos o se encuentran en un DMP para ayudar a los miembros a usar sus opioides de manera segura, pueden obtener servicios a través de un Programa de Manejo del Tratamiento Farmacológico (</w:t>
      </w:r>
      <w:proofErr w:type="spellStart"/>
      <w:r w:rsidRPr="001E0E67">
        <w:rPr>
          <w:lang w:val="es-US"/>
        </w:rPr>
        <w:t>Medication</w:t>
      </w:r>
      <w:proofErr w:type="spellEnd"/>
      <w:r w:rsidRPr="001E0E67">
        <w:rPr>
          <w:lang w:val="es-US"/>
        </w:rPr>
        <w:t xml:space="preserve"> </w:t>
      </w:r>
      <w:proofErr w:type="spellStart"/>
      <w:r w:rsidRPr="001E0E67">
        <w:rPr>
          <w:lang w:val="es-US"/>
        </w:rPr>
        <w:t>Therapy</w:t>
      </w:r>
      <w:proofErr w:type="spellEnd"/>
      <w:r w:rsidRPr="001E0E67">
        <w:rPr>
          <w:lang w:val="es-US"/>
        </w:rPr>
        <w:t xml:space="preserve"> Management, MTM). Si reúne los requisitos para participar en el programa, un farmacéutico u otro profesional de salud llevará a cabo una revisión integral de todos sus medicamentos. Durante la revisión, puede hablar sobre sus medicamentos, los costos o cualquier problema o pregunta que tenga sobre sus medicamentos con receta y de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 y la razón por la que los está tomando. Además, los miembros del programa de MTM recibirán información sobre la eliminación segura de medicamentos recetados que sean sustancias controladas. </w:t>
      </w:r>
    </w:p>
    <w:p w14:paraId="13393D24" w14:textId="779C97D7" w:rsidR="005A3A30" w:rsidRPr="001E0E67" w:rsidRDefault="005A3A30" w:rsidP="005A3A30">
      <w:pPr>
        <w:spacing w:after="120"/>
        <w:rPr>
          <w:lang w:val="es-ES"/>
        </w:rPr>
      </w:pPr>
      <w:r w:rsidRPr="001E0E67">
        <w:rPr>
          <w:lang w:val="es-US"/>
        </w:rPr>
        <w:t>Es una buena idea hablar con su médico sobre los pasos a seguir recomendados y su lista de medicamentos. Lleve el resumen con usted a su consulta o en cualquier momento que hable con sus médicos, farmacéuticos y otros proveedores de atención médica. También tenga su lista de medicamentos actualizada y llévela con usted (por ejemplo, con su identificación) si concurre al hospital o a la sala de emergencias.</w:t>
      </w:r>
    </w:p>
    <w:p w14:paraId="51C955DE" w14:textId="7D7A3CBA" w:rsidR="00986487" w:rsidRPr="001E0E67" w:rsidRDefault="002E1D1E" w:rsidP="002E1D1E">
      <w:pPr>
        <w:spacing w:after="120"/>
        <w:rPr>
          <w:lang w:val="es-ES"/>
        </w:rPr>
      </w:pPr>
      <w:r w:rsidRPr="001E0E67">
        <w:rPr>
          <w:lang w:val="es-US"/>
        </w:rPr>
        <w:t xml:space="preserve">Si tenemos un programa que se adapte a sus necesidades, lo inscribiremos automáticamente en él y le enviaremos la información. Si usted decide no participar, notifíquelo y retiraremos su participación. Si tiene preguntas sobre este programa </w:t>
      </w:r>
      <w:r w:rsidRPr="001E0E67">
        <w:rPr>
          <w:color w:val="0000FF"/>
          <w:lang w:val="es-ES"/>
        </w:rPr>
        <w:t>[</w:t>
      </w:r>
      <w:proofErr w:type="spellStart"/>
      <w:r w:rsidRPr="001E0E67">
        <w:rPr>
          <w:i/>
          <w:iCs/>
          <w:color w:val="0000FF"/>
          <w:lang w:val="es-ES"/>
        </w:rPr>
        <w:t>if</w:t>
      </w:r>
      <w:proofErr w:type="spellEnd"/>
      <w:r w:rsidRPr="001E0E67">
        <w:rPr>
          <w:i/>
          <w:iCs/>
          <w:color w:val="0000FF"/>
          <w:lang w:val="es-ES"/>
        </w:rPr>
        <w:t xml:space="preserve"> </w:t>
      </w:r>
      <w:proofErr w:type="spellStart"/>
      <w:r w:rsidRPr="001E0E67">
        <w:rPr>
          <w:i/>
          <w:iCs/>
          <w:color w:val="0000FF"/>
          <w:lang w:val="es-ES"/>
        </w:rPr>
        <w:t>applicable</w:t>
      </w:r>
      <w:proofErr w:type="spellEnd"/>
      <w:r w:rsidRPr="001E0E67">
        <w:rPr>
          <w:i/>
          <w:iCs/>
          <w:color w:val="0000FF"/>
          <w:lang w:val="es-ES"/>
        </w:rPr>
        <w:t xml:space="preserve"> </w:t>
      </w:r>
      <w:proofErr w:type="spellStart"/>
      <w:r w:rsidRPr="001E0E67">
        <w:rPr>
          <w:i/>
          <w:iCs/>
          <w:color w:val="0000FF"/>
          <w:lang w:val="es-ES"/>
        </w:rPr>
        <w:t>replace</w:t>
      </w:r>
      <w:proofErr w:type="spellEnd"/>
      <w:r w:rsidRPr="001E0E67">
        <w:rPr>
          <w:i/>
          <w:iCs/>
          <w:color w:val="0000FF"/>
          <w:lang w:val="es-ES"/>
        </w:rPr>
        <w:t xml:space="preserve"> </w:t>
      </w:r>
      <w:proofErr w:type="spellStart"/>
      <w:r w:rsidRPr="001E0E67">
        <w:rPr>
          <w:i/>
          <w:iCs/>
          <w:color w:val="0000FF"/>
          <w:lang w:val="es-ES"/>
        </w:rPr>
        <w:t>with</w:t>
      </w:r>
      <w:proofErr w:type="spellEnd"/>
      <w:r w:rsidRPr="001E0E67">
        <w:rPr>
          <w:i/>
          <w:iCs/>
          <w:color w:val="0000FF"/>
          <w:lang w:val="es-ES"/>
        </w:rPr>
        <w:t>:</w:t>
      </w:r>
      <w:r w:rsidRPr="001E0E67">
        <w:rPr>
          <w:color w:val="0000FF"/>
          <w:lang w:val="es-ES"/>
        </w:rPr>
        <w:t xml:space="preserve"> </w:t>
      </w:r>
      <w:r w:rsidRPr="001E0E67">
        <w:rPr>
          <w:color w:val="0000FF"/>
          <w:lang w:val="es-US"/>
        </w:rPr>
        <w:t>estos programas</w:t>
      </w:r>
      <w:r w:rsidRPr="001E0E67">
        <w:rPr>
          <w:color w:val="0000FF"/>
          <w:lang w:val="es-ES"/>
        </w:rPr>
        <w:t>]</w:t>
      </w:r>
      <w:r w:rsidRPr="001E0E67">
        <w:rPr>
          <w:lang w:val="es-US"/>
        </w:rPr>
        <w:t>, comuníquese con Servicios para los miembros.</w:t>
      </w:r>
    </w:p>
    <w:p w14:paraId="33EFFD04" w14:textId="77777777" w:rsidR="00986487" w:rsidRPr="001E0E67" w:rsidRDefault="00986487" w:rsidP="002E1D1E">
      <w:pPr>
        <w:spacing w:after="120"/>
        <w:rPr>
          <w:lang w:val="es-ES"/>
        </w:rPr>
        <w:sectPr w:rsidR="00986487" w:rsidRPr="001E0E67" w:rsidSect="005A41A9">
          <w:headerReference w:type="even" r:id="rId38"/>
          <w:headerReference w:type="default" r:id="rId39"/>
          <w:footerReference w:type="even" r:id="rId40"/>
          <w:footerReference w:type="default" r:id="rId41"/>
          <w:headerReference w:type="first" r:id="rId42"/>
          <w:endnotePr>
            <w:numFmt w:val="decimal"/>
          </w:endnotePr>
          <w:pgSz w:w="12240" w:h="15840" w:code="1"/>
          <w:pgMar w:top="1440" w:right="1440" w:bottom="1152" w:left="1440" w:header="619" w:footer="720" w:gutter="0"/>
          <w:cols w:space="720"/>
          <w:titlePg/>
          <w:docGrid w:linePitch="360"/>
        </w:sectPr>
      </w:pPr>
    </w:p>
    <w:p w14:paraId="18CA545A" w14:textId="77777777" w:rsidR="003F7F00" w:rsidRPr="001E0E67" w:rsidRDefault="003F7F00" w:rsidP="003F7F00">
      <w:pPr>
        <w:rPr>
          <w:lang w:val="es-ES"/>
        </w:rPr>
      </w:pPr>
      <w:bookmarkStart w:id="551" w:name="_Toc109322041"/>
      <w:bookmarkStart w:id="552" w:name="_Toc110619995"/>
      <w:bookmarkStart w:id="553" w:name="s6"/>
      <w:bookmarkEnd w:id="376"/>
    </w:p>
    <w:p w14:paraId="5CA78A59" w14:textId="6163B261" w:rsidR="003F7F00" w:rsidRPr="001E0E67" w:rsidRDefault="003D1D5D" w:rsidP="007D73E8">
      <w:pPr>
        <w:pStyle w:val="Heading2"/>
        <w:rPr>
          <w:lang w:val="es-ES"/>
        </w:rPr>
      </w:pPr>
      <w:bookmarkStart w:id="554" w:name="_Toc98761268"/>
      <w:bookmarkStart w:id="555" w:name="_Toc102342473"/>
      <w:bookmarkStart w:id="556" w:name="_Toc172198204"/>
      <w:r w:rsidRPr="001E0E67">
        <w:rPr>
          <w:bCs w:val="0"/>
          <w:iCs w:val="0"/>
          <w:lang w:val="es-US"/>
        </w:rPr>
        <w:t>CAPÍTULO 6:</w:t>
      </w:r>
      <w:r w:rsidRPr="001E0E67">
        <w:rPr>
          <w:bCs w:val="0"/>
          <w:iCs w:val="0"/>
          <w:lang w:val="es-US"/>
        </w:rPr>
        <w:br/>
      </w:r>
      <w:r w:rsidRPr="001E0E67">
        <w:rPr>
          <w:bCs w:val="0"/>
          <w:i/>
          <w:sz w:val="56"/>
          <w:szCs w:val="56"/>
          <w:lang w:val="es-US"/>
        </w:rPr>
        <w:t>Lo que le corresponde pagar por los medicamentos con receta de la Parte D</w:t>
      </w:r>
      <w:bookmarkEnd w:id="554"/>
      <w:bookmarkEnd w:id="555"/>
      <w:bookmarkEnd w:id="556"/>
    </w:p>
    <w:bookmarkEnd w:id="551"/>
    <w:bookmarkEnd w:id="552"/>
    <w:p w14:paraId="24FBEC0D" w14:textId="03E85EC2" w:rsidR="00907444" w:rsidRPr="001E0E67" w:rsidRDefault="002E1D1E" w:rsidP="00C45C38">
      <w:pPr>
        <w:tabs>
          <w:tab w:val="left" w:pos="900"/>
          <w:tab w:val="right" w:leader="dot" w:pos="9180"/>
        </w:tabs>
        <w:spacing w:before="120" w:beforeAutospacing="0" w:after="120" w:afterAutospacing="0"/>
        <w:ind w:right="1890"/>
        <w:rPr>
          <w:lang w:val="es-ES"/>
        </w:rPr>
      </w:pPr>
      <w:r w:rsidRPr="001E0E67">
        <w:rPr>
          <w:lang w:val="es-US"/>
        </w:rPr>
        <w:br w:type="page"/>
      </w:r>
    </w:p>
    <w:p w14:paraId="6F9B6425" w14:textId="77777777" w:rsidR="00907444" w:rsidRPr="001E0E67" w:rsidRDefault="00907444">
      <w:pPr>
        <w:ind w:right="612"/>
        <w:rPr>
          <w:rFonts w:ascii="Arial" w:hAnsi="Arial" w:cs="Arial"/>
          <w:b/>
          <w:bCs/>
          <w:lang w:val="es-ES"/>
        </w:rPr>
      </w:pPr>
      <w:r w:rsidRPr="001E0E67">
        <w:rPr>
          <w:rFonts w:ascii="Arial" w:hAnsi="Arial" w:cs="Arial"/>
          <w:b/>
          <w:bCs/>
          <w:lang w:val="es-US"/>
        </w:rPr>
        <w:lastRenderedPageBreak/>
        <w:t>¿Recibe actualmente ayuda para pagar sus medicamentos?</w:t>
      </w:r>
    </w:p>
    <w:p w14:paraId="0D79A9CB" w14:textId="7C54E9DF" w:rsidR="004479A4" w:rsidRPr="001E0E67" w:rsidRDefault="00907444" w:rsidP="008A1AFD">
      <w:pPr>
        <w:rPr>
          <w:lang w:val="es-ES"/>
        </w:rPr>
      </w:pPr>
      <w:r w:rsidRPr="001E0E67">
        <w:rPr>
          <w:lang w:val="es-US"/>
        </w:rPr>
        <w:t xml:space="preserve">Si participa en un programa que lo ayuda a pagar sus medicamentos, </w:t>
      </w:r>
      <w:r w:rsidRPr="001E0E67">
        <w:rPr>
          <w:b/>
          <w:bCs/>
          <w:lang w:val="es-US"/>
        </w:rPr>
        <w:t xml:space="preserve">parte de la información de esta </w:t>
      </w:r>
      <w:r w:rsidR="00965DC2">
        <w:rPr>
          <w:b/>
          <w:bCs/>
          <w:i/>
          <w:iCs/>
          <w:lang w:val="es-US"/>
        </w:rPr>
        <w:t>Evidencia de Cobertura</w:t>
      </w:r>
      <w:r w:rsidRPr="001E0E67">
        <w:rPr>
          <w:b/>
          <w:bCs/>
          <w:lang w:val="es-US"/>
        </w:rPr>
        <w:t xml:space="preserve"> sobre los costos de los medicamentos con receta de la Parte D</w:t>
      </w:r>
      <w:r w:rsidRPr="001E0E67">
        <w:rPr>
          <w:lang w:val="es-US"/>
        </w:rPr>
        <w:t xml:space="preserve"> </w:t>
      </w:r>
      <w:r w:rsidRPr="001E0E67">
        <w:rPr>
          <w:color w:val="0000FF"/>
          <w:lang w:val="es-ES"/>
        </w:rPr>
        <w:t>[</w:t>
      </w:r>
      <w:proofErr w:type="spellStart"/>
      <w:r w:rsidRPr="001E0E67">
        <w:rPr>
          <w:i/>
          <w:iCs/>
          <w:color w:val="0000FF"/>
          <w:lang w:val="es-ES"/>
        </w:rPr>
        <w:t>insert</w:t>
      </w:r>
      <w:proofErr w:type="spellEnd"/>
      <w:r w:rsidRPr="001E0E67">
        <w:rPr>
          <w:i/>
          <w:iCs/>
          <w:color w:val="0000FF"/>
          <w:lang w:val="es-ES"/>
        </w:rPr>
        <w:t xml:space="preserve"> as </w:t>
      </w:r>
      <w:proofErr w:type="spellStart"/>
      <w:r w:rsidRPr="001E0E67">
        <w:rPr>
          <w:i/>
          <w:iCs/>
          <w:color w:val="0000FF"/>
          <w:lang w:val="es-ES"/>
        </w:rPr>
        <w:t>applicable</w:t>
      </w:r>
      <w:proofErr w:type="spellEnd"/>
      <w:r w:rsidRPr="001E0E67">
        <w:rPr>
          <w:i/>
          <w:iCs/>
          <w:color w:val="0000FF"/>
          <w:lang w:val="es-ES"/>
        </w:rPr>
        <w:t>:</w:t>
      </w:r>
      <w:r w:rsidRPr="001E0E67">
        <w:rPr>
          <w:b/>
          <w:bCs/>
          <w:color w:val="0000FF"/>
          <w:lang w:val="es-ES"/>
        </w:rPr>
        <w:t xml:space="preserve"> </w:t>
      </w:r>
      <w:r w:rsidRPr="001E0E67">
        <w:rPr>
          <w:b/>
          <w:bCs/>
          <w:color w:val="0000FF"/>
          <w:lang w:val="es-US"/>
        </w:rPr>
        <w:t xml:space="preserve">puede no aplicarse </w:t>
      </w:r>
      <w:r w:rsidRPr="001E0E67">
        <w:rPr>
          <w:i/>
          <w:iCs/>
          <w:color w:val="0000FF"/>
          <w:lang w:val="es-ES"/>
        </w:rPr>
        <w:t>OR</w:t>
      </w:r>
      <w:r w:rsidRPr="001E0E67">
        <w:rPr>
          <w:color w:val="0000FF"/>
          <w:lang w:val="es-US"/>
        </w:rPr>
        <w:t xml:space="preserve"> </w:t>
      </w:r>
      <w:r w:rsidRPr="001E0E67">
        <w:rPr>
          <w:b/>
          <w:bCs/>
          <w:color w:val="0000FF"/>
          <w:lang w:val="es-US"/>
        </w:rPr>
        <w:t>no se aplica</w:t>
      </w:r>
      <w:r w:rsidRPr="001E0E67">
        <w:rPr>
          <w:b/>
          <w:bCs/>
          <w:color w:val="0000FF"/>
          <w:lang w:val="es-ES"/>
        </w:rPr>
        <w:t>]</w:t>
      </w:r>
      <w:r w:rsidRPr="001E0E67">
        <w:rPr>
          <w:b/>
          <w:bCs/>
          <w:lang w:val="es-US"/>
        </w:rPr>
        <w:t xml:space="preserve"> en su caso. </w:t>
      </w:r>
      <w:r w:rsidRPr="001E0E67">
        <w:rPr>
          <w:i/>
          <w:iCs/>
          <w:color w:val="0000FF"/>
          <w:lang w:val="es-US"/>
        </w:rPr>
        <w:t>[</w:t>
      </w:r>
      <w:proofErr w:type="spellStart"/>
      <w:r w:rsidRPr="001E0E67">
        <w:rPr>
          <w:i/>
          <w:iCs/>
          <w:color w:val="0000FF"/>
          <w:lang w:val="es-US"/>
        </w:rPr>
        <w:t>If</w:t>
      </w:r>
      <w:proofErr w:type="spellEnd"/>
      <w:r w:rsidRPr="001E0E67">
        <w:rPr>
          <w:i/>
          <w:iCs/>
          <w:color w:val="0000FF"/>
          <w:lang w:val="es-US"/>
        </w:rPr>
        <w:t xml:space="preserve"> </w:t>
      </w:r>
      <w:proofErr w:type="spellStart"/>
      <w:r w:rsidRPr="001E0E67">
        <w:rPr>
          <w:i/>
          <w:iCs/>
          <w:color w:val="0000FF"/>
          <w:lang w:val="es-US"/>
        </w:rPr>
        <w:t>not</w:t>
      </w:r>
      <w:proofErr w:type="spellEnd"/>
      <w:r w:rsidRPr="001E0E67">
        <w:rPr>
          <w:i/>
          <w:iCs/>
          <w:color w:val="0000FF"/>
          <w:lang w:val="es-US"/>
        </w:rPr>
        <w:t xml:space="preserve"> </w:t>
      </w:r>
      <w:proofErr w:type="spellStart"/>
      <w:r w:rsidRPr="001E0E67">
        <w:rPr>
          <w:i/>
          <w:iCs/>
          <w:color w:val="0000FF"/>
          <w:lang w:val="es-US"/>
        </w:rPr>
        <w:t>applicable</w:t>
      </w:r>
      <w:proofErr w:type="spellEnd"/>
      <w:r w:rsidRPr="001E0E67">
        <w:rPr>
          <w:i/>
          <w:iCs/>
          <w:color w:val="0000FF"/>
          <w:lang w:val="es-US"/>
        </w:rPr>
        <w:t xml:space="preserve">, </w:t>
      </w:r>
      <w:proofErr w:type="spellStart"/>
      <w:r w:rsidRPr="001E0E67">
        <w:rPr>
          <w:i/>
          <w:iCs/>
          <w:color w:val="0000FF"/>
          <w:lang w:val="es-US"/>
        </w:rPr>
        <w:t>omit</w:t>
      </w:r>
      <w:proofErr w:type="spellEnd"/>
      <w:r w:rsidRPr="001E0E67">
        <w:rPr>
          <w:i/>
          <w:iCs/>
          <w:color w:val="0000FF"/>
          <w:lang w:val="es-US"/>
        </w:rPr>
        <w:t xml:space="preserve"> </w:t>
      </w:r>
      <w:proofErr w:type="spellStart"/>
      <w:r w:rsidRPr="001E0E67">
        <w:rPr>
          <w:i/>
          <w:iCs/>
          <w:color w:val="0000FF"/>
          <w:lang w:val="es-US"/>
        </w:rPr>
        <w:t>information</w:t>
      </w:r>
      <w:proofErr w:type="spellEnd"/>
      <w:r w:rsidRPr="001E0E67">
        <w:rPr>
          <w:i/>
          <w:iCs/>
          <w:color w:val="0000FF"/>
          <w:lang w:val="es-US"/>
        </w:rPr>
        <w:t xml:space="preserve"> </w:t>
      </w:r>
      <w:proofErr w:type="spellStart"/>
      <w:r w:rsidRPr="001E0E67">
        <w:rPr>
          <w:i/>
          <w:iCs/>
          <w:color w:val="0000FF"/>
          <w:lang w:val="es-US"/>
        </w:rPr>
        <w:t>about</w:t>
      </w:r>
      <w:proofErr w:type="spellEnd"/>
      <w:r w:rsidRPr="001E0E67">
        <w:rPr>
          <w:i/>
          <w:iCs/>
          <w:color w:val="0000FF"/>
          <w:lang w:val="es-US"/>
        </w:rPr>
        <w:t xml:space="preserve"> </w:t>
      </w:r>
      <w:proofErr w:type="spellStart"/>
      <w:r w:rsidRPr="001E0E67">
        <w:rPr>
          <w:i/>
          <w:iCs/>
          <w:color w:val="0000FF"/>
          <w:lang w:val="es-US"/>
        </w:rPr>
        <w:t>the</w:t>
      </w:r>
      <w:proofErr w:type="spellEnd"/>
      <w:r w:rsidRPr="001E0E67">
        <w:rPr>
          <w:i/>
          <w:iCs/>
          <w:color w:val="0000FF"/>
          <w:lang w:val="es-US"/>
        </w:rPr>
        <w:t xml:space="preserve"> LIS </w:t>
      </w:r>
      <w:proofErr w:type="spellStart"/>
      <w:r w:rsidRPr="001E0E67">
        <w:rPr>
          <w:i/>
          <w:iCs/>
          <w:color w:val="0000FF"/>
          <w:lang w:val="es-US"/>
        </w:rPr>
        <w:t>Rider</w:t>
      </w:r>
      <w:proofErr w:type="spellEnd"/>
      <w:r w:rsidRPr="001E0E67">
        <w:rPr>
          <w:i/>
          <w:iCs/>
          <w:color w:val="0000FF"/>
          <w:lang w:val="es-US"/>
        </w:rPr>
        <w:t>]</w:t>
      </w:r>
      <w:r w:rsidRPr="001E0E67">
        <w:rPr>
          <w:i/>
          <w:iCs/>
          <w:lang w:val="es-US"/>
        </w:rPr>
        <w:t xml:space="preserve"> </w:t>
      </w:r>
      <w:r w:rsidRPr="001E0E67">
        <w:rPr>
          <w:lang w:val="es-US"/>
        </w:rPr>
        <w:t xml:space="preserve">Hemos </w:t>
      </w:r>
      <w:r w:rsidRPr="001E0E67">
        <w:rPr>
          <w:color w:val="0000FF"/>
          <w:lang w:val="es-US"/>
        </w:rPr>
        <w:t>[</w:t>
      </w:r>
      <w:proofErr w:type="spellStart"/>
      <w:r w:rsidRPr="001E0E67">
        <w:rPr>
          <w:i/>
          <w:iCs/>
          <w:color w:val="0000FF"/>
          <w:lang w:val="es-US"/>
        </w:rPr>
        <w:t>insert</w:t>
      </w:r>
      <w:proofErr w:type="spellEnd"/>
      <w:r w:rsidRPr="001E0E67">
        <w:rPr>
          <w:i/>
          <w:iCs/>
          <w:color w:val="0000FF"/>
          <w:lang w:val="es-US"/>
        </w:rPr>
        <w:t xml:space="preserve"> as </w:t>
      </w:r>
      <w:proofErr w:type="spellStart"/>
      <w:r w:rsidRPr="001E0E67">
        <w:rPr>
          <w:i/>
          <w:iCs/>
          <w:color w:val="0000FF"/>
          <w:lang w:val="es-US"/>
        </w:rPr>
        <w:t>appropriate</w:t>
      </w:r>
      <w:proofErr w:type="spellEnd"/>
      <w:r w:rsidRPr="001E0E67">
        <w:rPr>
          <w:i/>
          <w:iCs/>
          <w:color w:val="0000FF"/>
          <w:lang w:val="es-US"/>
        </w:rPr>
        <w:t>:</w:t>
      </w:r>
      <w:r w:rsidRPr="001E0E67">
        <w:rPr>
          <w:color w:val="0000FF"/>
          <w:lang w:val="es-US"/>
        </w:rPr>
        <w:t xml:space="preserve"> incluido </w:t>
      </w:r>
      <w:proofErr w:type="spellStart"/>
      <w:r w:rsidRPr="001E0E67">
        <w:rPr>
          <w:i/>
          <w:iCs/>
          <w:color w:val="0000FF"/>
          <w:lang w:val="es-US"/>
        </w:rPr>
        <w:t>OR</w:t>
      </w:r>
      <w:r w:rsidRPr="001E0E67">
        <w:rPr>
          <w:color w:val="0000FF"/>
          <w:lang w:val="es-US"/>
        </w:rPr>
        <w:t>Le</w:t>
      </w:r>
      <w:proofErr w:type="spellEnd"/>
      <w:r w:rsidRPr="001E0E67">
        <w:rPr>
          <w:color w:val="0000FF"/>
          <w:lang w:val="es-US"/>
        </w:rPr>
        <w:t xml:space="preserve"> enviamos]</w:t>
      </w:r>
      <w:r w:rsidRPr="001E0E67">
        <w:rPr>
          <w:lang w:val="es-US"/>
        </w:rPr>
        <w:t xml:space="preserve"> un inserto separado, que se denomina </w:t>
      </w:r>
      <w:proofErr w:type="spellStart"/>
      <w:r w:rsidRPr="001E0E67">
        <w:rPr>
          <w:i/>
          <w:iCs/>
          <w:lang w:val="es-US"/>
        </w:rPr>
        <w:t>Evidence</w:t>
      </w:r>
      <w:proofErr w:type="spellEnd"/>
      <w:r w:rsidRPr="001E0E67">
        <w:rPr>
          <w:i/>
          <w:iCs/>
          <w:lang w:val="es-US"/>
        </w:rPr>
        <w:t xml:space="preserve"> </w:t>
      </w:r>
      <w:proofErr w:type="spellStart"/>
      <w:r w:rsidRPr="001E0E67">
        <w:rPr>
          <w:i/>
          <w:iCs/>
          <w:lang w:val="es-US"/>
        </w:rPr>
        <w:t>of</w:t>
      </w:r>
      <w:proofErr w:type="spellEnd"/>
      <w:r w:rsidRPr="001E0E67">
        <w:rPr>
          <w:i/>
          <w:iCs/>
          <w:lang w:val="es-US"/>
        </w:rPr>
        <w:t xml:space="preserve"> </w:t>
      </w:r>
      <w:proofErr w:type="spellStart"/>
      <w:r w:rsidRPr="001E0E67">
        <w:rPr>
          <w:i/>
          <w:iCs/>
          <w:lang w:val="es-US"/>
        </w:rPr>
        <w:t>Coverage</w:t>
      </w:r>
      <w:proofErr w:type="spellEnd"/>
      <w:r w:rsidRPr="001E0E67">
        <w:rPr>
          <w:i/>
          <w:iCs/>
          <w:lang w:val="es-US"/>
        </w:rPr>
        <w:t xml:space="preserve"> </w:t>
      </w:r>
      <w:proofErr w:type="spellStart"/>
      <w:r w:rsidRPr="001E0E67">
        <w:rPr>
          <w:i/>
          <w:iCs/>
          <w:lang w:val="es-US"/>
        </w:rPr>
        <w:t>Rider</w:t>
      </w:r>
      <w:proofErr w:type="spellEnd"/>
      <w:r w:rsidRPr="001E0E67">
        <w:rPr>
          <w:i/>
          <w:iCs/>
          <w:lang w:val="es-US"/>
        </w:rPr>
        <w:t xml:space="preserve"> </w:t>
      </w:r>
      <w:proofErr w:type="spellStart"/>
      <w:r w:rsidRPr="001E0E67">
        <w:rPr>
          <w:i/>
          <w:iCs/>
          <w:lang w:val="es-US"/>
        </w:rPr>
        <w:t>for</w:t>
      </w:r>
      <w:proofErr w:type="spellEnd"/>
      <w:r w:rsidRPr="001E0E67">
        <w:rPr>
          <w:i/>
          <w:iCs/>
          <w:lang w:val="es-US"/>
        </w:rPr>
        <w:t xml:space="preserve"> People Who </w:t>
      </w:r>
      <w:proofErr w:type="spellStart"/>
      <w:r w:rsidRPr="001E0E67">
        <w:rPr>
          <w:i/>
          <w:iCs/>
          <w:lang w:val="es-US"/>
        </w:rPr>
        <w:t>Get</w:t>
      </w:r>
      <w:proofErr w:type="spellEnd"/>
      <w:r w:rsidRPr="001E0E67">
        <w:rPr>
          <w:i/>
          <w:iCs/>
          <w:lang w:val="es-US"/>
        </w:rPr>
        <w:t xml:space="preserve"> Extra </w:t>
      </w:r>
      <w:proofErr w:type="spellStart"/>
      <w:r w:rsidRPr="001E0E67">
        <w:rPr>
          <w:i/>
          <w:iCs/>
          <w:lang w:val="es-US"/>
        </w:rPr>
        <w:t>Help</w:t>
      </w:r>
      <w:proofErr w:type="spellEnd"/>
      <w:r w:rsidRPr="001E0E67">
        <w:rPr>
          <w:i/>
          <w:iCs/>
          <w:lang w:val="es-US"/>
        </w:rPr>
        <w:t xml:space="preserve"> </w:t>
      </w:r>
      <w:proofErr w:type="spellStart"/>
      <w:r w:rsidRPr="001E0E67">
        <w:rPr>
          <w:i/>
          <w:iCs/>
          <w:lang w:val="es-US"/>
        </w:rPr>
        <w:t>Paying</w:t>
      </w:r>
      <w:proofErr w:type="spellEnd"/>
      <w:r w:rsidRPr="001E0E67">
        <w:rPr>
          <w:i/>
          <w:iCs/>
          <w:lang w:val="es-US"/>
        </w:rPr>
        <w:t xml:space="preserve"> </w:t>
      </w:r>
      <w:proofErr w:type="spellStart"/>
      <w:r w:rsidRPr="001E0E67">
        <w:rPr>
          <w:i/>
          <w:iCs/>
          <w:lang w:val="es-US"/>
        </w:rPr>
        <w:t>for</w:t>
      </w:r>
      <w:proofErr w:type="spellEnd"/>
      <w:r w:rsidRPr="001E0E67">
        <w:rPr>
          <w:i/>
          <w:iCs/>
          <w:lang w:val="es-US"/>
        </w:rPr>
        <w:t xml:space="preserve"> </w:t>
      </w:r>
      <w:proofErr w:type="spellStart"/>
      <w:r w:rsidRPr="001E0E67">
        <w:rPr>
          <w:i/>
          <w:iCs/>
          <w:lang w:val="es-US"/>
        </w:rPr>
        <w:t>Prescription</w:t>
      </w:r>
      <w:proofErr w:type="spellEnd"/>
      <w:r w:rsidRPr="001E0E67">
        <w:rPr>
          <w:i/>
          <w:iCs/>
          <w:lang w:val="es-US"/>
        </w:rPr>
        <w:t xml:space="preserve"> </w:t>
      </w:r>
      <w:proofErr w:type="spellStart"/>
      <w:r w:rsidRPr="001E0E67">
        <w:rPr>
          <w:i/>
          <w:iCs/>
          <w:lang w:val="es-US"/>
        </w:rPr>
        <w:t>Drugs</w:t>
      </w:r>
      <w:proofErr w:type="spellEnd"/>
      <w:r w:rsidRPr="001E0E67">
        <w:rPr>
          <w:lang w:val="es-US"/>
        </w:rPr>
        <w:t xml:space="preserve"> (Cláusula adicional a la </w:t>
      </w:r>
      <w:r w:rsidR="00965DC2">
        <w:rPr>
          <w:lang w:val="es-US"/>
        </w:rPr>
        <w:t>Evidencia de Cobertura</w:t>
      </w:r>
      <w:r w:rsidRPr="001E0E67">
        <w:rPr>
          <w:lang w:val="es-US"/>
        </w:rPr>
        <w:t xml:space="preserve"> para las personas que reciben Ayuda adicional para pagar los medicamentos con receta), también denominada Low-</w:t>
      </w:r>
      <w:proofErr w:type="spellStart"/>
      <w:r w:rsidRPr="001E0E67">
        <w:rPr>
          <w:lang w:val="es-US"/>
        </w:rPr>
        <w:t>Income</w:t>
      </w:r>
      <w:proofErr w:type="spellEnd"/>
      <w:r w:rsidRPr="001E0E67">
        <w:rPr>
          <w:lang w:val="es-US"/>
        </w:rPr>
        <w:t xml:space="preserve"> </w:t>
      </w:r>
      <w:proofErr w:type="spellStart"/>
      <w:r w:rsidRPr="001E0E67">
        <w:rPr>
          <w:lang w:val="es-US"/>
        </w:rPr>
        <w:t>Subsidy</w:t>
      </w:r>
      <w:proofErr w:type="spellEnd"/>
      <w:r w:rsidRPr="001E0E67">
        <w:rPr>
          <w:lang w:val="es-US"/>
        </w:rPr>
        <w:t xml:space="preserve"> </w:t>
      </w:r>
      <w:proofErr w:type="spellStart"/>
      <w:r w:rsidRPr="001E0E67">
        <w:rPr>
          <w:lang w:val="es-US"/>
        </w:rPr>
        <w:t>Rider</w:t>
      </w:r>
      <w:proofErr w:type="spellEnd"/>
      <w:r w:rsidRPr="001E0E67">
        <w:rPr>
          <w:lang w:val="es-US"/>
        </w:rPr>
        <w:t xml:space="preserve"> o LIS </w:t>
      </w:r>
      <w:proofErr w:type="spellStart"/>
      <w:r w:rsidRPr="001E0E67">
        <w:rPr>
          <w:lang w:val="es-US"/>
        </w:rPr>
        <w:t>Rider</w:t>
      </w:r>
      <w:proofErr w:type="spellEnd"/>
      <w:r w:rsidRPr="001E0E67">
        <w:rPr>
          <w:lang w:val="es-US"/>
        </w:rPr>
        <w:t xml:space="preserve"> (Cláusula adicional para subsidio por bajos ingresos o Cláusula adicional LIS), que le informa sobre la cobertura para sus medicamentos. Si no posee este inserto, comuníquese con Servicios para los miembros y pida la </w:t>
      </w:r>
      <w:r w:rsidRPr="001E0E67">
        <w:rPr>
          <w:i/>
          <w:iCs/>
          <w:lang w:val="es-US"/>
        </w:rPr>
        <w:t>Cláusula adicional LIS</w:t>
      </w:r>
      <w:r w:rsidRPr="001E0E67">
        <w:rPr>
          <w:lang w:val="es-US"/>
        </w:rPr>
        <w:t xml:space="preserve">. </w:t>
      </w:r>
    </w:p>
    <w:p w14:paraId="24880F13" w14:textId="77777777" w:rsidR="002E1D1E" w:rsidRPr="001E0E67" w:rsidRDefault="002E1D1E">
      <w:pPr>
        <w:pStyle w:val="Heading3"/>
        <w:rPr>
          <w:sz w:val="12"/>
          <w:szCs w:val="12"/>
          <w:lang w:val="es-ES"/>
        </w:rPr>
      </w:pPr>
      <w:bookmarkStart w:id="557" w:name="_Toc102342474"/>
      <w:bookmarkStart w:id="558" w:name="_Toc98761269"/>
      <w:bookmarkStart w:id="559" w:name="_Toc68442413"/>
      <w:bookmarkStart w:id="560" w:name="_Toc228561532"/>
      <w:bookmarkStart w:id="561" w:name="_Toc172198205"/>
      <w:r w:rsidRPr="001E0E67">
        <w:rPr>
          <w:lang w:val="es-US"/>
        </w:rPr>
        <w:t>SECCIÓN 1</w:t>
      </w:r>
      <w:r w:rsidRPr="001E0E67">
        <w:rPr>
          <w:lang w:val="es-US"/>
        </w:rPr>
        <w:tab/>
        <w:t>Introducción</w:t>
      </w:r>
      <w:bookmarkEnd w:id="557"/>
      <w:bookmarkEnd w:id="558"/>
      <w:bookmarkEnd w:id="559"/>
      <w:bookmarkEnd w:id="560"/>
      <w:bookmarkEnd w:id="561"/>
    </w:p>
    <w:p w14:paraId="12B723DF" w14:textId="4375E883" w:rsidR="002E1D1E" w:rsidRPr="001E0E67" w:rsidRDefault="002E1D1E" w:rsidP="00F150A6">
      <w:pPr>
        <w:pStyle w:val="Heading4"/>
        <w:rPr>
          <w:lang w:val="es-ES"/>
        </w:rPr>
      </w:pPr>
      <w:r w:rsidRPr="001E0E67">
        <w:rPr>
          <w:lang w:val="es-US"/>
        </w:rPr>
        <w:t>Sección 1.1</w:t>
      </w:r>
      <w:r w:rsidRPr="001E0E67">
        <w:rPr>
          <w:lang w:val="es-US"/>
        </w:rPr>
        <w:tab/>
        <w:t xml:space="preserve">Utilice este capítulo junto con la otra documentación que explica la cobertura para medicamentos </w:t>
      </w:r>
    </w:p>
    <w:p w14:paraId="16E7DEEE" w14:textId="2AF6B589" w:rsidR="002E1D1E" w:rsidRPr="001E0E67" w:rsidRDefault="002E1D1E" w:rsidP="00D95AA1">
      <w:pPr>
        <w:spacing w:before="240" w:beforeAutospacing="0" w:after="0" w:afterAutospacing="0"/>
        <w:rPr>
          <w:color w:val="0000FF"/>
          <w:lang w:val="es-ES"/>
        </w:rPr>
      </w:pPr>
      <w:r w:rsidRPr="001E0E67">
        <w:rPr>
          <w:lang w:val="es-US"/>
        </w:rPr>
        <w:t>Este capítulo se centra en lo que usted paga por sus medicamentos con receta de la Parte D. Para</w:t>
      </w:r>
      <w:r w:rsidR="007E3588">
        <w:rPr>
          <w:lang w:val="es-US"/>
        </w:rPr>
        <w:t> </w:t>
      </w:r>
      <w:r w:rsidRPr="001E0E67">
        <w:rPr>
          <w:lang w:val="es-US"/>
        </w:rPr>
        <w:t xml:space="preserve">simplificar las cosas, en este capítulo usamos el término </w:t>
      </w:r>
      <w:r w:rsidRPr="001E0E67">
        <w:rPr>
          <w:i/>
          <w:iCs/>
          <w:lang w:val="es-US"/>
        </w:rPr>
        <w:t>medicamento</w:t>
      </w:r>
      <w:r w:rsidRPr="001E0E67">
        <w:rPr>
          <w:lang w:val="es-US"/>
        </w:rPr>
        <w:t xml:space="preserve">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sidRPr="001E0E67">
        <w:rPr>
          <w:color w:val="0000FF"/>
          <w:lang w:val="es-ES"/>
        </w:rPr>
        <w:t>[</w:t>
      </w:r>
      <w:proofErr w:type="spellStart"/>
      <w:r w:rsidRPr="001E0E67">
        <w:rPr>
          <w:i/>
          <w:iCs/>
          <w:color w:val="0000FF"/>
          <w:lang w:val="es-ES"/>
        </w:rPr>
        <w:t>Optional</w:t>
      </w:r>
      <w:proofErr w:type="spellEnd"/>
      <w:r w:rsidRPr="001E0E67">
        <w:rPr>
          <w:i/>
          <w:iCs/>
          <w:color w:val="0000FF"/>
          <w:lang w:val="es-ES"/>
        </w:rPr>
        <w:t xml:space="preserve"> </w:t>
      </w:r>
      <w:proofErr w:type="spellStart"/>
      <w:r w:rsidRPr="001E0E67">
        <w:rPr>
          <w:i/>
          <w:iCs/>
          <w:color w:val="0000FF"/>
          <w:lang w:val="es-ES"/>
        </w:rPr>
        <w:t>for</w:t>
      </w:r>
      <w:proofErr w:type="spellEnd"/>
      <w:r w:rsidRPr="001E0E67">
        <w:rPr>
          <w:i/>
          <w:iCs/>
          <w:color w:val="0000FF"/>
          <w:lang w:val="es-ES"/>
        </w:rPr>
        <w:t xml:space="preserve"> </w:t>
      </w:r>
      <w:proofErr w:type="spellStart"/>
      <w:r w:rsidRPr="001E0E67">
        <w:rPr>
          <w:i/>
          <w:iCs/>
          <w:color w:val="0000FF"/>
          <w:lang w:val="es-ES"/>
        </w:rPr>
        <w:t>plans</w:t>
      </w:r>
      <w:proofErr w:type="spellEnd"/>
      <w:r w:rsidRPr="001E0E67">
        <w:rPr>
          <w:i/>
          <w:iCs/>
          <w:color w:val="0000FF"/>
          <w:lang w:val="es-ES"/>
        </w:rPr>
        <w:t xml:space="preserve"> </w:t>
      </w:r>
      <w:proofErr w:type="spellStart"/>
      <w:r w:rsidRPr="001E0E67">
        <w:rPr>
          <w:i/>
          <w:iCs/>
          <w:color w:val="0000FF"/>
          <w:lang w:val="es-ES"/>
        </w:rPr>
        <w:t>that</w:t>
      </w:r>
      <w:proofErr w:type="spellEnd"/>
      <w:r w:rsidRPr="001E0E67">
        <w:rPr>
          <w:i/>
          <w:iCs/>
          <w:color w:val="0000FF"/>
          <w:lang w:val="es-ES"/>
        </w:rPr>
        <w:t xml:space="preserve"> </w:t>
      </w:r>
      <w:proofErr w:type="spellStart"/>
      <w:r w:rsidRPr="001E0E67">
        <w:rPr>
          <w:i/>
          <w:iCs/>
          <w:color w:val="0000FF"/>
          <w:lang w:val="es-ES"/>
        </w:rPr>
        <w:t>provide</w:t>
      </w:r>
      <w:proofErr w:type="spellEnd"/>
      <w:r w:rsidRPr="001E0E67">
        <w:rPr>
          <w:i/>
          <w:iCs/>
          <w:color w:val="0000FF"/>
          <w:lang w:val="es-ES"/>
        </w:rPr>
        <w:t xml:space="preserve"> </w:t>
      </w:r>
      <w:proofErr w:type="spellStart"/>
      <w:r w:rsidRPr="001E0E67">
        <w:rPr>
          <w:i/>
          <w:iCs/>
          <w:color w:val="0000FF"/>
          <w:lang w:val="es-ES"/>
        </w:rPr>
        <w:t>supplemental</w:t>
      </w:r>
      <w:proofErr w:type="spellEnd"/>
      <w:r w:rsidRPr="001E0E67">
        <w:rPr>
          <w:i/>
          <w:iCs/>
          <w:color w:val="0000FF"/>
          <w:lang w:val="es-ES"/>
        </w:rPr>
        <w:t xml:space="preserve"> </w:t>
      </w:r>
      <w:proofErr w:type="spellStart"/>
      <w:r w:rsidRPr="001E0E67">
        <w:rPr>
          <w:i/>
          <w:iCs/>
          <w:color w:val="0000FF"/>
          <w:lang w:val="es-ES"/>
        </w:rPr>
        <w:t>coverage</w:t>
      </w:r>
      <w:proofErr w:type="spellEnd"/>
      <w:r w:rsidRPr="001E0E67">
        <w:rPr>
          <w:i/>
          <w:iCs/>
          <w:color w:val="0000FF"/>
          <w:lang w:val="es-ES"/>
        </w:rPr>
        <w:t xml:space="preserve">: </w:t>
      </w:r>
      <w:r w:rsidRPr="001E0E67">
        <w:rPr>
          <w:color w:val="0000FF"/>
          <w:lang w:val="es-US"/>
        </w:rPr>
        <w:t xml:space="preserve">Algunos medicamentos excluidos pueden estar cubiertos por nuestro plan si ha comprado una cobertura para medicamentos adicional. </w:t>
      </w:r>
    </w:p>
    <w:p w14:paraId="58601DC9" w14:textId="65DCCD9E" w:rsidR="002E1D1E" w:rsidRPr="001E0E67" w:rsidRDefault="002E1D1E" w:rsidP="00DF610A">
      <w:pPr>
        <w:rPr>
          <w:lang w:val="es-ES"/>
        </w:rPr>
      </w:pPr>
      <w:r w:rsidRPr="001E0E67">
        <w:rPr>
          <w:lang w:val="es-US"/>
        </w:rPr>
        <w:t>Para comprender la información de pago, usted necesita saber qué medicamentos están cubiertos, dónde obtener sus medicamentos con receta y cuáles son las normas que debe seguir cuando recibe sus medicamentos cubiertos. Las Secciones 1 a 4 del Capítulo 5 explican estas normas. Cuando utiliza la “Herramienta de beneficios en tiempo real” del plan para consultar la cobertura para medicamentos (consulte la Sección 3.3 del Capítulo 5), el costo que se muestra se proporciona en “tiempo real”, lo que significa que el costo que usted ve en la herramienta refleja un momento en el tiempo para proporcionar un cálculo de los costos que se espera que pague de su bolsillo. También puede obtener información de la “Herramienta de beneficios en tiempo real” llamando a Servicios para los miembros.</w:t>
      </w:r>
    </w:p>
    <w:p w14:paraId="5869494D" w14:textId="77777777" w:rsidR="008A0DD0" w:rsidRPr="001E0E67" w:rsidRDefault="008A0DD0" w:rsidP="00F150A6">
      <w:pPr>
        <w:pStyle w:val="Heading4"/>
        <w:rPr>
          <w:lang w:val="es-ES"/>
        </w:rPr>
      </w:pPr>
      <w:bookmarkStart w:id="562" w:name="_Toc68442415"/>
      <w:bookmarkStart w:id="563" w:name="_Toc228561534"/>
      <w:r w:rsidRPr="001E0E67">
        <w:rPr>
          <w:lang w:val="es-US"/>
        </w:rPr>
        <w:t>Sección 1.2</w:t>
      </w:r>
      <w:r w:rsidRPr="001E0E67">
        <w:rPr>
          <w:lang w:val="es-US"/>
        </w:rPr>
        <w:tab/>
        <w:t>Tipos de costos que puede llegar a tener que pagar de su bolsillo por los medicamentos cubiertos</w:t>
      </w:r>
      <w:bookmarkEnd w:id="562"/>
      <w:bookmarkEnd w:id="563"/>
    </w:p>
    <w:p w14:paraId="5A2DF46D" w14:textId="398DABD4" w:rsidR="008A0DD0" w:rsidRPr="001E0E67" w:rsidRDefault="002E3704" w:rsidP="00EA28AB">
      <w:pPr>
        <w:rPr>
          <w:lang w:val="es-ES"/>
        </w:rPr>
      </w:pPr>
      <w:r w:rsidRPr="001E0E67">
        <w:rPr>
          <w:lang w:val="es-US"/>
        </w:rPr>
        <w:t xml:space="preserve">Hay distintos tipos de costos que paga de su bolsillo para los medicamentos de la Parte D. El monto que usted paga por un medicamento se denomina </w:t>
      </w:r>
      <w:r w:rsidRPr="001E0E67">
        <w:rPr>
          <w:b/>
          <w:bCs/>
          <w:lang w:val="es-US"/>
        </w:rPr>
        <w:t>costo compartido</w:t>
      </w:r>
      <w:r w:rsidRPr="001E0E67">
        <w:rPr>
          <w:lang w:val="es-US"/>
        </w:rPr>
        <w:t xml:space="preserve">; hay tres maneras en las que se le puede solicitar que pague. </w:t>
      </w:r>
    </w:p>
    <w:p w14:paraId="3006DCA7" w14:textId="1770A802" w:rsidR="008A0DD0" w:rsidRPr="001E0E67" w:rsidRDefault="00E30876" w:rsidP="00FB6B18">
      <w:pPr>
        <w:pStyle w:val="ListBullet"/>
        <w:numPr>
          <w:ilvl w:val="0"/>
          <w:numId w:val="45"/>
        </w:numPr>
        <w:rPr>
          <w:lang w:val="es-ES"/>
        </w:rPr>
      </w:pPr>
      <w:r w:rsidRPr="001E0E67">
        <w:rPr>
          <w:lang w:val="es-US"/>
        </w:rPr>
        <w:lastRenderedPageBreak/>
        <w:t xml:space="preserve">El </w:t>
      </w:r>
      <w:r w:rsidRPr="001E0E67">
        <w:rPr>
          <w:b/>
          <w:bCs/>
          <w:lang w:val="es-US"/>
        </w:rPr>
        <w:t>deducible</w:t>
      </w:r>
      <w:r w:rsidRPr="001E0E67">
        <w:rPr>
          <w:lang w:val="es-US"/>
        </w:rPr>
        <w:t xml:space="preserve"> es el monto que paga por los medicamentos antes de que el plan comience a pagar la parte que le corresponde.</w:t>
      </w:r>
    </w:p>
    <w:p w14:paraId="124BD175" w14:textId="07148840" w:rsidR="008A0DD0" w:rsidRPr="001E0E67" w:rsidRDefault="008A0DD0" w:rsidP="00FB6B18">
      <w:pPr>
        <w:pStyle w:val="ListBullet"/>
        <w:numPr>
          <w:ilvl w:val="0"/>
          <w:numId w:val="45"/>
        </w:numPr>
        <w:rPr>
          <w:lang w:val="es-ES"/>
        </w:rPr>
      </w:pPr>
      <w:r w:rsidRPr="001E0E67">
        <w:rPr>
          <w:lang w:val="es-US"/>
        </w:rPr>
        <w:t xml:space="preserve">El </w:t>
      </w:r>
      <w:r w:rsidRPr="001E0E67">
        <w:rPr>
          <w:b/>
          <w:bCs/>
          <w:lang w:val="es-US"/>
        </w:rPr>
        <w:t>copago</w:t>
      </w:r>
      <w:r w:rsidRPr="001E0E67">
        <w:rPr>
          <w:lang w:val="es-US"/>
        </w:rPr>
        <w:t xml:space="preserve"> es un monto fijo que paga cada vez que obtiene un medicamento con receta.</w:t>
      </w:r>
    </w:p>
    <w:p w14:paraId="668403FB" w14:textId="13A9B2D9" w:rsidR="002E3704" w:rsidRPr="001E0E67" w:rsidRDefault="008A0DD0" w:rsidP="00FB6B18">
      <w:pPr>
        <w:pStyle w:val="ListBullet"/>
        <w:numPr>
          <w:ilvl w:val="0"/>
          <w:numId w:val="45"/>
        </w:numPr>
        <w:rPr>
          <w:lang w:val="es-ES"/>
        </w:rPr>
      </w:pPr>
      <w:r w:rsidRPr="001E0E67">
        <w:rPr>
          <w:lang w:val="es-US"/>
        </w:rPr>
        <w:t xml:space="preserve">El </w:t>
      </w:r>
      <w:proofErr w:type="spellStart"/>
      <w:r w:rsidRPr="001E0E67">
        <w:rPr>
          <w:b/>
          <w:bCs/>
          <w:lang w:val="es-US"/>
        </w:rPr>
        <w:t>coseguro</w:t>
      </w:r>
      <w:proofErr w:type="spellEnd"/>
      <w:r w:rsidRPr="001E0E67">
        <w:rPr>
          <w:lang w:val="es-US"/>
        </w:rPr>
        <w:t xml:space="preserve"> es un porcentaje del costo total que paga cada vez que obtiene un medicamento con receta.</w:t>
      </w:r>
    </w:p>
    <w:p w14:paraId="35DC42A0" w14:textId="77777777" w:rsidR="002E3704" w:rsidRPr="001C3734" w:rsidRDefault="002E3704" w:rsidP="002E3704">
      <w:pPr>
        <w:pStyle w:val="Heading4"/>
        <w:rPr>
          <w:color w:val="0000FF"/>
          <w:lang w:val="es-ES"/>
        </w:rPr>
      </w:pPr>
      <w:r w:rsidRPr="001E0E67">
        <w:rPr>
          <w:color w:val="0000FF"/>
          <w:lang w:val="es-US"/>
        </w:rPr>
        <w:t>Sección 1.3</w:t>
      </w:r>
      <w:r w:rsidRPr="001E0E67">
        <w:rPr>
          <w:color w:val="0000FF"/>
          <w:lang w:val="es-US"/>
        </w:rPr>
        <w:tab/>
        <w:t xml:space="preserve">Cómo calcula Medicare los costos que paga de su bolsillo </w:t>
      </w:r>
    </w:p>
    <w:p w14:paraId="5DF4BE4D" w14:textId="05E01D6C" w:rsidR="002E3704" w:rsidRPr="001C3734" w:rsidRDefault="002E3704" w:rsidP="002E3704">
      <w:pPr>
        <w:pStyle w:val="BodyTextIndent2"/>
        <w:spacing w:after="0" w:line="240" w:lineRule="auto"/>
        <w:ind w:left="0"/>
        <w:rPr>
          <w:color w:val="0000FF"/>
          <w:lang w:val="es-ES"/>
        </w:rPr>
      </w:pPr>
      <w:r w:rsidRPr="001E0E67">
        <w:rPr>
          <w:color w:val="0000FF"/>
          <w:lang w:val="es-US"/>
        </w:rPr>
        <w:t xml:space="preserve">Medicare tiene normas acerca de lo que cuenta y lo que </w:t>
      </w:r>
      <w:r w:rsidRPr="001E0E67">
        <w:rPr>
          <w:i/>
          <w:iCs/>
          <w:color w:val="0000FF"/>
          <w:lang w:val="es-US"/>
        </w:rPr>
        <w:t>no</w:t>
      </w:r>
      <w:r w:rsidRPr="001E0E67">
        <w:rPr>
          <w:color w:val="0000FF"/>
          <w:lang w:val="es-US"/>
        </w:rPr>
        <w:t xml:space="preserve"> cuenta como costos que paga de su bolsillo. Estas son las normas que debemos seguir para realizar un seguimiento de los costos que paga de su bolsillo. </w:t>
      </w:r>
    </w:p>
    <w:p w14:paraId="1135896F" w14:textId="77777777" w:rsidR="002E3704" w:rsidRPr="001C3734" w:rsidRDefault="002E3704" w:rsidP="002E3704">
      <w:pPr>
        <w:pStyle w:val="Divider"/>
        <w:rPr>
          <w:lang w:val="es-ES"/>
        </w:rPr>
      </w:pPr>
    </w:p>
    <w:p w14:paraId="4DE62BA9" w14:textId="77777777" w:rsidR="002E3704" w:rsidRPr="001C3734" w:rsidRDefault="002E3704" w:rsidP="00D95AA1">
      <w:pPr>
        <w:keepNext/>
        <w:spacing w:after="120" w:afterAutospacing="0"/>
        <w:jc w:val="center"/>
        <w:outlineLvl w:val="4"/>
        <w:rPr>
          <w:rFonts w:ascii="Arial" w:hAnsi="Arial" w:cs="Arial"/>
          <w:b/>
          <w:bCs/>
          <w:color w:val="0000FF"/>
          <w:sz w:val="28"/>
          <w:szCs w:val="28"/>
          <w:lang w:val="es-ES"/>
        </w:rPr>
      </w:pPr>
      <w:r w:rsidRPr="001E0E67">
        <w:rPr>
          <w:rFonts w:ascii="Arial" w:hAnsi="Arial" w:cs="Arial"/>
          <w:b/>
          <w:bCs/>
          <w:color w:val="0000FF"/>
          <w:sz w:val="28"/>
          <w:szCs w:val="28"/>
          <w:lang w:val="es-US"/>
        </w:rPr>
        <w:t xml:space="preserve">Estos pagos </w:t>
      </w:r>
      <w:r w:rsidRPr="001E0E67">
        <w:rPr>
          <w:rFonts w:ascii="Arial" w:hAnsi="Arial" w:cs="Arial"/>
          <w:b/>
          <w:bCs/>
          <w:color w:val="0000FF"/>
          <w:sz w:val="28"/>
          <w:szCs w:val="28"/>
          <w:u w:val="single"/>
          <w:lang w:val="es-US"/>
        </w:rPr>
        <w:t>se incluyen</w:t>
      </w:r>
      <w:r w:rsidRPr="001E0E67">
        <w:rPr>
          <w:rFonts w:ascii="Arial" w:hAnsi="Arial" w:cs="Arial"/>
          <w:b/>
          <w:bCs/>
          <w:color w:val="0000FF"/>
          <w:sz w:val="28"/>
          <w:szCs w:val="28"/>
          <w:lang w:val="es-US"/>
        </w:rPr>
        <w:t xml:space="preserve"> en los costos que paga de su bolsillo</w:t>
      </w:r>
    </w:p>
    <w:p w14:paraId="1225BF0D" w14:textId="77777777" w:rsidR="002E3704" w:rsidRPr="001C3734" w:rsidRDefault="002E3704" w:rsidP="00D95AA1">
      <w:pPr>
        <w:pStyle w:val="Minorsubheadingindented25"/>
        <w:rPr>
          <w:b w:val="0"/>
          <w:i w:val="0"/>
          <w:color w:val="0000FF"/>
          <w:lang w:val="es-ES"/>
        </w:rPr>
      </w:pPr>
      <w:r w:rsidRPr="001E0E67">
        <w:rPr>
          <w:bCs/>
          <w:iCs/>
          <w:color w:val="0000FF"/>
          <w:lang w:val="es-US"/>
        </w:rPr>
        <w:t>Los costos que paga de su bolsillo incluyen</w:t>
      </w:r>
      <w:r w:rsidRPr="001E0E67">
        <w:rPr>
          <w:b w:val="0"/>
          <w:i w:val="0"/>
          <w:color w:val="0000FF"/>
          <w:lang w:val="es-US"/>
        </w:rPr>
        <w:t xml:space="preserve"> los pagos detallados a continuación (siempre y cuando correspondan a medicamentos cubiertos de la Parte D y usted haya cumplido con las normas relativas a la cobertura para medicamentos que se explican en el Capítulo 5):</w:t>
      </w:r>
    </w:p>
    <w:p w14:paraId="4D1F023B" w14:textId="1D33FBBE" w:rsidR="002E3704" w:rsidRPr="001C3734" w:rsidRDefault="002E3704" w:rsidP="002B6331">
      <w:pPr>
        <w:numPr>
          <w:ilvl w:val="0"/>
          <w:numId w:val="66"/>
        </w:numPr>
        <w:spacing w:before="0" w:beforeAutospacing="0" w:after="120" w:afterAutospacing="0"/>
        <w:rPr>
          <w:color w:val="0000FF"/>
          <w:lang w:val="es-ES"/>
        </w:rPr>
      </w:pPr>
      <w:r w:rsidRPr="001E0E67">
        <w:rPr>
          <w:color w:val="0000FF"/>
          <w:lang w:val="es-US"/>
        </w:rPr>
        <w:t>El monto que paga por los medicamentos cuando está en las siguientes etapas de pago de los medicamentos:</w:t>
      </w:r>
    </w:p>
    <w:p w14:paraId="39A5673A" w14:textId="77777777" w:rsidR="002E3704" w:rsidRPr="001E0E67" w:rsidRDefault="002E3704" w:rsidP="002B6331">
      <w:pPr>
        <w:numPr>
          <w:ilvl w:val="1"/>
          <w:numId w:val="68"/>
        </w:numPr>
        <w:spacing w:before="0" w:beforeAutospacing="0" w:after="120" w:afterAutospacing="0"/>
        <w:ind w:right="130"/>
        <w:rPr>
          <w:color w:val="0000FF"/>
        </w:rPr>
      </w:pPr>
      <w:r w:rsidRPr="001E0E67">
        <w:rPr>
          <w:i/>
          <w:iCs/>
          <w:color w:val="0000FF"/>
        </w:rPr>
        <w:t>[Plans without a deductible, omit]</w:t>
      </w:r>
      <w:r w:rsidRPr="001E0E67">
        <w:rPr>
          <w:color w:val="0000FF"/>
          <w:lang w:val="es-US"/>
        </w:rPr>
        <w:t xml:space="preserve"> La Etapa del deducible</w:t>
      </w:r>
    </w:p>
    <w:p w14:paraId="1975F516" w14:textId="77777777" w:rsidR="002E3704" w:rsidRPr="008A1B1D" w:rsidRDefault="002E3704" w:rsidP="002B6331">
      <w:pPr>
        <w:numPr>
          <w:ilvl w:val="1"/>
          <w:numId w:val="68"/>
        </w:numPr>
        <w:spacing w:before="0" w:beforeAutospacing="0" w:after="120" w:afterAutospacing="0"/>
        <w:ind w:right="130"/>
        <w:rPr>
          <w:color w:val="0000FF"/>
          <w:lang w:val="es-ES"/>
        </w:rPr>
      </w:pPr>
      <w:r w:rsidRPr="001E0E67">
        <w:rPr>
          <w:color w:val="0000FF"/>
          <w:lang w:val="es-US"/>
        </w:rPr>
        <w:t>La Etapa de cobertura inicial.</w:t>
      </w:r>
    </w:p>
    <w:p w14:paraId="5D481EBD" w14:textId="1BB42A21" w:rsidR="002E3704" w:rsidRPr="001C3734" w:rsidRDefault="002E3704" w:rsidP="002B6331">
      <w:pPr>
        <w:numPr>
          <w:ilvl w:val="0"/>
          <w:numId w:val="66"/>
        </w:numPr>
        <w:spacing w:before="0" w:beforeAutospacing="0" w:after="120" w:afterAutospacing="0"/>
        <w:rPr>
          <w:color w:val="0000FF"/>
          <w:lang w:val="es-ES"/>
        </w:rPr>
      </w:pPr>
      <w:r w:rsidRPr="001E0E67">
        <w:rPr>
          <w:color w:val="0000FF"/>
          <w:lang w:val="es-US"/>
        </w:rPr>
        <w:t>Cualquier pago que efectuó durante este año calendario como miembro de otro plan de medicamentos con receta de Medicare diferente antes de inscribirse en nuestro plan.</w:t>
      </w:r>
    </w:p>
    <w:p w14:paraId="32D01905" w14:textId="77777777" w:rsidR="002E3704" w:rsidRPr="001E0E67" w:rsidRDefault="002E3704">
      <w:pPr>
        <w:pStyle w:val="Minorsubheadingindented25"/>
        <w:rPr>
          <w:i w:val="0"/>
          <w:color w:val="0000FF"/>
        </w:rPr>
      </w:pPr>
      <w:r w:rsidRPr="001E0E67">
        <w:rPr>
          <w:bCs/>
          <w:i w:val="0"/>
          <w:color w:val="0000FF"/>
          <w:lang w:val="es-US"/>
        </w:rPr>
        <w:t>Es importante quién paga:</w:t>
      </w:r>
    </w:p>
    <w:p w14:paraId="745C9EEB" w14:textId="18E43DE2" w:rsidR="002E3704" w:rsidRPr="001C3734" w:rsidRDefault="002E3704" w:rsidP="002B6331">
      <w:pPr>
        <w:numPr>
          <w:ilvl w:val="0"/>
          <w:numId w:val="66"/>
        </w:numPr>
        <w:spacing w:before="0" w:beforeAutospacing="0" w:after="120" w:afterAutospacing="0"/>
        <w:rPr>
          <w:color w:val="0000FF"/>
          <w:lang w:val="es-ES"/>
        </w:rPr>
      </w:pPr>
      <w:r w:rsidRPr="001E0E67">
        <w:rPr>
          <w:color w:val="0000FF"/>
          <w:lang w:val="es-US"/>
        </w:rPr>
        <w:t xml:space="preserve">Si </w:t>
      </w:r>
      <w:r w:rsidRPr="001E0E67">
        <w:rPr>
          <w:b/>
          <w:bCs/>
          <w:color w:val="0000FF"/>
          <w:lang w:val="es-US"/>
        </w:rPr>
        <w:t>usted</w:t>
      </w:r>
      <w:r w:rsidRPr="001E0E67">
        <w:rPr>
          <w:color w:val="0000FF"/>
          <w:lang w:val="es-US"/>
        </w:rPr>
        <w:t xml:space="preserve"> hace estos pagos, se incluyen en los costos que paga de su bolsillo. </w:t>
      </w:r>
    </w:p>
    <w:p w14:paraId="0726BF9A" w14:textId="0AD1E055" w:rsidR="0006381E" w:rsidRPr="001C3734" w:rsidRDefault="0006381E" w:rsidP="002B6331">
      <w:pPr>
        <w:numPr>
          <w:ilvl w:val="0"/>
          <w:numId w:val="66"/>
        </w:numPr>
        <w:spacing w:before="0" w:beforeAutospacing="0" w:after="120" w:afterAutospacing="0"/>
        <w:rPr>
          <w:color w:val="0000FF"/>
          <w:lang w:val="es-ES"/>
        </w:rPr>
      </w:pPr>
      <w:r w:rsidRPr="001E0E67">
        <w:rPr>
          <w:color w:val="0000FF"/>
          <w:lang w:val="es-US"/>
        </w:rPr>
        <w:t xml:space="preserve">Estos pagos </w:t>
      </w:r>
      <w:r w:rsidRPr="001E0E67">
        <w:rPr>
          <w:i/>
          <w:iCs/>
          <w:color w:val="0000FF"/>
          <w:lang w:val="es-US"/>
        </w:rPr>
        <w:t>también se incluyen</w:t>
      </w:r>
      <w:r w:rsidRPr="001E0E67">
        <w:rPr>
          <w:color w:val="0000FF"/>
          <w:lang w:val="es-US"/>
        </w:rPr>
        <w:t xml:space="preserve"> </w:t>
      </w:r>
      <w:bookmarkStart w:id="564" w:name="_Hlk134548952"/>
      <w:r w:rsidRPr="001E0E67">
        <w:rPr>
          <w:color w:val="0000FF"/>
          <w:lang w:val="es-US"/>
        </w:rPr>
        <w:t xml:space="preserve">en los costos que paga de su bolsillo </w:t>
      </w:r>
      <w:bookmarkEnd w:id="564"/>
      <w:r w:rsidRPr="001E0E67">
        <w:rPr>
          <w:color w:val="0000FF"/>
          <w:lang w:val="es-US"/>
        </w:rPr>
        <w:t xml:space="preserve">si los efectúa en su nombre </w:t>
      </w:r>
      <w:r w:rsidRPr="001E0E67">
        <w:rPr>
          <w:b/>
          <w:bCs/>
          <w:color w:val="0000FF"/>
          <w:lang w:val="es-US"/>
        </w:rPr>
        <w:t xml:space="preserve">otras personas u organizaciones. </w:t>
      </w:r>
      <w:r w:rsidRPr="001E0E67">
        <w:rPr>
          <w:color w:val="0000FF"/>
          <w:lang w:val="es-US"/>
        </w:rPr>
        <w:t xml:space="preserve">Esto incluye los pagos por sus medicamentos realizados por un amigo o pariente, por la mayoría de las organizaciones benéficas, programas de asistencia de medicamentos para el SIDA, </w:t>
      </w:r>
      <w:r w:rsidRPr="001C3734">
        <w:rPr>
          <w:i/>
          <w:iCs/>
          <w:color w:val="0000FF"/>
          <w:lang w:val="es-ES"/>
        </w:rPr>
        <w:t>[</w:t>
      </w:r>
      <w:proofErr w:type="spellStart"/>
      <w:r w:rsidRPr="001C3734">
        <w:rPr>
          <w:i/>
          <w:iCs/>
          <w:color w:val="0000FF"/>
          <w:lang w:val="es-ES"/>
        </w:rPr>
        <w:t>plans</w:t>
      </w:r>
      <w:proofErr w:type="spellEnd"/>
      <w:r w:rsidRPr="001C3734">
        <w:rPr>
          <w:i/>
          <w:iCs/>
          <w:color w:val="0000FF"/>
          <w:lang w:val="es-ES"/>
        </w:rPr>
        <w:t xml:space="preserve"> </w:t>
      </w:r>
      <w:proofErr w:type="spellStart"/>
      <w:r w:rsidRPr="001C3734">
        <w:rPr>
          <w:i/>
          <w:iCs/>
          <w:color w:val="0000FF"/>
          <w:lang w:val="es-ES"/>
        </w:rPr>
        <w:t>without</w:t>
      </w:r>
      <w:proofErr w:type="spellEnd"/>
      <w:r w:rsidRPr="001C3734">
        <w:rPr>
          <w:i/>
          <w:iCs/>
          <w:color w:val="0000FF"/>
          <w:lang w:val="es-ES"/>
        </w:rPr>
        <w:t xml:space="preserve"> </w:t>
      </w:r>
      <w:proofErr w:type="spellStart"/>
      <w:r w:rsidRPr="001C3734">
        <w:rPr>
          <w:i/>
          <w:iCs/>
          <w:color w:val="0000FF"/>
          <w:lang w:val="es-ES"/>
        </w:rPr>
        <w:t>an</w:t>
      </w:r>
      <w:proofErr w:type="spellEnd"/>
      <w:r w:rsidRPr="001C3734">
        <w:rPr>
          <w:i/>
          <w:iCs/>
          <w:color w:val="0000FF"/>
          <w:lang w:val="es-ES"/>
        </w:rPr>
        <w:t xml:space="preserve"> SPAP in </w:t>
      </w:r>
      <w:proofErr w:type="spellStart"/>
      <w:r w:rsidRPr="001C3734">
        <w:rPr>
          <w:i/>
          <w:iCs/>
          <w:color w:val="0000FF"/>
          <w:lang w:val="es-ES"/>
        </w:rPr>
        <w:t>their</w:t>
      </w:r>
      <w:proofErr w:type="spellEnd"/>
      <w:r w:rsidRPr="001C3734">
        <w:rPr>
          <w:i/>
          <w:iCs/>
          <w:color w:val="0000FF"/>
          <w:lang w:val="es-ES"/>
        </w:rPr>
        <w:t xml:space="preserve"> </w:t>
      </w:r>
      <w:proofErr w:type="spellStart"/>
      <w:r w:rsidRPr="001C3734">
        <w:rPr>
          <w:i/>
          <w:iCs/>
          <w:color w:val="0000FF"/>
          <w:lang w:val="es-ES"/>
        </w:rPr>
        <w:t>state</w:t>
      </w:r>
      <w:proofErr w:type="spellEnd"/>
      <w:r w:rsidRPr="001C3734">
        <w:rPr>
          <w:i/>
          <w:iCs/>
          <w:color w:val="0000FF"/>
          <w:lang w:val="es-ES"/>
        </w:rPr>
        <w:t xml:space="preserve"> </w:t>
      </w:r>
      <w:proofErr w:type="spellStart"/>
      <w:r w:rsidRPr="001C3734">
        <w:rPr>
          <w:i/>
          <w:iCs/>
          <w:color w:val="0000FF"/>
          <w:lang w:val="es-ES"/>
        </w:rPr>
        <w:t>delete</w:t>
      </w:r>
      <w:proofErr w:type="spellEnd"/>
      <w:r w:rsidRPr="001C3734">
        <w:rPr>
          <w:i/>
          <w:iCs/>
          <w:color w:val="0000FF"/>
          <w:lang w:val="es-ES"/>
        </w:rPr>
        <w:t xml:space="preserve"> </w:t>
      </w:r>
      <w:proofErr w:type="spellStart"/>
      <w:r w:rsidRPr="001C3734">
        <w:rPr>
          <w:i/>
          <w:iCs/>
          <w:color w:val="0000FF"/>
          <w:lang w:val="es-ES"/>
        </w:rPr>
        <w:t>next</w:t>
      </w:r>
      <w:proofErr w:type="spellEnd"/>
      <w:r w:rsidRPr="001C3734">
        <w:rPr>
          <w:i/>
          <w:iCs/>
          <w:color w:val="0000FF"/>
          <w:lang w:val="es-ES"/>
        </w:rPr>
        <w:t xml:space="preserve"> </w:t>
      </w:r>
      <w:proofErr w:type="spellStart"/>
      <w:r w:rsidRPr="001C3734">
        <w:rPr>
          <w:i/>
          <w:iCs/>
          <w:color w:val="0000FF"/>
          <w:lang w:val="es-ES"/>
        </w:rPr>
        <w:t>item</w:t>
      </w:r>
      <w:proofErr w:type="spellEnd"/>
      <w:r w:rsidRPr="001C3734">
        <w:rPr>
          <w:i/>
          <w:iCs/>
          <w:color w:val="0000FF"/>
          <w:lang w:val="es-ES"/>
        </w:rPr>
        <w:t>]</w:t>
      </w:r>
      <w:r w:rsidRPr="001E0E67">
        <w:rPr>
          <w:color w:val="0000FF"/>
          <w:lang w:val="es-US"/>
        </w:rPr>
        <w:t xml:space="preserve"> un Programa estatal de asistencia farmacéutica que esté calificado por Medicare, un plan de salud del empleador o sindicato, TRICARE o por el Servicio de salud para la población india estadounidense. También se incluyen los pagos hechos por el programa “Ayuda adicional” de Medicare.</w:t>
      </w:r>
    </w:p>
    <w:p w14:paraId="244E1A4D" w14:textId="77777777" w:rsidR="002E3704" w:rsidRPr="001C3734" w:rsidRDefault="002E3704">
      <w:pPr>
        <w:pStyle w:val="Minorsubheadingindented25"/>
        <w:rPr>
          <w:i w:val="0"/>
          <w:color w:val="0000FF"/>
          <w:lang w:val="es-ES"/>
        </w:rPr>
      </w:pPr>
      <w:r w:rsidRPr="001E0E67">
        <w:rPr>
          <w:bCs/>
          <w:i w:val="0"/>
          <w:color w:val="0000FF"/>
          <w:lang w:val="es-US"/>
        </w:rPr>
        <w:lastRenderedPageBreak/>
        <w:t>Paso a la Etapa de cobertura en situaciones catastróficas:</w:t>
      </w:r>
    </w:p>
    <w:p w14:paraId="6353D25D" w14:textId="7DDD3163" w:rsidR="002E3704" w:rsidRPr="001C3734" w:rsidRDefault="002E3704" w:rsidP="00D95AA1">
      <w:pPr>
        <w:spacing w:before="0" w:beforeAutospacing="0"/>
        <w:ind w:left="360"/>
        <w:rPr>
          <w:color w:val="0000FF"/>
          <w:lang w:val="es-ES"/>
        </w:rPr>
      </w:pPr>
      <w:r w:rsidRPr="001E0E67">
        <w:rPr>
          <w:color w:val="0000FF"/>
          <w:lang w:val="es-US"/>
        </w:rPr>
        <w:t>Cuando usted (o los que pagan en su nombre) haya gastado un total de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2025 </w:t>
      </w:r>
      <w:proofErr w:type="spellStart"/>
      <w:r w:rsidRPr="001C3734">
        <w:rPr>
          <w:i/>
          <w:iCs/>
          <w:color w:val="0000FF"/>
          <w:lang w:val="es-ES"/>
        </w:rPr>
        <w:t>out-of-pocket</w:t>
      </w:r>
      <w:proofErr w:type="spellEnd"/>
      <w:r w:rsidRPr="001C3734">
        <w:rPr>
          <w:i/>
          <w:iCs/>
          <w:color w:val="0000FF"/>
          <w:lang w:val="es-ES"/>
        </w:rPr>
        <w:t xml:space="preserve"> </w:t>
      </w:r>
      <w:proofErr w:type="spellStart"/>
      <w:r w:rsidRPr="001C3734">
        <w:rPr>
          <w:i/>
          <w:iCs/>
          <w:color w:val="0000FF"/>
          <w:lang w:val="es-ES"/>
        </w:rPr>
        <w:t>threshold</w:t>
      </w:r>
      <w:proofErr w:type="spellEnd"/>
      <w:r w:rsidRPr="001C3734">
        <w:rPr>
          <w:i/>
          <w:iCs/>
          <w:color w:val="0000FF"/>
          <w:lang w:val="es-ES"/>
        </w:rPr>
        <w:t>]</w:t>
      </w:r>
      <w:r w:rsidRPr="001E0E67">
        <w:rPr>
          <w:i/>
          <w:iCs/>
          <w:color w:val="0000FF"/>
          <w:lang w:val="es-US"/>
        </w:rPr>
        <w:t xml:space="preserve"> </w:t>
      </w:r>
      <w:r w:rsidRPr="001E0E67">
        <w:rPr>
          <w:color w:val="0000FF"/>
          <w:lang w:val="es-US"/>
        </w:rPr>
        <w:t>en costos que paga de su bolsillo en el año calendario, pasará de la Etapa de cobertura inicial a la Etapa de cobertura en situaciones catastróficas.</w:t>
      </w:r>
    </w:p>
    <w:p w14:paraId="21BA242F" w14:textId="77777777" w:rsidR="002E3704" w:rsidRPr="001C3734" w:rsidRDefault="002E3704" w:rsidP="002E3704">
      <w:pPr>
        <w:pStyle w:val="Divider"/>
        <w:rPr>
          <w:rFonts w:ascii="Arial" w:hAnsi="Arial" w:cs="Arial"/>
          <w:lang w:val="es-ES"/>
        </w:rPr>
      </w:pPr>
    </w:p>
    <w:p w14:paraId="7D0AF636" w14:textId="77777777" w:rsidR="002E3704" w:rsidRPr="001C3734" w:rsidRDefault="002E3704">
      <w:pPr>
        <w:keepNext/>
        <w:jc w:val="center"/>
        <w:outlineLvl w:val="4"/>
        <w:rPr>
          <w:rFonts w:ascii="Arial" w:hAnsi="Arial" w:cs="Arial"/>
          <w:b/>
          <w:bCs/>
          <w:color w:val="0000FF"/>
          <w:sz w:val="28"/>
          <w:szCs w:val="28"/>
          <w:lang w:val="es-ES"/>
        </w:rPr>
      </w:pPr>
      <w:r w:rsidRPr="001E0E67">
        <w:rPr>
          <w:rFonts w:ascii="Arial" w:hAnsi="Arial" w:cs="Arial"/>
          <w:b/>
          <w:bCs/>
          <w:color w:val="0000FF"/>
          <w:sz w:val="28"/>
          <w:szCs w:val="28"/>
          <w:lang w:val="es-US"/>
        </w:rPr>
        <w:t xml:space="preserve">Estos pagos </w:t>
      </w:r>
      <w:r w:rsidRPr="001E0E67">
        <w:rPr>
          <w:rFonts w:ascii="Arial" w:hAnsi="Arial" w:cs="Arial"/>
          <w:b/>
          <w:bCs/>
          <w:color w:val="0000FF"/>
          <w:sz w:val="28"/>
          <w:szCs w:val="28"/>
          <w:u w:val="single"/>
          <w:lang w:val="es-US"/>
        </w:rPr>
        <w:t>no se incluyen</w:t>
      </w:r>
      <w:r w:rsidRPr="001E0E67">
        <w:rPr>
          <w:rFonts w:ascii="Arial" w:hAnsi="Arial" w:cs="Arial"/>
          <w:b/>
          <w:bCs/>
          <w:color w:val="0000FF"/>
          <w:sz w:val="28"/>
          <w:szCs w:val="28"/>
          <w:lang w:val="es-US"/>
        </w:rPr>
        <w:t xml:space="preserve"> en los costos que paga de su bolsillo</w:t>
      </w:r>
    </w:p>
    <w:p w14:paraId="28947F56" w14:textId="77777777" w:rsidR="002E3704" w:rsidRPr="001C3734" w:rsidRDefault="002E3704" w:rsidP="00D95AA1">
      <w:pPr>
        <w:pStyle w:val="BodyTextIndent2"/>
        <w:spacing w:before="240" w:beforeAutospacing="0" w:afterAutospacing="0" w:line="240" w:lineRule="auto"/>
        <w:ind w:right="130"/>
        <w:rPr>
          <w:color w:val="0000FF"/>
          <w:lang w:val="es-ES"/>
        </w:rPr>
      </w:pPr>
      <w:r w:rsidRPr="001E0E67">
        <w:rPr>
          <w:color w:val="0000FF"/>
          <w:lang w:val="es-US"/>
        </w:rPr>
        <w:t xml:space="preserve">Los costos que paga de su bolsillo </w:t>
      </w:r>
      <w:r w:rsidRPr="001E0E67">
        <w:rPr>
          <w:b/>
          <w:bCs/>
          <w:color w:val="0000FF"/>
          <w:lang w:val="es-US"/>
        </w:rPr>
        <w:t>no incluyen</w:t>
      </w:r>
      <w:r w:rsidRPr="001E0E67">
        <w:rPr>
          <w:color w:val="0000FF"/>
          <w:lang w:val="es-US"/>
        </w:rPr>
        <w:t xml:space="preserve"> ninguno de estos tipos de pagos:</w:t>
      </w:r>
    </w:p>
    <w:p w14:paraId="63E5DAAF" w14:textId="3C68A099" w:rsidR="002E3704" w:rsidRPr="001E0E67" w:rsidRDefault="002E3704" w:rsidP="002B6331">
      <w:pPr>
        <w:numPr>
          <w:ilvl w:val="0"/>
          <w:numId w:val="70"/>
        </w:numPr>
        <w:spacing w:before="0" w:beforeAutospacing="0" w:after="120" w:afterAutospacing="0"/>
        <w:rPr>
          <w:color w:val="0000FF"/>
        </w:rPr>
      </w:pPr>
      <w:r w:rsidRPr="001E0E67">
        <w:rPr>
          <w:i/>
          <w:iCs/>
          <w:color w:val="0000FF"/>
        </w:rPr>
        <w:t>[Plans with no premium, omit]</w:t>
      </w:r>
      <w:r w:rsidRPr="001C3734">
        <w:rPr>
          <w:color w:val="0000FF"/>
        </w:rPr>
        <w:t xml:space="preserve"> La prima </w:t>
      </w:r>
      <w:proofErr w:type="spellStart"/>
      <w:r w:rsidRPr="001C3734">
        <w:rPr>
          <w:color w:val="0000FF"/>
        </w:rPr>
        <w:t>mensual</w:t>
      </w:r>
      <w:proofErr w:type="spellEnd"/>
      <w:r w:rsidRPr="001C3734">
        <w:rPr>
          <w:color w:val="0000FF"/>
        </w:rPr>
        <w:t>.</w:t>
      </w:r>
    </w:p>
    <w:p w14:paraId="0403609E" w14:textId="52AFA2A1" w:rsidR="002E3704" w:rsidRPr="001C3734" w:rsidRDefault="002E3704" w:rsidP="002B6331">
      <w:pPr>
        <w:numPr>
          <w:ilvl w:val="0"/>
          <w:numId w:val="70"/>
        </w:numPr>
        <w:spacing w:before="0" w:beforeAutospacing="0" w:after="120" w:afterAutospacing="0"/>
        <w:rPr>
          <w:color w:val="0000FF"/>
          <w:lang w:val="es-ES"/>
        </w:rPr>
      </w:pPr>
      <w:r w:rsidRPr="001E0E67">
        <w:rPr>
          <w:color w:val="0000FF"/>
          <w:lang w:val="es-US"/>
        </w:rPr>
        <w:t>Medicamentos que compra fuera de los Estados Unidos y sus territorios.</w:t>
      </w:r>
    </w:p>
    <w:p w14:paraId="109E363D" w14:textId="00539E5A" w:rsidR="002E3704" w:rsidRPr="001C3734" w:rsidRDefault="002E3704" w:rsidP="002B6331">
      <w:pPr>
        <w:numPr>
          <w:ilvl w:val="0"/>
          <w:numId w:val="70"/>
        </w:numPr>
        <w:spacing w:before="0" w:beforeAutospacing="0" w:after="120" w:afterAutospacing="0"/>
        <w:rPr>
          <w:color w:val="0000FF"/>
          <w:lang w:val="es-ES"/>
        </w:rPr>
      </w:pPr>
      <w:r w:rsidRPr="001E0E67">
        <w:rPr>
          <w:color w:val="0000FF"/>
          <w:lang w:val="es-US"/>
        </w:rPr>
        <w:t>Medicamentos que nuestro plan no cubre.</w:t>
      </w:r>
    </w:p>
    <w:p w14:paraId="2093756A" w14:textId="40554F57" w:rsidR="002E3704" w:rsidRPr="001C3734" w:rsidRDefault="002E3704" w:rsidP="002B6331">
      <w:pPr>
        <w:numPr>
          <w:ilvl w:val="0"/>
          <w:numId w:val="70"/>
        </w:numPr>
        <w:spacing w:before="0" w:beforeAutospacing="0" w:after="120" w:afterAutospacing="0"/>
        <w:rPr>
          <w:color w:val="0000FF"/>
          <w:lang w:val="es-ES"/>
        </w:rPr>
      </w:pPr>
      <w:r w:rsidRPr="001E0E67">
        <w:rPr>
          <w:color w:val="0000FF"/>
          <w:lang w:val="es-US"/>
        </w:rPr>
        <w:t>Medicamentos que obtiene en una farmacia fuera de la red que no cumplen con los requisitos del plan para la cobertura fuera de la red.</w:t>
      </w:r>
    </w:p>
    <w:p w14:paraId="540C2046" w14:textId="7C7E0918" w:rsidR="002E3704" w:rsidRPr="001C3734" w:rsidRDefault="002E3704" w:rsidP="002B6331">
      <w:pPr>
        <w:numPr>
          <w:ilvl w:val="0"/>
          <w:numId w:val="70"/>
        </w:numPr>
        <w:spacing w:before="0" w:beforeAutospacing="0" w:after="120" w:afterAutospacing="0"/>
        <w:rPr>
          <w:color w:val="0000FF"/>
          <w:lang w:val="es-ES"/>
        </w:rPr>
      </w:pPr>
      <w:r w:rsidRPr="001C3734">
        <w:rPr>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if</w:t>
      </w:r>
      <w:proofErr w:type="spellEnd"/>
      <w:r w:rsidRPr="001C3734">
        <w:rPr>
          <w:i/>
          <w:iCs/>
          <w:color w:val="0000FF"/>
          <w:lang w:val="es-ES"/>
        </w:rPr>
        <w:t xml:space="preserve"> plan </w:t>
      </w:r>
      <w:proofErr w:type="spellStart"/>
      <w:r w:rsidRPr="001C3734">
        <w:rPr>
          <w:i/>
          <w:iCs/>
          <w:color w:val="0000FF"/>
          <w:lang w:val="es-ES"/>
        </w:rPr>
        <w:t>does</w:t>
      </w:r>
      <w:proofErr w:type="spellEnd"/>
      <w:r w:rsidRPr="001C3734">
        <w:rPr>
          <w:i/>
          <w:iCs/>
          <w:color w:val="0000FF"/>
          <w:lang w:val="es-ES"/>
        </w:rPr>
        <w:t xml:space="preserve"> </w:t>
      </w:r>
      <w:proofErr w:type="spellStart"/>
      <w:r w:rsidRPr="001C3734">
        <w:rPr>
          <w:i/>
          <w:iCs/>
          <w:color w:val="0000FF"/>
          <w:lang w:val="es-ES"/>
        </w:rPr>
        <w:t>not</w:t>
      </w:r>
      <w:proofErr w:type="spellEnd"/>
      <w:r w:rsidRPr="001C3734">
        <w:rPr>
          <w:i/>
          <w:iCs/>
          <w:color w:val="0000FF"/>
          <w:lang w:val="es-ES"/>
        </w:rPr>
        <w:t xml:space="preserve"> </w:t>
      </w:r>
      <w:proofErr w:type="spellStart"/>
      <w:r w:rsidRPr="001C3734">
        <w:rPr>
          <w:i/>
          <w:iCs/>
          <w:color w:val="0000FF"/>
          <w:lang w:val="es-ES"/>
        </w:rPr>
        <w:t>provide</w:t>
      </w:r>
      <w:proofErr w:type="spellEnd"/>
      <w:r w:rsidRPr="001C3734">
        <w:rPr>
          <w:i/>
          <w:iCs/>
          <w:color w:val="0000FF"/>
          <w:lang w:val="es-ES"/>
        </w:rPr>
        <w:t xml:space="preserve"> </w:t>
      </w:r>
      <w:proofErr w:type="spellStart"/>
      <w:r w:rsidRPr="001C3734">
        <w:rPr>
          <w:i/>
          <w:iCs/>
          <w:color w:val="0000FF"/>
          <w:lang w:val="es-ES"/>
        </w:rPr>
        <w:t>coverage</w:t>
      </w:r>
      <w:proofErr w:type="spellEnd"/>
      <w:r w:rsidRPr="001C3734">
        <w:rPr>
          <w:i/>
          <w:iCs/>
          <w:color w:val="0000FF"/>
          <w:lang w:val="es-ES"/>
        </w:rPr>
        <w:t xml:space="preserve"> </w:t>
      </w:r>
      <w:proofErr w:type="spellStart"/>
      <w:r w:rsidRPr="001C3734">
        <w:rPr>
          <w:i/>
          <w:iCs/>
          <w:color w:val="0000FF"/>
          <w:lang w:val="es-ES"/>
        </w:rPr>
        <w:t>for</w:t>
      </w:r>
      <w:proofErr w:type="spellEnd"/>
      <w:r w:rsidRPr="001C3734">
        <w:rPr>
          <w:i/>
          <w:iCs/>
          <w:color w:val="0000FF"/>
          <w:lang w:val="es-ES"/>
        </w:rPr>
        <w:t xml:space="preserve"> </w:t>
      </w:r>
      <w:proofErr w:type="spellStart"/>
      <w:r w:rsidRPr="001C3734">
        <w:rPr>
          <w:i/>
          <w:iCs/>
          <w:color w:val="0000FF"/>
          <w:lang w:val="es-ES"/>
        </w:rPr>
        <w:t>excluded</w:t>
      </w:r>
      <w:proofErr w:type="spellEnd"/>
      <w:r w:rsidRPr="001C3734">
        <w:rPr>
          <w:i/>
          <w:iCs/>
          <w:color w:val="0000FF"/>
          <w:lang w:val="es-ES"/>
        </w:rPr>
        <w:t xml:space="preserve"> </w:t>
      </w:r>
      <w:proofErr w:type="spellStart"/>
      <w:r w:rsidRPr="001C3734">
        <w:rPr>
          <w:i/>
          <w:iCs/>
          <w:color w:val="0000FF"/>
          <w:lang w:val="es-ES"/>
        </w:rPr>
        <w:t>drugs</w:t>
      </w:r>
      <w:proofErr w:type="spellEnd"/>
      <w:r w:rsidRPr="001C3734">
        <w:rPr>
          <w:i/>
          <w:iCs/>
          <w:color w:val="0000FF"/>
          <w:lang w:val="es-ES"/>
        </w:rPr>
        <w:t xml:space="preserve"> as a </w:t>
      </w:r>
      <w:proofErr w:type="spellStart"/>
      <w:r w:rsidRPr="001C3734">
        <w:rPr>
          <w:i/>
          <w:iCs/>
          <w:color w:val="0000FF"/>
          <w:lang w:val="es-ES"/>
        </w:rPr>
        <w:t>supplemental</w:t>
      </w:r>
      <w:proofErr w:type="spellEnd"/>
      <w:r w:rsidRPr="001C3734">
        <w:rPr>
          <w:i/>
          <w:iCs/>
          <w:color w:val="0000FF"/>
          <w:lang w:val="es-ES"/>
        </w:rPr>
        <w:t xml:space="preserve"> </w:t>
      </w:r>
      <w:proofErr w:type="spellStart"/>
      <w:r w:rsidRPr="001C3734">
        <w:rPr>
          <w:i/>
          <w:iCs/>
          <w:color w:val="0000FF"/>
          <w:lang w:val="es-ES"/>
        </w:rPr>
        <w:t>benefit</w:t>
      </w:r>
      <w:proofErr w:type="spellEnd"/>
      <w:r w:rsidRPr="001C3734">
        <w:rPr>
          <w:i/>
          <w:iCs/>
          <w:color w:val="0000FF"/>
          <w:lang w:val="es-ES"/>
        </w:rPr>
        <w:t>:</w:t>
      </w:r>
      <w:r w:rsidRPr="001E0E67">
        <w:rPr>
          <w:color w:val="0000FF"/>
          <w:lang w:val="es-US"/>
        </w:rPr>
        <w:t xml:space="preserve"> Medicamentos que no pertenecen a la Parte D, incluidos los medicamentos con receta cubiertos por la Parte A o la Parte B y otros medicamentos excluidos de la cobertura por Medicare.</w:t>
      </w:r>
      <w:r w:rsidRPr="001C3734">
        <w:rPr>
          <w:color w:val="0000FF"/>
          <w:lang w:val="es-ES"/>
        </w:rPr>
        <w:t>]</w:t>
      </w:r>
    </w:p>
    <w:p w14:paraId="703F032E" w14:textId="77777777" w:rsidR="002E3704" w:rsidRPr="001E0E67" w:rsidRDefault="002E3704" w:rsidP="00D95AA1">
      <w:pPr>
        <w:spacing w:before="0" w:beforeAutospacing="0" w:after="120" w:afterAutospacing="0"/>
        <w:ind w:left="360" w:right="124"/>
        <w:rPr>
          <w:color w:val="0000FF"/>
        </w:rPr>
      </w:pPr>
      <w:r w:rsidRPr="001E0E67">
        <w:rPr>
          <w:color w:val="0000FF"/>
        </w:rPr>
        <w:t>[</w:t>
      </w:r>
      <w:r w:rsidRPr="001E0E67">
        <w:rPr>
          <w:i/>
          <w:iCs/>
          <w:color w:val="0000FF"/>
        </w:rPr>
        <w:t>Insert next two bullets if plan provides coverage for excluded drugs as a supplemental benefit:</w:t>
      </w:r>
    </w:p>
    <w:p w14:paraId="3C69EF2D" w14:textId="4A610005" w:rsidR="002E3704" w:rsidRPr="001C3734" w:rsidRDefault="002E3704" w:rsidP="002B6331">
      <w:pPr>
        <w:numPr>
          <w:ilvl w:val="0"/>
          <w:numId w:val="72"/>
        </w:numPr>
        <w:spacing w:before="0" w:beforeAutospacing="0" w:after="120" w:afterAutospacing="0"/>
        <w:rPr>
          <w:color w:val="0000FF"/>
          <w:lang w:val="es-ES"/>
        </w:rPr>
      </w:pPr>
      <w:r w:rsidRPr="001E0E67">
        <w:rPr>
          <w:color w:val="0000FF"/>
          <w:lang w:val="es-US"/>
        </w:rPr>
        <w:t>Medicamentos con receta cubiertos por la Parte A o la Parte B.</w:t>
      </w:r>
    </w:p>
    <w:p w14:paraId="470967BD" w14:textId="7741633B" w:rsidR="002E3704" w:rsidRPr="001C3734" w:rsidRDefault="002E3704" w:rsidP="002B6331">
      <w:pPr>
        <w:numPr>
          <w:ilvl w:val="0"/>
          <w:numId w:val="72"/>
        </w:numPr>
        <w:spacing w:before="0" w:beforeAutospacing="0" w:after="120" w:afterAutospacing="0"/>
        <w:rPr>
          <w:color w:val="0000FF"/>
          <w:lang w:val="es-ES"/>
        </w:rPr>
      </w:pPr>
      <w:r w:rsidRPr="001E0E67">
        <w:rPr>
          <w:color w:val="0000FF"/>
          <w:lang w:val="es-US"/>
        </w:rPr>
        <w:t>Pagos que usted realiza por medicamentos cubiertos en su cobertura adicional, pero que un plan de medicamentos con receta de Medicare normalmente no cubre.</w:t>
      </w:r>
      <w:r w:rsidRPr="001C3734">
        <w:rPr>
          <w:color w:val="0000FF"/>
          <w:lang w:val="es-ES"/>
        </w:rPr>
        <w:t>]</w:t>
      </w:r>
      <w:r w:rsidRPr="001E0E67">
        <w:rPr>
          <w:color w:val="0000FF"/>
          <w:lang w:val="es-US"/>
        </w:rPr>
        <w:t xml:space="preserve"> </w:t>
      </w:r>
    </w:p>
    <w:p w14:paraId="28851E98" w14:textId="1DFA399E" w:rsidR="002E3704" w:rsidRPr="001C3734" w:rsidRDefault="002E3704" w:rsidP="002B6331">
      <w:pPr>
        <w:numPr>
          <w:ilvl w:val="0"/>
          <w:numId w:val="72"/>
        </w:numPr>
        <w:spacing w:before="0" w:beforeAutospacing="0" w:after="120" w:afterAutospacing="0"/>
        <w:rPr>
          <w:color w:val="0000FF"/>
          <w:lang w:val="es-ES"/>
        </w:rPr>
      </w:pPr>
      <w:r w:rsidRPr="001C3734">
        <w:rPr>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if</w:t>
      </w:r>
      <w:proofErr w:type="spellEnd"/>
      <w:r w:rsidRPr="001C3734">
        <w:rPr>
          <w:i/>
          <w:iCs/>
          <w:color w:val="0000FF"/>
          <w:lang w:val="es-ES"/>
        </w:rPr>
        <w:t xml:space="preserve"> </w:t>
      </w:r>
      <w:proofErr w:type="spellStart"/>
      <w:r w:rsidRPr="001C3734">
        <w:rPr>
          <w:i/>
          <w:iCs/>
          <w:color w:val="0000FF"/>
          <w:lang w:val="es-ES"/>
        </w:rPr>
        <w:t>applicable</w:t>
      </w:r>
      <w:proofErr w:type="spellEnd"/>
      <w:r w:rsidRPr="001C3734">
        <w:rPr>
          <w:i/>
          <w:iCs/>
          <w:color w:val="0000FF"/>
          <w:lang w:val="es-ES"/>
        </w:rPr>
        <w:t xml:space="preserve">: </w:t>
      </w:r>
      <w:r w:rsidRPr="001E0E67">
        <w:rPr>
          <w:color w:val="0000FF"/>
          <w:lang w:val="es-US"/>
        </w:rPr>
        <w:t>Pagos que usted realiza por medicamentos con receta que normalmente no están cubiertos en un plan de medicamentos con receta de Medicare.</w:t>
      </w:r>
      <w:r w:rsidRPr="001C3734">
        <w:rPr>
          <w:color w:val="0000FF"/>
          <w:lang w:val="es-ES"/>
        </w:rPr>
        <w:t>]</w:t>
      </w:r>
      <w:r w:rsidRPr="001E0E67">
        <w:rPr>
          <w:color w:val="0000FF"/>
          <w:lang w:val="es-US"/>
        </w:rPr>
        <w:t xml:space="preserve"> </w:t>
      </w:r>
    </w:p>
    <w:p w14:paraId="363E6DEA" w14:textId="0143089F" w:rsidR="002E3704" w:rsidRPr="001C3734" w:rsidRDefault="002E3704" w:rsidP="002B6331">
      <w:pPr>
        <w:numPr>
          <w:ilvl w:val="0"/>
          <w:numId w:val="72"/>
        </w:numPr>
        <w:spacing w:before="0" w:beforeAutospacing="0" w:after="120" w:afterAutospacing="0"/>
        <w:rPr>
          <w:color w:val="0000FF"/>
          <w:lang w:val="es-ES"/>
        </w:rPr>
      </w:pPr>
      <w:r w:rsidRPr="001E0E67">
        <w:rPr>
          <w:color w:val="0000FF"/>
          <w:lang w:val="es-US"/>
        </w:rPr>
        <w:t>Pagos por sus medicamentos hechos por la Administración de Salud de Veteranos (</w:t>
      </w:r>
      <w:proofErr w:type="spellStart"/>
      <w:r w:rsidRPr="001E0E67">
        <w:rPr>
          <w:color w:val="0000FF"/>
          <w:lang w:val="es-US"/>
        </w:rPr>
        <w:t>Veterans</w:t>
      </w:r>
      <w:proofErr w:type="spellEnd"/>
      <w:r w:rsidRPr="001E0E67">
        <w:rPr>
          <w:color w:val="0000FF"/>
          <w:lang w:val="es-US"/>
        </w:rPr>
        <w:t xml:space="preserve"> </w:t>
      </w:r>
      <w:proofErr w:type="spellStart"/>
      <w:r w:rsidRPr="001E0E67">
        <w:rPr>
          <w:color w:val="0000FF"/>
          <w:lang w:val="es-US"/>
        </w:rPr>
        <w:t>Health</w:t>
      </w:r>
      <w:proofErr w:type="spellEnd"/>
      <w:r w:rsidRPr="001E0E67">
        <w:rPr>
          <w:color w:val="0000FF"/>
          <w:lang w:val="es-US"/>
        </w:rPr>
        <w:t xml:space="preserve"> </w:t>
      </w:r>
      <w:proofErr w:type="spellStart"/>
      <w:r w:rsidRPr="001E0E67">
        <w:rPr>
          <w:color w:val="0000FF"/>
          <w:lang w:val="es-US"/>
        </w:rPr>
        <w:t>Administration</w:t>
      </w:r>
      <w:proofErr w:type="spellEnd"/>
      <w:r w:rsidRPr="001E0E67">
        <w:rPr>
          <w:color w:val="0000FF"/>
          <w:lang w:val="es-US"/>
        </w:rPr>
        <w:t>, VA).</w:t>
      </w:r>
    </w:p>
    <w:p w14:paraId="140B6AC0" w14:textId="7F239FE4" w:rsidR="002E3704" w:rsidRPr="001C3734" w:rsidRDefault="002E3704" w:rsidP="002B6331">
      <w:pPr>
        <w:numPr>
          <w:ilvl w:val="0"/>
          <w:numId w:val="72"/>
        </w:numPr>
        <w:spacing w:before="0" w:beforeAutospacing="0" w:after="120" w:afterAutospacing="0"/>
        <w:rPr>
          <w:color w:val="0000FF"/>
          <w:lang w:val="es-ES"/>
        </w:rPr>
      </w:pPr>
      <w:r w:rsidRPr="001E0E67">
        <w:rPr>
          <w:color w:val="0000FF"/>
          <w:lang w:val="es-US"/>
        </w:rPr>
        <w:t>Pagos por sus medicamentos realizados por un tercero con la obligación legal de pagar los costos de los medicamentos con receta (por ejemplo, compensación laboral).</w:t>
      </w:r>
    </w:p>
    <w:p w14:paraId="39D6C854" w14:textId="188F1174" w:rsidR="003B48EF" w:rsidRPr="008A1B1D" w:rsidRDefault="003B48EF" w:rsidP="002B6331">
      <w:pPr>
        <w:numPr>
          <w:ilvl w:val="0"/>
          <w:numId w:val="72"/>
        </w:numPr>
        <w:spacing w:before="0" w:beforeAutospacing="0" w:after="120" w:afterAutospacing="0"/>
        <w:rPr>
          <w:color w:val="0000FF"/>
          <w:lang w:val="es-ES"/>
        </w:rPr>
      </w:pPr>
      <w:r w:rsidRPr="001E0E67">
        <w:rPr>
          <w:color w:val="0000FF"/>
          <w:lang w:val="es-US"/>
        </w:rPr>
        <w:t xml:space="preserve">Pagos realizados por los fabricantes de medicamentos conforme al Programa de Descuentos del Fabricante. </w:t>
      </w:r>
    </w:p>
    <w:p w14:paraId="150AF8D5" w14:textId="77777777" w:rsidR="002E3704" w:rsidRPr="001C3734" w:rsidRDefault="002E3704" w:rsidP="00D95AA1">
      <w:pPr>
        <w:keepNext/>
        <w:spacing w:before="0" w:beforeAutospacing="0" w:after="240" w:afterAutospacing="0"/>
        <w:ind w:left="432" w:right="130"/>
        <w:rPr>
          <w:color w:val="0000FF"/>
          <w:lang w:val="es-ES"/>
        </w:rPr>
      </w:pPr>
      <w:r w:rsidRPr="001E0E67">
        <w:rPr>
          <w:i/>
          <w:iCs/>
          <w:color w:val="0000FF"/>
          <w:lang w:val="es-US"/>
        </w:rPr>
        <w:t>Recordatorio:</w:t>
      </w:r>
      <w:r w:rsidRPr="001E0E67">
        <w:rPr>
          <w:b/>
          <w:bCs/>
          <w:color w:val="0000FF"/>
          <w:lang w:val="es-US"/>
        </w:rPr>
        <w:t xml:space="preserve"> </w:t>
      </w:r>
      <w:r w:rsidRPr="001E0E67">
        <w:rPr>
          <w:color w:val="0000FF"/>
          <w:lang w:val="es-US"/>
        </w:rPr>
        <w:t>Si cualquier otra organización, como las que mencionamos más arriba, paga parte o la totalidad de los costos que paga de su bolsillo por los medicamentos, usted debe informarlo a nuestro plan llamando a Servicios para los miembros.</w:t>
      </w:r>
    </w:p>
    <w:p w14:paraId="60F8B5E1" w14:textId="77777777" w:rsidR="002E3704" w:rsidRPr="001C3734" w:rsidRDefault="002E3704" w:rsidP="002E3704">
      <w:pPr>
        <w:pStyle w:val="Divider"/>
        <w:rPr>
          <w:lang w:val="es-ES"/>
        </w:rPr>
      </w:pPr>
    </w:p>
    <w:p w14:paraId="406662E9" w14:textId="77777777" w:rsidR="002E3704" w:rsidRPr="001C3734" w:rsidRDefault="002E3704" w:rsidP="002E3704">
      <w:pPr>
        <w:pStyle w:val="subheading"/>
        <w:rPr>
          <w:color w:val="0000FF"/>
          <w:lang w:val="es-ES"/>
        </w:rPr>
      </w:pPr>
      <w:r w:rsidRPr="001E0E67">
        <w:rPr>
          <w:bCs/>
          <w:color w:val="0000FF"/>
          <w:lang w:val="es-US"/>
        </w:rPr>
        <w:lastRenderedPageBreak/>
        <w:t>¿Cómo se puede llevar un registro total de los costos que paga de su bolsillo?</w:t>
      </w:r>
    </w:p>
    <w:p w14:paraId="32ED6D3F" w14:textId="5D63E642" w:rsidR="002E3704" w:rsidRPr="001C3734" w:rsidRDefault="002E3704" w:rsidP="002B6331">
      <w:pPr>
        <w:numPr>
          <w:ilvl w:val="0"/>
          <w:numId w:val="75"/>
        </w:numPr>
        <w:spacing w:before="0" w:beforeAutospacing="0" w:after="120" w:afterAutospacing="0"/>
        <w:ind w:right="124"/>
        <w:rPr>
          <w:color w:val="0000FF"/>
          <w:lang w:val="es-ES"/>
        </w:rPr>
      </w:pPr>
      <w:r w:rsidRPr="001E0E67">
        <w:rPr>
          <w:b/>
          <w:bCs/>
          <w:color w:val="0000FF"/>
          <w:lang w:val="es-US"/>
        </w:rPr>
        <w:t>Lo ayudaremos.</w:t>
      </w:r>
      <w:r w:rsidRPr="001E0E67">
        <w:rPr>
          <w:color w:val="0000FF"/>
          <w:lang w:val="es-US"/>
        </w:rPr>
        <w:t xml:space="preserve"> El informe de la Explicación de beneficios (</w:t>
      </w:r>
      <w:proofErr w:type="spellStart"/>
      <w:r w:rsidRPr="001E0E67">
        <w:rPr>
          <w:color w:val="0000FF"/>
          <w:lang w:val="es-US"/>
        </w:rPr>
        <w:t>Explanation</w:t>
      </w:r>
      <w:proofErr w:type="spellEnd"/>
      <w:r w:rsidRPr="001E0E67">
        <w:rPr>
          <w:color w:val="0000FF"/>
          <w:lang w:val="es-US"/>
        </w:rPr>
        <w:t xml:space="preserve"> </w:t>
      </w:r>
      <w:proofErr w:type="spellStart"/>
      <w:r w:rsidRPr="001E0E67">
        <w:rPr>
          <w:color w:val="0000FF"/>
          <w:lang w:val="es-US"/>
        </w:rPr>
        <w:t>of</w:t>
      </w:r>
      <w:proofErr w:type="spellEnd"/>
      <w:r w:rsidRPr="001E0E67">
        <w:rPr>
          <w:color w:val="0000FF"/>
          <w:lang w:val="es-US"/>
        </w:rPr>
        <w:t xml:space="preserve"> </w:t>
      </w:r>
      <w:proofErr w:type="spellStart"/>
      <w:r w:rsidRPr="001E0E67">
        <w:rPr>
          <w:color w:val="0000FF"/>
          <w:lang w:val="es-US"/>
        </w:rPr>
        <w:t>Benefits</w:t>
      </w:r>
      <w:proofErr w:type="spellEnd"/>
      <w:r w:rsidRPr="001E0E67">
        <w:rPr>
          <w:color w:val="0000FF"/>
          <w:lang w:val="es-US"/>
        </w:rPr>
        <w:t xml:space="preserve">, EOB) de la Parte D que usted recibe incluye el monto actual de los costos que paga de su </w:t>
      </w:r>
      <w:r w:rsidRPr="002645B0">
        <w:rPr>
          <w:color w:val="0000FF"/>
          <w:lang w:val="es-US"/>
        </w:rPr>
        <w:t>bolsillo. Cuando este monto alcance los $</w:t>
      </w:r>
      <w:r w:rsidRPr="002645B0">
        <w:rPr>
          <w:i/>
          <w:iCs/>
          <w:color w:val="0000FF"/>
          <w:lang w:val="es-ES"/>
        </w:rPr>
        <w:t>[</w:t>
      </w:r>
      <w:proofErr w:type="spellStart"/>
      <w:r w:rsidRPr="002645B0">
        <w:rPr>
          <w:i/>
          <w:iCs/>
          <w:color w:val="0000FF"/>
          <w:lang w:val="es-ES"/>
        </w:rPr>
        <w:t>insert</w:t>
      </w:r>
      <w:proofErr w:type="spellEnd"/>
      <w:r w:rsidRPr="002645B0">
        <w:rPr>
          <w:i/>
          <w:iCs/>
          <w:color w:val="0000FF"/>
          <w:lang w:val="es-ES"/>
        </w:rPr>
        <w:t xml:space="preserve"> 2025 </w:t>
      </w:r>
      <w:proofErr w:type="spellStart"/>
      <w:r w:rsidRPr="002645B0">
        <w:rPr>
          <w:i/>
          <w:iCs/>
          <w:color w:val="0000FF"/>
          <w:lang w:val="es-ES"/>
        </w:rPr>
        <w:t>out-of-pocket</w:t>
      </w:r>
      <w:proofErr w:type="spellEnd"/>
      <w:r w:rsidRPr="002645B0">
        <w:rPr>
          <w:i/>
          <w:iCs/>
          <w:color w:val="0000FF"/>
          <w:lang w:val="es-ES"/>
        </w:rPr>
        <w:t xml:space="preserve"> </w:t>
      </w:r>
      <w:proofErr w:type="spellStart"/>
      <w:r w:rsidRPr="002645B0">
        <w:rPr>
          <w:i/>
          <w:iCs/>
          <w:color w:val="0000FF"/>
          <w:lang w:val="es-ES"/>
        </w:rPr>
        <w:t>threshold</w:t>
      </w:r>
      <w:proofErr w:type="spellEnd"/>
      <w:r w:rsidRPr="002645B0">
        <w:rPr>
          <w:i/>
          <w:iCs/>
          <w:color w:val="0000FF"/>
          <w:lang w:val="es-ES"/>
        </w:rPr>
        <w:t>]</w:t>
      </w:r>
      <w:r w:rsidRPr="002645B0">
        <w:rPr>
          <w:color w:val="0000FF"/>
          <w:lang w:val="es-US"/>
        </w:rPr>
        <w:t>, se le indicará que ha dejado la Etapa de cobertura inicial y ha pasado a la Etapa de cobertura en situaciones catastróficas.</w:t>
      </w:r>
    </w:p>
    <w:p w14:paraId="5984D33E" w14:textId="77777777" w:rsidR="002E3704" w:rsidRPr="002645B0" w:rsidRDefault="002E3704" w:rsidP="002B6331">
      <w:pPr>
        <w:numPr>
          <w:ilvl w:val="0"/>
          <w:numId w:val="75"/>
        </w:numPr>
        <w:spacing w:before="0" w:beforeAutospacing="0" w:after="120" w:afterAutospacing="0"/>
        <w:ind w:right="124"/>
        <w:rPr>
          <w:color w:val="0000FF"/>
          <w:lang w:val="es-ES"/>
        </w:rPr>
      </w:pPr>
      <w:r w:rsidRPr="002645B0">
        <w:rPr>
          <w:b/>
          <w:bCs/>
          <w:color w:val="0000FF"/>
          <w:lang w:val="es-US"/>
        </w:rPr>
        <w:t>Asegúrese de que tengamos la información que necesitamos.</w:t>
      </w:r>
      <w:r w:rsidRPr="002645B0">
        <w:rPr>
          <w:color w:val="0000FF"/>
          <w:lang w:val="es-US"/>
        </w:rPr>
        <w:t xml:space="preserve"> En la Sección 3.2 se describe lo que usted puede hacer para asegurarse de que los registros que tengamos de lo que ha gastado estén completos y actualizados.</w:t>
      </w:r>
    </w:p>
    <w:p w14:paraId="45F6F2E3" w14:textId="77777777" w:rsidR="002E3704" w:rsidRPr="001C3734" w:rsidRDefault="002E3704" w:rsidP="002E3704">
      <w:pPr>
        <w:pStyle w:val="ListBullet"/>
        <w:ind w:left="720"/>
        <w:rPr>
          <w:lang w:val="es-ES"/>
        </w:rPr>
      </w:pPr>
    </w:p>
    <w:p w14:paraId="367965BB" w14:textId="0355D722" w:rsidR="002E1D1E" w:rsidRPr="001C3734" w:rsidRDefault="002E1D1E">
      <w:pPr>
        <w:pStyle w:val="Heading3"/>
        <w:rPr>
          <w:sz w:val="12"/>
          <w:szCs w:val="12"/>
          <w:lang w:val="es-ES"/>
        </w:rPr>
      </w:pPr>
      <w:bookmarkStart w:id="565" w:name="_Toc102342475"/>
      <w:bookmarkStart w:id="566" w:name="_Toc98761270"/>
      <w:bookmarkStart w:id="567" w:name="_Toc68442416"/>
      <w:bookmarkStart w:id="568" w:name="_Toc228561535"/>
      <w:bookmarkStart w:id="569" w:name="_Toc109315881"/>
      <w:bookmarkStart w:id="570" w:name="_Toc172198206"/>
      <w:r w:rsidRPr="001E0E67">
        <w:rPr>
          <w:lang w:val="es-US"/>
        </w:rPr>
        <w:t>SECCIÓN 2</w:t>
      </w:r>
      <w:r w:rsidRPr="001E0E67">
        <w:rPr>
          <w:lang w:val="es-US"/>
        </w:rPr>
        <w:tab/>
        <w:t>El precio que paga por un medicamento depende de la etapa de pago de medicamentos en la que esté al obtener el medicamento</w:t>
      </w:r>
      <w:bookmarkEnd w:id="565"/>
      <w:bookmarkEnd w:id="566"/>
      <w:bookmarkEnd w:id="567"/>
      <w:bookmarkEnd w:id="568"/>
      <w:bookmarkEnd w:id="569"/>
      <w:bookmarkEnd w:id="570"/>
    </w:p>
    <w:p w14:paraId="6A407786" w14:textId="3C927327" w:rsidR="002E1D1E" w:rsidRPr="001C3734" w:rsidRDefault="002E1D1E" w:rsidP="00F150A6">
      <w:pPr>
        <w:pStyle w:val="Heading4"/>
        <w:rPr>
          <w:lang w:val="es-ES"/>
        </w:rPr>
      </w:pPr>
      <w:bookmarkStart w:id="571" w:name="_Toc68442417"/>
      <w:bookmarkStart w:id="572" w:name="_Toc228561536"/>
      <w:bookmarkStart w:id="573" w:name="_Toc109315882"/>
      <w:r w:rsidRPr="001E0E67">
        <w:rPr>
          <w:lang w:val="es-US"/>
        </w:rPr>
        <w:t>Sección 2.1</w:t>
      </w:r>
      <w:r w:rsidRPr="001E0E67">
        <w:rPr>
          <w:lang w:val="es-US"/>
        </w:rPr>
        <w:tab/>
        <w:t xml:space="preserve">¿Cuáles son las etapas de pago de los medicamentos para los miembros de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2025 plan </w:t>
      </w:r>
      <w:proofErr w:type="spellStart"/>
      <w:r w:rsidRPr="001C3734">
        <w:rPr>
          <w:i/>
          <w:iCs/>
          <w:color w:val="0000FF"/>
          <w:lang w:val="es-ES"/>
        </w:rPr>
        <w:t>name</w:t>
      </w:r>
      <w:proofErr w:type="spellEnd"/>
      <w:proofErr w:type="gramStart"/>
      <w:r w:rsidRPr="001C3734">
        <w:rPr>
          <w:i/>
          <w:iCs/>
          <w:color w:val="0000FF"/>
          <w:lang w:val="es-ES"/>
        </w:rPr>
        <w:t>]</w:t>
      </w:r>
      <w:r w:rsidR="001C3734">
        <w:rPr>
          <w:i/>
          <w:iCs/>
          <w:color w:val="0000FF"/>
          <w:lang w:val="es-ES"/>
        </w:rPr>
        <w:t xml:space="preserve"> </w:t>
      </w:r>
      <w:r w:rsidRPr="001E0E67">
        <w:rPr>
          <w:b w:val="0"/>
          <w:bCs w:val="0"/>
          <w:lang w:val="es-US"/>
        </w:rPr>
        <w:t>?</w:t>
      </w:r>
      <w:bookmarkEnd w:id="571"/>
      <w:bookmarkEnd w:id="572"/>
      <w:bookmarkEnd w:id="573"/>
      <w:proofErr w:type="gramEnd"/>
    </w:p>
    <w:p w14:paraId="01C132BF" w14:textId="2719A690" w:rsidR="003D2BDF" w:rsidRPr="001E0E67" w:rsidRDefault="003D2BDF" w:rsidP="00D95AA1">
      <w:pPr>
        <w:keepNext/>
        <w:spacing w:before="240" w:beforeAutospacing="0" w:after="120" w:afterAutospacing="0"/>
        <w:ind w:right="187"/>
        <w:rPr>
          <w:i/>
          <w:iCs/>
          <w:color w:val="0000FF"/>
        </w:rPr>
      </w:pPr>
      <w:r w:rsidRPr="001E0E67">
        <w:rPr>
          <w:i/>
          <w:iCs/>
          <w:color w:val="0000FF"/>
        </w:rPr>
        <w:t>[Plans participating in the VBID Model and approved to offer VBID reduced or eliminated Part D cost sharing should update the sections below to reflect the approved Model Benefit(s), as appropriate.]</w:t>
      </w:r>
    </w:p>
    <w:p w14:paraId="4807C55B" w14:textId="7EB30B84" w:rsidR="002E3704" w:rsidRPr="001C3734" w:rsidRDefault="002E3704" w:rsidP="00D95AA1">
      <w:pPr>
        <w:spacing w:before="240" w:beforeAutospacing="0" w:after="120" w:afterAutospacing="0"/>
        <w:rPr>
          <w:lang w:val="es-ES"/>
        </w:rPr>
      </w:pPr>
      <w:r w:rsidRPr="001E0E67">
        <w:rPr>
          <w:lang w:val="es-US"/>
        </w:rPr>
        <w:t xml:space="preserve">Hay tres </w:t>
      </w:r>
      <w:r w:rsidRPr="001E0E67">
        <w:rPr>
          <w:b/>
          <w:bCs/>
          <w:lang w:val="es-US"/>
        </w:rPr>
        <w:t>etapas de pago de los medicamentos</w:t>
      </w:r>
      <w:r w:rsidRPr="001E0E67">
        <w:rPr>
          <w:lang w:val="es-US"/>
        </w:rPr>
        <w:t xml:space="preserve"> para su cobertura para medicamentos con receta según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2025 plan </w:t>
      </w:r>
      <w:proofErr w:type="spellStart"/>
      <w:r w:rsidRPr="001C3734">
        <w:rPr>
          <w:i/>
          <w:iCs/>
          <w:color w:val="0000FF"/>
          <w:lang w:val="es-ES"/>
        </w:rPr>
        <w:t>name</w:t>
      </w:r>
      <w:proofErr w:type="spellEnd"/>
      <w:r w:rsidRPr="001C3734">
        <w:rPr>
          <w:i/>
          <w:iCs/>
          <w:color w:val="0000FF"/>
          <w:lang w:val="es-ES"/>
        </w:rPr>
        <w:t>]</w:t>
      </w:r>
      <w:r w:rsidRPr="001E0E67">
        <w:rPr>
          <w:lang w:val="es-US"/>
        </w:rPr>
        <w:t>. La cantidad que paga depende de la etapa en la que se encuentre cuando obtenga un medicamento con receta o un resurtido. Puede ver los detalles de cada etapa en las Secciones de 4 a 6 de este capítulo. Las etapas son las siguientes:</w:t>
      </w:r>
    </w:p>
    <w:p w14:paraId="0A27BC11" w14:textId="23A7ADE0" w:rsidR="002E3704" w:rsidRPr="001C3734" w:rsidRDefault="002E3704" w:rsidP="00D95AA1">
      <w:pPr>
        <w:spacing w:before="240" w:beforeAutospacing="0" w:after="120" w:afterAutospacing="0"/>
        <w:rPr>
          <w:b/>
          <w:bCs/>
          <w:lang w:val="es-ES"/>
        </w:rPr>
      </w:pPr>
      <w:r w:rsidRPr="001E0E67">
        <w:rPr>
          <w:b/>
          <w:bCs/>
          <w:lang w:val="es-US"/>
        </w:rPr>
        <w:t>Etapa 1: Etapa del deducible anual</w:t>
      </w:r>
    </w:p>
    <w:p w14:paraId="31667EFD" w14:textId="36EC94ED" w:rsidR="002E3704" w:rsidRPr="001C3734" w:rsidRDefault="002E3704" w:rsidP="00D95AA1">
      <w:pPr>
        <w:spacing w:before="240" w:beforeAutospacing="0" w:after="120" w:afterAutospacing="0"/>
        <w:rPr>
          <w:b/>
          <w:bCs/>
          <w:lang w:val="es-ES"/>
        </w:rPr>
      </w:pPr>
      <w:r w:rsidRPr="001E0E67">
        <w:rPr>
          <w:b/>
          <w:bCs/>
          <w:lang w:val="es-US"/>
        </w:rPr>
        <w:t>Etapa 2: Etapa de cobertura inicial</w:t>
      </w:r>
    </w:p>
    <w:p w14:paraId="27E3797B" w14:textId="5E1C0B4A" w:rsidR="00724C4B" w:rsidRPr="001C3734" w:rsidRDefault="00FD70F1" w:rsidP="00D95AA1">
      <w:pPr>
        <w:spacing w:before="240" w:beforeAutospacing="0" w:after="120" w:afterAutospacing="0"/>
        <w:rPr>
          <w:b/>
          <w:bCs/>
          <w:lang w:val="es-ES"/>
        </w:rPr>
      </w:pPr>
      <w:r w:rsidRPr="001E0E67">
        <w:rPr>
          <w:b/>
          <w:bCs/>
          <w:lang w:val="es-US"/>
        </w:rPr>
        <w:t>Etapa 3: Etapa de cobertura en situaciones catastróficas</w:t>
      </w:r>
    </w:p>
    <w:p w14:paraId="74B3D022" w14:textId="77777777" w:rsidR="002E1D1E" w:rsidRPr="001C3734" w:rsidRDefault="002E1D1E">
      <w:pPr>
        <w:pStyle w:val="Heading3"/>
        <w:rPr>
          <w:sz w:val="12"/>
          <w:szCs w:val="12"/>
          <w:lang w:val="es-ES"/>
        </w:rPr>
      </w:pPr>
      <w:bookmarkStart w:id="574" w:name="_Toc102342476"/>
      <w:bookmarkStart w:id="575" w:name="_Toc98761271"/>
      <w:bookmarkStart w:id="576" w:name="_Toc68442418"/>
      <w:bookmarkStart w:id="577" w:name="_Toc228561537"/>
      <w:bookmarkStart w:id="578" w:name="_Toc109315883"/>
      <w:bookmarkStart w:id="579" w:name="_Toc172198207"/>
      <w:r w:rsidRPr="001E0E67">
        <w:rPr>
          <w:lang w:val="es-US"/>
        </w:rPr>
        <w:lastRenderedPageBreak/>
        <w:t>SECCIÓN 3</w:t>
      </w:r>
      <w:r w:rsidRPr="001E0E67">
        <w:rPr>
          <w:lang w:val="es-US"/>
        </w:rPr>
        <w:tab/>
        <w:t>Le enviamos informes que explican los pagos de sus medicamentos y la etapa de pago en la que se encuentra</w:t>
      </w:r>
      <w:bookmarkEnd w:id="574"/>
      <w:bookmarkEnd w:id="575"/>
      <w:bookmarkEnd w:id="576"/>
      <w:bookmarkEnd w:id="577"/>
      <w:bookmarkEnd w:id="578"/>
      <w:bookmarkEnd w:id="579"/>
    </w:p>
    <w:p w14:paraId="3144A688" w14:textId="262FCCB9" w:rsidR="002E1D1E" w:rsidRPr="001C3734" w:rsidRDefault="002E1D1E" w:rsidP="003A6DFD">
      <w:pPr>
        <w:pStyle w:val="Heading4"/>
        <w:rPr>
          <w:lang w:val="es-ES"/>
        </w:rPr>
      </w:pPr>
      <w:bookmarkStart w:id="580" w:name="_Toc109315884"/>
      <w:bookmarkStart w:id="581" w:name="_Toc68442419"/>
      <w:bookmarkStart w:id="582" w:name="_Toc228561538"/>
      <w:r w:rsidRPr="001E0E67">
        <w:rPr>
          <w:lang w:val="es-US"/>
        </w:rPr>
        <w:t>Sección 3.1</w:t>
      </w:r>
      <w:r w:rsidRPr="001E0E67">
        <w:rPr>
          <w:lang w:val="es-US"/>
        </w:rPr>
        <w:tab/>
        <w:t xml:space="preserve">Le enviamos un resumen mensual denominado </w:t>
      </w:r>
      <w:r w:rsidRPr="001E0E67">
        <w:rPr>
          <w:i/>
          <w:iCs/>
          <w:lang w:val="es-US"/>
        </w:rPr>
        <w:t>Explicación de beneficios de la Parte D</w:t>
      </w:r>
      <w:bookmarkEnd w:id="580"/>
      <w:r w:rsidRPr="001E0E67">
        <w:rPr>
          <w:lang w:val="es-US"/>
        </w:rPr>
        <w:t xml:space="preserve"> (</w:t>
      </w:r>
      <w:r w:rsidRPr="001E0E67">
        <w:rPr>
          <w:i/>
          <w:iCs/>
          <w:lang w:val="es-US"/>
        </w:rPr>
        <w:t>EOB de la Parte D</w:t>
      </w:r>
      <w:r w:rsidRPr="001E0E67">
        <w:rPr>
          <w:lang w:val="es-US"/>
        </w:rPr>
        <w:t>)</w:t>
      </w:r>
      <w:bookmarkEnd w:id="581"/>
      <w:bookmarkEnd w:id="582"/>
    </w:p>
    <w:p w14:paraId="31B584C0" w14:textId="77777777" w:rsidR="002E1D1E" w:rsidRPr="001C3734" w:rsidRDefault="002E1D1E" w:rsidP="003A6DFD">
      <w:pPr>
        <w:rPr>
          <w:strike/>
          <w:lang w:val="es-ES"/>
        </w:rPr>
      </w:pPr>
      <w:r w:rsidRPr="001E0E67">
        <w:rPr>
          <w:lang w:val="es-US"/>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1BB28F52" w14:textId="35914AB3" w:rsidR="002E1D1E" w:rsidRPr="001C3734" w:rsidRDefault="002E1D1E" w:rsidP="002B6331">
      <w:pPr>
        <w:pStyle w:val="ListBullet"/>
        <w:numPr>
          <w:ilvl w:val="0"/>
          <w:numId w:val="120"/>
        </w:numPr>
        <w:rPr>
          <w:lang w:val="es-ES"/>
        </w:rPr>
      </w:pPr>
      <w:r w:rsidRPr="001E0E67">
        <w:rPr>
          <w:lang w:val="es-US"/>
        </w:rPr>
        <w:t xml:space="preserve">Llevamos un registro de cuánto ha pagado. A esto se lo denomina </w:t>
      </w:r>
      <w:r w:rsidRPr="001E0E67">
        <w:rPr>
          <w:b/>
          <w:bCs/>
          <w:lang w:val="es-US"/>
        </w:rPr>
        <w:t>costos que paga de su bolsillo</w:t>
      </w:r>
      <w:r w:rsidRPr="001E0E67">
        <w:rPr>
          <w:lang w:val="es-US"/>
        </w:rPr>
        <w:t>. Esto incluye lo que usted pagó cuando recibe un medicamento cubierto de la Parte D, cualquier pago por sus medicamentos realizado por su familia o amigos, y cualquier pago realizado por sus medicamentos por “Ayuda adicional” de Medicare, los planes de salud sindicato o empleador, TRICARE, Servicio de salud para la población india estadounidense, programas de asistencia de medicamentos para el sida, organizaciones benéficas y la mayoría de los programas estatales de asistencia farmacéutica (</w:t>
      </w:r>
      <w:proofErr w:type="spellStart"/>
      <w:r w:rsidRPr="001E0E67">
        <w:rPr>
          <w:lang w:val="es-US"/>
        </w:rPr>
        <w:t>State</w:t>
      </w:r>
      <w:proofErr w:type="spellEnd"/>
      <w:r w:rsidRPr="001E0E67">
        <w:rPr>
          <w:lang w:val="es-US"/>
        </w:rPr>
        <w:t xml:space="preserve"> </w:t>
      </w:r>
      <w:proofErr w:type="spellStart"/>
      <w:r w:rsidRPr="001E0E67">
        <w:rPr>
          <w:lang w:val="es-US"/>
        </w:rPr>
        <w:t>Pharmaceutical</w:t>
      </w:r>
      <w:proofErr w:type="spellEnd"/>
      <w:r w:rsidRPr="001E0E67">
        <w:rPr>
          <w:lang w:val="es-US"/>
        </w:rPr>
        <w:t xml:space="preserve"> </w:t>
      </w:r>
      <w:proofErr w:type="spellStart"/>
      <w:r w:rsidRPr="001E0E67">
        <w:rPr>
          <w:lang w:val="es-US"/>
        </w:rPr>
        <w:t>Assistance</w:t>
      </w:r>
      <w:proofErr w:type="spellEnd"/>
      <w:r w:rsidRPr="001E0E67">
        <w:rPr>
          <w:lang w:val="es-US"/>
        </w:rPr>
        <w:t xml:space="preserve"> </w:t>
      </w:r>
      <w:proofErr w:type="spellStart"/>
      <w:r w:rsidRPr="001E0E67">
        <w:rPr>
          <w:lang w:val="es-US"/>
        </w:rPr>
        <w:t>Programs</w:t>
      </w:r>
      <w:proofErr w:type="spellEnd"/>
      <w:r w:rsidRPr="001E0E67">
        <w:rPr>
          <w:lang w:val="es-US"/>
        </w:rPr>
        <w:t xml:space="preserve">, SPAP). </w:t>
      </w:r>
    </w:p>
    <w:p w14:paraId="2C3100E7" w14:textId="73A894CB" w:rsidR="002E1D1E" w:rsidRPr="001C3734" w:rsidRDefault="002E1D1E" w:rsidP="002B6331">
      <w:pPr>
        <w:pStyle w:val="ListBullet"/>
        <w:numPr>
          <w:ilvl w:val="0"/>
          <w:numId w:val="120"/>
        </w:numPr>
        <w:rPr>
          <w:lang w:val="es-ES"/>
        </w:rPr>
      </w:pPr>
      <w:r w:rsidRPr="001E0E67">
        <w:rPr>
          <w:lang w:val="es-US"/>
        </w:rPr>
        <w:t xml:space="preserve">Llevamos un registro de los </w:t>
      </w:r>
      <w:r w:rsidRPr="001E0E67">
        <w:rPr>
          <w:b/>
          <w:bCs/>
          <w:lang w:val="es-US"/>
        </w:rPr>
        <w:t>costos totales de sus medicamentos</w:t>
      </w:r>
      <w:r w:rsidRPr="001E0E67">
        <w:rPr>
          <w:lang w:val="es-US"/>
        </w:rPr>
        <w:t xml:space="preserve">. Este es el total de todos los pagos realizados por sus medicamentos cubiertos de la Parte D. Aquí se incluye lo que el plan pagó, lo que usted pagó y lo que otros programas u organizaciones pagaron por sus medicamentos cubiertos de la Parte D. </w:t>
      </w:r>
    </w:p>
    <w:p w14:paraId="6EFC55A9" w14:textId="7FF131B8" w:rsidR="002E1D1E" w:rsidRPr="001C3734" w:rsidRDefault="00FA037F" w:rsidP="003A6DFD">
      <w:pPr>
        <w:rPr>
          <w:lang w:val="es-ES"/>
        </w:rPr>
      </w:pPr>
      <w:r w:rsidRPr="001E0E67">
        <w:rPr>
          <w:lang w:val="es-US"/>
        </w:rPr>
        <w:t xml:space="preserve">Si ha surtido una o más recetas a través del plan durante el mes anterior, le enviaremos una </w:t>
      </w:r>
      <w:r w:rsidRPr="001E0E67">
        <w:rPr>
          <w:i/>
          <w:iCs/>
          <w:lang w:val="es-US"/>
        </w:rPr>
        <w:t>Explicación de beneficios</w:t>
      </w:r>
      <w:r w:rsidRPr="001E0E67">
        <w:rPr>
          <w:lang w:val="es-US"/>
        </w:rPr>
        <w:t xml:space="preserve"> (</w:t>
      </w:r>
      <w:proofErr w:type="spellStart"/>
      <w:r w:rsidRPr="001E0E67">
        <w:rPr>
          <w:lang w:val="es-US"/>
        </w:rPr>
        <w:t>Explanation</w:t>
      </w:r>
      <w:proofErr w:type="spellEnd"/>
      <w:r w:rsidRPr="001E0E67">
        <w:rPr>
          <w:lang w:val="es-US"/>
        </w:rPr>
        <w:t xml:space="preserve"> of </w:t>
      </w:r>
      <w:proofErr w:type="spellStart"/>
      <w:r w:rsidRPr="001E0E67">
        <w:rPr>
          <w:lang w:val="es-US"/>
        </w:rPr>
        <w:t>Benefits</w:t>
      </w:r>
      <w:proofErr w:type="spellEnd"/>
      <w:r w:rsidRPr="001E0E67">
        <w:rPr>
          <w:lang w:val="es-US"/>
        </w:rPr>
        <w:t xml:space="preserve">, EOB) </w:t>
      </w:r>
      <w:r w:rsidRPr="001E0E67">
        <w:rPr>
          <w:i/>
          <w:iCs/>
          <w:lang w:val="es-US"/>
        </w:rPr>
        <w:t>de la Parte D</w:t>
      </w:r>
      <w:r w:rsidRPr="001E0E67">
        <w:rPr>
          <w:lang w:val="es-US"/>
        </w:rPr>
        <w:t xml:space="preserve">. La </w:t>
      </w:r>
      <w:r w:rsidRPr="001E0E67">
        <w:rPr>
          <w:i/>
          <w:iCs/>
          <w:lang w:val="es-US"/>
        </w:rPr>
        <w:t>EOB de la Parte D</w:t>
      </w:r>
      <w:r w:rsidRPr="001E0E67">
        <w:rPr>
          <w:lang w:val="es-US"/>
        </w:rPr>
        <w:t xml:space="preserve"> incluye: </w:t>
      </w:r>
    </w:p>
    <w:p w14:paraId="616F39FD" w14:textId="3A3AEB28" w:rsidR="002E1D1E" w:rsidRPr="001C3734" w:rsidRDefault="002E1D1E" w:rsidP="002B6331">
      <w:pPr>
        <w:pStyle w:val="ListBullet"/>
        <w:numPr>
          <w:ilvl w:val="0"/>
          <w:numId w:val="220"/>
        </w:numPr>
        <w:ind w:left="720"/>
        <w:rPr>
          <w:lang w:val="es-ES"/>
        </w:rPr>
      </w:pPr>
      <w:r w:rsidRPr="001E0E67">
        <w:rPr>
          <w:b/>
          <w:bCs/>
          <w:lang w:val="es-US"/>
        </w:rPr>
        <w:t>Información para ese mes.</w:t>
      </w:r>
      <w:r w:rsidRPr="001E0E67">
        <w:rPr>
          <w:lang w:val="es-US"/>
        </w:rPr>
        <w:t xml:space="preserve"> Este informe proporciona los detalles de pago sobre los medicamentos con receta que obtuvo el mes anterior. Muestra el total de costos de los medicamentos, lo que el plan pagó y lo que usted y otros pagaron en su nombre.</w:t>
      </w:r>
    </w:p>
    <w:p w14:paraId="03109A05" w14:textId="2431ECD0" w:rsidR="002E1D1E" w:rsidRPr="001C3734" w:rsidRDefault="002E1D1E" w:rsidP="002B6331">
      <w:pPr>
        <w:pStyle w:val="ListBullet"/>
        <w:numPr>
          <w:ilvl w:val="0"/>
          <w:numId w:val="220"/>
        </w:numPr>
        <w:ind w:left="720"/>
        <w:rPr>
          <w:lang w:val="es-ES"/>
        </w:rPr>
      </w:pPr>
      <w:r w:rsidRPr="001E0E67">
        <w:rPr>
          <w:b/>
          <w:bCs/>
          <w:lang w:val="es-US"/>
        </w:rPr>
        <w:t xml:space="preserve">Los totales para el año desde el 1 de enero. </w:t>
      </w:r>
      <w:r w:rsidRPr="001E0E67">
        <w:rPr>
          <w:lang w:val="es-US"/>
        </w:rPr>
        <w:t>A esto se lo denomina información del año hasta la fecha. Muestra los costos totales de los medicamentos y los pagos totales por sus medicamentos desde el inicio del año.</w:t>
      </w:r>
    </w:p>
    <w:p w14:paraId="4E2CC5EE" w14:textId="0A2AB470" w:rsidR="00823CE6" w:rsidRPr="001C3734" w:rsidRDefault="00823CE6" w:rsidP="002B6331">
      <w:pPr>
        <w:pStyle w:val="ListBullet"/>
        <w:numPr>
          <w:ilvl w:val="0"/>
          <w:numId w:val="220"/>
        </w:numPr>
        <w:ind w:left="720"/>
        <w:rPr>
          <w:lang w:val="es-ES"/>
        </w:rPr>
      </w:pPr>
      <w:bookmarkStart w:id="583" w:name="_Hlk27933431"/>
      <w:bookmarkStart w:id="584" w:name="_Hlk27933239"/>
      <w:r w:rsidRPr="001E0E67">
        <w:rPr>
          <w:b/>
          <w:bCs/>
          <w:lang w:val="es-US"/>
        </w:rPr>
        <w:t xml:space="preserve">Información sobre los precios de los medicamentos. </w:t>
      </w:r>
      <w:r w:rsidRPr="001E0E67">
        <w:rPr>
          <w:lang w:val="es-US"/>
        </w:rPr>
        <w:t xml:space="preserve">Esta información mostrará el precio total del medicamento e información sobre aumentos en el precio desde el primer resurtido para cada reclamación de medicamento con receta de la misma cantidad. </w:t>
      </w:r>
    </w:p>
    <w:p w14:paraId="2EF17601" w14:textId="1FDB069D" w:rsidR="00EA28AB" w:rsidRPr="001C3734" w:rsidRDefault="00A65D23" w:rsidP="002B6331">
      <w:pPr>
        <w:pStyle w:val="ListBullet"/>
        <w:numPr>
          <w:ilvl w:val="0"/>
          <w:numId w:val="220"/>
        </w:numPr>
        <w:ind w:left="720"/>
        <w:rPr>
          <w:lang w:val="es-ES"/>
        </w:rPr>
      </w:pPr>
      <w:r w:rsidRPr="001E0E67">
        <w:rPr>
          <w:b/>
          <w:bCs/>
          <w:lang w:val="es-US"/>
        </w:rPr>
        <w:t xml:space="preserve">Medicamentos con receta alternativos disponibles a un costo más bajo. </w:t>
      </w:r>
      <w:r w:rsidRPr="001E0E67">
        <w:rPr>
          <w:lang w:val="es-US"/>
        </w:rPr>
        <w:t xml:space="preserve">Esto incluirá información sobre otros medicamentos con menor costo compartido disponibles para cada reclamación de medicamento con receta, si corresponde. </w:t>
      </w:r>
      <w:bookmarkEnd w:id="583"/>
      <w:bookmarkEnd w:id="584"/>
    </w:p>
    <w:p w14:paraId="0048C316" w14:textId="77777777" w:rsidR="002E1D1E" w:rsidRPr="001C3734" w:rsidRDefault="002E1D1E" w:rsidP="003A6DFD">
      <w:pPr>
        <w:pStyle w:val="Heading4"/>
        <w:rPr>
          <w:lang w:val="es-ES"/>
        </w:rPr>
      </w:pPr>
      <w:bookmarkStart w:id="585" w:name="_Toc68442420"/>
      <w:bookmarkStart w:id="586" w:name="_Toc228561539"/>
      <w:bookmarkStart w:id="587" w:name="_Toc109315885"/>
      <w:r w:rsidRPr="001E0E67">
        <w:rPr>
          <w:lang w:val="es-US"/>
        </w:rPr>
        <w:lastRenderedPageBreak/>
        <w:t>Sección 3.2</w:t>
      </w:r>
      <w:r w:rsidRPr="001E0E67">
        <w:rPr>
          <w:lang w:val="es-US"/>
        </w:rPr>
        <w:tab/>
        <w:t>Ayúdenos a mantener al día nuestra información sobre sus pagos de los medicamentos</w:t>
      </w:r>
      <w:bookmarkEnd w:id="585"/>
      <w:bookmarkEnd w:id="586"/>
      <w:bookmarkEnd w:id="587"/>
    </w:p>
    <w:p w14:paraId="0270C863" w14:textId="77777777" w:rsidR="002E1D1E" w:rsidRPr="001C3734" w:rsidRDefault="002E1D1E" w:rsidP="003A6DFD">
      <w:pPr>
        <w:rPr>
          <w:lang w:val="es-ES"/>
        </w:rPr>
      </w:pPr>
      <w:r w:rsidRPr="001E0E67">
        <w:rPr>
          <w:lang w:val="es-US"/>
        </w:rPr>
        <w:t>Para hacer un seguimiento de los costos de sus medicamentos y de los pagos que efectúa por estos, utilizamos los registros que recibimos de las farmacias. Puede ayudarnos a mantener su información correcta y actualizada de la siguiente manera:</w:t>
      </w:r>
    </w:p>
    <w:p w14:paraId="3BC42395" w14:textId="38CD1301" w:rsidR="002E1D1E" w:rsidRPr="001C3734" w:rsidRDefault="002E1D1E" w:rsidP="002B6331">
      <w:pPr>
        <w:pStyle w:val="ListBullet"/>
        <w:numPr>
          <w:ilvl w:val="0"/>
          <w:numId w:val="169"/>
        </w:numPr>
        <w:rPr>
          <w:lang w:val="es-ES"/>
        </w:rPr>
      </w:pPr>
      <w:r w:rsidRPr="001E0E67">
        <w:rPr>
          <w:b/>
          <w:bCs/>
          <w:lang w:val="es-US"/>
        </w:rPr>
        <w:t>Muestre su tarjeta de miembro cada vez que obtenga un medicamento con receta.</w:t>
      </w:r>
      <w:r w:rsidRPr="001E0E67">
        <w:rPr>
          <w:lang w:val="es-US"/>
        </w:rPr>
        <w:t xml:space="preserve"> Esto nos ayuda a que sepamos acerca de los medicamentos con receta que está obteniendo y lo que está pagando.</w:t>
      </w:r>
    </w:p>
    <w:p w14:paraId="6E95D405" w14:textId="25266D63" w:rsidR="002E1D1E" w:rsidRPr="001C3734" w:rsidRDefault="002E1D1E" w:rsidP="002B6331">
      <w:pPr>
        <w:pStyle w:val="ListBullet"/>
        <w:numPr>
          <w:ilvl w:val="0"/>
          <w:numId w:val="169"/>
        </w:numPr>
        <w:rPr>
          <w:lang w:val="es-ES"/>
        </w:rPr>
      </w:pPr>
      <w:r w:rsidRPr="001E0E67">
        <w:rPr>
          <w:b/>
          <w:bCs/>
          <w:lang w:val="es-US"/>
        </w:rPr>
        <w:t>Asegúrese de que tengamos la información que necesitamos.</w:t>
      </w:r>
      <w:r w:rsidRPr="001E0E67">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 a mantener un registro de los costos que paga de su bolsillo, bríndenos copias de sus recibos. </w:t>
      </w:r>
      <w:r w:rsidRPr="001E0E67">
        <w:rPr>
          <w:b/>
          <w:bCs/>
          <w:lang w:val="es-US"/>
        </w:rPr>
        <w:t xml:space="preserve">Estos son algunos ejemplos de cuándo debe darnos copias de sus recibos de medicamentos: </w:t>
      </w:r>
    </w:p>
    <w:p w14:paraId="04F3B9FB" w14:textId="77777777" w:rsidR="002E1D1E" w:rsidRPr="001C3734" w:rsidRDefault="002E1D1E" w:rsidP="00FB6B18">
      <w:pPr>
        <w:pStyle w:val="ListBullet"/>
        <w:numPr>
          <w:ilvl w:val="1"/>
          <w:numId w:val="34"/>
        </w:numPr>
        <w:rPr>
          <w:lang w:val="es-ES"/>
        </w:rPr>
      </w:pPr>
      <w:r w:rsidRPr="001E0E67">
        <w:rPr>
          <w:lang w:val="es-US"/>
        </w:rPr>
        <w:t xml:space="preserve">Cuando usted compra un medicamento cubierto en una farmacia de la red a un precio especial o con una tarjeta de descuento que no sea parte del beneficio de nuestro plan. </w:t>
      </w:r>
    </w:p>
    <w:p w14:paraId="153296E5" w14:textId="77777777" w:rsidR="002E1D1E" w:rsidRPr="001C3734" w:rsidRDefault="002E1D1E" w:rsidP="00FB6B18">
      <w:pPr>
        <w:pStyle w:val="ListBullet"/>
        <w:numPr>
          <w:ilvl w:val="1"/>
          <w:numId w:val="34"/>
        </w:numPr>
        <w:rPr>
          <w:lang w:val="es-ES"/>
        </w:rPr>
      </w:pPr>
      <w:r w:rsidRPr="001E0E67">
        <w:rPr>
          <w:lang w:val="es-US"/>
        </w:rPr>
        <w:t>Cuando realiza un copago por los medicamentos que se proporcionan en virtud de un programa de asistencia al paciente del fabricante del medicamento.</w:t>
      </w:r>
    </w:p>
    <w:p w14:paraId="4C2133A3" w14:textId="5DC44215" w:rsidR="00B22152" w:rsidRPr="001C3734" w:rsidRDefault="002E1D1E" w:rsidP="00FB6B18">
      <w:pPr>
        <w:pStyle w:val="ListBullet"/>
        <w:numPr>
          <w:ilvl w:val="1"/>
          <w:numId w:val="34"/>
        </w:numPr>
        <w:rPr>
          <w:lang w:val="es-ES"/>
        </w:rPr>
      </w:pPr>
      <w:r w:rsidRPr="001E0E67">
        <w:rPr>
          <w:lang w:val="es-US"/>
        </w:rPr>
        <w:t>Cada vez que compre medicamentos cubiertos en una farmacia fuera de la red u otras veces que pague el precio total de un medicamento cubierto en circunstancias especiales.</w:t>
      </w:r>
    </w:p>
    <w:p w14:paraId="4D2812CB" w14:textId="0F3FF244" w:rsidR="00B22152" w:rsidRPr="001C3734" w:rsidRDefault="00B22152" w:rsidP="00FB6B18">
      <w:pPr>
        <w:pStyle w:val="ListBullet2"/>
        <w:numPr>
          <w:ilvl w:val="1"/>
          <w:numId w:val="34"/>
        </w:numPr>
        <w:rPr>
          <w:lang w:val="es-ES"/>
        </w:rPr>
      </w:pPr>
      <w:r w:rsidRPr="001E0E67">
        <w:rPr>
          <w:lang w:val="es-US"/>
        </w:rPr>
        <w:t>Si se le factura por un medicamento cubierto, puede pedirle a nuestro plan que pague la parte que nos corresponde del costo. Para obtener instrucciones sobre cómo hacerlo, vaya a la Sección 2 del Capítulo 7.</w:t>
      </w:r>
    </w:p>
    <w:p w14:paraId="6087666B" w14:textId="7ECD712B" w:rsidR="002E1D1E" w:rsidRPr="001C3734" w:rsidRDefault="002E1D1E" w:rsidP="002647CC">
      <w:pPr>
        <w:pStyle w:val="ListBullet"/>
        <w:numPr>
          <w:ilvl w:val="0"/>
          <w:numId w:val="26"/>
        </w:numPr>
        <w:rPr>
          <w:lang w:val="es-ES"/>
        </w:rPr>
      </w:pPr>
      <w:r w:rsidRPr="001E0E67">
        <w:rPr>
          <w:b/>
          <w:bCs/>
          <w:lang w:val="es-US"/>
        </w:rPr>
        <w:t>Envíenos información sobre los pagos que terceros hayan realizado por usted.</w:t>
      </w:r>
      <w:r w:rsidRPr="001E0E67">
        <w:rPr>
          <w:lang w:val="es-US"/>
        </w:rPr>
        <w:t xml:space="preserve"> Los pagos realizados por otras personas u organizaciones también se tienen en cuenta en los costos que paga de su bolsillo. Por ejemplo, para los costos que paga de su bolsillo, se tienen en cuenta los pagos realizados por </w:t>
      </w:r>
      <w:r w:rsidRPr="001C3734">
        <w:rPr>
          <w:i/>
          <w:iCs/>
          <w:color w:val="0000FF"/>
          <w:lang w:val="es-ES"/>
        </w:rPr>
        <w:t>[</w:t>
      </w:r>
      <w:proofErr w:type="spellStart"/>
      <w:r w:rsidRPr="001C3734">
        <w:rPr>
          <w:i/>
          <w:iCs/>
          <w:color w:val="0000FF"/>
          <w:lang w:val="es-ES"/>
        </w:rPr>
        <w:t>plans</w:t>
      </w:r>
      <w:proofErr w:type="spellEnd"/>
      <w:r w:rsidRPr="001C3734">
        <w:rPr>
          <w:i/>
          <w:iCs/>
          <w:color w:val="0000FF"/>
          <w:lang w:val="es-ES"/>
        </w:rPr>
        <w:t xml:space="preserve"> </w:t>
      </w:r>
      <w:proofErr w:type="spellStart"/>
      <w:r w:rsidRPr="001C3734">
        <w:rPr>
          <w:i/>
          <w:iCs/>
          <w:color w:val="0000FF"/>
          <w:lang w:val="es-ES"/>
        </w:rPr>
        <w:t>without</w:t>
      </w:r>
      <w:proofErr w:type="spellEnd"/>
      <w:r w:rsidRPr="001C3734">
        <w:rPr>
          <w:i/>
          <w:iCs/>
          <w:color w:val="0000FF"/>
          <w:lang w:val="es-ES"/>
        </w:rPr>
        <w:t xml:space="preserve"> </w:t>
      </w:r>
      <w:proofErr w:type="spellStart"/>
      <w:r w:rsidRPr="001C3734">
        <w:rPr>
          <w:i/>
          <w:iCs/>
          <w:color w:val="0000FF"/>
          <w:lang w:val="es-ES"/>
        </w:rPr>
        <w:t>an</w:t>
      </w:r>
      <w:proofErr w:type="spellEnd"/>
      <w:r w:rsidRPr="001C3734">
        <w:rPr>
          <w:i/>
          <w:iCs/>
          <w:color w:val="0000FF"/>
          <w:lang w:val="es-ES"/>
        </w:rPr>
        <w:t xml:space="preserve"> SPAP in </w:t>
      </w:r>
      <w:proofErr w:type="spellStart"/>
      <w:r w:rsidRPr="001C3734">
        <w:rPr>
          <w:i/>
          <w:iCs/>
          <w:color w:val="0000FF"/>
          <w:lang w:val="es-ES"/>
        </w:rPr>
        <w:t>their</w:t>
      </w:r>
      <w:proofErr w:type="spellEnd"/>
      <w:r w:rsidRPr="001C3734">
        <w:rPr>
          <w:i/>
          <w:iCs/>
          <w:color w:val="0000FF"/>
          <w:lang w:val="es-ES"/>
        </w:rPr>
        <w:t xml:space="preserve"> </w:t>
      </w:r>
      <w:proofErr w:type="spellStart"/>
      <w:r w:rsidRPr="001C3734">
        <w:rPr>
          <w:i/>
          <w:iCs/>
          <w:color w:val="0000FF"/>
          <w:lang w:val="es-ES"/>
        </w:rPr>
        <w:t>state</w:t>
      </w:r>
      <w:proofErr w:type="spellEnd"/>
      <w:r w:rsidRPr="001C3734">
        <w:rPr>
          <w:i/>
          <w:iCs/>
          <w:color w:val="0000FF"/>
          <w:lang w:val="es-ES"/>
        </w:rPr>
        <w:t xml:space="preserve"> </w:t>
      </w:r>
      <w:proofErr w:type="spellStart"/>
      <w:r w:rsidRPr="001C3734">
        <w:rPr>
          <w:i/>
          <w:iCs/>
          <w:color w:val="0000FF"/>
          <w:lang w:val="es-ES"/>
        </w:rPr>
        <w:t>delete</w:t>
      </w:r>
      <w:proofErr w:type="spellEnd"/>
      <w:r w:rsidRPr="001C3734">
        <w:rPr>
          <w:i/>
          <w:iCs/>
          <w:color w:val="0000FF"/>
          <w:lang w:val="es-ES"/>
        </w:rPr>
        <w:t xml:space="preserve"> </w:t>
      </w:r>
      <w:proofErr w:type="spellStart"/>
      <w:r w:rsidRPr="001C3734">
        <w:rPr>
          <w:i/>
          <w:iCs/>
          <w:color w:val="0000FF"/>
          <w:lang w:val="es-ES"/>
        </w:rPr>
        <w:t>next</w:t>
      </w:r>
      <w:proofErr w:type="spellEnd"/>
      <w:r w:rsidRPr="001C3734">
        <w:rPr>
          <w:i/>
          <w:iCs/>
          <w:color w:val="0000FF"/>
          <w:lang w:val="es-ES"/>
        </w:rPr>
        <w:t xml:space="preserve"> </w:t>
      </w:r>
      <w:proofErr w:type="spellStart"/>
      <w:r w:rsidRPr="001C3734">
        <w:rPr>
          <w:i/>
          <w:iCs/>
          <w:color w:val="0000FF"/>
          <w:lang w:val="es-ES"/>
        </w:rPr>
        <w:t>item</w:t>
      </w:r>
      <w:proofErr w:type="spellEnd"/>
      <w:r w:rsidRPr="001C3734">
        <w:rPr>
          <w:i/>
          <w:iCs/>
          <w:color w:val="0000FF"/>
          <w:lang w:val="es-ES"/>
        </w:rPr>
        <w:t>]</w:t>
      </w:r>
      <w:r w:rsidRPr="001E0E67">
        <w:rPr>
          <w:i/>
          <w:iCs/>
          <w:color w:val="0000FF"/>
          <w:lang w:val="es-US"/>
        </w:rPr>
        <w:t xml:space="preserve"> </w:t>
      </w:r>
      <w:r w:rsidRPr="001E0E67">
        <w:rPr>
          <w:lang w:val="es-US"/>
        </w:rPr>
        <w:t xml:space="preserve">un Programa estatal de asistencia farmacéutica, un programa de asistencia de medicamentos para el SIDA (AIDS </w:t>
      </w:r>
      <w:proofErr w:type="spellStart"/>
      <w:r w:rsidRPr="001E0E67">
        <w:rPr>
          <w:lang w:val="es-US"/>
        </w:rPr>
        <w:t>Drug</w:t>
      </w:r>
      <w:proofErr w:type="spellEnd"/>
      <w:r w:rsidRPr="001E0E67">
        <w:rPr>
          <w:lang w:val="es-US"/>
        </w:rPr>
        <w:t xml:space="preserve"> </w:t>
      </w:r>
      <w:proofErr w:type="spellStart"/>
      <w:r w:rsidRPr="001E0E67">
        <w:rPr>
          <w:lang w:val="es-US"/>
        </w:rPr>
        <w:t>Assistance</w:t>
      </w:r>
      <w:proofErr w:type="spellEnd"/>
      <w:r w:rsidRPr="001E0E67">
        <w:rPr>
          <w:lang w:val="es-US"/>
        </w:rPr>
        <w:t xml:space="preserve"> </w:t>
      </w:r>
      <w:proofErr w:type="spellStart"/>
      <w:r w:rsidRPr="001E0E67">
        <w:rPr>
          <w:lang w:val="es-US"/>
        </w:rPr>
        <w:t>Program</w:t>
      </w:r>
      <w:proofErr w:type="spellEnd"/>
      <w:r w:rsidRPr="001E0E67">
        <w:rPr>
          <w:lang w:val="es-US"/>
        </w:rPr>
        <w:t xml:space="preserve">, ADAP), el Servicio de salud para la población india estadounidense y las organizaciones benéficas. Lleve un registro de estos pagos y envíelos para que podamos hacer un seguimiento de sus costos. </w:t>
      </w:r>
    </w:p>
    <w:p w14:paraId="4570EE8A" w14:textId="0459D8C3" w:rsidR="002E1D1E" w:rsidRPr="001E0E67" w:rsidRDefault="002E1D1E" w:rsidP="002647CC">
      <w:pPr>
        <w:pStyle w:val="ListBullet"/>
        <w:numPr>
          <w:ilvl w:val="0"/>
          <w:numId w:val="26"/>
        </w:numPr>
      </w:pPr>
      <w:r w:rsidRPr="001E0E67">
        <w:rPr>
          <w:b/>
          <w:bCs/>
          <w:lang w:val="es-US"/>
        </w:rPr>
        <w:t>Revise el informe que le enviamos por escrito.</w:t>
      </w:r>
      <w:r w:rsidRPr="001E0E67">
        <w:rPr>
          <w:lang w:val="es-US"/>
        </w:rPr>
        <w:t xml:space="preserve"> Cuando reciba una EOB de la Parte D, revísela para asegurarse de que la información esté completa y sea correcta. Si considera que algo está incompleto o si tiene alguna pregunta, llame a Servicios para los miembros. </w:t>
      </w:r>
      <w:r w:rsidRPr="001E0E67">
        <w:rPr>
          <w:i/>
          <w:iCs/>
          <w:color w:val="0000FF"/>
        </w:rPr>
        <w:t>[Plans that allow members to manage this information on-line may describe that option here.]</w:t>
      </w:r>
      <w:r w:rsidRPr="001C3734">
        <w:rPr>
          <w:i/>
          <w:iCs/>
          <w:color w:val="0000FF"/>
        </w:rPr>
        <w:t xml:space="preserve"> </w:t>
      </w:r>
      <w:r w:rsidRPr="001E0E67">
        <w:rPr>
          <w:lang w:val="es-US"/>
        </w:rPr>
        <w:t xml:space="preserve">Asegúrese de guardar estos informes. </w:t>
      </w:r>
    </w:p>
    <w:p w14:paraId="187BEB8B" w14:textId="77777777" w:rsidR="002E1D1E" w:rsidRPr="001C3734" w:rsidRDefault="002E1D1E">
      <w:pPr>
        <w:pStyle w:val="Heading3"/>
        <w:rPr>
          <w:lang w:val="es-ES"/>
        </w:rPr>
      </w:pPr>
      <w:bookmarkStart w:id="588" w:name="_Toc102342477"/>
      <w:bookmarkStart w:id="589" w:name="_Toc98761272"/>
      <w:bookmarkStart w:id="590" w:name="_Toc68442421"/>
      <w:bookmarkStart w:id="591" w:name="_Toc228561540"/>
      <w:bookmarkStart w:id="592" w:name="_Toc109315886"/>
      <w:bookmarkStart w:id="593" w:name="_Toc172198208"/>
      <w:r w:rsidRPr="001E0E67">
        <w:rPr>
          <w:lang w:val="es-US"/>
        </w:rPr>
        <w:lastRenderedPageBreak/>
        <w:t>SECCIÓN 4</w:t>
      </w:r>
      <w:r w:rsidRPr="001E0E67">
        <w:rPr>
          <w:lang w:val="es-US"/>
        </w:rPr>
        <w:tab/>
        <w:t xml:space="preserve">Durante la Etapa del deducible, usted paga el costo total de los medicamentos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drug</w:t>
      </w:r>
      <w:proofErr w:type="spellEnd"/>
      <w:r w:rsidRPr="001C3734">
        <w:rPr>
          <w:i/>
          <w:iCs/>
          <w:color w:val="0000FF"/>
          <w:lang w:val="es-ES"/>
        </w:rPr>
        <w:t xml:space="preserve"> </w:t>
      </w:r>
      <w:proofErr w:type="spellStart"/>
      <w:r w:rsidRPr="001C3734">
        <w:rPr>
          <w:i/>
          <w:iCs/>
          <w:color w:val="0000FF"/>
          <w:lang w:val="es-ES"/>
        </w:rPr>
        <w:t>tiers</w:t>
      </w:r>
      <w:proofErr w:type="spellEnd"/>
      <w:r w:rsidRPr="001C3734">
        <w:rPr>
          <w:i/>
          <w:iCs/>
          <w:color w:val="0000FF"/>
          <w:lang w:val="es-ES"/>
        </w:rPr>
        <w:t xml:space="preserve"> </w:t>
      </w:r>
      <w:proofErr w:type="spellStart"/>
      <w:r w:rsidRPr="001C3734">
        <w:rPr>
          <w:i/>
          <w:iCs/>
          <w:color w:val="0000FF"/>
          <w:lang w:val="es-ES"/>
        </w:rPr>
        <w:t>if</w:t>
      </w:r>
      <w:proofErr w:type="spellEnd"/>
      <w:r w:rsidRPr="001C3734">
        <w:rPr>
          <w:i/>
          <w:iCs/>
          <w:color w:val="0000FF"/>
          <w:lang w:val="es-ES"/>
        </w:rPr>
        <w:t xml:space="preserve"> </w:t>
      </w:r>
      <w:proofErr w:type="spellStart"/>
      <w:r w:rsidRPr="001C3734">
        <w:rPr>
          <w:i/>
          <w:iCs/>
          <w:color w:val="0000FF"/>
          <w:lang w:val="es-ES"/>
        </w:rPr>
        <w:t>applicable</w:t>
      </w:r>
      <w:proofErr w:type="spellEnd"/>
      <w:r w:rsidRPr="001C3734">
        <w:rPr>
          <w:i/>
          <w:iCs/>
          <w:color w:val="0000FF"/>
          <w:lang w:val="es-ES"/>
        </w:rPr>
        <w:t>]</w:t>
      </w:r>
      <w:bookmarkEnd w:id="588"/>
      <w:bookmarkEnd w:id="589"/>
      <w:bookmarkEnd w:id="590"/>
      <w:bookmarkEnd w:id="591"/>
      <w:bookmarkEnd w:id="592"/>
      <w:bookmarkEnd w:id="593"/>
    </w:p>
    <w:p w14:paraId="7BCD0945" w14:textId="0CE9C664" w:rsidR="00685E03" w:rsidRPr="001E0E67" w:rsidRDefault="0001635E">
      <w:pPr>
        <w:rPr>
          <w:i/>
          <w:iCs/>
          <w:color w:val="0000FF"/>
        </w:rPr>
      </w:pPr>
      <w:r w:rsidRPr="001E0E67">
        <w:rPr>
          <w:color w:val="0000FF"/>
        </w:rPr>
        <w:t>[</w:t>
      </w:r>
      <w:r w:rsidRPr="001E0E67">
        <w:rPr>
          <w:i/>
          <w:iCs/>
          <w:color w:val="0000FF"/>
        </w:rPr>
        <w:t xml:space="preserve">Plans with no deductible replace Section 4 title with: </w:t>
      </w:r>
      <w:r w:rsidRPr="001C3734">
        <w:rPr>
          <w:color w:val="0000FF"/>
        </w:rPr>
        <w:t xml:space="preserve">No hay deducible para </w:t>
      </w:r>
      <w:r w:rsidRPr="001E0E67">
        <w:rPr>
          <w:i/>
          <w:iCs/>
          <w:color w:val="0000FF"/>
        </w:rPr>
        <w:t>[insert 2025 plan name]</w:t>
      </w:r>
      <w:r w:rsidRPr="001C3734">
        <w:rPr>
          <w:color w:val="0000FF"/>
        </w:rPr>
        <w:t>.</w:t>
      </w:r>
      <w:r w:rsidRPr="001E0E67">
        <w:rPr>
          <w:color w:val="0000FF"/>
        </w:rPr>
        <w:t>]</w:t>
      </w:r>
      <w:r w:rsidRPr="001E0E67">
        <w:rPr>
          <w:i/>
          <w:iCs/>
          <w:color w:val="0000FF"/>
        </w:rPr>
        <w:t xml:space="preserve"> </w:t>
      </w:r>
    </w:p>
    <w:p w14:paraId="35CEE15C" w14:textId="7F6CA36C" w:rsidR="0001635E" w:rsidRPr="001C3734" w:rsidRDefault="00685E03" w:rsidP="007E3588">
      <w:pPr>
        <w:ind w:right="-279"/>
        <w:rPr>
          <w:i/>
          <w:iCs/>
          <w:color w:val="0000FF"/>
          <w:lang w:val="es-ES"/>
        </w:rPr>
      </w:pPr>
      <w:r w:rsidRPr="001E0E67">
        <w:rPr>
          <w:color w:val="0000FF"/>
        </w:rPr>
        <w:t>[</w:t>
      </w:r>
      <w:r w:rsidRPr="001E0E67">
        <w:rPr>
          <w:i/>
          <w:iCs/>
          <w:color w:val="0000FF"/>
        </w:rPr>
        <w:t>Plans with no deductible replace text below with</w:t>
      </w:r>
      <w:r w:rsidRPr="001E0E67">
        <w:rPr>
          <w:color w:val="0000FF"/>
        </w:rPr>
        <w:t>:</w:t>
      </w:r>
      <w:r w:rsidRPr="001C3734">
        <w:rPr>
          <w:color w:val="0000FF"/>
        </w:rPr>
        <w:t xml:space="preserve"> No hay deducible para </w:t>
      </w:r>
      <w:r w:rsidRPr="001E0E67">
        <w:rPr>
          <w:i/>
          <w:iCs/>
          <w:color w:val="0000FF"/>
        </w:rPr>
        <w:t>[insert 2025 plan name]</w:t>
      </w:r>
      <w:r w:rsidRPr="001C3734">
        <w:rPr>
          <w:color w:val="0000FF"/>
        </w:rPr>
        <w:t xml:space="preserve">. </w:t>
      </w:r>
      <w:r w:rsidRPr="001E0E67">
        <w:rPr>
          <w:color w:val="0000FF"/>
          <w:lang w:val="es-US"/>
        </w:rPr>
        <w:t>Usted comienza en la Etapa de cobertura inicial cuando surte su primera receta del año. Consulte la Sección 5 para obtener información sobre su cobertura en la Etapa de cobertura inicial.</w:t>
      </w:r>
      <w:r w:rsidRPr="001C3734">
        <w:rPr>
          <w:color w:val="0000FF"/>
          <w:lang w:val="es-ES"/>
        </w:rPr>
        <w:t>]</w:t>
      </w:r>
    </w:p>
    <w:p w14:paraId="5CA86548" w14:textId="78DD708D" w:rsidR="002E1D1E" w:rsidRPr="001C3734" w:rsidRDefault="002E1D1E" w:rsidP="003A6DFD">
      <w:pPr>
        <w:rPr>
          <w:lang w:val="es-ES"/>
        </w:rPr>
      </w:pPr>
      <w:r w:rsidRPr="001E0E67">
        <w:rPr>
          <w:lang w:val="es-US"/>
        </w:rPr>
        <w:t xml:space="preserve">La Etapa del deducible es la primera etapa de pago de la cobertura para medicamentos. </w:t>
      </w:r>
      <w:r w:rsidRPr="001C3734">
        <w:rPr>
          <w:color w:val="0000FF"/>
          <w:lang w:val="es-ES"/>
        </w:rPr>
        <w:t>[</w:t>
      </w:r>
      <w:proofErr w:type="spellStart"/>
      <w:r w:rsidRPr="001C3734">
        <w:rPr>
          <w:i/>
          <w:iCs/>
          <w:color w:val="0000FF"/>
          <w:lang w:val="es-ES"/>
        </w:rPr>
        <w:t>Plans</w:t>
      </w:r>
      <w:proofErr w:type="spellEnd"/>
      <w:r w:rsidRPr="001C3734">
        <w:rPr>
          <w:i/>
          <w:iCs/>
          <w:color w:val="0000FF"/>
          <w:lang w:val="es-ES"/>
        </w:rPr>
        <w:t xml:space="preserve"> </w:t>
      </w:r>
      <w:proofErr w:type="spellStart"/>
      <w:r w:rsidRPr="001C3734">
        <w:rPr>
          <w:i/>
          <w:iCs/>
          <w:color w:val="0000FF"/>
          <w:lang w:val="es-ES"/>
        </w:rPr>
        <w:t>with</w:t>
      </w:r>
      <w:proofErr w:type="spellEnd"/>
      <w:r w:rsidRPr="001C3734">
        <w:rPr>
          <w:i/>
          <w:iCs/>
          <w:color w:val="0000FF"/>
          <w:lang w:val="es-ES"/>
        </w:rPr>
        <w:t xml:space="preserve"> a deductible </w:t>
      </w:r>
      <w:proofErr w:type="spellStart"/>
      <w:r w:rsidRPr="001C3734">
        <w:rPr>
          <w:i/>
          <w:iCs/>
          <w:color w:val="0000FF"/>
          <w:lang w:val="es-ES"/>
        </w:rPr>
        <w:t>for</w:t>
      </w:r>
      <w:proofErr w:type="spellEnd"/>
      <w:r w:rsidRPr="001C3734">
        <w:rPr>
          <w:i/>
          <w:iCs/>
          <w:color w:val="0000FF"/>
          <w:lang w:val="es-ES"/>
        </w:rPr>
        <w:t xml:space="preserve"> </w:t>
      </w:r>
      <w:proofErr w:type="spellStart"/>
      <w:r w:rsidRPr="001C3734">
        <w:rPr>
          <w:i/>
          <w:iCs/>
          <w:color w:val="0000FF"/>
          <w:lang w:val="es-ES"/>
        </w:rPr>
        <w:t>all</w:t>
      </w:r>
      <w:proofErr w:type="spellEnd"/>
      <w:r w:rsidRPr="001C3734">
        <w:rPr>
          <w:i/>
          <w:iCs/>
          <w:color w:val="0000FF"/>
          <w:lang w:val="es-ES"/>
        </w:rPr>
        <w:t xml:space="preserve"> </w:t>
      </w:r>
      <w:proofErr w:type="spellStart"/>
      <w:r w:rsidRPr="001C3734">
        <w:rPr>
          <w:i/>
          <w:iCs/>
          <w:color w:val="0000FF"/>
          <w:lang w:val="es-ES"/>
        </w:rPr>
        <w:t>drug</w:t>
      </w:r>
      <w:proofErr w:type="spellEnd"/>
      <w:r w:rsidRPr="001C3734">
        <w:rPr>
          <w:i/>
          <w:iCs/>
          <w:color w:val="0000FF"/>
          <w:lang w:val="es-ES"/>
        </w:rPr>
        <w:t xml:space="preserve"> </w:t>
      </w:r>
      <w:proofErr w:type="spellStart"/>
      <w:r w:rsidRPr="001C3734">
        <w:rPr>
          <w:i/>
          <w:iCs/>
          <w:color w:val="0000FF"/>
          <w:lang w:val="es-ES"/>
        </w:rPr>
        <w:t>types</w:t>
      </w:r>
      <w:proofErr w:type="spellEnd"/>
      <w:r w:rsidRPr="001C3734">
        <w:rPr>
          <w:i/>
          <w:iCs/>
          <w:color w:val="0000FF"/>
          <w:lang w:val="es-ES"/>
        </w:rPr>
        <w:t>/</w:t>
      </w:r>
      <w:proofErr w:type="spellStart"/>
      <w:r w:rsidRPr="001C3734">
        <w:rPr>
          <w:i/>
          <w:iCs/>
          <w:color w:val="0000FF"/>
          <w:lang w:val="es-ES"/>
        </w:rPr>
        <w:t>tiers</w:t>
      </w:r>
      <w:proofErr w:type="spellEnd"/>
      <w:r w:rsidRPr="001C3734">
        <w:rPr>
          <w:i/>
          <w:iCs/>
          <w:color w:val="0000FF"/>
          <w:lang w:val="es-ES"/>
        </w:rPr>
        <w:t xml:space="preserve">, </w:t>
      </w:r>
      <w:proofErr w:type="spellStart"/>
      <w:r w:rsidRPr="001C3734">
        <w:rPr>
          <w:i/>
          <w:iCs/>
          <w:color w:val="0000FF"/>
          <w:lang w:val="es-ES"/>
        </w:rPr>
        <w:t>insert</w:t>
      </w:r>
      <w:proofErr w:type="spellEnd"/>
      <w:r w:rsidRPr="001C3734">
        <w:rPr>
          <w:i/>
          <w:iCs/>
          <w:color w:val="0000FF"/>
          <w:lang w:val="es-ES"/>
        </w:rPr>
        <w:t xml:space="preserve">: </w:t>
      </w:r>
      <w:r w:rsidRPr="001E0E67">
        <w:rPr>
          <w:color w:val="0000FF"/>
          <w:lang w:val="es-US"/>
        </w:rPr>
        <w:t xml:space="preserve">Esta etapa comienza cuando surte su primera receta del año. Cuando se encuentra en esta etapa de pago, </w:t>
      </w:r>
      <w:r w:rsidRPr="001E0E67">
        <w:rPr>
          <w:b/>
          <w:bCs/>
          <w:color w:val="0000FF"/>
          <w:lang w:val="es-US"/>
        </w:rPr>
        <w:t>debe pagar el costo total de sus medicamentos</w:t>
      </w:r>
      <w:r w:rsidRPr="001E0E67">
        <w:rPr>
          <w:color w:val="0000FF"/>
          <w:lang w:val="es-US"/>
        </w:rPr>
        <w:t xml:space="preserve"> hasta que alcance el monto de deducible del plan, que es de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deductible </w:t>
      </w:r>
      <w:proofErr w:type="spellStart"/>
      <w:r w:rsidRPr="001C3734">
        <w:rPr>
          <w:i/>
          <w:iCs/>
          <w:color w:val="0000FF"/>
          <w:lang w:val="es-ES"/>
        </w:rPr>
        <w:t>amount</w:t>
      </w:r>
      <w:proofErr w:type="spellEnd"/>
      <w:r w:rsidRPr="001C3734">
        <w:rPr>
          <w:i/>
          <w:iCs/>
          <w:color w:val="0000FF"/>
          <w:lang w:val="es-ES"/>
        </w:rPr>
        <w:t>]</w:t>
      </w:r>
      <w:r w:rsidRPr="001E0E67">
        <w:rPr>
          <w:color w:val="0000FF"/>
          <w:lang w:val="es-US"/>
        </w:rPr>
        <w:t xml:space="preserve"> para el 2025.</w:t>
      </w:r>
      <w:r w:rsidRPr="001C3734">
        <w:rPr>
          <w:color w:val="0000FF"/>
          <w:lang w:val="es-ES"/>
        </w:rPr>
        <w:t>]</w:t>
      </w:r>
      <w:r w:rsidRPr="001E0E67">
        <w:rPr>
          <w:color w:val="0000FF"/>
          <w:lang w:val="es-US"/>
        </w:rPr>
        <w:t xml:space="preserve"> </w:t>
      </w:r>
      <w:r w:rsidRPr="001C3734">
        <w:rPr>
          <w:color w:val="0000FF"/>
          <w:lang w:val="es-ES"/>
        </w:rPr>
        <w:t>[</w:t>
      </w:r>
      <w:proofErr w:type="spellStart"/>
      <w:r w:rsidRPr="001C3734">
        <w:rPr>
          <w:i/>
          <w:iCs/>
          <w:color w:val="0000FF"/>
          <w:lang w:val="es-ES"/>
        </w:rPr>
        <w:t>Plans</w:t>
      </w:r>
      <w:proofErr w:type="spellEnd"/>
      <w:r w:rsidRPr="001C3734">
        <w:rPr>
          <w:i/>
          <w:iCs/>
          <w:color w:val="0000FF"/>
          <w:lang w:val="es-ES"/>
        </w:rPr>
        <w:t xml:space="preserve"> </w:t>
      </w:r>
      <w:proofErr w:type="spellStart"/>
      <w:r w:rsidRPr="001C3734">
        <w:rPr>
          <w:i/>
          <w:iCs/>
          <w:color w:val="0000FF"/>
          <w:lang w:val="es-ES"/>
        </w:rPr>
        <w:t>with</w:t>
      </w:r>
      <w:proofErr w:type="spellEnd"/>
      <w:r w:rsidRPr="001C3734">
        <w:rPr>
          <w:i/>
          <w:iCs/>
          <w:color w:val="0000FF"/>
          <w:lang w:val="es-ES"/>
        </w:rPr>
        <w:t xml:space="preserve"> a deductible </w:t>
      </w:r>
      <w:proofErr w:type="spellStart"/>
      <w:r w:rsidRPr="001C3734">
        <w:rPr>
          <w:i/>
          <w:iCs/>
          <w:color w:val="0000FF"/>
          <w:lang w:val="es-ES"/>
        </w:rPr>
        <w:t>amount</w:t>
      </w:r>
      <w:proofErr w:type="spellEnd"/>
      <w:r w:rsidRPr="001C3734">
        <w:rPr>
          <w:i/>
          <w:iCs/>
          <w:color w:val="0000FF"/>
          <w:lang w:val="es-ES"/>
        </w:rPr>
        <w:t xml:space="preserve"> </w:t>
      </w:r>
      <w:proofErr w:type="spellStart"/>
      <w:r w:rsidRPr="001C3734">
        <w:rPr>
          <w:i/>
          <w:iCs/>
          <w:color w:val="0000FF"/>
          <w:lang w:val="es-ES"/>
        </w:rPr>
        <w:t>other</w:t>
      </w:r>
      <w:proofErr w:type="spellEnd"/>
      <w:r w:rsidRPr="001C3734">
        <w:rPr>
          <w:i/>
          <w:iCs/>
          <w:color w:val="0000FF"/>
          <w:lang w:val="es-ES"/>
        </w:rPr>
        <w:t xml:space="preserve"> </w:t>
      </w:r>
      <w:proofErr w:type="spellStart"/>
      <w:r w:rsidRPr="001C3734">
        <w:rPr>
          <w:i/>
          <w:iCs/>
          <w:color w:val="0000FF"/>
          <w:lang w:val="es-ES"/>
        </w:rPr>
        <w:t>than</w:t>
      </w:r>
      <w:proofErr w:type="spellEnd"/>
      <w:r w:rsidRPr="001C3734">
        <w:rPr>
          <w:i/>
          <w:iCs/>
          <w:color w:val="0000FF"/>
          <w:lang w:val="es-ES"/>
        </w:rPr>
        <w:t xml:space="preserve"> $0, </w:t>
      </w:r>
      <w:proofErr w:type="spellStart"/>
      <w:r w:rsidRPr="001C3734">
        <w:rPr>
          <w:i/>
          <w:iCs/>
          <w:color w:val="0000FF"/>
          <w:lang w:val="es-ES"/>
        </w:rPr>
        <w:t>add</w:t>
      </w:r>
      <w:proofErr w:type="spellEnd"/>
      <w:r w:rsidRPr="001C3734">
        <w:rPr>
          <w:i/>
          <w:iCs/>
          <w:color w:val="0000FF"/>
          <w:lang w:val="es-ES"/>
        </w:rPr>
        <w:t xml:space="preserve">: </w:t>
      </w:r>
      <w:bookmarkStart w:id="594" w:name="_Hlk134558536"/>
      <w:r w:rsidRPr="001E0E67">
        <w:rPr>
          <w:color w:val="0000FF"/>
          <w:lang w:val="es-US"/>
        </w:rPr>
        <w:t>El deducible no se aplica a los productos de insulina cubiertos ni a la mayoría de las vacunas de la Parte D para adultos, incluidas las vacunas contra el herpes zóster, el tétanos y para los viajes</w:t>
      </w:r>
      <w:bookmarkEnd w:id="594"/>
      <w:r w:rsidRPr="001E0E67">
        <w:rPr>
          <w:color w:val="0000FF"/>
          <w:lang w:val="es-US"/>
        </w:rPr>
        <w:t>.</w:t>
      </w:r>
      <w:r w:rsidRPr="001C3734">
        <w:rPr>
          <w:color w:val="0000FF"/>
          <w:lang w:val="es-ES"/>
        </w:rPr>
        <w:t>]</w:t>
      </w:r>
      <w:r w:rsidRPr="001E0E67">
        <w:rPr>
          <w:lang w:val="es-US"/>
        </w:rPr>
        <w:t xml:space="preserve"> </w:t>
      </w:r>
      <w:r w:rsidRPr="001C3734">
        <w:rPr>
          <w:color w:val="0000FF"/>
          <w:lang w:val="es-US"/>
        </w:rPr>
        <w:t>[</w:t>
      </w:r>
      <w:proofErr w:type="spellStart"/>
      <w:r w:rsidRPr="001C3734">
        <w:rPr>
          <w:i/>
          <w:iCs/>
          <w:color w:val="0000FF"/>
          <w:lang w:val="es-US"/>
        </w:rPr>
        <w:t>Plans</w:t>
      </w:r>
      <w:proofErr w:type="spellEnd"/>
      <w:r w:rsidRPr="001C3734">
        <w:rPr>
          <w:i/>
          <w:iCs/>
          <w:color w:val="0000FF"/>
          <w:lang w:val="es-US"/>
        </w:rPr>
        <w:t xml:space="preserve"> </w:t>
      </w:r>
      <w:proofErr w:type="spellStart"/>
      <w:r w:rsidRPr="001C3734">
        <w:rPr>
          <w:i/>
          <w:iCs/>
          <w:color w:val="0000FF"/>
          <w:lang w:val="es-US"/>
        </w:rPr>
        <w:t>with</w:t>
      </w:r>
      <w:proofErr w:type="spellEnd"/>
      <w:r w:rsidRPr="001C3734">
        <w:rPr>
          <w:i/>
          <w:iCs/>
          <w:color w:val="0000FF"/>
          <w:lang w:val="es-US"/>
        </w:rPr>
        <w:t xml:space="preserve"> a deductible </w:t>
      </w:r>
      <w:proofErr w:type="spellStart"/>
      <w:r w:rsidRPr="001C3734">
        <w:rPr>
          <w:i/>
          <w:iCs/>
          <w:color w:val="0000FF"/>
          <w:lang w:val="es-US"/>
        </w:rPr>
        <w:t>on</w:t>
      </w:r>
      <w:proofErr w:type="spellEnd"/>
      <w:r w:rsidRPr="001C3734">
        <w:rPr>
          <w:i/>
          <w:iCs/>
          <w:color w:val="0000FF"/>
          <w:lang w:val="es-US"/>
        </w:rPr>
        <w:t xml:space="preserve"> </w:t>
      </w:r>
      <w:proofErr w:type="spellStart"/>
      <w:r w:rsidRPr="001C3734">
        <w:rPr>
          <w:i/>
          <w:iCs/>
          <w:color w:val="0000FF"/>
          <w:lang w:val="es-US"/>
        </w:rPr>
        <w:t>only</w:t>
      </w:r>
      <w:proofErr w:type="spellEnd"/>
      <w:r w:rsidRPr="001C3734">
        <w:rPr>
          <w:i/>
          <w:iCs/>
          <w:color w:val="0000FF"/>
          <w:lang w:val="es-US"/>
        </w:rPr>
        <w:t xml:space="preserve"> a </w:t>
      </w:r>
      <w:proofErr w:type="spellStart"/>
      <w:r w:rsidRPr="001C3734">
        <w:rPr>
          <w:i/>
          <w:iCs/>
          <w:color w:val="0000FF"/>
          <w:lang w:val="es-US"/>
        </w:rPr>
        <w:t>subset</w:t>
      </w:r>
      <w:proofErr w:type="spellEnd"/>
      <w:r w:rsidRPr="001C3734">
        <w:rPr>
          <w:i/>
          <w:iCs/>
          <w:color w:val="0000FF"/>
          <w:lang w:val="es-US"/>
        </w:rPr>
        <w:t xml:space="preserve"> </w:t>
      </w:r>
      <w:proofErr w:type="spellStart"/>
      <w:r w:rsidRPr="001C3734">
        <w:rPr>
          <w:i/>
          <w:iCs/>
          <w:color w:val="0000FF"/>
          <w:lang w:val="es-US"/>
        </w:rPr>
        <w:t>of</w:t>
      </w:r>
      <w:proofErr w:type="spellEnd"/>
      <w:r w:rsidRPr="001C3734">
        <w:rPr>
          <w:i/>
          <w:iCs/>
          <w:color w:val="0000FF"/>
          <w:lang w:val="es-US"/>
        </w:rPr>
        <w:t xml:space="preserve"> </w:t>
      </w:r>
      <w:proofErr w:type="spellStart"/>
      <w:r w:rsidRPr="001C3734">
        <w:rPr>
          <w:i/>
          <w:iCs/>
          <w:color w:val="0000FF"/>
          <w:lang w:val="es-US"/>
        </w:rPr>
        <w:t>drugs</w:t>
      </w:r>
      <w:proofErr w:type="spellEnd"/>
      <w:r w:rsidRPr="001C3734">
        <w:rPr>
          <w:i/>
          <w:iCs/>
          <w:color w:val="0000FF"/>
          <w:lang w:val="es-US"/>
        </w:rPr>
        <w:t xml:space="preserve">, </w:t>
      </w:r>
      <w:proofErr w:type="spellStart"/>
      <w:r w:rsidRPr="001C3734">
        <w:rPr>
          <w:i/>
          <w:iCs/>
          <w:color w:val="0000FF"/>
          <w:lang w:val="es-US"/>
        </w:rPr>
        <w:t>insert</w:t>
      </w:r>
      <w:proofErr w:type="spellEnd"/>
      <w:r w:rsidRPr="001C3734">
        <w:rPr>
          <w:i/>
          <w:iCs/>
          <w:color w:val="0000FF"/>
          <w:lang w:val="es-US"/>
        </w:rPr>
        <w:t xml:space="preserve">: </w:t>
      </w:r>
      <w:r w:rsidRPr="001E0E67">
        <w:rPr>
          <w:color w:val="0000FF"/>
          <w:lang w:val="es-US"/>
        </w:rPr>
        <w:t>Pagará un deducible anual de $</w:t>
      </w:r>
      <w:r w:rsidRPr="001C3734">
        <w:rPr>
          <w:i/>
          <w:iCs/>
          <w:color w:val="0000FF"/>
          <w:lang w:val="es-US"/>
        </w:rPr>
        <w:t>[</w:t>
      </w:r>
      <w:proofErr w:type="spellStart"/>
      <w:r w:rsidRPr="001C3734">
        <w:rPr>
          <w:i/>
          <w:iCs/>
          <w:color w:val="0000FF"/>
          <w:lang w:val="es-US"/>
        </w:rPr>
        <w:t>insert</w:t>
      </w:r>
      <w:proofErr w:type="spellEnd"/>
      <w:r w:rsidRPr="001C3734">
        <w:rPr>
          <w:i/>
          <w:iCs/>
          <w:color w:val="0000FF"/>
          <w:lang w:val="es-US"/>
        </w:rPr>
        <w:t xml:space="preserve"> deductible </w:t>
      </w:r>
      <w:proofErr w:type="spellStart"/>
      <w:r w:rsidRPr="001C3734">
        <w:rPr>
          <w:i/>
          <w:iCs/>
          <w:color w:val="0000FF"/>
          <w:lang w:val="es-US"/>
        </w:rPr>
        <w:t>amount</w:t>
      </w:r>
      <w:proofErr w:type="spellEnd"/>
      <w:r w:rsidRPr="001C3734">
        <w:rPr>
          <w:i/>
          <w:iCs/>
          <w:color w:val="0000FF"/>
          <w:lang w:val="es-US"/>
        </w:rPr>
        <w:t>]</w:t>
      </w:r>
      <w:r w:rsidRPr="001E0E67">
        <w:rPr>
          <w:color w:val="0000FF"/>
          <w:lang w:val="es-US"/>
        </w:rPr>
        <w:t xml:space="preserve"> por los medicamentos de </w:t>
      </w:r>
      <w:r w:rsidRPr="001C3734">
        <w:rPr>
          <w:i/>
          <w:iCs/>
          <w:color w:val="0000FF"/>
          <w:lang w:val="es-US"/>
        </w:rPr>
        <w:t>[</w:t>
      </w:r>
      <w:proofErr w:type="spellStart"/>
      <w:r w:rsidRPr="001C3734">
        <w:rPr>
          <w:i/>
          <w:iCs/>
          <w:color w:val="0000FF"/>
          <w:lang w:val="es-US"/>
        </w:rPr>
        <w:t>insert</w:t>
      </w:r>
      <w:proofErr w:type="spellEnd"/>
      <w:r w:rsidRPr="001C3734">
        <w:rPr>
          <w:i/>
          <w:iCs/>
          <w:color w:val="0000FF"/>
          <w:lang w:val="es-US"/>
        </w:rPr>
        <w:t xml:space="preserve"> </w:t>
      </w:r>
      <w:proofErr w:type="spellStart"/>
      <w:r w:rsidRPr="001C3734">
        <w:rPr>
          <w:i/>
          <w:iCs/>
          <w:color w:val="0000FF"/>
          <w:lang w:val="es-US"/>
        </w:rPr>
        <w:t>applicable</w:t>
      </w:r>
      <w:proofErr w:type="spellEnd"/>
      <w:r w:rsidRPr="001C3734">
        <w:rPr>
          <w:i/>
          <w:iCs/>
          <w:color w:val="0000FF"/>
          <w:lang w:val="es-US"/>
        </w:rPr>
        <w:t xml:space="preserve"> </w:t>
      </w:r>
      <w:proofErr w:type="spellStart"/>
      <w:r w:rsidRPr="001C3734">
        <w:rPr>
          <w:i/>
          <w:iCs/>
          <w:color w:val="0000FF"/>
          <w:lang w:val="es-US"/>
        </w:rPr>
        <w:t>drug</w:t>
      </w:r>
      <w:proofErr w:type="spellEnd"/>
      <w:r w:rsidRPr="001C3734">
        <w:rPr>
          <w:i/>
          <w:iCs/>
          <w:color w:val="0000FF"/>
          <w:lang w:val="es-US"/>
        </w:rPr>
        <w:t xml:space="preserve"> </w:t>
      </w:r>
      <w:proofErr w:type="spellStart"/>
      <w:r w:rsidRPr="001C3734">
        <w:rPr>
          <w:i/>
          <w:iCs/>
          <w:color w:val="0000FF"/>
          <w:lang w:val="es-US"/>
        </w:rPr>
        <w:t>tier</w:t>
      </w:r>
      <w:proofErr w:type="spellEnd"/>
      <w:r w:rsidRPr="001C3734">
        <w:rPr>
          <w:i/>
          <w:iCs/>
          <w:color w:val="0000FF"/>
          <w:lang w:val="es-US"/>
        </w:rPr>
        <w:t>]</w:t>
      </w:r>
      <w:r w:rsidRPr="001E0E67">
        <w:rPr>
          <w:color w:val="0000FF"/>
          <w:lang w:val="es-US"/>
        </w:rPr>
        <w:t xml:space="preserve">. </w:t>
      </w:r>
      <w:r w:rsidRPr="001E0E67">
        <w:rPr>
          <w:b/>
          <w:bCs/>
          <w:color w:val="0000FF"/>
          <w:lang w:val="es-US"/>
        </w:rPr>
        <w:t xml:space="preserve">Debe pagar el costo total de sus medicamentos de </w:t>
      </w:r>
      <w:r w:rsidRPr="001C3734">
        <w:rPr>
          <w:b/>
          <w:bCs/>
          <w:i/>
          <w:iCs/>
          <w:color w:val="0000FF"/>
          <w:lang w:val="es-ES"/>
        </w:rPr>
        <w:t>[</w:t>
      </w:r>
      <w:proofErr w:type="spellStart"/>
      <w:r w:rsidRPr="001C3734">
        <w:rPr>
          <w:b/>
          <w:bCs/>
          <w:i/>
          <w:iCs/>
          <w:color w:val="0000FF"/>
          <w:lang w:val="es-ES"/>
        </w:rPr>
        <w:t>insert</w:t>
      </w:r>
      <w:proofErr w:type="spellEnd"/>
      <w:r w:rsidRPr="001C3734">
        <w:rPr>
          <w:b/>
          <w:bCs/>
          <w:i/>
          <w:iCs/>
          <w:color w:val="0000FF"/>
          <w:lang w:val="es-ES"/>
        </w:rPr>
        <w:t xml:space="preserve"> </w:t>
      </w:r>
      <w:proofErr w:type="spellStart"/>
      <w:r w:rsidRPr="001C3734">
        <w:rPr>
          <w:b/>
          <w:bCs/>
          <w:i/>
          <w:iCs/>
          <w:color w:val="0000FF"/>
          <w:lang w:val="es-ES"/>
        </w:rPr>
        <w:t>applicable</w:t>
      </w:r>
      <w:proofErr w:type="spellEnd"/>
      <w:r w:rsidRPr="001C3734">
        <w:rPr>
          <w:b/>
          <w:bCs/>
          <w:i/>
          <w:iCs/>
          <w:color w:val="0000FF"/>
          <w:lang w:val="es-ES"/>
        </w:rPr>
        <w:t xml:space="preserve"> </w:t>
      </w:r>
      <w:proofErr w:type="spellStart"/>
      <w:r w:rsidRPr="001C3734">
        <w:rPr>
          <w:b/>
          <w:bCs/>
          <w:i/>
          <w:iCs/>
          <w:color w:val="0000FF"/>
          <w:lang w:val="es-ES"/>
        </w:rPr>
        <w:t>drug</w:t>
      </w:r>
      <w:proofErr w:type="spellEnd"/>
      <w:r w:rsidRPr="001C3734">
        <w:rPr>
          <w:b/>
          <w:bCs/>
          <w:i/>
          <w:iCs/>
          <w:color w:val="0000FF"/>
          <w:lang w:val="es-ES"/>
        </w:rPr>
        <w:t xml:space="preserve"> </w:t>
      </w:r>
      <w:proofErr w:type="spellStart"/>
      <w:r w:rsidRPr="001C3734">
        <w:rPr>
          <w:b/>
          <w:bCs/>
          <w:i/>
          <w:iCs/>
          <w:color w:val="0000FF"/>
          <w:lang w:val="es-ES"/>
        </w:rPr>
        <w:t>tier</w:t>
      </w:r>
      <w:proofErr w:type="spellEnd"/>
      <w:r w:rsidRPr="001C3734">
        <w:rPr>
          <w:b/>
          <w:bCs/>
          <w:i/>
          <w:iCs/>
          <w:color w:val="0000FF"/>
          <w:lang w:val="es-ES"/>
        </w:rPr>
        <w:t>]</w:t>
      </w:r>
      <w:r w:rsidRPr="001E0E67">
        <w:rPr>
          <w:color w:val="0000FF"/>
          <w:lang w:val="es-US"/>
        </w:rPr>
        <w:t xml:space="preserve"> hasta que alcance el monto del deducible del plan. Para todos los demás medicamentos, no deberá pagar ningún deducible.</w:t>
      </w:r>
      <w:r w:rsidRPr="001C3734">
        <w:rPr>
          <w:color w:val="0000FF"/>
          <w:lang w:val="es-ES"/>
        </w:rPr>
        <w:t>]</w:t>
      </w:r>
      <w:r w:rsidRPr="001E0E67">
        <w:rPr>
          <w:color w:val="0000FF"/>
          <w:lang w:val="es-US"/>
        </w:rPr>
        <w:t xml:space="preserve"> </w:t>
      </w:r>
      <w:r w:rsidRPr="001E0E67">
        <w:rPr>
          <w:lang w:val="es-US"/>
        </w:rPr>
        <w:t xml:space="preserve">El </w:t>
      </w:r>
      <w:r w:rsidRPr="001E0E67">
        <w:rPr>
          <w:b/>
          <w:bCs/>
          <w:lang w:val="es-US"/>
        </w:rPr>
        <w:t>costo total</w:t>
      </w:r>
      <w:r w:rsidRPr="001E0E67">
        <w:rPr>
          <w:lang w:val="es-US"/>
        </w:rPr>
        <w:t xml:space="preserve"> suele ser inferior al precio total habitual del medicamento, ya que el plan ha negociado costos más bajos para la mayoría de los medicamentos en farmacias de la red.</w:t>
      </w:r>
    </w:p>
    <w:p w14:paraId="08DD727F" w14:textId="0AC020E7" w:rsidR="002E1D1E" w:rsidRPr="001C3734" w:rsidRDefault="002E1D1E" w:rsidP="003A6DFD">
      <w:pPr>
        <w:rPr>
          <w:lang w:val="es-ES"/>
        </w:rPr>
      </w:pPr>
      <w:r w:rsidRPr="001E0E67">
        <w:rPr>
          <w:lang w:val="es-US"/>
        </w:rPr>
        <w:t>Una vez que haya pagado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deductible </w:t>
      </w:r>
      <w:proofErr w:type="spellStart"/>
      <w:r w:rsidRPr="001C3734">
        <w:rPr>
          <w:i/>
          <w:iCs/>
          <w:color w:val="0000FF"/>
          <w:lang w:val="es-ES"/>
        </w:rPr>
        <w:t>amount</w:t>
      </w:r>
      <w:proofErr w:type="spellEnd"/>
      <w:r w:rsidRPr="001C3734">
        <w:rPr>
          <w:i/>
          <w:iCs/>
          <w:color w:val="0000FF"/>
          <w:lang w:val="es-ES"/>
        </w:rPr>
        <w:t>]</w:t>
      </w:r>
      <w:r w:rsidRPr="001E0E67">
        <w:rPr>
          <w:color w:val="0000FF"/>
          <w:lang w:val="es-US"/>
        </w:rPr>
        <w:t xml:space="preserve"> </w:t>
      </w:r>
      <w:r w:rsidRPr="001E0E67">
        <w:rPr>
          <w:lang w:val="es-US"/>
        </w:rPr>
        <w:t xml:space="preserve">por los medicamentos de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drug</w:t>
      </w:r>
      <w:proofErr w:type="spellEnd"/>
      <w:r w:rsidRPr="001C3734">
        <w:rPr>
          <w:i/>
          <w:iCs/>
          <w:color w:val="0000FF"/>
          <w:lang w:val="es-ES"/>
        </w:rPr>
        <w:t xml:space="preserve"> </w:t>
      </w:r>
      <w:proofErr w:type="spellStart"/>
      <w:r w:rsidRPr="001C3734">
        <w:rPr>
          <w:i/>
          <w:iCs/>
          <w:color w:val="0000FF"/>
          <w:lang w:val="es-ES"/>
        </w:rPr>
        <w:t>tiers</w:t>
      </w:r>
      <w:proofErr w:type="spellEnd"/>
      <w:r w:rsidRPr="001C3734">
        <w:rPr>
          <w:i/>
          <w:iCs/>
          <w:color w:val="0000FF"/>
          <w:lang w:val="es-ES"/>
        </w:rPr>
        <w:t xml:space="preserve"> </w:t>
      </w:r>
      <w:proofErr w:type="spellStart"/>
      <w:r w:rsidRPr="001C3734">
        <w:rPr>
          <w:i/>
          <w:iCs/>
          <w:color w:val="0000FF"/>
          <w:lang w:val="es-ES"/>
        </w:rPr>
        <w:t>if</w:t>
      </w:r>
      <w:proofErr w:type="spellEnd"/>
      <w:r w:rsidRPr="001C3734">
        <w:rPr>
          <w:i/>
          <w:iCs/>
          <w:color w:val="0000FF"/>
          <w:lang w:val="es-ES"/>
        </w:rPr>
        <w:t xml:space="preserve"> </w:t>
      </w:r>
      <w:proofErr w:type="spellStart"/>
      <w:r w:rsidRPr="001C3734">
        <w:rPr>
          <w:i/>
          <w:iCs/>
          <w:color w:val="0000FF"/>
          <w:lang w:val="es-ES"/>
        </w:rPr>
        <w:t>applicable</w:t>
      </w:r>
      <w:proofErr w:type="spellEnd"/>
      <w:r w:rsidRPr="001C3734">
        <w:rPr>
          <w:i/>
          <w:iCs/>
          <w:color w:val="0000FF"/>
          <w:lang w:val="es-ES"/>
        </w:rPr>
        <w:t>]</w:t>
      </w:r>
      <w:r w:rsidRPr="001E0E67">
        <w:rPr>
          <w:lang w:val="es-US"/>
        </w:rPr>
        <w:t xml:space="preserve">, sale de la Etapa del deducible y pasa a la Etapa de cobertura inicial. </w:t>
      </w:r>
    </w:p>
    <w:p w14:paraId="327E381F" w14:textId="77777777" w:rsidR="002E1D1E" w:rsidRPr="001C3734" w:rsidRDefault="002E1D1E">
      <w:pPr>
        <w:pStyle w:val="Heading3"/>
        <w:rPr>
          <w:lang w:val="es-ES"/>
        </w:rPr>
      </w:pPr>
      <w:bookmarkStart w:id="595" w:name="_Toc102342478"/>
      <w:bookmarkStart w:id="596" w:name="_Toc98761273"/>
      <w:bookmarkStart w:id="597" w:name="_Toc68442423"/>
      <w:bookmarkStart w:id="598" w:name="_Toc228561542"/>
      <w:bookmarkStart w:id="599" w:name="_Toc109315888"/>
      <w:bookmarkStart w:id="600" w:name="_Toc172198209"/>
      <w:r w:rsidRPr="001E0E67">
        <w:rPr>
          <w:lang w:val="es-US"/>
        </w:rPr>
        <w:t>SECCIÓN 5</w:t>
      </w:r>
      <w:r w:rsidRPr="001E0E67">
        <w:rPr>
          <w:lang w:val="es-US"/>
        </w:rPr>
        <w:tab/>
        <w:t>Durante la Etapa de cobertura inicial, el plan paga la parte que le corresponde del costo de sus medicamentos y usted paga su parte</w:t>
      </w:r>
      <w:bookmarkEnd w:id="595"/>
      <w:bookmarkEnd w:id="596"/>
      <w:bookmarkEnd w:id="597"/>
      <w:bookmarkEnd w:id="598"/>
      <w:bookmarkEnd w:id="599"/>
      <w:bookmarkEnd w:id="600"/>
    </w:p>
    <w:p w14:paraId="2F3BC9C4" w14:textId="77777777" w:rsidR="002E1D1E" w:rsidRPr="001C3734" w:rsidRDefault="002E1D1E" w:rsidP="003A6DFD">
      <w:pPr>
        <w:pStyle w:val="Heading4"/>
        <w:rPr>
          <w:lang w:val="es-ES"/>
        </w:rPr>
      </w:pPr>
      <w:bookmarkStart w:id="601" w:name="_Toc68442424"/>
      <w:bookmarkStart w:id="602" w:name="_Toc228561543"/>
      <w:bookmarkStart w:id="603" w:name="_Toc109315889"/>
      <w:r w:rsidRPr="001E0E67">
        <w:rPr>
          <w:lang w:val="es-US"/>
        </w:rPr>
        <w:t>Sección 5.1</w:t>
      </w:r>
      <w:r w:rsidRPr="001E0E67">
        <w:rPr>
          <w:lang w:val="es-US"/>
        </w:rPr>
        <w:tab/>
        <w:t>Lo que paga por un medicamento depende del medicamento y de dónde obtiene los medicamentos con receta</w:t>
      </w:r>
      <w:bookmarkEnd w:id="601"/>
      <w:bookmarkEnd w:id="602"/>
      <w:bookmarkEnd w:id="603"/>
    </w:p>
    <w:p w14:paraId="23B82924" w14:textId="519BAE73" w:rsidR="002E1D1E" w:rsidRPr="001C3734" w:rsidRDefault="002E1D1E" w:rsidP="002E1D1E">
      <w:pPr>
        <w:rPr>
          <w:lang w:val="es-ES"/>
        </w:rPr>
      </w:pPr>
      <w:r w:rsidRPr="001E0E67">
        <w:rPr>
          <w:lang w:val="es-US"/>
        </w:rPr>
        <w:t xml:space="preserve">Durante la Etapa de cobertura inicial, el plan paga la parte que le corresponde del costo de sus medicamentos con receta cubiertos y usted paga su parte (el </w:t>
      </w:r>
      <w:r w:rsidRPr="001C3734">
        <w:rPr>
          <w:color w:val="0000FF"/>
          <w:lang w:val="es-ES"/>
        </w:rPr>
        <w:t>[</w:t>
      </w:r>
      <w:proofErr w:type="spellStart"/>
      <w:r w:rsidRPr="001C3734">
        <w:rPr>
          <w:i/>
          <w:iCs/>
          <w:color w:val="0000FF"/>
          <w:lang w:val="es-ES"/>
        </w:rPr>
        <w:t>insert</w:t>
      </w:r>
      <w:proofErr w:type="spellEnd"/>
      <w:r w:rsidRPr="001C3734">
        <w:rPr>
          <w:i/>
          <w:iCs/>
          <w:color w:val="0000FF"/>
          <w:lang w:val="es-ES"/>
        </w:rPr>
        <w:t xml:space="preserve"> as </w:t>
      </w:r>
      <w:proofErr w:type="spellStart"/>
      <w:r w:rsidRPr="001C3734">
        <w:rPr>
          <w:i/>
          <w:iCs/>
          <w:color w:val="0000FF"/>
          <w:lang w:val="es-ES"/>
        </w:rPr>
        <w:t>applicable</w:t>
      </w:r>
      <w:proofErr w:type="spellEnd"/>
      <w:r w:rsidRPr="001C3734">
        <w:rPr>
          <w:i/>
          <w:iCs/>
          <w:color w:val="0000FF"/>
          <w:lang w:val="es-ES"/>
        </w:rPr>
        <w:t>:</w:t>
      </w:r>
      <w:r w:rsidRPr="001E0E67">
        <w:rPr>
          <w:color w:val="0000FF"/>
          <w:lang w:val="es-US"/>
        </w:rPr>
        <w:t xml:space="preserve"> copago </w:t>
      </w:r>
      <w:proofErr w:type="spellStart"/>
      <w:r w:rsidRPr="001C3734">
        <w:rPr>
          <w:i/>
          <w:iCs/>
          <w:color w:val="0000FF"/>
          <w:lang w:val="es-ES"/>
        </w:rPr>
        <w:t>or</w:t>
      </w:r>
      <w:proofErr w:type="spellEnd"/>
      <w:r w:rsidRPr="001E0E67">
        <w:rPr>
          <w:color w:val="0000FF"/>
          <w:lang w:val="es-US"/>
        </w:rPr>
        <w:t xml:space="preserve"> monto de </w:t>
      </w:r>
      <w:proofErr w:type="spellStart"/>
      <w:r w:rsidRPr="001E0E67">
        <w:rPr>
          <w:color w:val="0000FF"/>
          <w:lang w:val="es-US"/>
        </w:rPr>
        <w:t>coseguro</w:t>
      </w:r>
      <w:proofErr w:type="spellEnd"/>
      <w:r w:rsidRPr="001C3734">
        <w:rPr>
          <w:color w:val="0000FF"/>
          <w:lang w:val="es-ES"/>
        </w:rPr>
        <w:t>]</w:t>
      </w:r>
      <w:r w:rsidRPr="001E0E67">
        <w:rPr>
          <w:lang w:val="es-US"/>
        </w:rPr>
        <w:t xml:space="preserve">). La parte que le corresponde del costo varía según el medicamento y dónde obtiene los medicamentos con receta. </w:t>
      </w:r>
    </w:p>
    <w:p w14:paraId="6B0F01BF" w14:textId="77777777" w:rsidR="00663DF4" w:rsidRPr="002645B0" w:rsidRDefault="00663DF4" w:rsidP="002645B0">
      <w:pPr>
        <w:pStyle w:val="subheading"/>
        <w:rPr>
          <w:bCs/>
          <w:lang w:val="es-ES"/>
        </w:rPr>
      </w:pPr>
      <w:r w:rsidRPr="001E0E67">
        <w:rPr>
          <w:bCs/>
          <w:lang w:val="es-US"/>
        </w:rPr>
        <w:lastRenderedPageBreak/>
        <w:t xml:space="preserve">El plan tiene </w:t>
      </w:r>
      <w:r w:rsidRPr="001C3734">
        <w:rPr>
          <w:bCs/>
          <w:i/>
          <w:iCs/>
          <w:color w:val="0000FF"/>
          <w:lang w:val="es-ES"/>
        </w:rPr>
        <w:t>[</w:t>
      </w:r>
      <w:proofErr w:type="spellStart"/>
      <w:r w:rsidRPr="001C3734">
        <w:rPr>
          <w:bCs/>
          <w:i/>
          <w:iCs/>
          <w:color w:val="0000FF"/>
          <w:lang w:val="es-ES"/>
        </w:rPr>
        <w:t>insert</w:t>
      </w:r>
      <w:proofErr w:type="spellEnd"/>
      <w:r w:rsidRPr="001C3734">
        <w:rPr>
          <w:bCs/>
          <w:i/>
          <w:iCs/>
          <w:color w:val="0000FF"/>
          <w:lang w:val="es-ES"/>
        </w:rPr>
        <w:t xml:space="preserve"> </w:t>
      </w:r>
      <w:proofErr w:type="spellStart"/>
      <w:r w:rsidRPr="001C3734">
        <w:rPr>
          <w:bCs/>
          <w:i/>
          <w:iCs/>
          <w:color w:val="0000FF"/>
          <w:lang w:val="es-ES"/>
        </w:rPr>
        <w:t>number</w:t>
      </w:r>
      <w:proofErr w:type="spellEnd"/>
      <w:r w:rsidRPr="001C3734">
        <w:rPr>
          <w:bCs/>
          <w:i/>
          <w:iCs/>
          <w:color w:val="0000FF"/>
          <w:lang w:val="es-ES"/>
        </w:rPr>
        <w:t xml:space="preserve"> </w:t>
      </w:r>
      <w:proofErr w:type="spellStart"/>
      <w:r w:rsidRPr="001C3734">
        <w:rPr>
          <w:bCs/>
          <w:i/>
          <w:iCs/>
          <w:color w:val="0000FF"/>
          <w:lang w:val="es-ES"/>
        </w:rPr>
        <w:t>of</w:t>
      </w:r>
      <w:proofErr w:type="spellEnd"/>
      <w:r w:rsidRPr="001C3734">
        <w:rPr>
          <w:bCs/>
          <w:i/>
          <w:iCs/>
          <w:color w:val="0000FF"/>
          <w:lang w:val="es-ES"/>
        </w:rPr>
        <w:t xml:space="preserve"> </w:t>
      </w:r>
      <w:proofErr w:type="spellStart"/>
      <w:r w:rsidRPr="001C3734">
        <w:rPr>
          <w:bCs/>
          <w:i/>
          <w:iCs/>
          <w:color w:val="0000FF"/>
          <w:lang w:val="es-ES"/>
        </w:rPr>
        <w:t>tiers</w:t>
      </w:r>
      <w:proofErr w:type="spellEnd"/>
      <w:r w:rsidRPr="001C3734">
        <w:rPr>
          <w:bCs/>
          <w:i/>
          <w:iCs/>
          <w:color w:val="0000FF"/>
          <w:lang w:val="es-ES"/>
        </w:rPr>
        <w:t>]</w:t>
      </w:r>
      <w:r w:rsidRPr="001E0E67">
        <w:rPr>
          <w:b w:val="0"/>
          <w:lang w:val="es-US"/>
        </w:rPr>
        <w:t> </w:t>
      </w:r>
      <w:r w:rsidRPr="002645B0">
        <w:rPr>
          <w:bCs/>
          <w:lang w:val="es-US"/>
        </w:rPr>
        <w:t>niveles de costo compartido.</w:t>
      </w:r>
    </w:p>
    <w:p w14:paraId="39C2FB04" w14:textId="77777777" w:rsidR="002E1D1E" w:rsidRPr="001E0E67" w:rsidRDefault="002E1D1E" w:rsidP="00D95AA1">
      <w:pPr>
        <w:spacing w:after="0" w:afterAutospacing="0"/>
        <w:rPr>
          <w:i/>
          <w:iCs/>
          <w:color w:val="0000FF"/>
        </w:rPr>
      </w:pPr>
      <w:r w:rsidRPr="001E0E67">
        <w:rPr>
          <w:i/>
          <w:iCs/>
          <w:color w:val="0000FF"/>
        </w:rPr>
        <w:t>[Plans that do not use drug tiers should omit this section.]</w:t>
      </w:r>
    </w:p>
    <w:p w14:paraId="0824A166" w14:textId="02DDD3F0" w:rsidR="002E1D1E" w:rsidRPr="001C3734" w:rsidRDefault="002E1D1E" w:rsidP="003A6DFD">
      <w:pPr>
        <w:rPr>
          <w:lang w:val="es-ES"/>
        </w:rPr>
      </w:pPr>
      <w:r w:rsidRPr="001E0E67">
        <w:rPr>
          <w:lang w:val="es-US"/>
        </w:rPr>
        <w:t xml:space="preserve">Todos los medicamentos de la Lista de medicamentos del plan se encuentran en uno de los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number</w:t>
      </w:r>
      <w:proofErr w:type="spellEnd"/>
      <w:r w:rsidRPr="001C3734">
        <w:rPr>
          <w:i/>
          <w:iCs/>
          <w:color w:val="0000FF"/>
          <w:lang w:val="es-ES"/>
        </w:rPr>
        <w:t xml:space="preserve"> </w:t>
      </w:r>
      <w:proofErr w:type="spellStart"/>
      <w:r w:rsidRPr="001C3734">
        <w:rPr>
          <w:i/>
          <w:iCs/>
          <w:color w:val="0000FF"/>
          <w:lang w:val="es-ES"/>
        </w:rPr>
        <w:t>of</w:t>
      </w:r>
      <w:proofErr w:type="spellEnd"/>
      <w:r w:rsidRPr="001C3734">
        <w:rPr>
          <w:i/>
          <w:iCs/>
          <w:color w:val="0000FF"/>
          <w:lang w:val="es-ES"/>
        </w:rPr>
        <w:t xml:space="preserve"> </w:t>
      </w:r>
      <w:proofErr w:type="spellStart"/>
      <w:r w:rsidRPr="001C3734">
        <w:rPr>
          <w:i/>
          <w:iCs/>
          <w:color w:val="0000FF"/>
          <w:lang w:val="es-ES"/>
        </w:rPr>
        <w:t>tiers</w:t>
      </w:r>
      <w:proofErr w:type="spellEnd"/>
      <w:r w:rsidRPr="001C3734">
        <w:rPr>
          <w:i/>
          <w:iCs/>
          <w:color w:val="0000FF"/>
          <w:lang w:val="es-ES"/>
        </w:rPr>
        <w:t>]</w:t>
      </w:r>
      <w:r w:rsidRPr="001E0E67">
        <w:rPr>
          <w:lang w:val="es-US"/>
        </w:rPr>
        <w:t xml:space="preserve"> niveles de costo compartido. En general, cuanto mayor sea el nivel de costo compartido, mayor será el costo del medicamento que le corresponderá pagar:</w:t>
      </w:r>
    </w:p>
    <w:p w14:paraId="00506A79" w14:textId="154D7473" w:rsidR="002E1D1E" w:rsidRPr="001E0E67" w:rsidRDefault="002E1D1E" w:rsidP="00876CD3">
      <w:pPr>
        <w:numPr>
          <w:ilvl w:val="0"/>
          <w:numId w:val="4"/>
        </w:numPr>
        <w:spacing w:before="120" w:beforeAutospacing="0" w:after="120" w:afterAutospacing="0"/>
        <w:rPr>
          <w:i/>
          <w:iCs/>
          <w:color w:val="0000FF"/>
        </w:rPr>
      </w:pPr>
      <w:r w:rsidRPr="001E0E67">
        <w:rPr>
          <w:i/>
          <w:iCs/>
          <w:color w:val="0000FF"/>
        </w:rPr>
        <w:t>[Plans should briefly describe each tier (e.g., Cost-Sharing Tier 1 includes generic drugs). Indicate which is the lowest tier and which is the highest tier.]</w:t>
      </w:r>
    </w:p>
    <w:p w14:paraId="5F1785EA" w14:textId="77777777" w:rsidR="00A35D5A" w:rsidRPr="001E0E67" w:rsidRDefault="00A35D5A" w:rsidP="00876CD3">
      <w:pPr>
        <w:numPr>
          <w:ilvl w:val="0"/>
          <w:numId w:val="4"/>
        </w:numPr>
        <w:spacing w:before="120" w:beforeAutospacing="0" w:after="120" w:afterAutospacing="0"/>
      </w:pPr>
      <w:r w:rsidRPr="001E0E67">
        <w:rPr>
          <w:color w:val="0000FF"/>
        </w:rPr>
        <w:t>[</w:t>
      </w:r>
      <w:r w:rsidRPr="001E0E67">
        <w:rPr>
          <w:i/>
          <w:iCs/>
          <w:color w:val="0000FF"/>
        </w:rPr>
        <w:t xml:space="preserve">Plans with copayment/coinsurance on tiers during the Initial Coverage Stage, insert the following if the insulin cost sharing differs from the cost sharing for other drugs on the same tier: </w:t>
      </w:r>
      <w:proofErr w:type="spellStart"/>
      <w:r w:rsidRPr="001C3734">
        <w:rPr>
          <w:color w:val="0000FF"/>
        </w:rPr>
        <w:t>Usted</w:t>
      </w:r>
      <w:proofErr w:type="spellEnd"/>
      <w:r w:rsidRPr="001C3734">
        <w:rPr>
          <w:color w:val="0000FF"/>
        </w:rPr>
        <w:t xml:space="preserve"> </w:t>
      </w:r>
      <w:proofErr w:type="spellStart"/>
      <w:r w:rsidRPr="001C3734">
        <w:rPr>
          <w:color w:val="0000FF"/>
        </w:rPr>
        <w:t>paga</w:t>
      </w:r>
      <w:proofErr w:type="spellEnd"/>
      <w:r w:rsidRPr="001C3734">
        <w:rPr>
          <w:color w:val="0000FF"/>
        </w:rPr>
        <w:t xml:space="preserve"> $</w:t>
      </w:r>
      <w:r w:rsidRPr="001E0E67">
        <w:rPr>
          <w:color w:val="0000FF"/>
        </w:rPr>
        <w:t>[</w:t>
      </w:r>
      <w:r w:rsidRPr="001E0E67">
        <w:rPr>
          <w:i/>
          <w:iCs/>
          <w:color w:val="0000FF"/>
        </w:rPr>
        <w:t>xx</w:t>
      </w:r>
      <w:r w:rsidRPr="001E0E67">
        <w:rPr>
          <w:color w:val="0000FF"/>
        </w:rPr>
        <w:t>]</w:t>
      </w:r>
      <w:r w:rsidRPr="001C3734">
        <w:rPr>
          <w:color w:val="0000FF"/>
        </w:rPr>
        <w:t xml:space="preserve"> </w:t>
      </w:r>
      <w:proofErr w:type="spellStart"/>
      <w:r w:rsidRPr="001C3734">
        <w:rPr>
          <w:color w:val="0000FF"/>
        </w:rPr>
        <w:t>por</w:t>
      </w:r>
      <w:proofErr w:type="spellEnd"/>
      <w:r w:rsidRPr="001C3734">
        <w:rPr>
          <w:color w:val="0000FF"/>
        </w:rPr>
        <w:t xml:space="preserve"> </w:t>
      </w:r>
      <w:proofErr w:type="spellStart"/>
      <w:r w:rsidRPr="001C3734">
        <w:rPr>
          <w:color w:val="0000FF"/>
        </w:rPr>
        <w:t>suministro</w:t>
      </w:r>
      <w:proofErr w:type="spellEnd"/>
      <w:r w:rsidRPr="001C3734">
        <w:rPr>
          <w:color w:val="0000FF"/>
        </w:rPr>
        <w:t xml:space="preserve"> </w:t>
      </w:r>
      <w:proofErr w:type="spellStart"/>
      <w:r w:rsidRPr="001C3734">
        <w:rPr>
          <w:color w:val="0000FF"/>
        </w:rPr>
        <w:t>mensual</w:t>
      </w:r>
      <w:proofErr w:type="spellEnd"/>
      <w:r w:rsidRPr="001C3734">
        <w:rPr>
          <w:color w:val="0000FF"/>
        </w:rPr>
        <w:t xml:space="preserve"> de </w:t>
      </w:r>
      <w:proofErr w:type="spellStart"/>
      <w:r w:rsidRPr="001C3734">
        <w:rPr>
          <w:color w:val="0000FF"/>
        </w:rPr>
        <w:t>cada</w:t>
      </w:r>
      <w:proofErr w:type="spellEnd"/>
      <w:r w:rsidRPr="001C3734">
        <w:rPr>
          <w:color w:val="0000FF"/>
        </w:rPr>
        <w:t xml:space="preserve"> </w:t>
      </w:r>
      <w:proofErr w:type="spellStart"/>
      <w:r w:rsidRPr="001C3734">
        <w:rPr>
          <w:color w:val="0000FF"/>
        </w:rPr>
        <w:t>producto</w:t>
      </w:r>
      <w:proofErr w:type="spellEnd"/>
      <w:r w:rsidRPr="001C3734">
        <w:rPr>
          <w:color w:val="0000FF"/>
        </w:rPr>
        <w:t xml:space="preserve"> de </w:t>
      </w:r>
      <w:proofErr w:type="spellStart"/>
      <w:r w:rsidRPr="001C3734">
        <w:rPr>
          <w:color w:val="0000FF"/>
        </w:rPr>
        <w:t>insulina</w:t>
      </w:r>
      <w:proofErr w:type="spellEnd"/>
      <w:r w:rsidRPr="001C3734">
        <w:rPr>
          <w:color w:val="0000FF"/>
        </w:rPr>
        <w:t xml:space="preserve"> </w:t>
      </w:r>
      <w:proofErr w:type="spellStart"/>
      <w:r w:rsidRPr="001C3734">
        <w:rPr>
          <w:color w:val="0000FF"/>
        </w:rPr>
        <w:t>cubierto</w:t>
      </w:r>
      <w:proofErr w:type="spellEnd"/>
      <w:r w:rsidRPr="001C3734">
        <w:rPr>
          <w:color w:val="0000FF"/>
        </w:rPr>
        <w:t xml:space="preserve"> </w:t>
      </w:r>
      <w:proofErr w:type="spellStart"/>
      <w:r w:rsidRPr="001C3734">
        <w:rPr>
          <w:color w:val="0000FF"/>
        </w:rPr>
        <w:t>en</w:t>
      </w:r>
      <w:proofErr w:type="spellEnd"/>
      <w:r w:rsidRPr="001C3734">
        <w:rPr>
          <w:color w:val="0000FF"/>
        </w:rPr>
        <w:t xml:space="preserve"> </w:t>
      </w:r>
      <w:proofErr w:type="spellStart"/>
      <w:r w:rsidRPr="001C3734">
        <w:rPr>
          <w:color w:val="0000FF"/>
        </w:rPr>
        <w:t>este</w:t>
      </w:r>
      <w:proofErr w:type="spellEnd"/>
      <w:r w:rsidRPr="001C3734">
        <w:rPr>
          <w:color w:val="0000FF"/>
        </w:rPr>
        <w:t xml:space="preserve"> </w:t>
      </w:r>
      <w:proofErr w:type="spellStart"/>
      <w:r w:rsidRPr="001C3734">
        <w:rPr>
          <w:color w:val="0000FF"/>
        </w:rPr>
        <w:t>nivel</w:t>
      </w:r>
      <w:proofErr w:type="spellEnd"/>
      <w:r w:rsidRPr="001C3734">
        <w:rPr>
          <w:color w:val="0000FF"/>
        </w:rPr>
        <w:t>.</w:t>
      </w:r>
      <w:r w:rsidRPr="001E0E67">
        <w:rPr>
          <w:i/>
          <w:iCs/>
          <w:color w:val="0000FF"/>
        </w:rPr>
        <w:t>] [Repeat for all drug tiers.</w:t>
      </w:r>
      <w:r w:rsidRPr="001E0E67">
        <w:rPr>
          <w:color w:val="0000FF"/>
        </w:rPr>
        <w:t>]</w:t>
      </w:r>
    </w:p>
    <w:p w14:paraId="28116213" w14:textId="3ACCEAE3" w:rsidR="002E1D1E" w:rsidRPr="001C3734" w:rsidRDefault="002E1D1E">
      <w:pPr>
        <w:rPr>
          <w:rFonts w:ascii="Arial" w:hAnsi="Arial" w:cs="Arial"/>
          <w:b/>
          <w:bCs/>
          <w:lang w:val="es-ES"/>
        </w:rPr>
      </w:pPr>
      <w:r w:rsidRPr="001E0E67">
        <w:rPr>
          <w:lang w:val="es-US"/>
        </w:rPr>
        <w:t xml:space="preserve">Para saber en qué nivel de costo compartido está su medicamento, consulte la Lista de medicamentos del plan. </w:t>
      </w:r>
    </w:p>
    <w:p w14:paraId="3DEC3CA2" w14:textId="77777777" w:rsidR="002E1D1E" w:rsidRPr="001C3734" w:rsidRDefault="002E1D1E" w:rsidP="003A6DFD">
      <w:pPr>
        <w:pStyle w:val="subheading"/>
        <w:rPr>
          <w:lang w:val="es-ES"/>
        </w:rPr>
      </w:pPr>
      <w:r w:rsidRPr="001E0E67">
        <w:rPr>
          <w:bCs/>
          <w:lang w:val="es-US"/>
        </w:rPr>
        <w:t>Sus opciones de farmacias</w:t>
      </w:r>
    </w:p>
    <w:p w14:paraId="2ADEF0E3" w14:textId="77777777" w:rsidR="002E1D1E" w:rsidRPr="001C3734" w:rsidRDefault="002E1D1E" w:rsidP="00EA28AB">
      <w:pPr>
        <w:keepNext/>
        <w:rPr>
          <w:lang w:val="es-ES"/>
        </w:rPr>
      </w:pPr>
      <w:r w:rsidRPr="001E0E67">
        <w:rPr>
          <w:lang w:val="es-US"/>
        </w:rPr>
        <w:t>El monto que usted paga por un medicamento está determinado según el lugar donde obtenga el medicamento:</w:t>
      </w:r>
    </w:p>
    <w:p w14:paraId="45CC0CBB" w14:textId="3C82975A" w:rsidR="002E1D1E" w:rsidRPr="001E0E67" w:rsidRDefault="002E1D1E" w:rsidP="00876CD3">
      <w:pPr>
        <w:numPr>
          <w:ilvl w:val="0"/>
          <w:numId w:val="8"/>
        </w:numPr>
        <w:spacing w:before="120" w:beforeAutospacing="0" w:after="120" w:afterAutospacing="0"/>
      </w:pPr>
      <w:r w:rsidRPr="001E0E67">
        <w:rPr>
          <w:i/>
          <w:iCs/>
          <w:color w:val="0000FF"/>
        </w:rPr>
        <w:t>[Plans with retail network pharmacies that offer preferred cost sharing, delete this bullet and use next two bullets instead.]</w:t>
      </w:r>
      <w:r w:rsidRPr="001C3734">
        <w:rPr>
          <w:color w:val="0000FF"/>
        </w:rPr>
        <w:t xml:space="preserve"> </w:t>
      </w:r>
      <w:r w:rsidRPr="001E0E67">
        <w:rPr>
          <w:i/>
          <w:iCs/>
          <w:lang w:val="es-US"/>
        </w:rPr>
        <w:t>Una farmacia minorista de la red.</w:t>
      </w:r>
      <w:r w:rsidRPr="001E0E67">
        <w:rPr>
          <w:lang w:val="es-US"/>
        </w:rPr>
        <w:t xml:space="preserve"> </w:t>
      </w:r>
    </w:p>
    <w:p w14:paraId="40113AB9" w14:textId="6E963B86" w:rsidR="00D85094" w:rsidRPr="008A1B1D" w:rsidRDefault="00D85094" w:rsidP="00340EE1">
      <w:pPr>
        <w:pStyle w:val="ListParagraph"/>
        <w:numPr>
          <w:ilvl w:val="0"/>
          <w:numId w:val="8"/>
        </w:numPr>
        <w:spacing w:before="120" w:beforeAutospacing="0" w:after="120" w:afterAutospacing="0"/>
        <w:rPr>
          <w:color w:val="0000FF"/>
        </w:rPr>
      </w:pPr>
      <w:r w:rsidRPr="008A1B1D">
        <w:rPr>
          <w:color w:val="0000FF"/>
        </w:rPr>
        <w:t>[</w:t>
      </w:r>
      <w:r w:rsidRPr="008A1B1D">
        <w:rPr>
          <w:i/>
          <w:iCs/>
          <w:color w:val="0000FF"/>
        </w:rPr>
        <w:t>Plans with retail network pharmacies that offer preferred cost sharing, insert:</w:t>
      </w:r>
      <w:r w:rsidRPr="008A1B1D">
        <w:rPr>
          <w:color w:val="0000FF"/>
        </w:rPr>
        <w:t xml:space="preserve"> Una </w:t>
      </w:r>
      <w:proofErr w:type="spellStart"/>
      <w:r w:rsidRPr="008A1B1D">
        <w:rPr>
          <w:color w:val="0000FF"/>
        </w:rPr>
        <w:t>farmacia</w:t>
      </w:r>
      <w:proofErr w:type="spellEnd"/>
      <w:r w:rsidRPr="008A1B1D">
        <w:rPr>
          <w:color w:val="0000FF"/>
        </w:rPr>
        <w:t xml:space="preserve"> </w:t>
      </w:r>
      <w:proofErr w:type="spellStart"/>
      <w:r w:rsidRPr="008A1B1D">
        <w:rPr>
          <w:color w:val="0000FF"/>
        </w:rPr>
        <w:t>minorista</w:t>
      </w:r>
      <w:proofErr w:type="spellEnd"/>
      <w:r w:rsidRPr="008A1B1D">
        <w:rPr>
          <w:color w:val="0000FF"/>
        </w:rPr>
        <w:t xml:space="preserve"> de la red que </w:t>
      </w:r>
      <w:proofErr w:type="spellStart"/>
      <w:r w:rsidRPr="008A1B1D">
        <w:rPr>
          <w:color w:val="0000FF"/>
        </w:rPr>
        <w:t>ofrece</w:t>
      </w:r>
      <w:proofErr w:type="spellEnd"/>
      <w:r w:rsidRPr="008A1B1D">
        <w:rPr>
          <w:color w:val="0000FF"/>
        </w:rPr>
        <w:t xml:space="preserve"> un </w:t>
      </w:r>
      <w:proofErr w:type="spellStart"/>
      <w:r w:rsidRPr="008A1B1D">
        <w:rPr>
          <w:color w:val="0000FF"/>
        </w:rPr>
        <w:t>costo</w:t>
      </w:r>
      <w:proofErr w:type="spellEnd"/>
      <w:r w:rsidRPr="008A1B1D">
        <w:rPr>
          <w:color w:val="0000FF"/>
        </w:rPr>
        <w:t xml:space="preserve"> </w:t>
      </w:r>
      <w:proofErr w:type="spellStart"/>
      <w:r w:rsidRPr="008A1B1D">
        <w:rPr>
          <w:color w:val="0000FF"/>
        </w:rPr>
        <w:t>compartido</w:t>
      </w:r>
      <w:proofErr w:type="spellEnd"/>
      <w:r w:rsidRPr="008A1B1D">
        <w:rPr>
          <w:color w:val="0000FF"/>
        </w:rPr>
        <w:t xml:space="preserve"> </w:t>
      </w:r>
      <w:proofErr w:type="spellStart"/>
      <w:r w:rsidRPr="008A1B1D">
        <w:rPr>
          <w:color w:val="0000FF"/>
        </w:rPr>
        <w:t>estándar</w:t>
      </w:r>
      <w:proofErr w:type="spellEnd"/>
      <w:r w:rsidRPr="008A1B1D">
        <w:rPr>
          <w:color w:val="0000FF"/>
        </w:rPr>
        <w:t>.]</w:t>
      </w:r>
    </w:p>
    <w:p w14:paraId="7006AE69" w14:textId="71C7A200" w:rsidR="002E1D1E" w:rsidRPr="001C3734" w:rsidRDefault="002E1D1E" w:rsidP="00340EE1">
      <w:pPr>
        <w:pStyle w:val="ListParagraph"/>
        <w:numPr>
          <w:ilvl w:val="0"/>
          <w:numId w:val="8"/>
        </w:numPr>
        <w:spacing w:before="120" w:beforeAutospacing="0" w:after="120" w:afterAutospacing="0"/>
        <w:rPr>
          <w:i/>
          <w:color w:val="0000FF"/>
          <w:lang w:val="es-ES"/>
        </w:rPr>
      </w:pPr>
      <w:r w:rsidRPr="008A1B1D">
        <w:rPr>
          <w:color w:val="0000FF"/>
        </w:rPr>
        <w:t>[</w:t>
      </w:r>
      <w:r w:rsidRPr="008A1B1D">
        <w:rPr>
          <w:i/>
          <w:iCs/>
          <w:color w:val="0000FF"/>
        </w:rPr>
        <w:t xml:space="preserve">Plans with retail network pharmacies that offer preferred cost sharing, insert: </w:t>
      </w:r>
      <w:r w:rsidRPr="008A1B1D">
        <w:rPr>
          <w:color w:val="0000FF"/>
        </w:rPr>
        <w:t xml:space="preserve">Una </w:t>
      </w:r>
      <w:proofErr w:type="spellStart"/>
      <w:r w:rsidRPr="008A1B1D">
        <w:rPr>
          <w:color w:val="0000FF"/>
        </w:rPr>
        <w:t>farmacia</w:t>
      </w:r>
      <w:proofErr w:type="spellEnd"/>
      <w:r w:rsidRPr="008A1B1D">
        <w:rPr>
          <w:color w:val="0000FF"/>
        </w:rPr>
        <w:t xml:space="preserve"> </w:t>
      </w:r>
      <w:proofErr w:type="spellStart"/>
      <w:r w:rsidRPr="008A1B1D">
        <w:rPr>
          <w:color w:val="0000FF"/>
        </w:rPr>
        <w:t>minorista</w:t>
      </w:r>
      <w:proofErr w:type="spellEnd"/>
      <w:r w:rsidRPr="008A1B1D">
        <w:rPr>
          <w:color w:val="0000FF"/>
        </w:rPr>
        <w:t xml:space="preserve"> de la red que </w:t>
      </w:r>
      <w:proofErr w:type="spellStart"/>
      <w:r w:rsidRPr="008A1B1D">
        <w:rPr>
          <w:color w:val="0000FF"/>
        </w:rPr>
        <w:t>ofrece</w:t>
      </w:r>
      <w:proofErr w:type="spellEnd"/>
      <w:r w:rsidRPr="008A1B1D">
        <w:rPr>
          <w:color w:val="0000FF"/>
        </w:rPr>
        <w:t xml:space="preserve"> un </w:t>
      </w:r>
      <w:proofErr w:type="spellStart"/>
      <w:r w:rsidRPr="008A1B1D">
        <w:rPr>
          <w:color w:val="0000FF"/>
        </w:rPr>
        <w:t>costo</w:t>
      </w:r>
      <w:proofErr w:type="spellEnd"/>
      <w:r w:rsidRPr="008A1B1D">
        <w:rPr>
          <w:color w:val="0000FF"/>
        </w:rPr>
        <w:t xml:space="preserve"> </w:t>
      </w:r>
      <w:proofErr w:type="spellStart"/>
      <w:r w:rsidRPr="008A1B1D">
        <w:rPr>
          <w:color w:val="0000FF"/>
        </w:rPr>
        <w:t>compartido</w:t>
      </w:r>
      <w:proofErr w:type="spellEnd"/>
      <w:r w:rsidRPr="008A1B1D">
        <w:rPr>
          <w:color w:val="0000FF"/>
        </w:rPr>
        <w:t xml:space="preserve"> </w:t>
      </w:r>
      <w:proofErr w:type="spellStart"/>
      <w:r w:rsidRPr="008A1B1D">
        <w:rPr>
          <w:color w:val="0000FF"/>
        </w:rPr>
        <w:t>preferido</w:t>
      </w:r>
      <w:proofErr w:type="spellEnd"/>
      <w:r w:rsidRPr="008A1B1D">
        <w:rPr>
          <w:color w:val="0000FF"/>
        </w:rPr>
        <w:t xml:space="preserve">. </w:t>
      </w:r>
      <w:r w:rsidRPr="001E0E67">
        <w:rPr>
          <w:color w:val="0000FF"/>
          <w:lang w:val="es-US"/>
        </w:rPr>
        <w:t>Es posible que los costos sean inferiores en las farmacias que ofrecen un costo compartido preferido.</w:t>
      </w:r>
      <w:r w:rsidRPr="001C3734">
        <w:rPr>
          <w:color w:val="0000FF"/>
          <w:lang w:val="es-ES"/>
        </w:rPr>
        <w:t>]</w:t>
      </w:r>
    </w:p>
    <w:p w14:paraId="2042A93B" w14:textId="70942C55" w:rsidR="00B22152" w:rsidRPr="001C3734" w:rsidRDefault="002E1D1E" w:rsidP="00876CD3">
      <w:pPr>
        <w:numPr>
          <w:ilvl w:val="0"/>
          <w:numId w:val="8"/>
        </w:numPr>
        <w:spacing w:before="120" w:beforeAutospacing="0" w:after="120" w:afterAutospacing="0"/>
        <w:rPr>
          <w:lang w:val="es-ES"/>
        </w:rPr>
      </w:pPr>
      <w:r w:rsidRPr="001E0E67">
        <w:rPr>
          <w:lang w:val="es-US"/>
        </w:rPr>
        <w:t>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6B3BB3B4" w14:textId="0C5801F3" w:rsidR="002E1D1E" w:rsidRPr="001E0E67" w:rsidRDefault="002E1D1E" w:rsidP="00876CD3">
      <w:pPr>
        <w:numPr>
          <w:ilvl w:val="0"/>
          <w:numId w:val="8"/>
        </w:numPr>
        <w:spacing w:before="120" w:beforeAutospacing="0" w:after="120" w:afterAutospacing="0"/>
      </w:pPr>
      <w:r w:rsidRPr="001E0E67">
        <w:rPr>
          <w:i/>
          <w:iCs/>
          <w:color w:val="0000FF"/>
        </w:rPr>
        <w:t xml:space="preserve">[Plans without mail-order service, delete this bullet] </w:t>
      </w:r>
      <w:r w:rsidRPr="001E0E67">
        <w:rPr>
          <w:lang w:val="es-US"/>
        </w:rPr>
        <w:t>La farmacia de pedido por correo del plan.</w:t>
      </w:r>
    </w:p>
    <w:p w14:paraId="6C69DE0C" w14:textId="44042F68" w:rsidR="002E1D1E" w:rsidRPr="001C3734" w:rsidRDefault="002E1D1E" w:rsidP="007E3588">
      <w:pPr>
        <w:ind w:right="-279"/>
        <w:rPr>
          <w:i/>
          <w:iCs/>
          <w:lang w:val="es-ES"/>
        </w:rPr>
      </w:pPr>
      <w:r w:rsidRPr="001E0E67">
        <w:rPr>
          <w:lang w:val="es-US"/>
        </w:rPr>
        <w:t xml:space="preserve">Para obtener más información sobre estas opciones de farmacias y la obtención de los medicamentos con receta, consulte el Capítulo 5 y el </w:t>
      </w:r>
      <w:r w:rsidRPr="001E0E67">
        <w:rPr>
          <w:i/>
          <w:iCs/>
          <w:lang w:val="es-US"/>
        </w:rPr>
        <w:t>Directorio de farmacias</w:t>
      </w:r>
      <w:r w:rsidRPr="001E0E67">
        <w:rPr>
          <w:lang w:val="es-US"/>
        </w:rPr>
        <w:t xml:space="preserve"> del plan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URL]</w:t>
      </w:r>
      <w:r w:rsidRPr="001E0E67">
        <w:rPr>
          <w:color w:val="0000FF"/>
          <w:lang w:val="es-US"/>
        </w:rPr>
        <w:t>.</w:t>
      </w:r>
    </w:p>
    <w:p w14:paraId="0C204C71" w14:textId="77777777" w:rsidR="002E1D1E" w:rsidRPr="001C3734" w:rsidRDefault="002E1D1E" w:rsidP="003A6DFD">
      <w:pPr>
        <w:pStyle w:val="Heading4"/>
        <w:rPr>
          <w:lang w:val="es-ES"/>
        </w:rPr>
      </w:pPr>
      <w:bookmarkStart w:id="604" w:name="_Toc68442425"/>
      <w:bookmarkStart w:id="605" w:name="_Toc228561544"/>
      <w:bookmarkStart w:id="606" w:name="_Toc109315890"/>
      <w:r w:rsidRPr="001E0E67">
        <w:rPr>
          <w:lang w:val="es-US"/>
        </w:rPr>
        <w:lastRenderedPageBreak/>
        <w:t>Sección 5.2</w:t>
      </w:r>
      <w:r w:rsidRPr="001E0E67">
        <w:rPr>
          <w:lang w:val="es-US"/>
        </w:rPr>
        <w:tab/>
        <w:t xml:space="preserve">Una tabla que muestra sus costos por un suministro para </w:t>
      </w:r>
      <w:r w:rsidRPr="001E0E67">
        <w:rPr>
          <w:i/>
          <w:iCs/>
          <w:lang w:val="es-US"/>
        </w:rPr>
        <w:t>un mes</w:t>
      </w:r>
      <w:r w:rsidRPr="001E0E67">
        <w:rPr>
          <w:lang w:val="es-US"/>
        </w:rPr>
        <w:t xml:space="preserve"> de un medicamento</w:t>
      </w:r>
      <w:bookmarkEnd w:id="604"/>
      <w:bookmarkEnd w:id="605"/>
      <w:bookmarkEnd w:id="606"/>
    </w:p>
    <w:p w14:paraId="4E2144BF" w14:textId="564EC5C5" w:rsidR="002E1D1E" w:rsidRPr="001C3734" w:rsidRDefault="002E1D1E" w:rsidP="003A6DFD">
      <w:pPr>
        <w:rPr>
          <w:lang w:val="es-ES"/>
        </w:rPr>
      </w:pPr>
      <w:r w:rsidRPr="001C3734">
        <w:rPr>
          <w:i/>
          <w:iCs/>
          <w:color w:val="0000FF"/>
          <w:lang w:val="es-ES"/>
        </w:rPr>
        <w:t>[</w:t>
      </w:r>
      <w:proofErr w:type="spellStart"/>
      <w:r w:rsidRPr="001C3734">
        <w:rPr>
          <w:i/>
          <w:iCs/>
          <w:color w:val="0000FF"/>
          <w:lang w:val="es-ES"/>
        </w:rPr>
        <w:t>Plans</w:t>
      </w:r>
      <w:proofErr w:type="spellEnd"/>
      <w:r w:rsidRPr="001C3734">
        <w:rPr>
          <w:i/>
          <w:iCs/>
          <w:color w:val="0000FF"/>
          <w:lang w:val="es-ES"/>
        </w:rPr>
        <w:t xml:space="preserve"> </w:t>
      </w:r>
      <w:proofErr w:type="spellStart"/>
      <w:r w:rsidRPr="001C3734">
        <w:rPr>
          <w:i/>
          <w:iCs/>
          <w:color w:val="0000FF"/>
          <w:lang w:val="es-ES"/>
        </w:rPr>
        <w:t>using</w:t>
      </w:r>
      <w:proofErr w:type="spellEnd"/>
      <w:r w:rsidRPr="001C3734">
        <w:rPr>
          <w:i/>
          <w:iCs/>
          <w:color w:val="0000FF"/>
          <w:lang w:val="es-ES"/>
        </w:rPr>
        <w:t xml:space="preserve"> </w:t>
      </w:r>
      <w:proofErr w:type="spellStart"/>
      <w:r w:rsidRPr="001C3734">
        <w:rPr>
          <w:i/>
          <w:iCs/>
          <w:color w:val="0000FF"/>
          <w:lang w:val="es-ES"/>
        </w:rPr>
        <w:t>only</w:t>
      </w:r>
      <w:proofErr w:type="spellEnd"/>
      <w:r w:rsidRPr="001C3734">
        <w:rPr>
          <w:i/>
          <w:iCs/>
          <w:color w:val="0000FF"/>
          <w:lang w:val="es-ES"/>
        </w:rPr>
        <w:t xml:space="preserve"> </w:t>
      </w:r>
      <w:proofErr w:type="spellStart"/>
      <w:r w:rsidRPr="001C3734">
        <w:rPr>
          <w:i/>
          <w:iCs/>
          <w:color w:val="0000FF"/>
          <w:lang w:val="es-ES"/>
        </w:rPr>
        <w:t>copayments</w:t>
      </w:r>
      <w:proofErr w:type="spellEnd"/>
      <w:r w:rsidRPr="001C3734">
        <w:rPr>
          <w:i/>
          <w:iCs/>
          <w:color w:val="0000FF"/>
          <w:lang w:val="es-ES"/>
        </w:rPr>
        <w:t xml:space="preserve"> </w:t>
      </w:r>
      <w:proofErr w:type="spellStart"/>
      <w:r w:rsidRPr="001C3734">
        <w:rPr>
          <w:i/>
          <w:iCs/>
          <w:color w:val="0000FF"/>
          <w:lang w:val="es-ES"/>
        </w:rPr>
        <w:t>or</w:t>
      </w:r>
      <w:proofErr w:type="spellEnd"/>
      <w:r w:rsidRPr="001C3734">
        <w:rPr>
          <w:i/>
          <w:iCs/>
          <w:color w:val="0000FF"/>
          <w:lang w:val="es-ES"/>
        </w:rPr>
        <w:t xml:space="preserve"> </w:t>
      </w:r>
      <w:proofErr w:type="spellStart"/>
      <w:r w:rsidRPr="001C3734">
        <w:rPr>
          <w:i/>
          <w:iCs/>
          <w:color w:val="0000FF"/>
          <w:lang w:val="es-ES"/>
        </w:rPr>
        <w:t>only</w:t>
      </w:r>
      <w:proofErr w:type="spellEnd"/>
      <w:r w:rsidRPr="001C3734">
        <w:rPr>
          <w:i/>
          <w:iCs/>
          <w:color w:val="0000FF"/>
          <w:lang w:val="es-ES"/>
        </w:rPr>
        <w:t xml:space="preserve"> </w:t>
      </w:r>
      <w:proofErr w:type="spellStart"/>
      <w:r w:rsidRPr="001C3734">
        <w:rPr>
          <w:i/>
          <w:iCs/>
          <w:color w:val="0000FF"/>
          <w:lang w:val="es-ES"/>
        </w:rPr>
        <w:t>coinsurance</w:t>
      </w:r>
      <w:proofErr w:type="spellEnd"/>
      <w:r w:rsidRPr="001C3734">
        <w:rPr>
          <w:i/>
          <w:iCs/>
          <w:color w:val="0000FF"/>
          <w:lang w:val="es-ES"/>
        </w:rPr>
        <w:t xml:space="preserve"> </w:t>
      </w:r>
      <w:proofErr w:type="spellStart"/>
      <w:r w:rsidRPr="001C3734">
        <w:rPr>
          <w:i/>
          <w:iCs/>
          <w:color w:val="0000FF"/>
          <w:lang w:val="es-ES"/>
        </w:rPr>
        <w:t>should</w:t>
      </w:r>
      <w:proofErr w:type="spellEnd"/>
      <w:r w:rsidRPr="001C3734">
        <w:rPr>
          <w:i/>
          <w:iCs/>
          <w:color w:val="0000FF"/>
          <w:lang w:val="es-ES"/>
        </w:rPr>
        <w:t xml:space="preserve"> </w:t>
      </w:r>
      <w:proofErr w:type="spellStart"/>
      <w:r w:rsidRPr="001C3734">
        <w:rPr>
          <w:i/>
          <w:iCs/>
          <w:color w:val="0000FF"/>
          <w:lang w:val="es-ES"/>
        </w:rPr>
        <w:t>edit</w:t>
      </w:r>
      <w:proofErr w:type="spellEnd"/>
      <w:r w:rsidRPr="001C3734">
        <w:rPr>
          <w:i/>
          <w:iCs/>
          <w:color w:val="0000FF"/>
          <w:lang w:val="es-ES"/>
        </w:rPr>
        <w:t xml:space="preserve"> </w:t>
      </w:r>
      <w:proofErr w:type="spellStart"/>
      <w:r w:rsidRPr="001C3734">
        <w:rPr>
          <w:i/>
          <w:iCs/>
          <w:color w:val="0000FF"/>
          <w:lang w:val="es-ES"/>
        </w:rPr>
        <w:t>this</w:t>
      </w:r>
      <w:proofErr w:type="spellEnd"/>
      <w:r w:rsidRPr="001C3734">
        <w:rPr>
          <w:i/>
          <w:iCs/>
          <w:color w:val="0000FF"/>
          <w:lang w:val="es-ES"/>
        </w:rPr>
        <w:t xml:space="preserve"> </w:t>
      </w:r>
      <w:proofErr w:type="spellStart"/>
      <w:r w:rsidRPr="001C3734">
        <w:rPr>
          <w:i/>
          <w:iCs/>
          <w:color w:val="0000FF"/>
          <w:lang w:val="es-ES"/>
        </w:rPr>
        <w:t>paragraph</w:t>
      </w:r>
      <w:proofErr w:type="spellEnd"/>
      <w:r w:rsidRPr="001C3734">
        <w:rPr>
          <w:i/>
          <w:iCs/>
          <w:color w:val="0000FF"/>
          <w:lang w:val="es-ES"/>
        </w:rPr>
        <w:t xml:space="preserve"> </w:t>
      </w:r>
      <w:proofErr w:type="spellStart"/>
      <w:r w:rsidRPr="001C3734">
        <w:rPr>
          <w:i/>
          <w:iCs/>
          <w:color w:val="0000FF"/>
          <w:lang w:val="es-ES"/>
        </w:rPr>
        <w:t>to</w:t>
      </w:r>
      <w:proofErr w:type="spellEnd"/>
      <w:r w:rsidRPr="001C3734">
        <w:rPr>
          <w:i/>
          <w:iCs/>
          <w:color w:val="0000FF"/>
          <w:lang w:val="es-ES"/>
        </w:rPr>
        <w:t xml:space="preserve"> </w:t>
      </w:r>
      <w:proofErr w:type="spellStart"/>
      <w:r w:rsidRPr="001C3734">
        <w:rPr>
          <w:i/>
          <w:iCs/>
          <w:color w:val="0000FF"/>
          <w:lang w:val="es-ES"/>
        </w:rPr>
        <w:t>reflect</w:t>
      </w:r>
      <w:proofErr w:type="spellEnd"/>
      <w:r w:rsidRPr="001C3734">
        <w:rPr>
          <w:i/>
          <w:iCs/>
          <w:color w:val="0000FF"/>
          <w:lang w:val="es-ES"/>
        </w:rPr>
        <w:t xml:space="preserve"> </w:t>
      </w:r>
      <w:proofErr w:type="spellStart"/>
      <w:r w:rsidRPr="001C3734">
        <w:rPr>
          <w:i/>
          <w:iCs/>
          <w:color w:val="0000FF"/>
          <w:lang w:val="es-ES"/>
        </w:rPr>
        <w:t>the</w:t>
      </w:r>
      <w:proofErr w:type="spellEnd"/>
      <w:r w:rsidRPr="001C3734">
        <w:rPr>
          <w:i/>
          <w:iCs/>
          <w:color w:val="0000FF"/>
          <w:lang w:val="es-ES"/>
        </w:rPr>
        <w:t xml:space="preserve"> </w:t>
      </w:r>
      <w:proofErr w:type="spellStart"/>
      <w:r w:rsidRPr="001C3734">
        <w:rPr>
          <w:i/>
          <w:iCs/>
          <w:color w:val="0000FF"/>
          <w:lang w:val="es-ES"/>
        </w:rPr>
        <w:t>plan’s</w:t>
      </w:r>
      <w:proofErr w:type="spellEnd"/>
      <w:r w:rsidRPr="001C3734">
        <w:rPr>
          <w:i/>
          <w:iCs/>
          <w:color w:val="0000FF"/>
          <w:lang w:val="es-ES"/>
        </w:rPr>
        <w:t xml:space="preserve"> </w:t>
      </w:r>
      <w:proofErr w:type="spellStart"/>
      <w:r w:rsidRPr="001C3734">
        <w:rPr>
          <w:i/>
          <w:iCs/>
          <w:color w:val="0000FF"/>
          <w:lang w:val="es-ES"/>
        </w:rPr>
        <w:t>cost</w:t>
      </w:r>
      <w:proofErr w:type="spellEnd"/>
      <w:r w:rsidRPr="001C3734">
        <w:rPr>
          <w:i/>
          <w:iCs/>
          <w:color w:val="0000FF"/>
          <w:lang w:val="es-ES"/>
        </w:rPr>
        <w:t xml:space="preserve"> </w:t>
      </w:r>
      <w:proofErr w:type="spellStart"/>
      <w:r w:rsidRPr="001C3734">
        <w:rPr>
          <w:i/>
          <w:iCs/>
          <w:color w:val="0000FF"/>
          <w:lang w:val="es-ES"/>
        </w:rPr>
        <w:t>sharing</w:t>
      </w:r>
      <w:proofErr w:type="spellEnd"/>
      <w:r w:rsidRPr="001C3734">
        <w:rPr>
          <w:i/>
          <w:iCs/>
          <w:color w:val="0000FF"/>
          <w:lang w:val="es-ES"/>
        </w:rPr>
        <w:t xml:space="preserve">] </w:t>
      </w:r>
      <w:r w:rsidRPr="001E0E67">
        <w:rPr>
          <w:lang w:val="es-US"/>
        </w:rPr>
        <w:t xml:space="preserve">Durante la Etapa de cobertura inicial, la parte que le corresponde del costo de un medicamento cubierto será un copago o un </w:t>
      </w:r>
      <w:proofErr w:type="spellStart"/>
      <w:r w:rsidRPr="001E0E67">
        <w:rPr>
          <w:lang w:val="es-US"/>
        </w:rPr>
        <w:t>coseguro</w:t>
      </w:r>
      <w:proofErr w:type="spellEnd"/>
      <w:r w:rsidRPr="001E0E67">
        <w:rPr>
          <w:lang w:val="es-US"/>
        </w:rPr>
        <w:t>.</w:t>
      </w:r>
    </w:p>
    <w:p w14:paraId="44AFED11" w14:textId="286DD5CD" w:rsidR="002E1D1E" w:rsidRPr="001C3734" w:rsidRDefault="002E1D1E" w:rsidP="003A6DFD">
      <w:pPr>
        <w:rPr>
          <w:lang w:val="es-ES"/>
        </w:rPr>
      </w:pPr>
      <w:r w:rsidRPr="001C3734">
        <w:rPr>
          <w:i/>
          <w:iCs/>
          <w:color w:val="0000FF"/>
          <w:lang w:val="es-ES"/>
        </w:rPr>
        <w:t>[</w:t>
      </w:r>
      <w:proofErr w:type="spellStart"/>
      <w:r w:rsidRPr="001C3734">
        <w:rPr>
          <w:i/>
          <w:iCs/>
          <w:color w:val="0000FF"/>
          <w:lang w:val="es-ES"/>
        </w:rPr>
        <w:t>Plans</w:t>
      </w:r>
      <w:proofErr w:type="spellEnd"/>
      <w:r w:rsidRPr="001C3734">
        <w:rPr>
          <w:i/>
          <w:iCs/>
          <w:color w:val="0000FF"/>
          <w:lang w:val="es-ES"/>
        </w:rPr>
        <w:t xml:space="preserve"> </w:t>
      </w:r>
      <w:proofErr w:type="spellStart"/>
      <w:r w:rsidRPr="001C3734">
        <w:rPr>
          <w:i/>
          <w:iCs/>
          <w:color w:val="0000FF"/>
          <w:lang w:val="es-ES"/>
        </w:rPr>
        <w:t>that</w:t>
      </w:r>
      <w:proofErr w:type="spellEnd"/>
      <w:r w:rsidRPr="001C3734">
        <w:rPr>
          <w:i/>
          <w:iCs/>
          <w:color w:val="0000FF"/>
          <w:lang w:val="es-ES"/>
        </w:rPr>
        <w:t xml:space="preserve"> do </w:t>
      </w:r>
      <w:proofErr w:type="spellStart"/>
      <w:r w:rsidRPr="001C3734">
        <w:rPr>
          <w:i/>
          <w:iCs/>
          <w:color w:val="0000FF"/>
          <w:lang w:val="es-ES"/>
        </w:rPr>
        <w:t>not</w:t>
      </w:r>
      <w:proofErr w:type="spellEnd"/>
      <w:r w:rsidRPr="001C3734">
        <w:rPr>
          <w:i/>
          <w:iCs/>
          <w:color w:val="0000FF"/>
          <w:lang w:val="es-ES"/>
        </w:rPr>
        <w:t xml:space="preserve"> use </w:t>
      </w:r>
      <w:proofErr w:type="spellStart"/>
      <w:r w:rsidRPr="001C3734">
        <w:rPr>
          <w:i/>
          <w:iCs/>
          <w:color w:val="0000FF"/>
          <w:lang w:val="es-ES"/>
        </w:rPr>
        <w:t>drug</w:t>
      </w:r>
      <w:proofErr w:type="spellEnd"/>
      <w:r w:rsidRPr="001C3734">
        <w:rPr>
          <w:i/>
          <w:iCs/>
          <w:color w:val="0000FF"/>
          <w:lang w:val="es-ES"/>
        </w:rPr>
        <w:t xml:space="preserve"> </w:t>
      </w:r>
      <w:proofErr w:type="spellStart"/>
      <w:r w:rsidRPr="001C3734">
        <w:rPr>
          <w:i/>
          <w:iCs/>
          <w:color w:val="0000FF"/>
          <w:lang w:val="es-ES"/>
        </w:rPr>
        <w:t>tiers</w:t>
      </w:r>
      <w:proofErr w:type="spellEnd"/>
      <w:r w:rsidRPr="001C3734">
        <w:rPr>
          <w:i/>
          <w:iCs/>
          <w:color w:val="0000FF"/>
          <w:lang w:val="es-ES"/>
        </w:rPr>
        <w:t xml:space="preserve">, </w:t>
      </w:r>
      <w:proofErr w:type="spellStart"/>
      <w:r w:rsidRPr="001C3734">
        <w:rPr>
          <w:i/>
          <w:iCs/>
          <w:color w:val="0000FF"/>
          <w:lang w:val="es-ES"/>
        </w:rPr>
        <w:t>omit</w:t>
      </w:r>
      <w:proofErr w:type="spellEnd"/>
      <w:r w:rsidRPr="001C3734">
        <w:rPr>
          <w:i/>
          <w:iCs/>
          <w:color w:val="0000FF"/>
          <w:lang w:val="es-ES"/>
        </w:rPr>
        <w:t xml:space="preserve">] </w:t>
      </w:r>
      <w:r w:rsidRPr="001E0E67">
        <w:rPr>
          <w:lang w:val="es-US"/>
        </w:rPr>
        <w:t xml:space="preserve">Como se muestra en la tabla siguiente, el monto del copago o </w:t>
      </w:r>
      <w:proofErr w:type="spellStart"/>
      <w:r w:rsidRPr="001E0E67">
        <w:rPr>
          <w:lang w:val="es-US"/>
        </w:rPr>
        <w:t>coseguro</w:t>
      </w:r>
      <w:proofErr w:type="spellEnd"/>
      <w:r w:rsidRPr="001E0E67">
        <w:rPr>
          <w:lang w:val="es-US"/>
        </w:rPr>
        <w:t xml:space="preserve"> depende del nivel de costo compartido.</w:t>
      </w:r>
    </w:p>
    <w:p w14:paraId="2C267F8A" w14:textId="71564C7A" w:rsidR="009729D8" w:rsidRPr="001C3734" w:rsidRDefault="003111F0" w:rsidP="00331E7A">
      <w:pPr>
        <w:rPr>
          <w:lang w:val="es-ES"/>
        </w:rPr>
      </w:pPr>
      <w:r w:rsidRPr="001C3734">
        <w:rPr>
          <w:i/>
          <w:iCs/>
          <w:color w:val="0000FF"/>
          <w:lang w:val="es-ES"/>
        </w:rPr>
        <w:t>[</w:t>
      </w:r>
      <w:proofErr w:type="spellStart"/>
      <w:r w:rsidRPr="001C3734">
        <w:rPr>
          <w:i/>
          <w:iCs/>
          <w:color w:val="0000FF"/>
          <w:lang w:val="es-ES"/>
        </w:rPr>
        <w:t>Plans</w:t>
      </w:r>
      <w:proofErr w:type="spellEnd"/>
      <w:r w:rsidRPr="001C3734">
        <w:rPr>
          <w:i/>
          <w:iCs/>
          <w:color w:val="0000FF"/>
          <w:lang w:val="es-ES"/>
        </w:rPr>
        <w:t xml:space="preserve"> </w:t>
      </w:r>
      <w:proofErr w:type="spellStart"/>
      <w:r w:rsidRPr="001C3734">
        <w:rPr>
          <w:i/>
          <w:iCs/>
          <w:color w:val="0000FF"/>
          <w:lang w:val="es-ES"/>
        </w:rPr>
        <w:t>without</w:t>
      </w:r>
      <w:proofErr w:type="spellEnd"/>
      <w:r w:rsidRPr="001C3734">
        <w:rPr>
          <w:i/>
          <w:iCs/>
          <w:color w:val="0000FF"/>
          <w:lang w:val="es-ES"/>
        </w:rPr>
        <w:t xml:space="preserve"> </w:t>
      </w:r>
      <w:proofErr w:type="spellStart"/>
      <w:r w:rsidRPr="001C3734">
        <w:rPr>
          <w:i/>
          <w:iCs/>
          <w:color w:val="0000FF"/>
          <w:lang w:val="es-ES"/>
        </w:rPr>
        <w:t>copayments</w:t>
      </w:r>
      <w:proofErr w:type="spellEnd"/>
      <w:r w:rsidRPr="001C3734">
        <w:rPr>
          <w:i/>
          <w:iCs/>
          <w:color w:val="0000FF"/>
          <w:lang w:val="es-ES"/>
        </w:rPr>
        <w:t xml:space="preserve">, </w:t>
      </w:r>
      <w:proofErr w:type="spellStart"/>
      <w:r w:rsidRPr="001C3734">
        <w:rPr>
          <w:i/>
          <w:iCs/>
          <w:color w:val="0000FF"/>
          <w:lang w:val="es-ES"/>
        </w:rPr>
        <w:t>omit</w:t>
      </w:r>
      <w:proofErr w:type="spellEnd"/>
      <w:r w:rsidRPr="001C3734">
        <w:rPr>
          <w:i/>
          <w:iCs/>
          <w:color w:val="0000FF"/>
          <w:lang w:val="es-ES"/>
        </w:rPr>
        <w:t>]</w:t>
      </w:r>
      <w:r w:rsidRPr="001C3734">
        <w:rPr>
          <w:lang w:val="es-ES"/>
        </w:rPr>
        <w:t xml:space="preserve"> </w:t>
      </w:r>
      <w:r w:rsidRPr="001E0E67">
        <w:rPr>
          <w:lang w:val="es-US"/>
        </w:rPr>
        <w:t xml:space="preserve">A veces, el costo del medicamento es más bajo que su copago. En estos casos, paga el precio más bajo por el medicamento en lugar del copago. </w:t>
      </w:r>
    </w:p>
    <w:p w14:paraId="47BD2040" w14:textId="12C0F272" w:rsidR="000D2B8A" w:rsidRPr="001E0E67" w:rsidRDefault="003A6DFD" w:rsidP="003A6DFD">
      <w:r w:rsidRPr="001E0E67">
        <w:rPr>
          <w:color w:val="0000FF"/>
        </w:rPr>
        <w:t>[</w:t>
      </w:r>
      <w:r w:rsidRPr="001E0E67">
        <w:rPr>
          <w:i/>
          <w:iCs/>
          <w:color w:val="0000FF"/>
        </w:rPr>
        <w:t xml:space="preserve">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 columns that do not apply to the plan (e.g., preferred cost sharing or mail order). Add or remove tiers as necessary. If mail order is not available for certain tiers, plans should insert the following text in the cost-sharing cell: </w:t>
      </w:r>
      <w:r w:rsidRPr="001C3734">
        <w:rPr>
          <w:color w:val="0000FF"/>
        </w:rPr>
        <w:t xml:space="preserve">El </w:t>
      </w:r>
      <w:proofErr w:type="spellStart"/>
      <w:r w:rsidRPr="001C3734">
        <w:rPr>
          <w:color w:val="0000FF"/>
        </w:rPr>
        <w:t>pedido</w:t>
      </w:r>
      <w:proofErr w:type="spellEnd"/>
      <w:r w:rsidRPr="001C3734">
        <w:rPr>
          <w:color w:val="0000FF"/>
        </w:rPr>
        <w:t xml:space="preserve"> </w:t>
      </w:r>
      <w:proofErr w:type="spellStart"/>
      <w:r w:rsidRPr="001C3734">
        <w:rPr>
          <w:color w:val="0000FF"/>
        </w:rPr>
        <w:t>por</w:t>
      </w:r>
      <w:proofErr w:type="spellEnd"/>
      <w:r w:rsidRPr="001C3734">
        <w:rPr>
          <w:color w:val="0000FF"/>
        </w:rPr>
        <w:t xml:space="preserve"> </w:t>
      </w:r>
      <w:proofErr w:type="spellStart"/>
      <w:r w:rsidRPr="001C3734">
        <w:rPr>
          <w:color w:val="0000FF"/>
        </w:rPr>
        <w:t>correo</w:t>
      </w:r>
      <w:proofErr w:type="spellEnd"/>
      <w:r w:rsidRPr="001C3734">
        <w:rPr>
          <w:color w:val="0000FF"/>
        </w:rPr>
        <w:t xml:space="preserve"> no </w:t>
      </w:r>
      <w:proofErr w:type="spellStart"/>
      <w:r w:rsidRPr="001C3734">
        <w:rPr>
          <w:color w:val="0000FF"/>
        </w:rPr>
        <w:t>está</w:t>
      </w:r>
      <w:proofErr w:type="spellEnd"/>
      <w:r w:rsidRPr="001C3734">
        <w:rPr>
          <w:color w:val="0000FF"/>
        </w:rPr>
        <w:t xml:space="preserve"> disponible para </w:t>
      </w:r>
      <w:proofErr w:type="spellStart"/>
      <w:r w:rsidRPr="001C3734">
        <w:rPr>
          <w:color w:val="0000FF"/>
        </w:rPr>
        <w:t>medicamentos</w:t>
      </w:r>
      <w:proofErr w:type="spellEnd"/>
      <w:r w:rsidRPr="001C3734">
        <w:rPr>
          <w:color w:val="0000FF"/>
        </w:rPr>
        <w:t xml:space="preserve"> </w:t>
      </w:r>
      <w:proofErr w:type="spellStart"/>
      <w:r w:rsidRPr="001C3734">
        <w:rPr>
          <w:color w:val="0000FF"/>
        </w:rPr>
        <w:t>en</w:t>
      </w:r>
      <w:proofErr w:type="spellEnd"/>
      <w:r w:rsidRPr="001C3734">
        <w:rPr>
          <w:color w:val="0000FF"/>
        </w:rPr>
        <w:t xml:space="preserve"> el </w:t>
      </w:r>
      <w:r w:rsidRPr="001E0E67">
        <w:rPr>
          <w:i/>
          <w:iCs/>
          <w:color w:val="0000FF"/>
        </w:rPr>
        <w:t>[insert tier]</w:t>
      </w:r>
      <w:r w:rsidRPr="001C3734">
        <w:rPr>
          <w:color w:val="0000FF"/>
        </w:rPr>
        <w:t>.</w:t>
      </w:r>
      <w:r w:rsidRPr="001E0E67">
        <w:rPr>
          <w:color w:val="0000FF"/>
        </w:rPr>
        <w:t>]</w:t>
      </w:r>
    </w:p>
    <w:p w14:paraId="3D8B0819" w14:textId="77777777" w:rsidR="00BF4899" w:rsidRPr="001C3734" w:rsidRDefault="00BF4899" w:rsidP="007E3588">
      <w:pPr>
        <w:pStyle w:val="subheading"/>
        <w:keepNext w:val="0"/>
        <w:rPr>
          <w:lang w:val="es-ES"/>
        </w:rPr>
      </w:pPr>
      <w:bookmarkStart w:id="607" w:name="_Toc109315891"/>
      <w:r w:rsidRPr="001E0E67">
        <w:rPr>
          <w:bCs/>
          <w:lang w:val="es-US"/>
        </w:rPr>
        <w:t>Su parte del costo cuando recibe un suministro para un mes de un medicamento con receta cubierto de la Parte D:</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Su parte del costo cuando recibe un suministro para un mes de un medicamento con receta cubierto de la Parte D"/>
        <w:tblDescription w:val="Su parte del costo cuando recibe un suministro para un mes de un medicamento con receta cubierto de la Parte D"/>
      </w:tblPr>
      <w:tblGrid>
        <w:gridCol w:w="1738"/>
        <w:gridCol w:w="1410"/>
        <w:gridCol w:w="1410"/>
        <w:gridCol w:w="1410"/>
        <w:gridCol w:w="1492"/>
        <w:gridCol w:w="1900"/>
      </w:tblGrid>
      <w:tr w:rsidR="00BF4899" w:rsidRPr="001E0E67" w14:paraId="2444A5C8" w14:textId="77777777" w:rsidTr="00846C2D">
        <w:trPr>
          <w:cantSplit/>
          <w:tblHeader/>
          <w:jc w:val="center"/>
        </w:trPr>
        <w:tc>
          <w:tcPr>
            <w:tcW w:w="1738"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19C2808D" w14:textId="77777777" w:rsidR="00BF4899" w:rsidRPr="001E0E67" w:rsidRDefault="003A6DFD" w:rsidP="007E3588">
            <w:pPr>
              <w:spacing w:before="40" w:beforeAutospacing="0" w:after="40" w:afterAutospacing="0" w:line="228" w:lineRule="auto"/>
              <w:rPr>
                <w:b/>
                <w:bCs/>
                <w:sz w:val="22"/>
                <w:szCs w:val="22"/>
              </w:rPr>
            </w:pPr>
            <w:r w:rsidRPr="001E0E67">
              <w:rPr>
                <w:b/>
                <w:bCs/>
                <w:sz w:val="22"/>
                <w:szCs w:val="22"/>
                <w:lang w:val="es-US"/>
              </w:rPr>
              <w:t>Nivel</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5CA500D" w14:textId="0EFE02CF" w:rsidR="00BF4899" w:rsidRPr="001C3734" w:rsidRDefault="00543FF4" w:rsidP="007E3588">
            <w:pPr>
              <w:spacing w:before="40" w:beforeAutospacing="0" w:after="40" w:afterAutospacing="0" w:line="228" w:lineRule="auto"/>
              <w:rPr>
                <w:b/>
                <w:bCs/>
                <w:sz w:val="22"/>
                <w:szCs w:val="22"/>
                <w:lang w:val="es-ES"/>
              </w:rPr>
            </w:pPr>
            <w:r w:rsidRPr="001E0E67">
              <w:rPr>
                <w:b/>
                <w:bCs/>
                <w:sz w:val="22"/>
                <w:szCs w:val="22"/>
                <w:lang w:val="es-US"/>
              </w:rPr>
              <w:t>Costo compartido minorista estándar (dentro de la red)</w:t>
            </w:r>
          </w:p>
          <w:p w14:paraId="4D6DF0B8" w14:textId="77777777" w:rsidR="00BF4899" w:rsidRPr="001E0E67" w:rsidRDefault="00BF4899" w:rsidP="007E3588">
            <w:pPr>
              <w:spacing w:before="40" w:beforeAutospacing="0" w:after="40" w:afterAutospacing="0" w:line="228" w:lineRule="auto"/>
              <w:rPr>
                <w:b/>
                <w:bCs/>
                <w:sz w:val="22"/>
                <w:szCs w:val="22"/>
              </w:rPr>
            </w:pPr>
            <w:r w:rsidRPr="001E0E67">
              <w:rPr>
                <w:sz w:val="22"/>
                <w:szCs w:val="22"/>
                <w:lang w:val="es-US"/>
              </w:rPr>
              <w:t xml:space="preserve">(suministro de hasta </w:t>
            </w:r>
            <w:r w:rsidRPr="001E0E67">
              <w:rPr>
                <w:i/>
                <w:iCs/>
                <w:color w:val="0000FF"/>
                <w:sz w:val="22"/>
                <w:szCs w:val="22"/>
              </w:rPr>
              <w:t>[insert number of days]</w:t>
            </w:r>
            <w:r w:rsidRPr="001E0E67">
              <w:rPr>
                <w:sz w:val="22"/>
                <w:szCs w:val="22"/>
                <w:lang w:val="es-US"/>
              </w:rPr>
              <w:t>días)</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DB88F33" w14:textId="2E451941" w:rsidR="00BF4899" w:rsidRPr="001C3734" w:rsidRDefault="00543FF4" w:rsidP="007E3588">
            <w:pPr>
              <w:spacing w:before="40" w:beforeAutospacing="0" w:after="40" w:afterAutospacing="0" w:line="228" w:lineRule="auto"/>
              <w:rPr>
                <w:b/>
                <w:bCs/>
                <w:sz w:val="22"/>
                <w:szCs w:val="22"/>
                <w:lang w:val="es-ES"/>
              </w:rPr>
            </w:pPr>
            <w:r w:rsidRPr="001E0E67">
              <w:rPr>
                <w:b/>
                <w:bCs/>
                <w:sz w:val="22"/>
                <w:szCs w:val="22"/>
                <w:lang w:val="es-US"/>
              </w:rPr>
              <w:t>Costo compartido minorista preferido (dentro de la red)</w:t>
            </w:r>
          </w:p>
          <w:p w14:paraId="7C5A4E85" w14:textId="77777777" w:rsidR="00BF4899" w:rsidRPr="001E0E67" w:rsidRDefault="00BF4899" w:rsidP="007E3588">
            <w:pPr>
              <w:spacing w:before="40" w:beforeAutospacing="0" w:after="40" w:afterAutospacing="0" w:line="228" w:lineRule="auto"/>
              <w:rPr>
                <w:b/>
                <w:bCs/>
                <w:sz w:val="22"/>
                <w:szCs w:val="22"/>
              </w:rPr>
            </w:pPr>
            <w:r w:rsidRPr="001E0E67">
              <w:rPr>
                <w:sz w:val="22"/>
                <w:szCs w:val="22"/>
                <w:lang w:val="es-US"/>
              </w:rPr>
              <w:t xml:space="preserve">(suministro de hasta </w:t>
            </w:r>
            <w:r w:rsidRPr="001E0E67">
              <w:rPr>
                <w:i/>
                <w:iCs/>
                <w:color w:val="0000FF"/>
                <w:sz w:val="22"/>
                <w:szCs w:val="22"/>
              </w:rPr>
              <w:t>[insert number of days]</w:t>
            </w:r>
            <w:r w:rsidRPr="001E0E67">
              <w:rPr>
                <w:sz w:val="22"/>
                <w:szCs w:val="22"/>
                <w:lang w:val="es-US"/>
              </w:rPr>
              <w:t>días)</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F8350F5" w14:textId="53359D3F" w:rsidR="00BF4899" w:rsidRPr="001C3734" w:rsidRDefault="00645F22" w:rsidP="007E3588">
            <w:pPr>
              <w:spacing w:before="40" w:beforeAutospacing="0" w:after="40" w:afterAutospacing="0" w:line="228" w:lineRule="auto"/>
              <w:rPr>
                <w:b/>
                <w:bCs/>
                <w:sz w:val="22"/>
                <w:szCs w:val="22"/>
                <w:lang w:val="es-ES"/>
              </w:rPr>
            </w:pPr>
            <w:r w:rsidRPr="001E0E67">
              <w:rPr>
                <w:b/>
                <w:bCs/>
                <w:sz w:val="22"/>
                <w:szCs w:val="22"/>
                <w:lang w:val="es-US"/>
              </w:rPr>
              <w:t>Costo compartido de pedido por correo</w:t>
            </w:r>
          </w:p>
          <w:p w14:paraId="5BC59E98" w14:textId="77777777" w:rsidR="00BF4899" w:rsidRPr="001C3734" w:rsidRDefault="00BF4899" w:rsidP="007E3588">
            <w:pPr>
              <w:spacing w:before="40" w:beforeAutospacing="0" w:after="40" w:afterAutospacing="0" w:line="228" w:lineRule="auto"/>
              <w:rPr>
                <w:b/>
                <w:bCs/>
                <w:sz w:val="22"/>
                <w:szCs w:val="22"/>
                <w:lang w:val="es-ES"/>
              </w:rPr>
            </w:pPr>
            <w:r w:rsidRPr="001E0E67">
              <w:rPr>
                <w:sz w:val="22"/>
                <w:szCs w:val="22"/>
                <w:lang w:val="es-US"/>
              </w:rPr>
              <w:t xml:space="preserve">(suministro de hasta </w:t>
            </w:r>
            <w:r w:rsidRPr="001C3734">
              <w:rPr>
                <w:i/>
                <w:iCs/>
                <w:color w:val="0000FF"/>
                <w:sz w:val="22"/>
                <w:szCs w:val="22"/>
                <w:lang w:val="es-ES"/>
              </w:rPr>
              <w:t>[</w:t>
            </w:r>
            <w:proofErr w:type="spellStart"/>
            <w:r w:rsidRPr="001C3734">
              <w:rPr>
                <w:i/>
                <w:iCs/>
                <w:color w:val="0000FF"/>
                <w:sz w:val="22"/>
                <w:szCs w:val="22"/>
                <w:lang w:val="es-ES"/>
              </w:rPr>
              <w:t>insert</w:t>
            </w:r>
            <w:proofErr w:type="spellEnd"/>
            <w:r w:rsidRPr="001C3734">
              <w:rPr>
                <w:i/>
                <w:iCs/>
                <w:color w:val="0000FF"/>
                <w:sz w:val="22"/>
                <w:szCs w:val="22"/>
                <w:lang w:val="es-ES"/>
              </w:rPr>
              <w:t xml:space="preserve"> </w:t>
            </w:r>
            <w:proofErr w:type="spellStart"/>
            <w:r w:rsidRPr="001C3734">
              <w:rPr>
                <w:i/>
                <w:iCs/>
                <w:color w:val="0000FF"/>
                <w:sz w:val="22"/>
                <w:szCs w:val="22"/>
                <w:lang w:val="es-ES"/>
              </w:rPr>
              <w:t>number</w:t>
            </w:r>
            <w:proofErr w:type="spellEnd"/>
            <w:r w:rsidRPr="001C3734">
              <w:rPr>
                <w:i/>
                <w:iCs/>
                <w:color w:val="0000FF"/>
                <w:sz w:val="22"/>
                <w:szCs w:val="22"/>
                <w:lang w:val="es-ES"/>
              </w:rPr>
              <w:t xml:space="preserve"> </w:t>
            </w:r>
            <w:proofErr w:type="spellStart"/>
            <w:r w:rsidRPr="001C3734">
              <w:rPr>
                <w:i/>
                <w:iCs/>
                <w:color w:val="0000FF"/>
                <w:sz w:val="22"/>
                <w:szCs w:val="22"/>
                <w:lang w:val="es-ES"/>
              </w:rPr>
              <w:t>of</w:t>
            </w:r>
            <w:proofErr w:type="spellEnd"/>
            <w:r w:rsidRPr="001C3734">
              <w:rPr>
                <w:i/>
                <w:iCs/>
                <w:color w:val="0000FF"/>
                <w:sz w:val="22"/>
                <w:szCs w:val="22"/>
                <w:lang w:val="es-ES"/>
              </w:rPr>
              <w:t xml:space="preserve"> </w:t>
            </w:r>
            <w:proofErr w:type="spellStart"/>
            <w:r w:rsidRPr="001C3734">
              <w:rPr>
                <w:i/>
                <w:iCs/>
                <w:color w:val="0000FF"/>
                <w:sz w:val="22"/>
                <w:szCs w:val="22"/>
                <w:lang w:val="es-ES"/>
              </w:rPr>
              <w:t>days</w:t>
            </w:r>
            <w:proofErr w:type="spellEnd"/>
            <w:r w:rsidRPr="001C3734">
              <w:rPr>
                <w:i/>
                <w:iCs/>
                <w:color w:val="0000FF"/>
                <w:sz w:val="22"/>
                <w:szCs w:val="22"/>
                <w:lang w:val="es-ES"/>
              </w:rPr>
              <w:t>]</w:t>
            </w:r>
            <w:r w:rsidRPr="001E0E67">
              <w:rPr>
                <w:sz w:val="22"/>
                <w:szCs w:val="22"/>
                <w:lang w:val="es-US"/>
              </w:rPr>
              <w:t>días)</w:t>
            </w:r>
          </w:p>
        </w:tc>
        <w:tc>
          <w:tcPr>
            <w:tcW w:w="1492"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7621405" w14:textId="3C78A0F4" w:rsidR="00BF4899" w:rsidRPr="001C3734" w:rsidRDefault="00EE1F83" w:rsidP="007E3588">
            <w:pPr>
              <w:spacing w:before="40" w:beforeAutospacing="0" w:after="40" w:afterAutospacing="0" w:line="228" w:lineRule="auto"/>
              <w:rPr>
                <w:b/>
                <w:bCs/>
                <w:sz w:val="22"/>
                <w:szCs w:val="22"/>
                <w:lang w:val="es-ES"/>
              </w:rPr>
            </w:pPr>
            <w:r w:rsidRPr="001E0E67">
              <w:rPr>
                <w:b/>
                <w:bCs/>
                <w:sz w:val="22"/>
                <w:szCs w:val="22"/>
                <w:lang w:val="es-US"/>
              </w:rPr>
              <w:t xml:space="preserve">Costo compartido de atención a largo plazo (Long </w:t>
            </w:r>
            <w:proofErr w:type="spellStart"/>
            <w:r w:rsidRPr="001E0E67">
              <w:rPr>
                <w:b/>
                <w:bCs/>
                <w:sz w:val="22"/>
                <w:szCs w:val="22"/>
                <w:lang w:val="es-US"/>
              </w:rPr>
              <w:t>Term</w:t>
            </w:r>
            <w:proofErr w:type="spellEnd"/>
            <w:r w:rsidRPr="001E0E67">
              <w:rPr>
                <w:b/>
                <w:bCs/>
                <w:sz w:val="22"/>
                <w:szCs w:val="22"/>
                <w:lang w:val="es-US"/>
              </w:rPr>
              <w:t xml:space="preserve"> Care, LTC) </w:t>
            </w:r>
          </w:p>
          <w:p w14:paraId="18A6E5C0" w14:textId="77777777" w:rsidR="00BF4899" w:rsidRPr="001E0E67" w:rsidRDefault="00BF4899" w:rsidP="007E3588">
            <w:pPr>
              <w:spacing w:before="40" w:beforeAutospacing="0" w:after="40" w:afterAutospacing="0" w:line="228" w:lineRule="auto"/>
              <w:rPr>
                <w:b/>
                <w:bCs/>
                <w:sz w:val="22"/>
                <w:szCs w:val="22"/>
              </w:rPr>
            </w:pPr>
            <w:r w:rsidRPr="001E0E67">
              <w:rPr>
                <w:sz w:val="22"/>
                <w:szCs w:val="22"/>
                <w:lang w:val="es-US"/>
              </w:rPr>
              <w:t xml:space="preserve">(suministro de hasta </w:t>
            </w:r>
            <w:r w:rsidRPr="001E0E67">
              <w:rPr>
                <w:i/>
                <w:iCs/>
                <w:color w:val="0000FF"/>
                <w:sz w:val="22"/>
                <w:szCs w:val="22"/>
              </w:rPr>
              <w:t>[insert number of days]</w:t>
            </w:r>
            <w:r w:rsidRPr="001E0E67">
              <w:rPr>
                <w:sz w:val="22"/>
                <w:szCs w:val="22"/>
                <w:lang w:val="es-US"/>
              </w:rPr>
              <w:t>días)</w:t>
            </w:r>
          </w:p>
        </w:tc>
        <w:tc>
          <w:tcPr>
            <w:tcW w:w="190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55C8B9BC" w14:textId="659E0031" w:rsidR="00BF4899" w:rsidRPr="001C3734" w:rsidRDefault="00BF4899" w:rsidP="007E3588">
            <w:pPr>
              <w:spacing w:before="40" w:beforeAutospacing="0" w:after="40" w:afterAutospacing="0" w:line="228" w:lineRule="auto"/>
              <w:rPr>
                <w:b/>
                <w:bCs/>
                <w:sz w:val="22"/>
                <w:szCs w:val="22"/>
                <w:lang w:val="es-ES"/>
              </w:rPr>
            </w:pPr>
            <w:r w:rsidRPr="001E0E67">
              <w:rPr>
                <w:b/>
                <w:bCs/>
                <w:sz w:val="22"/>
                <w:szCs w:val="22"/>
                <w:lang w:val="es-US"/>
              </w:rPr>
              <w:t>Costo compartido fuera de la red</w:t>
            </w:r>
          </w:p>
          <w:p w14:paraId="108A49FA" w14:textId="77777777" w:rsidR="00BF4899" w:rsidRPr="001E0E67" w:rsidRDefault="00BF4899" w:rsidP="007E3588">
            <w:pPr>
              <w:spacing w:before="40" w:beforeAutospacing="0" w:after="40" w:afterAutospacing="0" w:line="228" w:lineRule="auto"/>
              <w:rPr>
                <w:sz w:val="22"/>
                <w:szCs w:val="22"/>
              </w:rPr>
            </w:pPr>
            <w:r w:rsidRPr="001E0E67">
              <w:rPr>
                <w:sz w:val="22"/>
                <w:szCs w:val="22"/>
                <w:lang w:val="es-US"/>
              </w:rPr>
              <w:t xml:space="preserve">(La cobertura se limita a ciertas situaciones. Consulte el Capítulo 5 para obtener más detalles). (suministro de hasta </w:t>
            </w:r>
            <w:r w:rsidRPr="001E0E67">
              <w:rPr>
                <w:i/>
                <w:iCs/>
                <w:color w:val="0000FF"/>
                <w:sz w:val="22"/>
                <w:szCs w:val="22"/>
              </w:rPr>
              <w:t>[insert number of days]</w:t>
            </w:r>
            <w:r w:rsidRPr="001E0E67">
              <w:rPr>
                <w:sz w:val="22"/>
                <w:szCs w:val="22"/>
                <w:lang w:val="es-US"/>
              </w:rPr>
              <w:t> días)</w:t>
            </w:r>
          </w:p>
        </w:tc>
      </w:tr>
      <w:tr w:rsidR="00BF4899" w:rsidRPr="001E0E67" w14:paraId="4B3D6D0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898B8B4" w14:textId="1A9A1275" w:rsidR="00BF4899" w:rsidRPr="001C3734" w:rsidRDefault="00BF4899" w:rsidP="007E3588">
            <w:pPr>
              <w:spacing w:before="40" w:beforeAutospacing="0" w:after="40" w:afterAutospacing="0" w:line="228" w:lineRule="auto"/>
              <w:ind w:right="12"/>
              <w:rPr>
                <w:b/>
                <w:bCs/>
                <w:sz w:val="22"/>
                <w:szCs w:val="22"/>
                <w:lang w:val="es-ES"/>
              </w:rPr>
            </w:pPr>
            <w:r w:rsidRPr="001E0E67">
              <w:rPr>
                <w:b/>
                <w:bCs/>
                <w:sz w:val="22"/>
                <w:szCs w:val="22"/>
                <w:lang w:val="es-US"/>
              </w:rPr>
              <w:t>Nivel 1 de costo compartido</w:t>
            </w:r>
          </w:p>
          <w:p w14:paraId="15F2C36F" w14:textId="2BB3F817" w:rsidR="00BF4899" w:rsidRPr="001C3734" w:rsidRDefault="00BF4899" w:rsidP="007E3588">
            <w:pPr>
              <w:spacing w:before="40" w:beforeAutospacing="0" w:after="40" w:afterAutospacing="0" w:line="228" w:lineRule="auto"/>
              <w:ind w:right="12"/>
              <w:rPr>
                <w:b/>
                <w:bCs/>
                <w:sz w:val="22"/>
                <w:szCs w:val="22"/>
                <w:lang w:val="es-ES"/>
              </w:rPr>
            </w:pPr>
            <w:r w:rsidRPr="001E0E67">
              <w:rPr>
                <w:sz w:val="22"/>
                <w:szCs w:val="22"/>
                <w:lang w:val="es-US"/>
              </w:rPr>
              <w:t>(</w:t>
            </w:r>
            <w:r w:rsidRPr="001C3734">
              <w:rPr>
                <w:i/>
                <w:iCs/>
                <w:color w:val="0000FF"/>
                <w:sz w:val="22"/>
                <w:szCs w:val="22"/>
                <w:lang w:val="es-ES"/>
              </w:rPr>
              <w:t>[</w:t>
            </w:r>
            <w:proofErr w:type="spellStart"/>
            <w:r w:rsidRPr="001C3734">
              <w:rPr>
                <w:i/>
                <w:iCs/>
                <w:color w:val="0000FF"/>
                <w:sz w:val="22"/>
                <w:szCs w:val="22"/>
                <w:lang w:val="es-ES"/>
              </w:rPr>
              <w:t>insert</w:t>
            </w:r>
            <w:proofErr w:type="spellEnd"/>
            <w:r w:rsidRPr="001C3734">
              <w:rPr>
                <w:i/>
                <w:iCs/>
                <w:color w:val="0000FF"/>
                <w:sz w:val="22"/>
                <w:szCs w:val="22"/>
                <w:lang w:val="es-ES"/>
              </w:rPr>
              <w:t xml:space="preserve"> </w:t>
            </w:r>
            <w:proofErr w:type="spellStart"/>
            <w:r w:rsidRPr="001C3734">
              <w:rPr>
                <w:i/>
                <w:iCs/>
                <w:color w:val="0000FF"/>
                <w:sz w:val="22"/>
                <w:szCs w:val="22"/>
                <w:lang w:val="es-ES"/>
              </w:rPr>
              <w:t>description</w:t>
            </w:r>
            <w:proofErr w:type="spellEnd"/>
            <w:r w:rsidRPr="001C3734">
              <w:rPr>
                <w:i/>
                <w:iCs/>
                <w:color w:val="0000FF"/>
                <w:sz w:val="22"/>
                <w:szCs w:val="22"/>
                <w:lang w:val="es-ES"/>
              </w:rPr>
              <w:t xml:space="preserve">, </w:t>
            </w:r>
            <w:proofErr w:type="spellStart"/>
            <w:r w:rsidRPr="001C3734">
              <w:rPr>
                <w:i/>
                <w:iCs/>
                <w:color w:val="0000FF"/>
                <w:sz w:val="22"/>
                <w:szCs w:val="22"/>
                <w:lang w:val="es-ES"/>
              </w:rPr>
              <w:t>e.g</w:t>
            </w:r>
            <w:proofErr w:type="spellEnd"/>
            <w:r w:rsidRPr="001C3734">
              <w:rPr>
                <w:i/>
                <w:iCs/>
                <w:color w:val="0000FF"/>
                <w:sz w:val="22"/>
                <w:szCs w:val="22"/>
                <w:lang w:val="es-ES"/>
              </w:rPr>
              <w:t xml:space="preserve">., </w:t>
            </w:r>
            <w:proofErr w:type="spellStart"/>
            <w:r w:rsidRPr="001C3734">
              <w:rPr>
                <w:i/>
                <w:iCs/>
                <w:color w:val="0000FF"/>
                <w:sz w:val="22"/>
                <w:szCs w:val="22"/>
                <w:lang w:val="es-ES"/>
              </w:rPr>
              <w:t>generic</w:t>
            </w:r>
            <w:proofErr w:type="spellEnd"/>
            <w:r w:rsidRPr="001C3734">
              <w:rPr>
                <w:i/>
                <w:iCs/>
                <w:color w:val="0000FF"/>
                <w:sz w:val="22"/>
                <w:szCs w:val="22"/>
                <w:lang w:val="es-ES"/>
              </w:rPr>
              <w:t xml:space="preserve"> </w:t>
            </w:r>
            <w:proofErr w:type="spellStart"/>
            <w:r w:rsidRPr="001C3734">
              <w:rPr>
                <w:i/>
                <w:iCs/>
                <w:color w:val="0000FF"/>
                <w:sz w:val="22"/>
                <w:szCs w:val="22"/>
                <w:lang w:val="es-ES"/>
              </w:rPr>
              <w:t>drugs</w:t>
            </w:r>
            <w:proofErr w:type="spellEnd"/>
            <w:r w:rsidRPr="001C3734">
              <w:rPr>
                <w:i/>
                <w:iCs/>
                <w:color w:val="0000FF"/>
                <w:sz w:val="22"/>
                <w:szCs w:val="22"/>
                <w:lang w:val="es-ES"/>
              </w:rPr>
              <w:t>]</w:t>
            </w:r>
            <w:r w:rsidRPr="001E0E67">
              <w:rPr>
                <w:sz w:val="22"/>
                <w:szCs w:val="22"/>
                <w:lang w:val="es-US"/>
              </w:rPr>
              <w:t>)</w:t>
            </w:r>
          </w:p>
        </w:tc>
        <w:tc>
          <w:tcPr>
            <w:tcW w:w="1410" w:type="dxa"/>
            <w:tcBorders>
              <w:top w:val="single" w:sz="18" w:space="0" w:color="A6A6A6" w:themeColor="background1" w:themeShade="A6"/>
              <w:bottom w:val="single" w:sz="18" w:space="0" w:color="A6A6A6" w:themeColor="background1" w:themeShade="A6"/>
            </w:tcBorders>
          </w:tcPr>
          <w:p w14:paraId="1D403E7C" w14:textId="77777777" w:rsidR="00BF4899" w:rsidRPr="001E0E67" w:rsidRDefault="00BF4899" w:rsidP="007E3588">
            <w:pPr>
              <w:spacing w:before="40" w:beforeAutospacing="0" w:after="40" w:afterAutospacing="0" w:line="228" w:lineRule="auto"/>
              <w:rPr>
                <w:i/>
                <w:iCs/>
                <w:color w:val="0000FF"/>
                <w:sz w:val="22"/>
                <w:szCs w:val="22"/>
              </w:rPr>
            </w:pPr>
            <w:r w:rsidRPr="001E0E67">
              <w:rPr>
                <w:i/>
                <w:iCs/>
                <w:color w:val="0000FF"/>
                <w:sz w:val="22"/>
                <w:szCs w:val="22"/>
              </w:rPr>
              <w:t>[Insert copay/</w:t>
            </w:r>
            <w:r w:rsidRPr="001E0E67">
              <w:rPr>
                <w:i/>
                <w:iCs/>
                <w:color w:val="0000FF"/>
                <w:sz w:val="22"/>
                <w:szCs w:val="22"/>
              </w:rPr>
              <w:br/>
              <w:t>coinsurance]</w:t>
            </w:r>
          </w:p>
          <w:p w14:paraId="44A9E7A0" w14:textId="77777777" w:rsidR="00BF4899" w:rsidRPr="001E0E67" w:rsidRDefault="00BF4899" w:rsidP="007E3588">
            <w:pPr>
              <w:spacing w:before="40" w:beforeAutospacing="0" w:after="40" w:afterAutospacing="0" w:line="228" w:lineRule="auto"/>
              <w:rPr>
                <w:bCs/>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4527B107" w14:textId="77777777" w:rsidR="00BF4899" w:rsidRPr="001E0E67" w:rsidRDefault="00BF4899" w:rsidP="007E3588">
            <w:pPr>
              <w:spacing w:before="40" w:beforeAutospacing="0" w:after="40" w:afterAutospacing="0" w:line="228" w:lineRule="auto"/>
              <w:rPr>
                <w:i/>
                <w:iCs/>
                <w:color w:val="0000FF"/>
                <w:sz w:val="22"/>
                <w:szCs w:val="22"/>
              </w:rPr>
            </w:pPr>
            <w:r w:rsidRPr="001E0E67">
              <w:rPr>
                <w:i/>
                <w:iCs/>
                <w:color w:val="0000FF"/>
                <w:sz w:val="22"/>
                <w:szCs w:val="22"/>
              </w:rPr>
              <w:t>[Insert copay/</w:t>
            </w:r>
            <w:r w:rsidRPr="001E0E67">
              <w:rPr>
                <w:i/>
                <w:iCs/>
                <w:color w:val="0000FF"/>
                <w:sz w:val="22"/>
                <w:szCs w:val="22"/>
              </w:rPr>
              <w:br/>
              <w:t>coinsurance]</w:t>
            </w:r>
          </w:p>
          <w:p w14:paraId="1EBF3376" w14:textId="77777777" w:rsidR="00BF4899" w:rsidRPr="001E0E67" w:rsidRDefault="00BF4899" w:rsidP="007E3588">
            <w:pPr>
              <w:spacing w:before="40" w:beforeAutospacing="0" w:after="40" w:afterAutospacing="0" w:line="228" w:lineRule="auto"/>
              <w:rPr>
                <w:bCs/>
                <w:i/>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2825E825" w14:textId="77777777" w:rsidR="00BF4899" w:rsidRPr="001E0E67" w:rsidRDefault="00BF4899" w:rsidP="007E3588">
            <w:pPr>
              <w:spacing w:before="40" w:beforeAutospacing="0" w:after="40" w:afterAutospacing="0" w:line="228" w:lineRule="auto"/>
              <w:rPr>
                <w:i/>
                <w:iCs/>
                <w:color w:val="0000FF"/>
                <w:sz w:val="22"/>
                <w:szCs w:val="22"/>
              </w:rPr>
            </w:pPr>
            <w:r w:rsidRPr="001E0E67">
              <w:rPr>
                <w:i/>
                <w:iCs/>
                <w:color w:val="0000FF"/>
                <w:sz w:val="22"/>
                <w:szCs w:val="22"/>
              </w:rPr>
              <w:t>[Insert copay/</w:t>
            </w:r>
            <w:r w:rsidRPr="001E0E67">
              <w:rPr>
                <w:i/>
                <w:iCs/>
                <w:color w:val="0000FF"/>
                <w:sz w:val="22"/>
                <w:szCs w:val="22"/>
              </w:rPr>
              <w:br/>
              <w:t>coinsurance]</w:t>
            </w:r>
          </w:p>
        </w:tc>
        <w:tc>
          <w:tcPr>
            <w:tcW w:w="1492" w:type="dxa"/>
            <w:tcBorders>
              <w:top w:val="single" w:sz="18" w:space="0" w:color="A6A6A6" w:themeColor="background1" w:themeShade="A6"/>
              <w:bottom w:val="single" w:sz="18" w:space="0" w:color="A6A6A6" w:themeColor="background1" w:themeShade="A6"/>
            </w:tcBorders>
          </w:tcPr>
          <w:p w14:paraId="5147A8B6" w14:textId="77777777" w:rsidR="00BF4899" w:rsidRPr="001E0E67" w:rsidRDefault="00BF4899" w:rsidP="007E3588">
            <w:pPr>
              <w:spacing w:before="40" w:beforeAutospacing="0" w:after="40" w:afterAutospacing="0" w:line="228" w:lineRule="auto"/>
              <w:rPr>
                <w:i/>
                <w:iCs/>
                <w:color w:val="0000FF"/>
                <w:sz w:val="22"/>
                <w:szCs w:val="22"/>
              </w:rPr>
            </w:pPr>
            <w:r w:rsidRPr="001E0E67">
              <w:rPr>
                <w:i/>
                <w:iCs/>
                <w:color w:val="0000FF"/>
                <w:sz w:val="22"/>
                <w:szCs w:val="22"/>
              </w:rPr>
              <w:t>[Insert copay/</w:t>
            </w:r>
            <w:r w:rsidRPr="001E0E67">
              <w:rPr>
                <w:i/>
                <w:iCs/>
                <w:color w:val="0000FF"/>
                <w:sz w:val="22"/>
                <w:szCs w:val="22"/>
              </w:rPr>
              <w:br/>
              <w:t>coinsurance]</w:t>
            </w:r>
          </w:p>
          <w:p w14:paraId="45201CB8" w14:textId="77777777" w:rsidR="00BF4899" w:rsidRPr="001E0E67" w:rsidRDefault="00BF4899" w:rsidP="007E3588">
            <w:pPr>
              <w:spacing w:before="40" w:beforeAutospacing="0" w:after="40" w:afterAutospacing="0" w:line="228" w:lineRule="auto"/>
              <w:rPr>
                <w:bCs/>
                <w:color w:val="0000FF"/>
                <w:sz w:val="22"/>
                <w:szCs w:val="22"/>
              </w:rPr>
            </w:pP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BFA8712" w14:textId="77777777" w:rsidR="00BF4899" w:rsidRPr="001E0E67" w:rsidRDefault="00BF4899" w:rsidP="007E3588">
            <w:pPr>
              <w:spacing w:before="40" w:beforeAutospacing="0" w:after="40" w:afterAutospacing="0" w:line="228" w:lineRule="auto"/>
              <w:rPr>
                <w:i/>
                <w:iCs/>
                <w:color w:val="0000FF"/>
                <w:sz w:val="22"/>
                <w:szCs w:val="22"/>
              </w:rPr>
            </w:pPr>
            <w:r w:rsidRPr="001E0E67">
              <w:rPr>
                <w:i/>
                <w:iCs/>
                <w:color w:val="0000FF"/>
                <w:sz w:val="22"/>
                <w:szCs w:val="22"/>
              </w:rPr>
              <w:t>[Insert copay/</w:t>
            </w:r>
            <w:r w:rsidRPr="001E0E67">
              <w:rPr>
                <w:i/>
                <w:iCs/>
                <w:color w:val="0000FF"/>
                <w:sz w:val="22"/>
                <w:szCs w:val="22"/>
              </w:rPr>
              <w:br/>
              <w:t>coinsurance]</w:t>
            </w:r>
          </w:p>
          <w:p w14:paraId="551CC1A3" w14:textId="77777777" w:rsidR="00BF4899" w:rsidRPr="001E0E67" w:rsidRDefault="00BF4899" w:rsidP="007E3588">
            <w:pPr>
              <w:spacing w:before="40" w:beforeAutospacing="0" w:after="40" w:afterAutospacing="0" w:line="228" w:lineRule="auto"/>
              <w:rPr>
                <w:bCs/>
                <w:color w:val="0000FF"/>
                <w:sz w:val="22"/>
                <w:szCs w:val="22"/>
              </w:rPr>
            </w:pPr>
          </w:p>
        </w:tc>
      </w:tr>
      <w:tr w:rsidR="00BF4899" w:rsidRPr="001E0E67" w14:paraId="75C8892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E8D2F3E" w14:textId="6612D078" w:rsidR="00BF4899" w:rsidRPr="001C3734" w:rsidRDefault="00BF4899" w:rsidP="007E3588">
            <w:pPr>
              <w:spacing w:before="40" w:beforeAutospacing="0" w:after="40" w:afterAutospacing="0" w:line="228" w:lineRule="auto"/>
              <w:ind w:right="12"/>
              <w:rPr>
                <w:b/>
                <w:bCs/>
                <w:sz w:val="22"/>
                <w:szCs w:val="22"/>
                <w:lang w:val="es-ES"/>
              </w:rPr>
            </w:pPr>
            <w:r w:rsidRPr="001E0E67">
              <w:rPr>
                <w:b/>
                <w:bCs/>
                <w:sz w:val="22"/>
                <w:szCs w:val="22"/>
                <w:lang w:val="es-US"/>
              </w:rPr>
              <w:t>Nivel 2 de costo compartido</w:t>
            </w:r>
          </w:p>
          <w:p w14:paraId="595A14BF" w14:textId="77777777" w:rsidR="00BF4899" w:rsidRPr="001C3734" w:rsidRDefault="00BF4899" w:rsidP="007E3588">
            <w:pPr>
              <w:spacing w:before="40" w:beforeAutospacing="0" w:after="40" w:afterAutospacing="0" w:line="228" w:lineRule="auto"/>
              <w:ind w:right="12"/>
              <w:rPr>
                <w:b/>
                <w:bCs/>
                <w:sz w:val="22"/>
                <w:szCs w:val="22"/>
                <w:lang w:val="es-ES"/>
              </w:rPr>
            </w:pPr>
            <w:r w:rsidRPr="001E0E67">
              <w:rPr>
                <w:sz w:val="22"/>
                <w:szCs w:val="22"/>
                <w:lang w:val="es-US"/>
              </w:rPr>
              <w:t>(</w:t>
            </w:r>
            <w:r w:rsidRPr="001C3734">
              <w:rPr>
                <w:i/>
                <w:iCs/>
                <w:color w:val="0000FF"/>
                <w:sz w:val="22"/>
                <w:szCs w:val="22"/>
                <w:lang w:val="es-ES"/>
              </w:rPr>
              <w:t>[</w:t>
            </w:r>
            <w:proofErr w:type="spellStart"/>
            <w:r w:rsidRPr="001C3734">
              <w:rPr>
                <w:i/>
                <w:iCs/>
                <w:color w:val="0000FF"/>
                <w:sz w:val="22"/>
                <w:szCs w:val="22"/>
                <w:lang w:val="es-ES"/>
              </w:rPr>
              <w:t>insert</w:t>
            </w:r>
            <w:proofErr w:type="spellEnd"/>
            <w:r w:rsidRPr="001C3734">
              <w:rPr>
                <w:i/>
                <w:iCs/>
                <w:color w:val="0000FF"/>
                <w:sz w:val="22"/>
                <w:szCs w:val="22"/>
                <w:lang w:val="es-ES"/>
              </w:rPr>
              <w:t xml:space="preserve"> </w:t>
            </w:r>
            <w:proofErr w:type="spellStart"/>
            <w:r w:rsidRPr="001C3734">
              <w:rPr>
                <w:i/>
                <w:iCs/>
                <w:color w:val="0000FF"/>
                <w:sz w:val="22"/>
                <w:szCs w:val="22"/>
                <w:lang w:val="es-ES"/>
              </w:rPr>
              <w:t>description</w:t>
            </w:r>
            <w:proofErr w:type="spellEnd"/>
            <w:r w:rsidRPr="001C3734">
              <w:rPr>
                <w:i/>
                <w:iCs/>
                <w:color w:val="0000FF"/>
                <w:sz w:val="22"/>
                <w:szCs w:val="22"/>
                <w:lang w:val="es-ES"/>
              </w:rPr>
              <w:t>]</w:t>
            </w:r>
            <w:r w:rsidRPr="001E0E67">
              <w:rPr>
                <w:sz w:val="22"/>
                <w:szCs w:val="22"/>
                <w:lang w:val="es-US"/>
              </w:rPr>
              <w:t>)</w:t>
            </w:r>
          </w:p>
        </w:tc>
        <w:tc>
          <w:tcPr>
            <w:tcW w:w="1410" w:type="dxa"/>
            <w:tcBorders>
              <w:top w:val="single" w:sz="18" w:space="0" w:color="A6A6A6" w:themeColor="background1" w:themeShade="A6"/>
              <w:bottom w:val="single" w:sz="18" w:space="0" w:color="A6A6A6" w:themeColor="background1" w:themeShade="A6"/>
            </w:tcBorders>
          </w:tcPr>
          <w:p w14:paraId="6FDAB834" w14:textId="77777777" w:rsidR="00BF4899" w:rsidRPr="001E0E67" w:rsidRDefault="00BF4899" w:rsidP="007E3588">
            <w:pPr>
              <w:spacing w:before="40" w:beforeAutospacing="0" w:after="40" w:afterAutospacing="0" w:line="228" w:lineRule="auto"/>
              <w:rPr>
                <w:color w:val="0000FF"/>
                <w:sz w:val="22"/>
                <w:szCs w:val="22"/>
              </w:rPr>
            </w:pPr>
            <w:r w:rsidRPr="001E0E67">
              <w:rPr>
                <w:i/>
                <w:iCs/>
                <w:color w:val="0000FF"/>
                <w:sz w:val="22"/>
                <w:szCs w:val="22"/>
              </w:rPr>
              <w:t>[Insert copay/</w:t>
            </w:r>
            <w:r w:rsidRPr="001E0E67">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34D99468" w14:textId="77777777" w:rsidR="00BF4899" w:rsidRPr="001E0E67" w:rsidRDefault="00BF4899" w:rsidP="007E3588">
            <w:pPr>
              <w:spacing w:before="40" w:beforeAutospacing="0" w:after="40" w:afterAutospacing="0" w:line="228" w:lineRule="auto"/>
              <w:rPr>
                <w:i/>
                <w:iCs/>
                <w:color w:val="0000FF"/>
                <w:sz w:val="22"/>
                <w:szCs w:val="22"/>
              </w:rPr>
            </w:pPr>
            <w:r w:rsidRPr="001E0E67">
              <w:rPr>
                <w:i/>
                <w:iCs/>
                <w:color w:val="0000FF"/>
                <w:sz w:val="22"/>
                <w:szCs w:val="22"/>
              </w:rPr>
              <w:t>[Insert copay/</w:t>
            </w:r>
            <w:r w:rsidRPr="001E0E67">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1A1F3AD1" w14:textId="77777777" w:rsidR="00BF4899" w:rsidRPr="001E0E67" w:rsidRDefault="00BF4899" w:rsidP="007E3588">
            <w:pPr>
              <w:spacing w:before="40" w:beforeAutospacing="0" w:after="40" w:afterAutospacing="0" w:line="228" w:lineRule="auto"/>
              <w:rPr>
                <w:color w:val="0000FF"/>
                <w:sz w:val="22"/>
                <w:szCs w:val="22"/>
              </w:rPr>
            </w:pPr>
            <w:r w:rsidRPr="001E0E67">
              <w:rPr>
                <w:i/>
                <w:iCs/>
                <w:color w:val="0000FF"/>
                <w:sz w:val="22"/>
                <w:szCs w:val="22"/>
              </w:rPr>
              <w:t>[Insert copay/</w:t>
            </w:r>
            <w:r w:rsidRPr="001E0E67">
              <w:rPr>
                <w:i/>
                <w:iCs/>
                <w:color w:val="0000FF"/>
                <w:sz w:val="22"/>
                <w:szCs w:val="22"/>
              </w:rPr>
              <w:br/>
              <w:t>coinsurance]</w:t>
            </w:r>
          </w:p>
        </w:tc>
        <w:tc>
          <w:tcPr>
            <w:tcW w:w="1492" w:type="dxa"/>
            <w:tcBorders>
              <w:top w:val="single" w:sz="18" w:space="0" w:color="A6A6A6" w:themeColor="background1" w:themeShade="A6"/>
              <w:bottom w:val="single" w:sz="18" w:space="0" w:color="A6A6A6" w:themeColor="background1" w:themeShade="A6"/>
            </w:tcBorders>
          </w:tcPr>
          <w:p w14:paraId="3B202005" w14:textId="77777777" w:rsidR="00BF4899" w:rsidRPr="001E0E67" w:rsidRDefault="00BF4899" w:rsidP="007E3588">
            <w:pPr>
              <w:spacing w:before="40" w:beforeAutospacing="0" w:after="40" w:afterAutospacing="0" w:line="228" w:lineRule="auto"/>
              <w:rPr>
                <w:color w:val="0000FF"/>
                <w:sz w:val="22"/>
                <w:szCs w:val="22"/>
              </w:rPr>
            </w:pPr>
            <w:r w:rsidRPr="001E0E67">
              <w:rPr>
                <w:i/>
                <w:iCs/>
                <w:color w:val="0000FF"/>
                <w:sz w:val="22"/>
                <w:szCs w:val="22"/>
              </w:rPr>
              <w:t>[Insert copay/</w:t>
            </w:r>
            <w:r w:rsidRPr="001E0E67">
              <w:rPr>
                <w:i/>
                <w:iCs/>
                <w:color w:val="0000FF"/>
                <w:sz w:val="22"/>
                <w:szCs w:val="22"/>
              </w:rPr>
              <w:b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A792D37" w14:textId="77777777" w:rsidR="00BF4899" w:rsidRPr="001E0E67" w:rsidRDefault="00BF4899" w:rsidP="007E3588">
            <w:pPr>
              <w:spacing w:before="40" w:beforeAutospacing="0" w:after="40" w:afterAutospacing="0" w:line="228" w:lineRule="auto"/>
              <w:rPr>
                <w:color w:val="0000FF"/>
                <w:sz w:val="22"/>
                <w:szCs w:val="22"/>
              </w:rPr>
            </w:pPr>
            <w:r w:rsidRPr="001E0E67">
              <w:rPr>
                <w:i/>
                <w:iCs/>
                <w:color w:val="0000FF"/>
                <w:sz w:val="22"/>
                <w:szCs w:val="22"/>
              </w:rPr>
              <w:t>[Insert copay/</w:t>
            </w:r>
            <w:r w:rsidRPr="001E0E67">
              <w:rPr>
                <w:i/>
                <w:iCs/>
                <w:color w:val="0000FF"/>
                <w:sz w:val="22"/>
                <w:szCs w:val="22"/>
              </w:rPr>
              <w:br/>
              <w:t>coinsurance]</w:t>
            </w:r>
          </w:p>
        </w:tc>
      </w:tr>
      <w:tr w:rsidR="00BF4899" w:rsidRPr="001E0E67" w14:paraId="305164F2"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9432FEF" w14:textId="30ED29D0" w:rsidR="00BF4899" w:rsidRPr="001C3734" w:rsidRDefault="00BF4899" w:rsidP="007E3588">
            <w:pPr>
              <w:spacing w:before="40" w:beforeAutospacing="0" w:after="40" w:afterAutospacing="0" w:line="228" w:lineRule="auto"/>
              <w:ind w:right="12"/>
              <w:rPr>
                <w:b/>
                <w:bCs/>
                <w:sz w:val="22"/>
                <w:szCs w:val="22"/>
                <w:lang w:val="es-ES"/>
              </w:rPr>
            </w:pPr>
            <w:r w:rsidRPr="001E0E67">
              <w:rPr>
                <w:b/>
                <w:bCs/>
                <w:sz w:val="22"/>
                <w:szCs w:val="22"/>
                <w:lang w:val="es-US"/>
              </w:rPr>
              <w:lastRenderedPageBreak/>
              <w:t>Nivel 3 de costo compartido</w:t>
            </w:r>
          </w:p>
          <w:p w14:paraId="11929A4D" w14:textId="77777777" w:rsidR="00BF4899" w:rsidRPr="001C3734" w:rsidRDefault="00BF4899" w:rsidP="007E3588">
            <w:pPr>
              <w:spacing w:before="40" w:beforeAutospacing="0" w:after="40" w:afterAutospacing="0" w:line="228" w:lineRule="auto"/>
              <w:ind w:right="12"/>
              <w:rPr>
                <w:b/>
                <w:bCs/>
                <w:sz w:val="22"/>
                <w:szCs w:val="22"/>
                <w:lang w:val="es-ES"/>
              </w:rPr>
            </w:pPr>
            <w:r w:rsidRPr="001E0E67">
              <w:rPr>
                <w:sz w:val="22"/>
                <w:szCs w:val="22"/>
                <w:lang w:val="es-US"/>
              </w:rPr>
              <w:t>(</w:t>
            </w:r>
            <w:r w:rsidRPr="001C3734">
              <w:rPr>
                <w:i/>
                <w:iCs/>
                <w:color w:val="0000FF"/>
                <w:sz w:val="22"/>
                <w:szCs w:val="22"/>
                <w:lang w:val="es-ES"/>
              </w:rPr>
              <w:t>[</w:t>
            </w:r>
            <w:proofErr w:type="spellStart"/>
            <w:r w:rsidRPr="001C3734">
              <w:rPr>
                <w:i/>
                <w:iCs/>
                <w:color w:val="0000FF"/>
                <w:sz w:val="22"/>
                <w:szCs w:val="22"/>
                <w:lang w:val="es-ES"/>
              </w:rPr>
              <w:t>insert</w:t>
            </w:r>
            <w:proofErr w:type="spellEnd"/>
            <w:r w:rsidRPr="001C3734">
              <w:rPr>
                <w:i/>
                <w:iCs/>
                <w:color w:val="0000FF"/>
                <w:sz w:val="22"/>
                <w:szCs w:val="22"/>
                <w:lang w:val="es-ES"/>
              </w:rPr>
              <w:t xml:space="preserve"> </w:t>
            </w:r>
            <w:proofErr w:type="spellStart"/>
            <w:r w:rsidRPr="001C3734">
              <w:rPr>
                <w:i/>
                <w:iCs/>
                <w:color w:val="0000FF"/>
                <w:sz w:val="22"/>
                <w:szCs w:val="22"/>
                <w:lang w:val="es-ES"/>
              </w:rPr>
              <w:t>description</w:t>
            </w:r>
            <w:proofErr w:type="spellEnd"/>
            <w:r w:rsidRPr="001C3734">
              <w:rPr>
                <w:i/>
                <w:iCs/>
                <w:color w:val="0000FF"/>
                <w:sz w:val="22"/>
                <w:szCs w:val="22"/>
                <w:lang w:val="es-ES"/>
              </w:rPr>
              <w:t>]</w:t>
            </w:r>
            <w:r w:rsidRPr="001E0E67">
              <w:rPr>
                <w:sz w:val="22"/>
                <w:szCs w:val="22"/>
                <w:lang w:val="es-US"/>
              </w:rPr>
              <w:t>)</w:t>
            </w:r>
          </w:p>
        </w:tc>
        <w:tc>
          <w:tcPr>
            <w:tcW w:w="1410" w:type="dxa"/>
            <w:tcBorders>
              <w:top w:val="single" w:sz="18" w:space="0" w:color="A6A6A6" w:themeColor="background1" w:themeShade="A6"/>
              <w:bottom w:val="single" w:sz="18" w:space="0" w:color="A6A6A6" w:themeColor="background1" w:themeShade="A6"/>
            </w:tcBorders>
          </w:tcPr>
          <w:p w14:paraId="40363179" w14:textId="77777777" w:rsidR="00BF4899" w:rsidRPr="001E0E67" w:rsidRDefault="00BF4899" w:rsidP="007E3588">
            <w:pPr>
              <w:spacing w:before="40" w:beforeAutospacing="0" w:after="40" w:afterAutospacing="0" w:line="228" w:lineRule="auto"/>
              <w:rPr>
                <w:color w:val="0000FF"/>
                <w:sz w:val="22"/>
                <w:szCs w:val="22"/>
              </w:rPr>
            </w:pPr>
            <w:r w:rsidRPr="001E0E67">
              <w:rPr>
                <w:i/>
                <w:iCs/>
                <w:color w:val="0000FF"/>
                <w:sz w:val="22"/>
                <w:szCs w:val="22"/>
              </w:rPr>
              <w:t>[Insert copay/</w:t>
            </w:r>
            <w:r w:rsidRPr="001E0E67">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7A14BCF4" w14:textId="77777777" w:rsidR="00BF4899" w:rsidRPr="001E0E67" w:rsidRDefault="00BF4899" w:rsidP="007E3588">
            <w:pPr>
              <w:spacing w:before="40" w:beforeAutospacing="0" w:after="40" w:afterAutospacing="0" w:line="228" w:lineRule="auto"/>
              <w:rPr>
                <w:i/>
                <w:iCs/>
                <w:color w:val="0000FF"/>
                <w:sz w:val="22"/>
                <w:szCs w:val="22"/>
              </w:rPr>
            </w:pPr>
            <w:r w:rsidRPr="001E0E67">
              <w:rPr>
                <w:i/>
                <w:iCs/>
                <w:color w:val="0000FF"/>
                <w:sz w:val="22"/>
                <w:szCs w:val="22"/>
              </w:rPr>
              <w:t>[Insert copay/</w:t>
            </w:r>
            <w:r w:rsidRPr="001E0E67">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08A1E038" w14:textId="77777777" w:rsidR="00BF4899" w:rsidRPr="001E0E67" w:rsidRDefault="00BF4899" w:rsidP="007E3588">
            <w:pPr>
              <w:spacing w:before="40" w:beforeAutospacing="0" w:after="40" w:afterAutospacing="0" w:line="228" w:lineRule="auto"/>
              <w:rPr>
                <w:color w:val="0000FF"/>
                <w:sz w:val="22"/>
                <w:szCs w:val="22"/>
              </w:rPr>
            </w:pPr>
            <w:r w:rsidRPr="001E0E67">
              <w:rPr>
                <w:i/>
                <w:iCs/>
                <w:color w:val="0000FF"/>
                <w:sz w:val="22"/>
                <w:szCs w:val="22"/>
              </w:rPr>
              <w:t>[Insert copay/</w:t>
            </w:r>
            <w:r w:rsidRPr="001E0E67">
              <w:rPr>
                <w:i/>
                <w:iCs/>
                <w:color w:val="0000FF"/>
                <w:sz w:val="22"/>
                <w:szCs w:val="22"/>
              </w:rPr>
              <w:br/>
              <w:t>coinsurance]</w:t>
            </w:r>
          </w:p>
        </w:tc>
        <w:tc>
          <w:tcPr>
            <w:tcW w:w="1492" w:type="dxa"/>
            <w:tcBorders>
              <w:top w:val="single" w:sz="18" w:space="0" w:color="A6A6A6" w:themeColor="background1" w:themeShade="A6"/>
              <w:bottom w:val="single" w:sz="18" w:space="0" w:color="A6A6A6" w:themeColor="background1" w:themeShade="A6"/>
            </w:tcBorders>
          </w:tcPr>
          <w:p w14:paraId="45237652" w14:textId="77777777" w:rsidR="00BF4899" w:rsidRPr="001E0E67" w:rsidRDefault="00BF4899" w:rsidP="007E3588">
            <w:pPr>
              <w:spacing w:before="40" w:beforeAutospacing="0" w:after="40" w:afterAutospacing="0" w:line="228" w:lineRule="auto"/>
              <w:rPr>
                <w:color w:val="0000FF"/>
                <w:sz w:val="22"/>
                <w:szCs w:val="22"/>
              </w:rPr>
            </w:pPr>
            <w:r w:rsidRPr="001E0E67">
              <w:rPr>
                <w:i/>
                <w:iCs/>
                <w:color w:val="0000FF"/>
                <w:sz w:val="22"/>
                <w:szCs w:val="22"/>
              </w:rPr>
              <w:t>[Insert copay/</w:t>
            </w:r>
            <w:r w:rsidRPr="001E0E67">
              <w:rPr>
                <w:i/>
                <w:iCs/>
                <w:color w:val="0000FF"/>
                <w:sz w:val="22"/>
                <w:szCs w:val="22"/>
              </w:rPr>
              <w:b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C7F078B" w14:textId="77777777" w:rsidR="00BF4899" w:rsidRPr="001E0E67" w:rsidRDefault="00BF4899" w:rsidP="007E3588">
            <w:pPr>
              <w:spacing w:before="40" w:beforeAutospacing="0" w:after="40" w:afterAutospacing="0" w:line="228" w:lineRule="auto"/>
              <w:rPr>
                <w:color w:val="0000FF"/>
                <w:sz w:val="22"/>
                <w:szCs w:val="22"/>
              </w:rPr>
            </w:pPr>
            <w:r w:rsidRPr="001E0E67">
              <w:rPr>
                <w:i/>
                <w:iCs/>
                <w:color w:val="0000FF"/>
                <w:sz w:val="22"/>
                <w:szCs w:val="22"/>
              </w:rPr>
              <w:t>[Insert copay/</w:t>
            </w:r>
            <w:r w:rsidRPr="001E0E67">
              <w:rPr>
                <w:i/>
                <w:iCs/>
                <w:color w:val="0000FF"/>
                <w:sz w:val="22"/>
                <w:szCs w:val="22"/>
              </w:rPr>
              <w:br/>
              <w:t>coinsurance]</w:t>
            </w:r>
          </w:p>
        </w:tc>
      </w:tr>
      <w:tr w:rsidR="00BF4899" w:rsidRPr="001E0E67" w14:paraId="67411F2C"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D9A5EB9" w14:textId="5B8AB81D" w:rsidR="00BF4899" w:rsidRPr="001C3734" w:rsidRDefault="00BF4899" w:rsidP="007E3588">
            <w:pPr>
              <w:spacing w:before="40" w:beforeAutospacing="0" w:after="40" w:afterAutospacing="0" w:line="228" w:lineRule="auto"/>
              <w:ind w:right="12"/>
              <w:rPr>
                <w:b/>
                <w:bCs/>
                <w:sz w:val="22"/>
                <w:szCs w:val="22"/>
                <w:lang w:val="es-ES"/>
              </w:rPr>
            </w:pPr>
            <w:r w:rsidRPr="001E0E67">
              <w:rPr>
                <w:b/>
                <w:bCs/>
                <w:sz w:val="22"/>
                <w:szCs w:val="22"/>
                <w:lang w:val="es-US"/>
              </w:rPr>
              <w:t>Nivel 4 de costo compartido</w:t>
            </w:r>
          </w:p>
          <w:p w14:paraId="6630ABA2" w14:textId="77777777" w:rsidR="00BF4899" w:rsidRPr="001C3734" w:rsidRDefault="00BF4899" w:rsidP="007E3588">
            <w:pPr>
              <w:spacing w:before="40" w:beforeAutospacing="0" w:after="40" w:afterAutospacing="0" w:line="228" w:lineRule="auto"/>
              <w:ind w:right="14"/>
              <w:rPr>
                <w:b/>
                <w:bCs/>
                <w:sz w:val="22"/>
                <w:szCs w:val="22"/>
                <w:lang w:val="es-ES"/>
              </w:rPr>
            </w:pPr>
            <w:r w:rsidRPr="001E0E67">
              <w:rPr>
                <w:sz w:val="22"/>
                <w:szCs w:val="22"/>
                <w:lang w:val="es-US"/>
              </w:rPr>
              <w:t>(</w:t>
            </w:r>
            <w:r w:rsidRPr="001C3734">
              <w:rPr>
                <w:i/>
                <w:iCs/>
                <w:color w:val="0000FF"/>
                <w:sz w:val="22"/>
                <w:szCs w:val="22"/>
                <w:lang w:val="es-ES"/>
              </w:rPr>
              <w:t>[</w:t>
            </w:r>
            <w:proofErr w:type="spellStart"/>
            <w:r w:rsidRPr="001C3734">
              <w:rPr>
                <w:i/>
                <w:iCs/>
                <w:color w:val="0000FF"/>
                <w:sz w:val="22"/>
                <w:szCs w:val="22"/>
                <w:lang w:val="es-ES"/>
              </w:rPr>
              <w:t>insert</w:t>
            </w:r>
            <w:proofErr w:type="spellEnd"/>
            <w:r w:rsidRPr="001C3734">
              <w:rPr>
                <w:i/>
                <w:iCs/>
                <w:color w:val="0000FF"/>
                <w:sz w:val="22"/>
                <w:szCs w:val="22"/>
                <w:lang w:val="es-ES"/>
              </w:rPr>
              <w:t xml:space="preserve"> </w:t>
            </w:r>
            <w:proofErr w:type="spellStart"/>
            <w:r w:rsidRPr="001C3734">
              <w:rPr>
                <w:i/>
                <w:iCs/>
                <w:color w:val="0000FF"/>
                <w:sz w:val="22"/>
                <w:szCs w:val="22"/>
                <w:lang w:val="es-ES"/>
              </w:rPr>
              <w:t>description</w:t>
            </w:r>
            <w:proofErr w:type="spellEnd"/>
            <w:r w:rsidRPr="001C3734">
              <w:rPr>
                <w:i/>
                <w:iCs/>
                <w:color w:val="0000FF"/>
                <w:sz w:val="22"/>
                <w:szCs w:val="22"/>
                <w:lang w:val="es-ES"/>
              </w:rPr>
              <w:t>]</w:t>
            </w:r>
            <w:r w:rsidRPr="001E0E67">
              <w:rPr>
                <w:sz w:val="22"/>
                <w:szCs w:val="22"/>
                <w:lang w:val="es-US"/>
              </w:rPr>
              <w:t>)</w:t>
            </w:r>
          </w:p>
        </w:tc>
        <w:tc>
          <w:tcPr>
            <w:tcW w:w="1410" w:type="dxa"/>
            <w:tcBorders>
              <w:top w:val="single" w:sz="18" w:space="0" w:color="A6A6A6" w:themeColor="background1" w:themeShade="A6"/>
              <w:bottom w:val="single" w:sz="18" w:space="0" w:color="A6A6A6" w:themeColor="background1" w:themeShade="A6"/>
            </w:tcBorders>
          </w:tcPr>
          <w:p w14:paraId="74354A2D" w14:textId="77777777" w:rsidR="00BF4899" w:rsidRPr="001E0E67" w:rsidRDefault="00BF4899" w:rsidP="007E3588">
            <w:pPr>
              <w:spacing w:before="40" w:beforeAutospacing="0" w:after="40" w:afterAutospacing="0" w:line="228" w:lineRule="auto"/>
              <w:rPr>
                <w:color w:val="0000FF"/>
                <w:sz w:val="22"/>
                <w:szCs w:val="22"/>
              </w:rPr>
            </w:pPr>
            <w:r w:rsidRPr="001E0E67">
              <w:rPr>
                <w:i/>
                <w:iCs/>
                <w:color w:val="0000FF"/>
                <w:sz w:val="22"/>
                <w:szCs w:val="22"/>
              </w:rPr>
              <w:t>[Insert copay/</w:t>
            </w:r>
            <w:r w:rsidRPr="001E0E67">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3B6BA8DE" w14:textId="77777777" w:rsidR="00BF4899" w:rsidRPr="001E0E67" w:rsidRDefault="00BF4899" w:rsidP="007E3588">
            <w:pPr>
              <w:spacing w:before="40" w:beforeAutospacing="0" w:after="40" w:afterAutospacing="0" w:line="228" w:lineRule="auto"/>
              <w:rPr>
                <w:i/>
                <w:iCs/>
                <w:color w:val="0000FF"/>
                <w:sz w:val="22"/>
                <w:szCs w:val="22"/>
              </w:rPr>
            </w:pPr>
            <w:r w:rsidRPr="001E0E67">
              <w:rPr>
                <w:i/>
                <w:iCs/>
                <w:color w:val="0000FF"/>
                <w:sz w:val="22"/>
                <w:szCs w:val="22"/>
              </w:rPr>
              <w:t>[Insert copay/</w:t>
            </w:r>
            <w:r w:rsidRPr="001E0E67">
              <w:rPr>
                <w:i/>
                <w:iCs/>
                <w:color w:val="0000FF"/>
                <w:sz w:val="22"/>
                <w:szCs w:val="22"/>
              </w:rPr>
              <w:br/>
              <w:t>coinsurance]</w:t>
            </w:r>
          </w:p>
        </w:tc>
        <w:tc>
          <w:tcPr>
            <w:tcW w:w="1410" w:type="dxa"/>
            <w:tcBorders>
              <w:top w:val="single" w:sz="18" w:space="0" w:color="A6A6A6" w:themeColor="background1" w:themeShade="A6"/>
              <w:bottom w:val="single" w:sz="18" w:space="0" w:color="A6A6A6" w:themeColor="background1" w:themeShade="A6"/>
            </w:tcBorders>
          </w:tcPr>
          <w:p w14:paraId="2C3A24B1" w14:textId="77777777" w:rsidR="00BF4899" w:rsidRPr="001E0E67" w:rsidRDefault="00BF4899" w:rsidP="007E3588">
            <w:pPr>
              <w:spacing w:before="40" w:beforeAutospacing="0" w:after="40" w:afterAutospacing="0" w:line="228" w:lineRule="auto"/>
              <w:rPr>
                <w:color w:val="0000FF"/>
                <w:sz w:val="22"/>
                <w:szCs w:val="22"/>
              </w:rPr>
            </w:pPr>
            <w:r w:rsidRPr="001E0E67">
              <w:rPr>
                <w:i/>
                <w:iCs/>
                <w:color w:val="0000FF"/>
                <w:sz w:val="22"/>
                <w:szCs w:val="22"/>
              </w:rPr>
              <w:t>[Insert copay/</w:t>
            </w:r>
            <w:r w:rsidRPr="001E0E67">
              <w:rPr>
                <w:i/>
                <w:iCs/>
                <w:color w:val="0000FF"/>
                <w:sz w:val="22"/>
                <w:szCs w:val="22"/>
              </w:rPr>
              <w:br/>
              <w:t>coinsurance]</w:t>
            </w:r>
          </w:p>
        </w:tc>
        <w:tc>
          <w:tcPr>
            <w:tcW w:w="1492" w:type="dxa"/>
            <w:tcBorders>
              <w:top w:val="single" w:sz="18" w:space="0" w:color="A6A6A6" w:themeColor="background1" w:themeShade="A6"/>
              <w:bottom w:val="single" w:sz="18" w:space="0" w:color="A6A6A6" w:themeColor="background1" w:themeShade="A6"/>
            </w:tcBorders>
          </w:tcPr>
          <w:p w14:paraId="4D9E5E2F" w14:textId="77777777" w:rsidR="00BF4899" w:rsidRPr="001E0E67" w:rsidRDefault="00BF4899" w:rsidP="007E3588">
            <w:pPr>
              <w:spacing w:before="40" w:beforeAutospacing="0" w:after="40" w:afterAutospacing="0" w:line="228" w:lineRule="auto"/>
              <w:rPr>
                <w:color w:val="0000FF"/>
                <w:sz w:val="22"/>
                <w:szCs w:val="22"/>
              </w:rPr>
            </w:pPr>
            <w:r w:rsidRPr="001E0E67">
              <w:rPr>
                <w:i/>
                <w:iCs/>
                <w:color w:val="0000FF"/>
                <w:sz w:val="22"/>
                <w:szCs w:val="22"/>
              </w:rPr>
              <w:t>[Insert copay/</w:t>
            </w:r>
            <w:r w:rsidRPr="001E0E67">
              <w:rPr>
                <w:i/>
                <w:iCs/>
                <w:color w:val="0000FF"/>
                <w:sz w:val="22"/>
                <w:szCs w:val="22"/>
              </w:rPr>
              <w:b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F9020A4" w14:textId="77777777" w:rsidR="00BF4899" w:rsidRPr="001E0E67" w:rsidRDefault="00BF4899" w:rsidP="007E3588">
            <w:pPr>
              <w:spacing w:before="40" w:beforeAutospacing="0" w:after="40" w:afterAutospacing="0" w:line="228" w:lineRule="auto"/>
              <w:rPr>
                <w:color w:val="0000FF"/>
                <w:sz w:val="22"/>
                <w:szCs w:val="22"/>
              </w:rPr>
            </w:pPr>
            <w:r w:rsidRPr="001E0E67">
              <w:rPr>
                <w:i/>
                <w:iCs/>
                <w:color w:val="0000FF"/>
                <w:sz w:val="22"/>
                <w:szCs w:val="22"/>
              </w:rPr>
              <w:t>[Insert copay/</w:t>
            </w:r>
            <w:r w:rsidRPr="001E0E67">
              <w:rPr>
                <w:i/>
                <w:iCs/>
                <w:color w:val="0000FF"/>
                <w:sz w:val="22"/>
                <w:szCs w:val="22"/>
              </w:rPr>
              <w:br/>
              <w:t>coinsurance]</w:t>
            </w:r>
          </w:p>
        </w:tc>
      </w:tr>
    </w:tbl>
    <w:p w14:paraId="772F9848" w14:textId="4338ADBE" w:rsidR="00846C2D" w:rsidRPr="001E0E67" w:rsidRDefault="00846C2D" w:rsidP="007E3588">
      <w:pPr>
        <w:spacing w:before="120" w:beforeAutospacing="0" w:after="120" w:afterAutospacing="0"/>
        <w:rPr>
          <w:i/>
          <w:iCs/>
          <w:color w:val="0000FF"/>
        </w:rPr>
      </w:pPr>
      <w:bookmarkStart w:id="608" w:name="_Toc228561545"/>
      <w:r w:rsidRPr="001E0E67">
        <w:rPr>
          <w:color w:val="0000FF"/>
        </w:rPr>
        <w:t>[</w:t>
      </w:r>
      <w:r w:rsidRPr="001E0E67">
        <w:rPr>
          <w:i/>
          <w:iCs/>
          <w:color w:val="0000FF"/>
        </w:rPr>
        <w:t xml:space="preserve">Plans that offer cost sharing for insulin that differs from the cost sharing for other drugs on the same tier, insert the following footnote: </w:t>
      </w:r>
      <w:r w:rsidRPr="001C3734">
        <w:rPr>
          <w:color w:val="0000FF"/>
        </w:rPr>
        <w:t xml:space="preserve">No </w:t>
      </w:r>
      <w:proofErr w:type="spellStart"/>
      <w:r w:rsidRPr="001C3734">
        <w:rPr>
          <w:color w:val="0000FF"/>
        </w:rPr>
        <w:t>pagará</w:t>
      </w:r>
      <w:proofErr w:type="spellEnd"/>
      <w:r w:rsidRPr="001C3734">
        <w:rPr>
          <w:color w:val="0000FF"/>
        </w:rPr>
        <w:t xml:space="preserve"> </w:t>
      </w:r>
      <w:proofErr w:type="spellStart"/>
      <w:r w:rsidRPr="001C3734">
        <w:rPr>
          <w:color w:val="0000FF"/>
        </w:rPr>
        <w:t>más</w:t>
      </w:r>
      <w:proofErr w:type="spellEnd"/>
      <w:r w:rsidRPr="001C3734">
        <w:rPr>
          <w:color w:val="0000FF"/>
        </w:rPr>
        <w:t xml:space="preserve"> de $35 </w:t>
      </w:r>
      <w:r w:rsidRPr="001E0E67">
        <w:rPr>
          <w:i/>
          <w:iCs/>
          <w:color w:val="0000FF"/>
        </w:rPr>
        <w:t xml:space="preserve">[update the cost-sharing amount, if lower than $35] </w:t>
      </w:r>
      <w:proofErr w:type="spellStart"/>
      <w:r w:rsidRPr="001C3734">
        <w:rPr>
          <w:color w:val="0000FF"/>
        </w:rPr>
        <w:t>por</w:t>
      </w:r>
      <w:proofErr w:type="spellEnd"/>
      <w:r w:rsidRPr="001C3734">
        <w:rPr>
          <w:color w:val="0000FF"/>
        </w:rPr>
        <w:t xml:space="preserve"> un </w:t>
      </w:r>
      <w:proofErr w:type="spellStart"/>
      <w:r w:rsidRPr="001C3734">
        <w:rPr>
          <w:color w:val="0000FF"/>
        </w:rPr>
        <w:t>suministro</w:t>
      </w:r>
      <w:proofErr w:type="spellEnd"/>
      <w:r w:rsidRPr="001C3734">
        <w:rPr>
          <w:color w:val="0000FF"/>
        </w:rPr>
        <w:t xml:space="preserve"> para un </w:t>
      </w:r>
      <w:proofErr w:type="spellStart"/>
      <w:r w:rsidRPr="001C3734">
        <w:rPr>
          <w:color w:val="0000FF"/>
        </w:rPr>
        <w:t>mes</w:t>
      </w:r>
      <w:proofErr w:type="spellEnd"/>
      <w:r w:rsidRPr="001C3734">
        <w:rPr>
          <w:color w:val="0000FF"/>
        </w:rPr>
        <w:t xml:space="preserve"> de </w:t>
      </w:r>
      <w:proofErr w:type="spellStart"/>
      <w:r w:rsidRPr="001C3734">
        <w:rPr>
          <w:color w:val="0000FF"/>
        </w:rPr>
        <w:t>cada</w:t>
      </w:r>
      <w:proofErr w:type="spellEnd"/>
      <w:r w:rsidRPr="001C3734">
        <w:rPr>
          <w:color w:val="0000FF"/>
        </w:rPr>
        <w:t xml:space="preserve"> </w:t>
      </w:r>
      <w:proofErr w:type="spellStart"/>
      <w:r w:rsidRPr="001C3734">
        <w:rPr>
          <w:color w:val="0000FF"/>
        </w:rPr>
        <w:t>producto</w:t>
      </w:r>
      <w:proofErr w:type="spellEnd"/>
      <w:r w:rsidRPr="001C3734">
        <w:rPr>
          <w:color w:val="0000FF"/>
        </w:rPr>
        <w:t xml:space="preserve"> de </w:t>
      </w:r>
      <w:proofErr w:type="spellStart"/>
      <w:r w:rsidRPr="001C3734">
        <w:rPr>
          <w:color w:val="0000FF"/>
        </w:rPr>
        <w:t>insulina</w:t>
      </w:r>
      <w:proofErr w:type="spellEnd"/>
      <w:r w:rsidRPr="001C3734">
        <w:rPr>
          <w:color w:val="0000FF"/>
        </w:rPr>
        <w:t xml:space="preserve"> </w:t>
      </w:r>
      <w:proofErr w:type="spellStart"/>
      <w:r w:rsidRPr="001C3734">
        <w:rPr>
          <w:color w:val="0000FF"/>
        </w:rPr>
        <w:t>cubierto</w:t>
      </w:r>
      <w:proofErr w:type="spellEnd"/>
      <w:r w:rsidRPr="001C3734">
        <w:rPr>
          <w:color w:val="0000FF"/>
        </w:rPr>
        <w:t xml:space="preserve">, </w:t>
      </w:r>
      <w:proofErr w:type="spellStart"/>
      <w:r w:rsidRPr="001C3734">
        <w:rPr>
          <w:color w:val="0000FF"/>
        </w:rPr>
        <w:t>independientemente</w:t>
      </w:r>
      <w:proofErr w:type="spellEnd"/>
      <w:r w:rsidRPr="001C3734">
        <w:rPr>
          <w:color w:val="0000FF"/>
        </w:rPr>
        <w:t xml:space="preserve"> del </w:t>
      </w:r>
      <w:proofErr w:type="spellStart"/>
      <w:r w:rsidRPr="001C3734">
        <w:rPr>
          <w:color w:val="0000FF"/>
        </w:rPr>
        <w:t>nivel</w:t>
      </w:r>
      <w:proofErr w:type="spellEnd"/>
      <w:r w:rsidRPr="001C3734">
        <w:rPr>
          <w:color w:val="0000FF"/>
        </w:rPr>
        <w:t xml:space="preserve"> de </w:t>
      </w:r>
      <w:proofErr w:type="spellStart"/>
      <w:r w:rsidRPr="001C3734">
        <w:rPr>
          <w:color w:val="0000FF"/>
        </w:rPr>
        <w:t>costo</w:t>
      </w:r>
      <w:proofErr w:type="spellEnd"/>
      <w:r w:rsidRPr="001C3734">
        <w:rPr>
          <w:color w:val="0000FF"/>
        </w:rPr>
        <w:t xml:space="preserve"> </w:t>
      </w:r>
      <w:proofErr w:type="spellStart"/>
      <w:r w:rsidRPr="001C3734">
        <w:rPr>
          <w:color w:val="0000FF"/>
        </w:rPr>
        <w:t>compartido</w:t>
      </w:r>
      <w:proofErr w:type="spellEnd"/>
      <w:r w:rsidRPr="001C3734">
        <w:rPr>
          <w:color w:val="0000FF"/>
        </w:rPr>
        <w:t xml:space="preserve"> </w:t>
      </w:r>
      <w:r w:rsidRPr="001E0E67">
        <w:rPr>
          <w:i/>
          <w:iCs/>
          <w:color w:val="0000FF"/>
        </w:rPr>
        <w:t>[modify as needed if plan offers multiple cost-sharing amounts for insulins (e.g., preferred and non-preferred insulins)]</w:t>
      </w:r>
      <w:r w:rsidRPr="001C3734">
        <w:rPr>
          <w:color w:val="0000FF"/>
        </w:rPr>
        <w:t xml:space="preserve"> </w:t>
      </w:r>
      <w:r w:rsidRPr="001E0E67">
        <w:rPr>
          <w:i/>
          <w:iCs/>
          <w:color w:val="0000FF"/>
        </w:rPr>
        <w:t>[insert only if plan’s benefit design includes a deductible:</w:t>
      </w:r>
      <w:r w:rsidRPr="001C3734">
        <w:rPr>
          <w:color w:val="0000FF"/>
        </w:rPr>
        <w:t xml:space="preserve">, </w:t>
      </w:r>
      <w:proofErr w:type="spellStart"/>
      <w:r w:rsidRPr="001C3734">
        <w:rPr>
          <w:color w:val="0000FF"/>
        </w:rPr>
        <w:t>incluso</w:t>
      </w:r>
      <w:proofErr w:type="spellEnd"/>
      <w:r w:rsidRPr="001C3734">
        <w:rPr>
          <w:color w:val="0000FF"/>
        </w:rPr>
        <w:t xml:space="preserve"> </w:t>
      </w:r>
      <w:proofErr w:type="spellStart"/>
      <w:r w:rsidRPr="001C3734">
        <w:rPr>
          <w:color w:val="0000FF"/>
        </w:rPr>
        <w:t>si</w:t>
      </w:r>
      <w:proofErr w:type="spellEnd"/>
      <w:r w:rsidRPr="001C3734">
        <w:rPr>
          <w:color w:val="0000FF"/>
        </w:rPr>
        <w:t xml:space="preserve"> no ha </w:t>
      </w:r>
      <w:proofErr w:type="spellStart"/>
      <w:r w:rsidRPr="001C3734">
        <w:rPr>
          <w:color w:val="0000FF"/>
        </w:rPr>
        <w:t>pagado</w:t>
      </w:r>
      <w:proofErr w:type="spellEnd"/>
      <w:r w:rsidRPr="001C3734">
        <w:rPr>
          <w:color w:val="0000FF"/>
        </w:rPr>
        <w:t xml:space="preserve"> </w:t>
      </w:r>
      <w:proofErr w:type="spellStart"/>
      <w:r w:rsidRPr="001C3734">
        <w:rPr>
          <w:color w:val="0000FF"/>
        </w:rPr>
        <w:t>su</w:t>
      </w:r>
      <w:proofErr w:type="spellEnd"/>
      <w:r w:rsidRPr="001C3734">
        <w:rPr>
          <w:color w:val="0000FF"/>
        </w:rPr>
        <w:t xml:space="preserve"> deducible</w:t>
      </w:r>
      <w:r w:rsidRPr="001E0E67">
        <w:rPr>
          <w:color w:val="0000FF"/>
        </w:rPr>
        <w:t>]</w:t>
      </w:r>
      <w:r w:rsidRPr="001C3734">
        <w:rPr>
          <w:color w:val="0000FF"/>
        </w:rPr>
        <w:t>.</w:t>
      </w:r>
      <w:r w:rsidRPr="001E0E67">
        <w:rPr>
          <w:color w:val="0000FF"/>
        </w:rPr>
        <w:t>]</w:t>
      </w:r>
    </w:p>
    <w:p w14:paraId="77F20953" w14:textId="43E09048" w:rsidR="00846C2D" w:rsidRPr="001C3734" w:rsidRDefault="00846C2D" w:rsidP="007E3588">
      <w:pPr>
        <w:spacing w:before="120" w:beforeAutospacing="0" w:after="120" w:afterAutospacing="0"/>
        <w:rPr>
          <w:iCs/>
          <w:lang w:val="es-ES"/>
        </w:rPr>
      </w:pPr>
      <w:r w:rsidRPr="001E0E67">
        <w:rPr>
          <w:lang w:val="es-US"/>
        </w:rPr>
        <w:t>Para obtener información sobre el costo compartido de las vacunas de la Parte D, consulte la Sección 8 de este capítulo.</w:t>
      </w:r>
    </w:p>
    <w:p w14:paraId="1FD51CFA" w14:textId="77777777" w:rsidR="004B12B2" w:rsidRPr="001C3734" w:rsidRDefault="004B12B2" w:rsidP="003A6DFD">
      <w:pPr>
        <w:pStyle w:val="Heading4"/>
        <w:rPr>
          <w:rFonts w:cs="Arial"/>
          <w:lang w:val="es-ES"/>
        </w:rPr>
      </w:pPr>
      <w:bookmarkStart w:id="609" w:name="_Toc68442426"/>
      <w:r w:rsidRPr="001E0E67">
        <w:rPr>
          <w:lang w:val="es-US"/>
        </w:rPr>
        <w:t>Sección 5.3</w:t>
      </w:r>
      <w:r w:rsidRPr="001E0E67">
        <w:rPr>
          <w:lang w:val="es-US"/>
        </w:rPr>
        <w:tab/>
        <w:t>Si su médico le receta un suministro para menos de un mes completo, es posible que no deba pagar el costo del suministro para el mes completo</w:t>
      </w:r>
      <w:bookmarkEnd w:id="608"/>
      <w:bookmarkEnd w:id="609"/>
    </w:p>
    <w:p w14:paraId="151E2A85" w14:textId="77777777" w:rsidR="00B7096C" w:rsidRPr="001C3734" w:rsidRDefault="004B12B2" w:rsidP="003A6DFD">
      <w:pPr>
        <w:rPr>
          <w:lang w:val="es-ES"/>
        </w:rPr>
      </w:pPr>
      <w:r w:rsidRPr="001E0E67">
        <w:rPr>
          <w:lang w:val="es-US"/>
        </w:rPr>
        <w:t xml:space="preserve">Por lo general, el monto que paga por un medicamento con receta cubre el suministro para un mes completo. Es posible que, en algunos casos, a usted o su proveedor le gustaría obtener un suministro de un medicamento para menos de un mes (por ejemplo, cuando prueba por primera vez un medicamento). También puede pedirle a su médico que le recete y a su farmacéutico que le entregue un suministro para menos de un mes completo de sus medicamentos, si esto lo ayuda a planificar mejor las fechas de resurtido de diferentes medicamentos con receta. </w:t>
      </w:r>
    </w:p>
    <w:p w14:paraId="4DC556BF" w14:textId="21034296" w:rsidR="004B12B2" w:rsidRPr="001C3734" w:rsidRDefault="004B12B2" w:rsidP="003A6DFD">
      <w:pPr>
        <w:rPr>
          <w:lang w:val="es-ES"/>
        </w:rPr>
      </w:pPr>
      <w:r w:rsidRPr="001E0E67">
        <w:rPr>
          <w:lang w:val="es-US"/>
        </w:rPr>
        <w:t>Si recibe un suministro para menos de un mes completo de ciertos medicamentos, usted no tendrá que pagar el suministro para un mes completo.</w:t>
      </w:r>
    </w:p>
    <w:p w14:paraId="0AD5E5E5" w14:textId="7910CA50" w:rsidR="006F6ECC" w:rsidRPr="001C3734" w:rsidRDefault="006F6ECC" w:rsidP="002647CC">
      <w:pPr>
        <w:pStyle w:val="ListBullet"/>
        <w:numPr>
          <w:ilvl w:val="0"/>
          <w:numId w:val="27"/>
        </w:numPr>
        <w:rPr>
          <w:lang w:val="es-ES"/>
        </w:rPr>
      </w:pPr>
      <w:r w:rsidRPr="001E0E67">
        <w:rPr>
          <w:lang w:val="es-US"/>
        </w:rPr>
        <w:lastRenderedPageBreak/>
        <w:t xml:space="preserve">Si es responsable de pagar un </w:t>
      </w:r>
      <w:proofErr w:type="spellStart"/>
      <w:r w:rsidRPr="001E0E67">
        <w:rPr>
          <w:lang w:val="es-US"/>
        </w:rPr>
        <w:t>coseguro</w:t>
      </w:r>
      <w:proofErr w:type="spellEnd"/>
      <w:r w:rsidRPr="001E0E67">
        <w:rPr>
          <w:lang w:val="es-US"/>
        </w:rPr>
        <w:t xml:space="preserve">, paga un </w:t>
      </w:r>
      <w:r w:rsidRPr="001E0E67">
        <w:rPr>
          <w:i/>
          <w:iCs/>
          <w:lang w:val="es-US"/>
        </w:rPr>
        <w:t xml:space="preserve">porcentaje </w:t>
      </w:r>
      <w:r w:rsidRPr="001E0E67">
        <w:rPr>
          <w:lang w:val="es-US"/>
        </w:rPr>
        <w:t xml:space="preserve">del costo total del medicamento. Dado que el </w:t>
      </w:r>
      <w:proofErr w:type="spellStart"/>
      <w:r w:rsidRPr="001E0E67">
        <w:rPr>
          <w:lang w:val="es-US"/>
        </w:rPr>
        <w:t>coseguro</w:t>
      </w:r>
      <w:proofErr w:type="spellEnd"/>
      <w:r w:rsidRPr="001E0E67">
        <w:rPr>
          <w:lang w:val="es-US"/>
        </w:rPr>
        <w:t xml:space="preserve"> se basa en el costo total del medicamento, su costo será menor ya que el costo total del medicamento será menor. </w:t>
      </w:r>
    </w:p>
    <w:p w14:paraId="4AE12C4D" w14:textId="785329D4" w:rsidR="00895443" w:rsidRPr="001C3734" w:rsidRDefault="00895443" w:rsidP="002647CC">
      <w:pPr>
        <w:pStyle w:val="ListBullet"/>
        <w:numPr>
          <w:ilvl w:val="0"/>
          <w:numId w:val="27"/>
        </w:numPr>
        <w:rPr>
          <w:lang w:val="es-ES"/>
        </w:rPr>
      </w:pPr>
      <w:r w:rsidRPr="001E0E67">
        <w:rPr>
          <w:lang w:val="es-US"/>
        </w:rPr>
        <w:t xml:space="preserve">Si usted es responsable de pagar un copago por el medicamento, solo pagará por la cantidad de días del medicamento que reciba en lugar del mes completo. Calcularemos el monto que paga por día por su medicamento (el costo compartido diario) y lo multiplicaremos por la cantidad de días del medicamento que recibe. </w:t>
      </w:r>
    </w:p>
    <w:p w14:paraId="622EB698" w14:textId="77777777" w:rsidR="002E1D1E" w:rsidRPr="001C3734" w:rsidRDefault="002E1D1E" w:rsidP="003A6DFD">
      <w:pPr>
        <w:pStyle w:val="Heading4"/>
        <w:rPr>
          <w:rFonts w:cs="Arial"/>
          <w:lang w:val="es-ES"/>
        </w:rPr>
      </w:pPr>
      <w:bookmarkStart w:id="610" w:name="_Toc68442427"/>
      <w:bookmarkStart w:id="611" w:name="_Toc228561546"/>
      <w:r w:rsidRPr="001E0E67">
        <w:rPr>
          <w:lang w:val="es-US"/>
        </w:rPr>
        <w:t>Sección 5.4</w:t>
      </w:r>
      <w:r w:rsidRPr="001E0E67">
        <w:rPr>
          <w:lang w:val="es-US"/>
        </w:rPr>
        <w:tab/>
        <w:t>Una tabla que muestra sus costos por un suministro de un medicamento a largo plazo de (</w:t>
      </w:r>
      <w:r w:rsidRPr="001C3734">
        <w:rPr>
          <w:color w:val="0000FF"/>
          <w:lang w:val="es-ES"/>
        </w:rPr>
        <w:t>[</w:t>
      </w:r>
      <w:proofErr w:type="spellStart"/>
      <w:r w:rsidRPr="001C3734">
        <w:rPr>
          <w:b w:val="0"/>
          <w:bCs w:val="0"/>
          <w:i/>
          <w:iCs/>
          <w:color w:val="0000FF"/>
          <w:lang w:val="es-ES"/>
        </w:rPr>
        <w:t>insert</w:t>
      </w:r>
      <w:proofErr w:type="spellEnd"/>
      <w:r w:rsidRPr="001C3734">
        <w:rPr>
          <w:b w:val="0"/>
          <w:bCs w:val="0"/>
          <w:i/>
          <w:iCs/>
          <w:color w:val="0000FF"/>
          <w:lang w:val="es-ES"/>
        </w:rPr>
        <w:t xml:space="preserve"> </w:t>
      </w:r>
      <w:proofErr w:type="spellStart"/>
      <w:r w:rsidRPr="001C3734">
        <w:rPr>
          <w:b w:val="0"/>
          <w:bCs w:val="0"/>
          <w:i/>
          <w:iCs/>
          <w:color w:val="0000FF"/>
          <w:lang w:val="es-ES"/>
        </w:rPr>
        <w:t>if</w:t>
      </w:r>
      <w:proofErr w:type="spellEnd"/>
      <w:r w:rsidRPr="001C3734">
        <w:rPr>
          <w:b w:val="0"/>
          <w:bCs w:val="0"/>
          <w:i/>
          <w:iCs/>
          <w:color w:val="0000FF"/>
          <w:lang w:val="es-ES"/>
        </w:rPr>
        <w:t xml:space="preserve"> </w:t>
      </w:r>
      <w:proofErr w:type="spellStart"/>
      <w:r w:rsidRPr="001C3734">
        <w:rPr>
          <w:b w:val="0"/>
          <w:bCs w:val="0"/>
          <w:i/>
          <w:iCs/>
          <w:color w:val="0000FF"/>
          <w:lang w:val="es-ES"/>
        </w:rPr>
        <w:t>applicable</w:t>
      </w:r>
      <w:proofErr w:type="spellEnd"/>
      <w:r w:rsidRPr="001C3734">
        <w:rPr>
          <w:b w:val="0"/>
          <w:bCs w:val="0"/>
          <w:i/>
          <w:iCs/>
          <w:color w:val="0000FF"/>
          <w:lang w:val="es-ES"/>
        </w:rPr>
        <w:t>:</w:t>
      </w:r>
      <w:r w:rsidRPr="001E0E67">
        <w:rPr>
          <w:b w:val="0"/>
          <w:bCs w:val="0"/>
          <w:i/>
          <w:iCs/>
          <w:color w:val="0000FF"/>
          <w:lang w:val="es-US"/>
        </w:rPr>
        <w:t xml:space="preserve"> </w:t>
      </w:r>
      <w:r w:rsidRPr="001E0E67">
        <w:rPr>
          <w:b w:val="0"/>
          <w:bCs w:val="0"/>
          <w:color w:val="0000FF"/>
          <w:lang w:val="es-US"/>
        </w:rPr>
        <w:t>hasta</w:t>
      </w:r>
      <w:r w:rsidRPr="001C3734">
        <w:rPr>
          <w:b w:val="0"/>
          <w:bCs w:val="0"/>
          <w:color w:val="0000FF"/>
          <w:lang w:val="es-ES"/>
        </w:rPr>
        <w:t>]</w:t>
      </w:r>
      <w:r w:rsidRPr="001E0E67">
        <w:rPr>
          <w:b w:val="0"/>
          <w:bCs w:val="0"/>
          <w:lang w:val="es-US"/>
        </w:rPr>
        <w:t xml:space="preserve">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number</w:t>
      </w:r>
      <w:proofErr w:type="spellEnd"/>
      <w:r w:rsidRPr="001C3734">
        <w:rPr>
          <w:i/>
          <w:iCs/>
          <w:color w:val="0000FF"/>
          <w:lang w:val="es-ES"/>
        </w:rPr>
        <w:t xml:space="preserve"> </w:t>
      </w:r>
      <w:proofErr w:type="spellStart"/>
      <w:r w:rsidRPr="001C3734">
        <w:rPr>
          <w:i/>
          <w:iCs/>
          <w:color w:val="0000FF"/>
          <w:lang w:val="es-ES"/>
        </w:rPr>
        <w:t>of</w:t>
      </w:r>
      <w:proofErr w:type="spellEnd"/>
      <w:r w:rsidRPr="001C3734">
        <w:rPr>
          <w:i/>
          <w:iCs/>
          <w:color w:val="0000FF"/>
          <w:lang w:val="es-ES"/>
        </w:rPr>
        <w:t xml:space="preserve"> </w:t>
      </w:r>
      <w:proofErr w:type="spellStart"/>
      <w:r w:rsidRPr="001C3734">
        <w:rPr>
          <w:i/>
          <w:iCs/>
          <w:color w:val="0000FF"/>
          <w:lang w:val="es-ES"/>
        </w:rPr>
        <w:t>days</w:t>
      </w:r>
      <w:proofErr w:type="spellEnd"/>
      <w:r w:rsidRPr="001C3734">
        <w:rPr>
          <w:i/>
          <w:iCs/>
          <w:color w:val="0000FF"/>
          <w:lang w:val="es-ES"/>
        </w:rPr>
        <w:t>]</w:t>
      </w:r>
      <w:r w:rsidRPr="001E0E67">
        <w:rPr>
          <w:b w:val="0"/>
          <w:bCs w:val="0"/>
          <w:lang w:val="es-US"/>
        </w:rPr>
        <w:t> días)</w:t>
      </w:r>
      <w:bookmarkEnd w:id="607"/>
      <w:bookmarkEnd w:id="610"/>
      <w:bookmarkEnd w:id="611"/>
    </w:p>
    <w:p w14:paraId="351FC341" w14:textId="77777777" w:rsidR="003A6DFD" w:rsidRPr="001E0E67" w:rsidRDefault="003A6DFD" w:rsidP="003A6DFD">
      <w:r w:rsidRPr="001E0E67">
        <w:rPr>
          <w:i/>
          <w:iCs/>
          <w:color w:val="0000FF"/>
        </w:rPr>
        <w:t>[Plans that do not offer extended-day supplies delete Section 5.4.]</w:t>
      </w:r>
    </w:p>
    <w:p w14:paraId="1E926CE2" w14:textId="14902CDE" w:rsidR="002E1D1E" w:rsidRPr="001C3734" w:rsidRDefault="002E1D1E" w:rsidP="003A6DFD">
      <w:pPr>
        <w:rPr>
          <w:lang w:val="es-ES"/>
        </w:rPr>
      </w:pPr>
      <w:r w:rsidRPr="001E0E67">
        <w:rPr>
          <w:lang w:val="es-US"/>
        </w:rPr>
        <w:t xml:space="preserve">Para algunos medicamentos, puede obtener un suministro a largo plazo (también denominado suministro extendido). Un suministro a largo plazo es un suministro de </w:t>
      </w:r>
      <w:r w:rsidRPr="001C3734">
        <w:rPr>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if</w:t>
      </w:r>
      <w:proofErr w:type="spellEnd"/>
      <w:r w:rsidRPr="001C3734">
        <w:rPr>
          <w:i/>
          <w:iCs/>
          <w:color w:val="0000FF"/>
          <w:lang w:val="es-ES"/>
        </w:rPr>
        <w:t xml:space="preserve"> </w:t>
      </w:r>
      <w:proofErr w:type="spellStart"/>
      <w:r w:rsidRPr="001C3734">
        <w:rPr>
          <w:i/>
          <w:iCs/>
          <w:color w:val="0000FF"/>
          <w:lang w:val="es-ES"/>
        </w:rPr>
        <w:t>applicable</w:t>
      </w:r>
      <w:proofErr w:type="spellEnd"/>
      <w:r w:rsidRPr="001C3734">
        <w:rPr>
          <w:i/>
          <w:iCs/>
          <w:color w:val="0000FF"/>
          <w:lang w:val="es-ES"/>
        </w:rPr>
        <w:t>:</w:t>
      </w:r>
      <w:r w:rsidRPr="001C3734">
        <w:rPr>
          <w:color w:val="0000FF"/>
          <w:lang w:val="es-ES"/>
        </w:rPr>
        <w:t xml:space="preserve"> </w:t>
      </w:r>
      <w:r w:rsidRPr="001E0E67">
        <w:rPr>
          <w:color w:val="0000FF"/>
          <w:lang w:val="es-US"/>
        </w:rPr>
        <w:t>hasta</w:t>
      </w:r>
      <w:r w:rsidRPr="001C3734">
        <w:rPr>
          <w:color w:val="0000FF"/>
          <w:lang w:val="es-ES"/>
        </w:rPr>
        <w:t>]</w:t>
      </w:r>
      <w:r w:rsidRPr="001E0E67">
        <w:rPr>
          <w:lang w:val="es-US"/>
        </w:rPr>
        <w:t xml:space="preserve"> a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number</w:t>
      </w:r>
      <w:proofErr w:type="spellEnd"/>
      <w:r w:rsidRPr="001C3734">
        <w:rPr>
          <w:i/>
          <w:iCs/>
          <w:color w:val="0000FF"/>
          <w:lang w:val="es-ES"/>
        </w:rPr>
        <w:t xml:space="preserve"> </w:t>
      </w:r>
      <w:proofErr w:type="spellStart"/>
      <w:r w:rsidRPr="001C3734">
        <w:rPr>
          <w:i/>
          <w:iCs/>
          <w:color w:val="0000FF"/>
          <w:lang w:val="es-ES"/>
        </w:rPr>
        <w:t>of</w:t>
      </w:r>
      <w:proofErr w:type="spellEnd"/>
      <w:r w:rsidRPr="001C3734">
        <w:rPr>
          <w:i/>
          <w:iCs/>
          <w:color w:val="0000FF"/>
          <w:lang w:val="es-ES"/>
        </w:rPr>
        <w:t xml:space="preserve"> </w:t>
      </w:r>
      <w:proofErr w:type="spellStart"/>
      <w:r w:rsidRPr="001C3734">
        <w:rPr>
          <w:i/>
          <w:iCs/>
          <w:color w:val="0000FF"/>
          <w:lang w:val="es-ES"/>
        </w:rPr>
        <w:t>days</w:t>
      </w:r>
      <w:proofErr w:type="spellEnd"/>
      <w:r w:rsidRPr="001C3734">
        <w:rPr>
          <w:i/>
          <w:iCs/>
          <w:color w:val="0000FF"/>
          <w:lang w:val="es-ES"/>
        </w:rPr>
        <w:t>]</w:t>
      </w:r>
      <w:r w:rsidRPr="001E0E67">
        <w:rPr>
          <w:lang w:val="es-US"/>
        </w:rPr>
        <w:t xml:space="preserve">días. </w:t>
      </w:r>
    </w:p>
    <w:p w14:paraId="7267CC87" w14:textId="7CC2107C" w:rsidR="002E1D1E" w:rsidRPr="001C3734" w:rsidRDefault="002E1D1E" w:rsidP="002E1D1E">
      <w:pPr>
        <w:ind w:right="180"/>
        <w:rPr>
          <w:lang w:val="es-ES"/>
        </w:rPr>
      </w:pPr>
      <w:r w:rsidRPr="001E0E67">
        <w:rPr>
          <w:lang w:val="es-US"/>
        </w:rPr>
        <w:t>La siguiente tabla muestra lo que usted paga cuando recibe un suministro de un medicamento a largo plazo.</w:t>
      </w:r>
    </w:p>
    <w:p w14:paraId="131E3A40" w14:textId="16C0DD08" w:rsidR="003111F0" w:rsidRPr="001C3734" w:rsidRDefault="003111F0" w:rsidP="002B6331">
      <w:pPr>
        <w:pStyle w:val="ListBullet"/>
        <w:numPr>
          <w:ilvl w:val="0"/>
          <w:numId w:val="170"/>
        </w:numPr>
        <w:rPr>
          <w:lang w:val="es-ES"/>
        </w:rPr>
      </w:pPr>
      <w:r w:rsidRPr="001C3734">
        <w:rPr>
          <w:i/>
          <w:iCs/>
          <w:color w:val="0000FF"/>
          <w:lang w:val="es-ES"/>
        </w:rPr>
        <w:t>[</w:t>
      </w:r>
      <w:proofErr w:type="spellStart"/>
      <w:r w:rsidRPr="001C3734">
        <w:rPr>
          <w:i/>
          <w:iCs/>
          <w:color w:val="0000FF"/>
          <w:lang w:val="es-ES"/>
        </w:rPr>
        <w:t>Plans</w:t>
      </w:r>
      <w:proofErr w:type="spellEnd"/>
      <w:r w:rsidRPr="001C3734">
        <w:rPr>
          <w:i/>
          <w:iCs/>
          <w:color w:val="0000FF"/>
          <w:lang w:val="es-ES"/>
        </w:rPr>
        <w:t xml:space="preserve"> </w:t>
      </w:r>
      <w:proofErr w:type="spellStart"/>
      <w:r w:rsidRPr="001C3734">
        <w:rPr>
          <w:i/>
          <w:iCs/>
          <w:color w:val="0000FF"/>
          <w:lang w:val="es-ES"/>
        </w:rPr>
        <w:t>without</w:t>
      </w:r>
      <w:proofErr w:type="spellEnd"/>
      <w:r w:rsidRPr="001C3734">
        <w:rPr>
          <w:i/>
          <w:iCs/>
          <w:color w:val="0000FF"/>
          <w:lang w:val="es-ES"/>
        </w:rPr>
        <w:t xml:space="preserve"> </w:t>
      </w:r>
      <w:proofErr w:type="spellStart"/>
      <w:r w:rsidRPr="001C3734">
        <w:rPr>
          <w:i/>
          <w:iCs/>
          <w:color w:val="0000FF"/>
          <w:lang w:val="es-ES"/>
        </w:rPr>
        <w:t>copayments</w:t>
      </w:r>
      <w:proofErr w:type="spellEnd"/>
      <w:r w:rsidRPr="001C3734">
        <w:rPr>
          <w:i/>
          <w:iCs/>
          <w:color w:val="0000FF"/>
          <w:lang w:val="es-ES"/>
        </w:rPr>
        <w:t xml:space="preserve">, </w:t>
      </w:r>
      <w:proofErr w:type="spellStart"/>
      <w:r w:rsidRPr="001C3734">
        <w:rPr>
          <w:i/>
          <w:iCs/>
          <w:color w:val="0000FF"/>
          <w:lang w:val="es-ES"/>
        </w:rPr>
        <w:t>omit</w:t>
      </w:r>
      <w:proofErr w:type="spellEnd"/>
      <w:r w:rsidRPr="001C3734">
        <w:rPr>
          <w:i/>
          <w:iCs/>
          <w:color w:val="0000FF"/>
          <w:lang w:val="es-ES"/>
        </w:rPr>
        <w:t>]</w:t>
      </w:r>
      <w:r w:rsidRPr="001E0E67">
        <w:rPr>
          <w:lang w:val="es-US"/>
        </w:rPr>
        <w:t xml:space="preserve"> A veces, el costo del medicamento es más bajo que su copago. En estos casos, paga el precio más bajo por el medicamento en lugar del copago. </w:t>
      </w:r>
    </w:p>
    <w:p w14:paraId="3DEAC62F" w14:textId="392217C3" w:rsidR="00360494" w:rsidRPr="001E0E67" w:rsidRDefault="003A6DFD" w:rsidP="003A6DFD">
      <w:pPr>
        <w:rPr>
          <w:color w:val="0000FF"/>
        </w:rPr>
      </w:pPr>
      <w:r w:rsidRPr="001E0E67">
        <w:rPr>
          <w:color w:val="0000FF"/>
        </w:rPr>
        <w:t>[</w:t>
      </w:r>
      <w:r w:rsidRPr="001E0E67">
        <w:rPr>
          <w:i/>
          <w:iCs/>
          <w:color w:val="0000FF"/>
        </w:rPr>
        <w:t xml:space="preserve">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 columns that do not apply (e.g., preferred cost sharing or mail order), remove them from the table. The plan may also add or remove tiers as necessary. If mail order is not available for certain tiers, plans should insert the following text in the cost-sharing cell: </w:t>
      </w:r>
      <w:r w:rsidRPr="001C3734">
        <w:rPr>
          <w:color w:val="0000FF"/>
        </w:rPr>
        <w:t xml:space="preserve">El </w:t>
      </w:r>
      <w:proofErr w:type="spellStart"/>
      <w:r w:rsidRPr="001C3734">
        <w:rPr>
          <w:color w:val="0000FF"/>
        </w:rPr>
        <w:t>pedido</w:t>
      </w:r>
      <w:proofErr w:type="spellEnd"/>
      <w:r w:rsidRPr="001C3734">
        <w:rPr>
          <w:color w:val="0000FF"/>
        </w:rPr>
        <w:t xml:space="preserve"> </w:t>
      </w:r>
      <w:proofErr w:type="spellStart"/>
      <w:r w:rsidRPr="001C3734">
        <w:rPr>
          <w:color w:val="0000FF"/>
        </w:rPr>
        <w:t>por</w:t>
      </w:r>
      <w:proofErr w:type="spellEnd"/>
      <w:r w:rsidRPr="001C3734">
        <w:rPr>
          <w:color w:val="0000FF"/>
        </w:rPr>
        <w:t xml:space="preserve"> </w:t>
      </w:r>
      <w:proofErr w:type="spellStart"/>
      <w:r w:rsidRPr="001C3734">
        <w:rPr>
          <w:color w:val="0000FF"/>
        </w:rPr>
        <w:t>correo</w:t>
      </w:r>
      <w:proofErr w:type="spellEnd"/>
      <w:r w:rsidRPr="001C3734">
        <w:rPr>
          <w:color w:val="0000FF"/>
        </w:rPr>
        <w:t xml:space="preserve"> no </w:t>
      </w:r>
      <w:proofErr w:type="spellStart"/>
      <w:r w:rsidRPr="001C3734">
        <w:rPr>
          <w:color w:val="0000FF"/>
        </w:rPr>
        <w:t>está</w:t>
      </w:r>
      <w:proofErr w:type="spellEnd"/>
      <w:r w:rsidRPr="001C3734">
        <w:rPr>
          <w:color w:val="0000FF"/>
        </w:rPr>
        <w:t xml:space="preserve"> disponible para </w:t>
      </w:r>
      <w:proofErr w:type="spellStart"/>
      <w:r w:rsidRPr="001C3734">
        <w:rPr>
          <w:color w:val="0000FF"/>
        </w:rPr>
        <w:t>medicamentos</w:t>
      </w:r>
      <w:proofErr w:type="spellEnd"/>
      <w:r w:rsidRPr="001C3734">
        <w:rPr>
          <w:color w:val="0000FF"/>
        </w:rPr>
        <w:t xml:space="preserve"> </w:t>
      </w:r>
      <w:proofErr w:type="spellStart"/>
      <w:r w:rsidRPr="001C3734">
        <w:rPr>
          <w:color w:val="0000FF"/>
        </w:rPr>
        <w:t>en</w:t>
      </w:r>
      <w:proofErr w:type="spellEnd"/>
      <w:r w:rsidRPr="001C3734">
        <w:rPr>
          <w:color w:val="0000FF"/>
        </w:rPr>
        <w:t xml:space="preserve"> el </w:t>
      </w:r>
      <w:r w:rsidRPr="001E0E67">
        <w:rPr>
          <w:i/>
          <w:iCs/>
          <w:color w:val="0000FF"/>
        </w:rPr>
        <w:t>[insert tier]</w:t>
      </w:r>
      <w:r w:rsidRPr="001C3734">
        <w:rPr>
          <w:color w:val="0000FF"/>
        </w:rPr>
        <w:t>.</w:t>
      </w:r>
      <w:r w:rsidRPr="001E0E67">
        <w:rPr>
          <w:color w:val="0000FF"/>
        </w:rPr>
        <w:t>]</w:t>
      </w:r>
    </w:p>
    <w:p w14:paraId="09AD6F9C" w14:textId="15C26A47" w:rsidR="00EE245B" w:rsidRPr="001E0E67" w:rsidRDefault="003A6DFD" w:rsidP="003A6DFD">
      <w:r w:rsidRPr="001E0E67">
        <w:rPr>
          <w:color w:val="0000FF"/>
        </w:rPr>
        <w:t>[</w:t>
      </w:r>
      <w:r w:rsidRPr="001E0E67">
        <w:rPr>
          <w:i/>
          <w:iCs/>
          <w:color w:val="0000FF"/>
        </w:rPr>
        <w:t xml:space="preserve">Plans must include all of their tiers in the table. If plans do not offer extended-day supplies for certain tiers, the plan should use the following text in the cost-sharing cell: </w:t>
      </w:r>
      <w:r w:rsidRPr="001C3734">
        <w:rPr>
          <w:color w:val="0000FF"/>
        </w:rPr>
        <w:t xml:space="preserve">No hay disponible un </w:t>
      </w:r>
      <w:proofErr w:type="spellStart"/>
      <w:r w:rsidRPr="001C3734">
        <w:rPr>
          <w:color w:val="0000FF"/>
        </w:rPr>
        <w:t>suministro</w:t>
      </w:r>
      <w:proofErr w:type="spellEnd"/>
      <w:r w:rsidRPr="001C3734">
        <w:rPr>
          <w:color w:val="0000FF"/>
        </w:rPr>
        <w:t xml:space="preserve"> a largo </w:t>
      </w:r>
      <w:proofErr w:type="spellStart"/>
      <w:r w:rsidRPr="001C3734">
        <w:rPr>
          <w:color w:val="0000FF"/>
        </w:rPr>
        <w:t>plazo</w:t>
      </w:r>
      <w:proofErr w:type="spellEnd"/>
      <w:r w:rsidRPr="001C3734">
        <w:rPr>
          <w:color w:val="0000FF"/>
        </w:rPr>
        <w:t xml:space="preserve"> para </w:t>
      </w:r>
      <w:proofErr w:type="spellStart"/>
      <w:r w:rsidRPr="001C3734">
        <w:rPr>
          <w:color w:val="0000FF"/>
        </w:rPr>
        <w:t>medicamentos</w:t>
      </w:r>
      <w:proofErr w:type="spellEnd"/>
      <w:r w:rsidRPr="001C3734">
        <w:rPr>
          <w:color w:val="0000FF"/>
        </w:rPr>
        <w:t xml:space="preserve"> </w:t>
      </w:r>
      <w:proofErr w:type="spellStart"/>
      <w:r w:rsidRPr="001C3734">
        <w:rPr>
          <w:color w:val="0000FF"/>
        </w:rPr>
        <w:t>en</w:t>
      </w:r>
      <w:proofErr w:type="spellEnd"/>
      <w:r w:rsidRPr="001C3734">
        <w:rPr>
          <w:color w:val="0000FF"/>
        </w:rPr>
        <w:t xml:space="preserve"> </w:t>
      </w:r>
      <w:r w:rsidRPr="001E0E67">
        <w:rPr>
          <w:i/>
          <w:iCs/>
          <w:color w:val="0000FF"/>
        </w:rPr>
        <w:t>[insert tier]</w:t>
      </w:r>
      <w:r w:rsidRPr="001C3734">
        <w:rPr>
          <w:color w:val="0000FF"/>
        </w:rPr>
        <w:t>.</w:t>
      </w:r>
      <w:r w:rsidRPr="001E0E67">
        <w:rPr>
          <w:color w:val="0000FF"/>
        </w:rPr>
        <w:t>]</w:t>
      </w:r>
    </w:p>
    <w:p w14:paraId="5D9F7CA7" w14:textId="77777777" w:rsidR="002E1D1E" w:rsidRPr="001C3734" w:rsidRDefault="002E1D1E" w:rsidP="003A6DFD">
      <w:pPr>
        <w:pStyle w:val="subheading"/>
        <w:rPr>
          <w:lang w:val="es-ES"/>
        </w:rPr>
      </w:pPr>
      <w:r w:rsidRPr="001E0E67">
        <w:rPr>
          <w:bCs/>
          <w:lang w:val="es-US"/>
        </w:rPr>
        <w:lastRenderedPageBreak/>
        <w:t xml:space="preserve">Su parte del costo cuando obtiene un suministro </w:t>
      </w:r>
      <w:r w:rsidRPr="001E0E67">
        <w:rPr>
          <w:bCs/>
          <w:i/>
          <w:iCs/>
          <w:lang w:val="es-US"/>
        </w:rPr>
        <w:t>a largo plazo</w:t>
      </w:r>
      <w:r w:rsidRPr="001E0E67">
        <w:rPr>
          <w:bCs/>
          <w:lang w:val="es-US"/>
        </w:rPr>
        <w:t xml:space="preserve"> de un medicamento con receta cubierto de la Parte D:</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Su parte del costo cuando obtiene un suministro a largo plazo de un medicamento con receta cubierto de la Parte D"/>
        <w:tblDescription w:val="Su parte del costo cuando obtiene un suministro a largo plazo de un medicamento con receta cubierto de la Parte D"/>
      </w:tblPr>
      <w:tblGrid>
        <w:gridCol w:w="2700"/>
        <w:gridCol w:w="2250"/>
        <w:gridCol w:w="2250"/>
        <w:gridCol w:w="2250"/>
      </w:tblGrid>
      <w:tr w:rsidR="003C224B" w:rsidRPr="003B4695" w14:paraId="14AE534D" w14:textId="77777777" w:rsidTr="00D95AA1">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A7DE95C" w14:textId="77777777" w:rsidR="003C224B" w:rsidRPr="001E0E67" w:rsidRDefault="003A6DFD" w:rsidP="00D95AA1">
            <w:pPr>
              <w:keepNext/>
              <w:spacing w:before="40" w:beforeAutospacing="0" w:after="40" w:afterAutospacing="0"/>
              <w:rPr>
                <w:b/>
                <w:bCs/>
              </w:rPr>
            </w:pPr>
            <w:r w:rsidRPr="001E0E67">
              <w:rPr>
                <w:b/>
                <w:bCs/>
                <w:lang w:val="es-US"/>
              </w:rPr>
              <w:t>Nivel</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B6E4E54" w14:textId="43C77208" w:rsidR="003C224B" w:rsidRPr="001C3734" w:rsidRDefault="00B913DB" w:rsidP="00D95AA1">
            <w:pPr>
              <w:keepNext/>
              <w:spacing w:before="40" w:beforeAutospacing="0" w:after="40" w:afterAutospacing="0"/>
              <w:rPr>
                <w:b/>
                <w:bCs/>
                <w:lang w:val="es-ES"/>
              </w:rPr>
            </w:pPr>
            <w:r w:rsidRPr="001E0E67">
              <w:rPr>
                <w:b/>
                <w:bCs/>
                <w:lang w:val="es-US"/>
              </w:rPr>
              <w:t>Costo compartido minorista estándar (dentro de la red)</w:t>
            </w:r>
          </w:p>
          <w:p w14:paraId="31BFD98A" w14:textId="31C1882C" w:rsidR="003C224B" w:rsidRPr="001E0E67" w:rsidRDefault="007E3588" w:rsidP="00D95AA1">
            <w:pPr>
              <w:keepNext/>
              <w:spacing w:before="40" w:beforeAutospacing="0" w:after="40" w:afterAutospacing="0"/>
              <w:rPr>
                <w:b/>
                <w:bCs/>
              </w:rPr>
            </w:pPr>
            <w:r w:rsidRPr="007E3588">
              <w:rPr>
                <w:color w:val="0000FE"/>
              </w:rPr>
              <w:t>([</w:t>
            </w:r>
            <w:r w:rsidRPr="007E3588">
              <w:rPr>
                <w:i/>
                <w:iCs/>
                <w:color w:val="0000FE"/>
              </w:rPr>
              <w:t xml:space="preserve">insert if applicable: </w:t>
            </w:r>
            <w:proofErr w:type="spellStart"/>
            <w:r w:rsidR="003C224B" w:rsidRPr="007E3588">
              <w:rPr>
                <w:color w:val="0000FE"/>
              </w:rPr>
              <w:t>suministro</w:t>
            </w:r>
            <w:proofErr w:type="spellEnd"/>
            <w:r w:rsidR="003C224B" w:rsidRPr="007E3588">
              <w:rPr>
                <w:color w:val="0000FE"/>
              </w:rPr>
              <w:t xml:space="preserve"> de </w:t>
            </w:r>
            <w:proofErr w:type="gramStart"/>
            <w:r w:rsidR="003C224B" w:rsidRPr="007E3588">
              <w:rPr>
                <w:color w:val="0000FE"/>
              </w:rPr>
              <w:t>hasta]</w:t>
            </w:r>
            <w:r w:rsidR="003C224B" w:rsidRPr="007E3588">
              <w:rPr>
                <w:i/>
                <w:iCs/>
                <w:color w:val="0000FE"/>
              </w:rPr>
              <w:t>[</w:t>
            </w:r>
            <w:proofErr w:type="gramEnd"/>
            <w:r w:rsidR="003C224B" w:rsidRPr="001E0E67">
              <w:rPr>
                <w:i/>
                <w:iCs/>
                <w:color w:val="0000FF"/>
              </w:rPr>
              <w:t>insert number of days]</w:t>
            </w:r>
            <w:r w:rsidR="003C224B" w:rsidRPr="007E3588">
              <w:t>días)</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80941A0" w14:textId="10DECD9C" w:rsidR="00B913DB" w:rsidRPr="001C3734" w:rsidRDefault="00B913DB" w:rsidP="00D95AA1">
            <w:pPr>
              <w:keepNext/>
              <w:spacing w:before="40" w:beforeAutospacing="0" w:after="40" w:afterAutospacing="0"/>
              <w:rPr>
                <w:b/>
                <w:bCs/>
                <w:lang w:val="es-ES"/>
              </w:rPr>
            </w:pPr>
            <w:r w:rsidRPr="001E0E67">
              <w:rPr>
                <w:b/>
                <w:bCs/>
                <w:lang w:val="es-US"/>
              </w:rPr>
              <w:t>Costo compartido minorista preferido (dentro de la red)</w:t>
            </w:r>
          </w:p>
          <w:p w14:paraId="06275D56" w14:textId="734873F4" w:rsidR="003C224B" w:rsidRPr="001E0E67" w:rsidRDefault="007E3588" w:rsidP="00D95AA1">
            <w:pPr>
              <w:keepNext/>
              <w:spacing w:before="40" w:beforeAutospacing="0" w:after="40" w:afterAutospacing="0"/>
              <w:rPr>
                <w:b/>
                <w:bCs/>
              </w:rPr>
            </w:pPr>
            <w:r w:rsidRPr="000871E5">
              <w:t>(</w:t>
            </w:r>
            <w:r w:rsidRPr="007E3588">
              <w:rPr>
                <w:color w:val="0000FE"/>
              </w:rPr>
              <w:t>[</w:t>
            </w:r>
            <w:r w:rsidRPr="007E3588">
              <w:rPr>
                <w:i/>
                <w:iCs/>
                <w:color w:val="0000FE"/>
              </w:rPr>
              <w:t xml:space="preserve">insert if applicable: </w:t>
            </w:r>
            <w:proofErr w:type="spellStart"/>
            <w:r w:rsidR="003C224B" w:rsidRPr="007E3588">
              <w:rPr>
                <w:color w:val="0000FE"/>
              </w:rPr>
              <w:t>suministro</w:t>
            </w:r>
            <w:proofErr w:type="spellEnd"/>
            <w:r w:rsidR="003C224B" w:rsidRPr="007E3588">
              <w:rPr>
                <w:color w:val="0000FE"/>
              </w:rPr>
              <w:t xml:space="preserve"> de </w:t>
            </w:r>
            <w:proofErr w:type="gramStart"/>
            <w:r w:rsidR="003C224B" w:rsidRPr="007E3588">
              <w:rPr>
                <w:color w:val="0000FE"/>
              </w:rPr>
              <w:t>hasta]</w:t>
            </w:r>
            <w:r w:rsidR="003C224B" w:rsidRPr="007E3588">
              <w:rPr>
                <w:i/>
                <w:iCs/>
                <w:color w:val="0000FE"/>
              </w:rPr>
              <w:t>[</w:t>
            </w:r>
            <w:proofErr w:type="gramEnd"/>
            <w:r w:rsidR="003C224B" w:rsidRPr="001E0E67">
              <w:rPr>
                <w:i/>
                <w:iCs/>
                <w:color w:val="0000FF"/>
              </w:rPr>
              <w:t>insert number of days]</w:t>
            </w:r>
            <w:r w:rsidR="003C224B" w:rsidRPr="007E3588">
              <w:t>días)</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F346749" w14:textId="740B92DC" w:rsidR="00727532" w:rsidRPr="001C3734" w:rsidRDefault="00B913DB" w:rsidP="00D95AA1">
            <w:pPr>
              <w:keepNext/>
              <w:spacing w:before="40" w:beforeAutospacing="0" w:after="40" w:afterAutospacing="0"/>
              <w:rPr>
                <w:b/>
                <w:bCs/>
                <w:lang w:val="es-ES"/>
              </w:rPr>
            </w:pPr>
            <w:r w:rsidRPr="001E0E67">
              <w:rPr>
                <w:b/>
                <w:bCs/>
                <w:lang w:val="es-US"/>
              </w:rPr>
              <w:t>Costo compartido de pedido por correo</w:t>
            </w:r>
          </w:p>
          <w:p w14:paraId="086B3A75" w14:textId="05553E69" w:rsidR="003C224B" w:rsidRPr="008A1B1D" w:rsidRDefault="007E3588" w:rsidP="00D95AA1">
            <w:pPr>
              <w:keepNext/>
              <w:spacing w:before="40" w:beforeAutospacing="0" w:after="40" w:afterAutospacing="0"/>
              <w:rPr>
                <w:b/>
                <w:bCs/>
                <w:lang w:val="en-IN"/>
              </w:rPr>
            </w:pPr>
            <w:r w:rsidRPr="008A1B1D">
              <w:rPr>
                <w:lang w:val="en-IN"/>
              </w:rPr>
              <w:t>(</w:t>
            </w:r>
            <w:r w:rsidRPr="008A1B1D">
              <w:rPr>
                <w:color w:val="0000FF"/>
                <w:lang w:val="en-IN"/>
              </w:rPr>
              <w:t>[</w:t>
            </w:r>
            <w:r w:rsidRPr="008A1B1D">
              <w:rPr>
                <w:i/>
                <w:iCs/>
                <w:color w:val="0000FE"/>
                <w:lang w:val="en-IN"/>
              </w:rPr>
              <w:t xml:space="preserve">insert if applicable: </w:t>
            </w:r>
            <w:proofErr w:type="spellStart"/>
            <w:r w:rsidR="003C224B" w:rsidRPr="008A1B1D">
              <w:rPr>
                <w:color w:val="0000FE"/>
                <w:lang w:val="en-IN"/>
              </w:rPr>
              <w:t>suministro</w:t>
            </w:r>
            <w:proofErr w:type="spellEnd"/>
            <w:r w:rsidR="003C224B" w:rsidRPr="008A1B1D">
              <w:rPr>
                <w:color w:val="0000FE"/>
                <w:lang w:val="en-IN"/>
              </w:rPr>
              <w:t xml:space="preserve"> de </w:t>
            </w:r>
            <w:proofErr w:type="gramStart"/>
            <w:r w:rsidR="003C224B" w:rsidRPr="008A1B1D">
              <w:rPr>
                <w:color w:val="0000FE"/>
                <w:lang w:val="en-IN"/>
              </w:rPr>
              <w:t>hasta]</w:t>
            </w:r>
            <w:r w:rsidR="003C224B" w:rsidRPr="008A1B1D">
              <w:rPr>
                <w:i/>
                <w:iCs/>
                <w:color w:val="0000FE"/>
                <w:lang w:val="en-IN"/>
              </w:rPr>
              <w:t>[</w:t>
            </w:r>
            <w:proofErr w:type="gramEnd"/>
            <w:r w:rsidR="003C224B" w:rsidRPr="008A1B1D">
              <w:rPr>
                <w:i/>
                <w:iCs/>
                <w:color w:val="0000FE"/>
                <w:lang w:val="en-IN"/>
              </w:rPr>
              <w:t xml:space="preserve">insert </w:t>
            </w:r>
            <w:r w:rsidR="003C224B" w:rsidRPr="008A1B1D">
              <w:rPr>
                <w:i/>
                <w:iCs/>
                <w:color w:val="0000FF"/>
                <w:lang w:val="en-IN"/>
              </w:rPr>
              <w:t>number of days]</w:t>
            </w:r>
            <w:r w:rsidR="003C224B" w:rsidRPr="008A1B1D">
              <w:rPr>
                <w:lang w:val="en-IN"/>
              </w:rPr>
              <w:t>días)</w:t>
            </w:r>
          </w:p>
        </w:tc>
      </w:tr>
      <w:tr w:rsidR="003C224B" w:rsidRPr="001E0E67" w14:paraId="68A34A9D"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EBE7EAB" w14:textId="61F3F31A" w:rsidR="003C224B" w:rsidRPr="001C3734" w:rsidRDefault="003C224B" w:rsidP="00D95AA1">
            <w:pPr>
              <w:keepNext/>
              <w:spacing w:before="40" w:beforeAutospacing="0" w:after="40" w:afterAutospacing="0"/>
              <w:ind w:left="90" w:right="162"/>
              <w:rPr>
                <w:b/>
                <w:bCs/>
                <w:lang w:val="es-ES"/>
              </w:rPr>
            </w:pPr>
            <w:r w:rsidRPr="001E0E67">
              <w:rPr>
                <w:b/>
                <w:bCs/>
                <w:lang w:val="es-US"/>
              </w:rPr>
              <w:t>Nivel 1 de costo compartido</w:t>
            </w:r>
          </w:p>
          <w:p w14:paraId="6D0E742F" w14:textId="77777777" w:rsidR="003C224B" w:rsidRPr="001C3734" w:rsidRDefault="003C224B" w:rsidP="00D95AA1">
            <w:pPr>
              <w:keepNext/>
              <w:spacing w:before="40" w:beforeAutospacing="0" w:after="40" w:afterAutospacing="0"/>
              <w:ind w:left="90" w:right="162"/>
              <w:rPr>
                <w:b/>
                <w:bCs/>
                <w:lang w:val="es-ES"/>
              </w:rPr>
            </w:pPr>
            <w:r w:rsidRPr="001E0E67">
              <w:rPr>
                <w:lang w:val="es-US"/>
              </w:rPr>
              <w:t>(</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description</w:t>
            </w:r>
            <w:proofErr w:type="spellEnd"/>
            <w:r w:rsidRPr="001C3734">
              <w:rPr>
                <w:i/>
                <w:iCs/>
                <w:color w:val="0000FF"/>
                <w:lang w:val="es-ES"/>
              </w:rPr>
              <w:t>]</w:t>
            </w:r>
            <w:r w:rsidRPr="001E0E67">
              <w:rPr>
                <w:lang w:val="es-US"/>
              </w:rPr>
              <w:t>)</w:t>
            </w:r>
          </w:p>
        </w:tc>
        <w:tc>
          <w:tcPr>
            <w:tcW w:w="2250" w:type="dxa"/>
            <w:tcBorders>
              <w:top w:val="single" w:sz="18" w:space="0" w:color="A6A6A6" w:themeColor="background1" w:themeShade="A6"/>
              <w:bottom w:val="single" w:sz="18" w:space="0" w:color="A6A6A6" w:themeColor="background1" w:themeShade="A6"/>
            </w:tcBorders>
          </w:tcPr>
          <w:p w14:paraId="5E8C17E6" w14:textId="77777777" w:rsidR="003C224B" w:rsidRPr="001E0E67" w:rsidRDefault="003C224B" w:rsidP="00D95AA1">
            <w:pPr>
              <w:keepNext/>
              <w:spacing w:before="40" w:beforeAutospacing="0" w:after="40" w:afterAutospacing="0"/>
              <w:rPr>
                <w:color w:val="0000FF"/>
              </w:rPr>
            </w:pPr>
            <w:r w:rsidRPr="001E0E67">
              <w:rPr>
                <w:i/>
                <w:iCs/>
                <w:color w:val="0000FF"/>
              </w:rPr>
              <w:t>[Insert copay/</w:t>
            </w:r>
            <w:r w:rsidRPr="001E0E67">
              <w:rPr>
                <w:i/>
                <w:iCs/>
                <w:color w:val="0000FF"/>
                <w:szCs w:val="22"/>
              </w:rPr>
              <w:br/>
            </w:r>
            <w:r w:rsidRPr="001E0E67">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F7DB0E4" w14:textId="77777777" w:rsidR="003C224B" w:rsidRPr="001E0E67" w:rsidRDefault="003C224B" w:rsidP="00D95AA1">
            <w:pPr>
              <w:keepNext/>
              <w:spacing w:before="40" w:beforeAutospacing="0" w:after="40" w:afterAutospacing="0"/>
              <w:rPr>
                <w:i/>
                <w:iCs/>
                <w:color w:val="0000FF"/>
              </w:rPr>
            </w:pPr>
            <w:r w:rsidRPr="001E0E67">
              <w:rPr>
                <w:i/>
                <w:iCs/>
                <w:color w:val="0000FF"/>
              </w:rPr>
              <w:t>[Insert copay/</w:t>
            </w:r>
            <w:r w:rsidRPr="001E0E67">
              <w:rPr>
                <w:i/>
                <w:iCs/>
                <w:color w:val="0000FF"/>
                <w:szCs w:val="22"/>
              </w:rPr>
              <w:br/>
            </w:r>
            <w:r w:rsidRPr="001E0E67">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3F7E89A" w14:textId="77777777" w:rsidR="003C224B" w:rsidRPr="001E0E67" w:rsidRDefault="003C224B" w:rsidP="00D95AA1">
            <w:pPr>
              <w:keepNext/>
              <w:spacing w:before="40" w:beforeAutospacing="0" w:after="40" w:afterAutospacing="0"/>
              <w:rPr>
                <w:color w:val="0000FF"/>
              </w:rPr>
            </w:pPr>
            <w:r w:rsidRPr="001E0E67">
              <w:rPr>
                <w:i/>
                <w:iCs/>
                <w:color w:val="0000FF"/>
              </w:rPr>
              <w:t>[Insert copay/</w:t>
            </w:r>
            <w:r w:rsidRPr="001E0E67">
              <w:rPr>
                <w:i/>
                <w:iCs/>
                <w:color w:val="0000FF"/>
                <w:szCs w:val="22"/>
              </w:rPr>
              <w:br/>
            </w:r>
            <w:r w:rsidRPr="001E0E67">
              <w:rPr>
                <w:i/>
                <w:iCs/>
                <w:color w:val="0000FF"/>
              </w:rPr>
              <w:t>coinsurance]</w:t>
            </w:r>
          </w:p>
        </w:tc>
      </w:tr>
      <w:tr w:rsidR="003C224B" w:rsidRPr="001E0E67" w14:paraId="456C43D0"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724DBD" w14:textId="73958B25" w:rsidR="003C224B" w:rsidRPr="001C3734" w:rsidRDefault="003C224B" w:rsidP="00D95AA1">
            <w:pPr>
              <w:keepNext/>
              <w:spacing w:before="40" w:beforeAutospacing="0" w:after="40" w:afterAutospacing="0"/>
              <w:ind w:left="90" w:right="162"/>
              <w:rPr>
                <w:b/>
                <w:bCs/>
                <w:lang w:val="es-ES"/>
              </w:rPr>
            </w:pPr>
            <w:r w:rsidRPr="001E0E67">
              <w:rPr>
                <w:b/>
                <w:bCs/>
                <w:lang w:val="es-US"/>
              </w:rPr>
              <w:t>Nivel 2 de costo compartido</w:t>
            </w:r>
          </w:p>
          <w:p w14:paraId="4B1D2A4B" w14:textId="77777777" w:rsidR="003C224B" w:rsidRPr="001C3734" w:rsidRDefault="003C224B" w:rsidP="00D95AA1">
            <w:pPr>
              <w:keepNext/>
              <w:spacing w:before="40" w:beforeAutospacing="0" w:after="40" w:afterAutospacing="0"/>
              <w:ind w:left="90" w:right="162"/>
              <w:rPr>
                <w:b/>
                <w:bCs/>
                <w:lang w:val="es-ES"/>
              </w:rPr>
            </w:pPr>
            <w:r w:rsidRPr="001E0E67">
              <w:rPr>
                <w:lang w:val="es-US"/>
              </w:rPr>
              <w:t>(</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description</w:t>
            </w:r>
            <w:proofErr w:type="spellEnd"/>
            <w:r w:rsidRPr="001C3734">
              <w:rPr>
                <w:i/>
                <w:iCs/>
                <w:color w:val="0000FF"/>
                <w:lang w:val="es-ES"/>
              </w:rPr>
              <w:t>]</w:t>
            </w:r>
            <w:r w:rsidRPr="001E0E67">
              <w:rPr>
                <w:lang w:val="es-US"/>
              </w:rPr>
              <w:t>)</w:t>
            </w:r>
          </w:p>
        </w:tc>
        <w:tc>
          <w:tcPr>
            <w:tcW w:w="2250" w:type="dxa"/>
            <w:tcBorders>
              <w:top w:val="single" w:sz="18" w:space="0" w:color="A6A6A6" w:themeColor="background1" w:themeShade="A6"/>
              <w:bottom w:val="single" w:sz="18" w:space="0" w:color="A6A6A6" w:themeColor="background1" w:themeShade="A6"/>
            </w:tcBorders>
          </w:tcPr>
          <w:p w14:paraId="38EC68E5" w14:textId="77777777" w:rsidR="003C224B" w:rsidRPr="001E0E67" w:rsidRDefault="003C224B" w:rsidP="00D95AA1">
            <w:pPr>
              <w:keepNext/>
              <w:spacing w:before="40" w:beforeAutospacing="0" w:after="40" w:afterAutospacing="0"/>
              <w:rPr>
                <w:color w:val="0000FF"/>
              </w:rPr>
            </w:pPr>
            <w:r w:rsidRPr="001E0E67">
              <w:rPr>
                <w:i/>
                <w:iCs/>
                <w:color w:val="0000FF"/>
              </w:rPr>
              <w:t>[Insert copay/</w:t>
            </w:r>
            <w:r w:rsidRPr="001E0E67">
              <w:rPr>
                <w:i/>
                <w:iCs/>
                <w:color w:val="0000FF"/>
                <w:szCs w:val="22"/>
              </w:rPr>
              <w:br/>
            </w:r>
            <w:r w:rsidRPr="001E0E67">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080F760" w14:textId="77777777" w:rsidR="003C224B" w:rsidRPr="001E0E67" w:rsidRDefault="003C224B" w:rsidP="00D95AA1">
            <w:pPr>
              <w:keepNext/>
              <w:spacing w:before="40" w:beforeAutospacing="0" w:after="40" w:afterAutospacing="0"/>
              <w:rPr>
                <w:i/>
                <w:iCs/>
                <w:color w:val="0000FF"/>
              </w:rPr>
            </w:pPr>
            <w:r w:rsidRPr="001E0E67">
              <w:rPr>
                <w:i/>
                <w:iCs/>
                <w:color w:val="0000FF"/>
              </w:rPr>
              <w:t>[Insert copay/</w:t>
            </w:r>
            <w:r w:rsidRPr="001E0E67">
              <w:rPr>
                <w:i/>
                <w:iCs/>
                <w:color w:val="0000FF"/>
                <w:szCs w:val="22"/>
              </w:rPr>
              <w:br/>
            </w:r>
            <w:r w:rsidRPr="001E0E67">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E9F0414" w14:textId="77777777" w:rsidR="003C224B" w:rsidRPr="001E0E67" w:rsidRDefault="003C224B" w:rsidP="00D95AA1">
            <w:pPr>
              <w:keepNext/>
              <w:spacing w:before="40" w:beforeAutospacing="0" w:after="40" w:afterAutospacing="0"/>
              <w:rPr>
                <w:color w:val="0000FF"/>
              </w:rPr>
            </w:pPr>
            <w:r w:rsidRPr="001E0E67">
              <w:rPr>
                <w:i/>
                <w:iCs/>
                <w:color w:val="0000FF"/>
              </w:rPr>
              <w:t>[Insert copay/</w:t>
            </w:r>
            <w:r w:rsidRPr="001E0E67">
              <w:rPr>
                <w:i/>
                <w:iCs/>
                <w:color w:val="0000FF"/>
                <w:szCs w:val="22"/>
              </w:rPr>
              <w:br/>
            </w:r>
            <w:r w:rsidRPr="001E0E67">
              <w:rPr>
                <w:i/>
                <w:iCs/>
                <w:color w:val="0000FF"/>
              </w:rPr>
              <w:t>coinsurance]</w:t>
            </w:r>
          </w:p>
        </w:tc>
      </w:tr>
      <w:tr w:rsidR="003C224B" w:rsidRPr="001E0E67" w14:paraId="67066CBA"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5726684" w14:textId="6BDD5446" w:rsidR="003C224B" w:rsidRPr="001C3734" w:rsidRDefault="003C224B" w:rsidP="00D95AA1">
            <w:pPr>
              <w:keepNext/>
              <w:spacing w:before="40" w:beforeAutospacing="0" w:after="40" w:afterAutospacing="0"/>
              <w:ind w:left="90" w:right="162"/>
              <w:rPr>
                <w:b/>
                <w:bCs/>
                <w:lang w:val="es-ES"/>
              </w:rPr>
            </w:pPr>
            <w:r w:rsidRPr="001E0E67">
              <w:rPr>
                <w:b/>
                <w:bCs/>
                <w:lang w:val="es-US"/>
              </w:rPr>
              <w:t>Nivel 3 de costo compartido</w:t>
            </w:r>
          </w:p>
          <w:p w14:paraId="70D3BBA1" w14:textId="77777777" w:rsidR="003C224B" w:rsidRPr="001C3734" w:rsidRDefault="003C224B" w:rsidP="00D95AA1">
            <w:pPr>
              <w:keepNext/>
              <w:spacing w:before="40" w:beforeAutospacing="0" w:after="40" w:afterAutospacing="0"/>
              <w:ind w:left="90" w:right="162"/>
              <w:rPr>
                <w:b/>
                <w:bCs/>
                <w:lang w:val="es-ES"/>
              </w:rPr>
            </w:pPr>
            <w:r w:rsidRPr="001E0E67">
              <w:rPr>
                <w:lang w:val="es-US"/>
              </w:rPr>
              <w:t>(</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description</w:t>
            </w:r>
            <w:proofErr w:type="spellEnd"/>
            <w:r w:rsidRPr="001C3734">
              <w:rPr>
                <w:i/>
                <w:iCs/>
                <w:color w:val="0000FF"/>
                <w:lang w:val="es-ES"/>
              </w:rPr>
              <w:t>]</w:t>
            </w:r>
            <w:r w:rsidRPr="001E0E67">
              <w:rPr>
                <w:lang w:val="es-US"/>
              </w:rPr>
              <w:t>)</w:t>
            </w:r>
          </w:p>
        </w:tc>
        <w:tc>
          <w:tcPr>
            <w:tcW w:w="2250" w:type="dxa"/>
            <w:tcBorders>
              <w:top w:val="single" w:sz="18" w:space="0" w:color="A6A6A6" w:themeColor="background1" w:themeShade="A6"/>
              <w:bottom w:val="single" w:sz="18" w:space="0" w:color="A6A6A6" w:themeColor="background1" w:themeShade="A6"/>
            </w:tcBorders>
          </w:tcPr>
          <w:p w14:paraId="05D1FBFD" w14:textId="77777777" w:rsidR="003C224B" w:rsidRPr="001E0E67" w:rsidRDefault="003C224B" w:rsidP="00D95AA1">
            <w:pPr>
              <w:keepNext/>
              <w:spacing w:before="40" w:beforeAutospacing="0" w:after="40" w:afterAutospacing="0"/>
              <w:rPr>
                <w:color w:val="0000FF"/>
              </w:rPr>
            </w:pPr>
            <w:r w:rsidRPr="001E0E67">
              <w:rPr>
                <w:i/>
                <w:iCs/>
                <w:color w:val="0000FF"/>
              </w:rPr>
              <w:t>[Insert copay/</w:t>
            </w:r>
            <w:r w:rsidRPr="001E0E67">
              <w:rPr>
                <w:i/>
                <w:iCs/>
                <w:color w:val="0000FF"/>
                <w:szCs w:val="22"/>
              </w:rPr>
              <w:br/>
            </w:r>
            <w:r w:rsidRPr="001E0E67">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3BCCCFC" w14:textId="77777777" w:rsidR="003C224B" w:rsidRPr="001E0E67" w:rsidRDefault="003C224B" w:rsidP="00D95AA1">
            <w:pPr>
              <w:keepNext/>
              <w:spacing w:before="40" w:beforeAutospacing="0" w:after="40" w:afterAutospacing="0"/>
              <w:rPr>
                <w:i/>
                <w:iCs/>
                <w:color w:val="0000FF"/>
              </w:rPr>
            </w:pPr>
            <w:r w:rsidRPr="001E0E67">
              <w:rPr>
                <w:i/>
                <w:iCs/>
                <w:color w:val="0000FF"/>
              </w:rPr>
              <w:t>[Insert copay/</w:t>
            </w:r>
            <w:r w:rsidRPr="001E0E67">
              <w:rPr>
                <w:i/>
                <w:iCs/>
                <w:color w:val="0000FF"/>
                <w:szCs w:val="22"/>
              </w:rPr>
              <w:br/>
            </w:r>
            <w:r w:rsidRPr="001E0E67">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D10C29A" w14:textId="77777777" w:rsidR="003C224B" w:rsidRPr="001E0E67" w:rsidRDefault="003C224B" w:rsidP="00D95AA1">
            <w:pPr>
              <w:keepNext/>
              <w:spacing w:before="40" w:beforeAutospacing="0" w:after="40" w:afterAutospacing="0"/>
              <w:rPr>
                <w:color w:val="0000FF"/>
              </w:rPr>
            </w:pPr>
            <w:r w:rsidRPr="001E0E67">
              <w:rPr>
                <w:i/>
                <w:iCs/>
                <w:color w:val="0000FF"/>
              </w:rPr>
              <w:t>[Insert copay/</w:t>
            </w:r>
            <w:r w:rsidRPr="001E0E67">
              <w:rPr>
                <w:i/>
                <w:iCs/>
                <w:color w:val="0000FF"/>
                <w:szCs w:val="22"/>
              </w:rPr>
              <w:br/>
            </w:r>
            <w:r w:rsidRPr="001E0E67">
              <w:rPr>
                <w:i/>
                <w:iCs/>
                <w:color w:val="0000FF"/>
              </w:rPr>
              <w:t>coinsurance]</w:t>
            </w:r>
          </w:p>
        </w:tc>
      </w:tr>
      <w:tr w:rsidR="003C224B" w:rsidRPr="001E0E67" w14:paraId="45D95545"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C861327" w14:textId="5E69C20C" w:rsidR="003C224B" w:rsidRPr="001C3734" w:rsidRDefault="003C224B" w:rsidP="00D95AA1">
            <w:pPr>
              <w:spacing w:before="40" w:beforeAutospacing="0" w:after="40" w:afterAutospacing="0"/>
              <w:ind w:left="90" w:right="162"/>
              <w:rPr>
                <w:b/>
                <w:bCs/>
                <w:lang w:val="es-ES"/>
              </w:rPr>
            </w:pPr>
            <w:r w:rsidRPr="001E0E67">
              <w:rPr>
                <w:b/>
                <w:bCs/>
                <w:lang w:val="es-US"/>
              </w:rPr>
              <w:t>Nivel 4 de costo compartido</w:t>
            </w:r>
          </w:p>
          <w:p w14:paraId="3E99BB79" w14:textId="77777777" w:rsidR="003C224B" w:rsidRPr="001C3734" w:rsidRDefault="003C224B" w:rsidP="00D95AA1">
            <w:pPr>
              <w:spacing w:before="40" w:beforeAutospacing="0" w:after="40" w:afterAutospacing="0"/>
              <w:ind w:left="86" w:right="162"/>
              <w:rPr>
                <w:b/>
                <w:bCs/>
                <w:lang w:val="es-ES"/>
              </w:rPr>
            </w:pPr>
            <w:r w:rsidRPr="001E0E67">
              <w:rPr>
                <w:lang w:val="es-US"/>
              </w:rPr>
              <w:t>(</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description</w:t>
            </w:r>
            <w:proofErr w:type="spellEnd"/>
            <w:r w:rsidRPr="001C3734">
              <w:rPr>
                <w:i/>
                <w:iCs/>
                <w:color w:val="0000FF"/>
                <w:lang w:val="es-ES"/>
              </w:rPr>
              <w:t>]</w:t>
            </w:r>
            <w:r w:rsidRPr="001E0E67">
              <w:rPr>
                <w:lang w:val="es-US"/>
              </w:rPr>
              <w:t>)</w:t>
            </w:r>
          </w:p>
        </w:tc>
        <w:tc>
          <w:tcPr>
            <w:tcW w:w="2250" w:type="dxa"/>
            <w:tcBorders>
              <w:top w:val="single" w:sz="18" w:space="0" w:color="A6A6A6" w:themeColor="background1" w:themeShade="A6"/>
              <w:bottom w:val="single" w:sz="18" w:space="0" w:color="A6A6A6" w:themeColor="background1" w:themeShade="A6"/>
            </w:tcBorders>
          </w:tcPr>
          <w:p w14:paraId="2AB9F7FC" w14:textId="77777777" w:rsidR="003C224B" w:rsidRPr="001E0E67" w:rsidRDefault="003C224B" w:rsidP="00D95AA1">
            <w:pPr>
              <w:spacing w:before="40" w:beforeAutospacing="0" w:after="40" w:afterAutospacing="0"/>
              <w:rPr>
                <w:color w:val="0000FF"/>
              </w:rPr>
            </w:pPr>
            <w:r w:rsidRPr="001E0E67">
              <w:rPr>
                <w:i/>
                <w:iCs/>
                <w:color w:val="0000FF"/>
              </w:rPr>
              <w:t>[Insert copay/</w:t>
            </w:r>
            <w:r w:rsidRPr="001E0E67">
              <w:rPr>
                <w:i/>
                <w:iCs/>
                <w:color w:val="0000FF"/>
                <w:szCs w:val="22"/>
              </w:rPr>
              <w:br/>
            </w:r>
            <w:r w:rsidRPr="001E0E67">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B6B4F05" w14:textId="77777777" w:rsidR="003C224B" w:rsidRPr="001E0E67" w:rsidRDefault="003C224B" w:rsidP="00D95AA1">
            <w:pPr>
              <w:spacing w:before="40" w:beforeAutospacing="0" w:after="40" w:afterAutospacing="0"/>
              <w:rPr>
                <w:i/>
                <w:iCs/>
                <w:color w:val="0000FF"/>
              </w:rPr>
            </w:pPr>
            <w:r w:rsidRPr="001E0E67">
              <w:rPr>
                <w:i/>
                <w:iCs/>
                <w:color w:val="0000FF"/>
              </w:rPr>
              <w:t>[Insert copay/</w:t>
            </w:r>
            <w:r w:rsidRPr="001E0E67">
              <w:rPr>
                <w:i/>
                <w:iCs/>
                <w:color w:val="0000FF"/>
                <w:szCs w:val="22"/>
              </w:rPr>
              <w:br/>
            </w:r>
            <w:r w:rsidRPr="001E0E67">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EC34FCE" w14:textId="77777777" w:rsidR="003C224B" w:rsidRPr="001E0E67" w:rsidRDefault="003C224B" w:rsidP="00D95AA1">
            <w:pPr>
              <w:spacing w:before="40" w:beforeAutospacing="0" w:after="40" w:afterAutospacing="0"/>
              <w:rPr>
                <w:color w:val="0000FF"/>
              </w:rPr>
            </w:pPr>
            <w:r w:rsidRPr="001E0E67">
              <w:rPr>
                <w:i/>
                <w:iCs/>
                <w:color w:val="0000FF"/>
              </w:rPr>
              <w:t>[Insert copay/</w:t>
            </w:r>
            <w:r w:rsidRPr="001E0E67">
              <w:rPr>
                <w:i/>
                <w:iCs/>
                <w:color w:val="0000FF"/>
                <w:szCs w:val="22"/>
              </w:rPr>
              <w:br/>
            </w:r>
            <w:r w:rsidRPr="001E0E67">
              <w:rPr>
                <w:i/>
                <w:iCs/>
                <w:color w:val="0000FF"/>
              </w:rPr>
              <w:t>coinsurance]</w:t>
            </w:r>
          </w:p>
        </w:tc>
      </w:tr>
    </w:tbl>
    <w:p w14:paraId="134292E2" w14:textId="77777777" w:rsidR="008838E1" w:rsidRPr="001E0E67" w:rsidRDefault="008838E1" w:rsidP="00D53926">
      <w:pPr>
        <w:pStyle w:val="NoSpacing"/>
        <w:rPr>
          <w:i/>
        </w:rPr>
      </w:pPr>
    </w:p>
    <w:p w14:paraId="3DA92430" w14:textId="7908F7D5" w:rsidR="004A2E62" w:rsidRPr="001E0E67" w:rsidRDefault="008838E1" w:rsidP="00D53926">
      <w:pPr>
        <w:pStyle w:val="NoSpacing"/>
        <w:rPr>
          <w:color w:val="0000FF"/>
        </w:rPr>
      </w:pPr>
      <w:r w:rsidRPr="001E0E67">
        <w:rPr>
          <w:color w:val="0000FF"/>
        </w:rPr>
        <w:t>[</w:t>
      </w:r>
      <w:r w:rsidRPr="001E0E67">
        <w:rPr>
          <w:i/>
          <w:iCs/>
          <w:color w:val="0000FF"/>
        </w:rPr>
        <w:t xml:space="preserve">For plans that offer insulin cost sharing different from the cost sharing applicable to the other drugs on the same tier, insert the following: </w:t>
      </w:r>
      <w:r w:rsidRPr="001C3734">
        <w:rPr>
          <w:color w:val="0000FF"/>
        </w:rPr>
        <w:t xml:space="preserve">No </w:t>
      </w:r>
      <w:proofErr w:type="spellStart"/>
      <w:r w:rsidRPr="001C3734">
        <w:rPr>
          <w:color w:val="0000FF"/>
        </w:rPr>
        <w:t>pagará</w:t>
      </w:r>
      <w:proofErr w:type="spellEnd"/>
      <w:r w:rsidRPr="001C3734">
        <w:rPr>
          <w:color w:val="0000FF"/>
        </w:rPr>
        <w:t xml:space="preserve"> </w:t>
      </w:r>
      <w:proofErr w:type="spellStart"/>
      <w:r w:rsidRPr="001C3734">
        <w:rPr>
          <w:color w:val="0000FF"/>
        </w:rPr>
        <w:t>más</w:t>
      </w:r>
      <w:proofErr w:type="spellEnd"/>
      <w:r w:rsidRPr="001C3734">
        <w:rPr>
          <w:color w:val="0000FF"/>
        </w:rPr>
        <w:t xml:space="preserve"> de </w:t>
      </w:r>
      <w:r w:rsidRPr="001E0E67">
        <w:rPr>
          <w:color w:val="0000FF"/>
        </w:rPr>
        <w:t>[i</w:t>
      </w:r>
      <w:r w:rsidRPr="001E0E67">
        <w:rPr>
          <w:i/>
          <w:iCs/>
          <w:color w:val="0000FF"/>
        </w:rPr>
        <w:t xml:space="preserve">nsert the applicable language: </w:t>
      </w:r>
      <w:r w:rsidRPr="001C3734">
        <w:rPr>
          <w:color w:val="0000FF"/>
        </w:rPr>
        <w:t xml:space="preserve">$70 </w:t>
      </w:r>
      <w:r w:rsidRPr="001E0E67">
        <w:rPr>
          <w:i/>
          <w:iCs/>
          <w:color w:val="0000FF"/>
        </w:rPr>
        <w:t>[update the cost-sharing amount, if lower than $70]</w:t>
      </w:r>
      <w:r w:rsidRPr="001C3734">
        <w:rPr>
          <w:color w:val="0000FF"/>
        </w:rPr>
        <w:t xml:space="preserve"> </w:t>
      </w:r>
      <w:proofErr w:type="spellStart"/>
      <w:r w:rsidRPr="001C3734">
        <w:rPr>
          <w:color w:val="0000FF"/>
        </w:rPr>
        <w:t>por</w:t>
      </w:r>
      <w:proofErr w:type="spellEnd"/>
      <w:r w:rsidRPr="001C3734">
        <w:rPr>
          <w:color w:val="0000FF"/>
        </w:rPr>
        <w:t xml:space="preserve"> un </w:t>
      </w:r>
      <w:proofErr w:type="spellStart"/>
      <w:r w:rsidRPr="001C3734">
        <w:rPr>
          <w:color w:val="0000FF"/>
        </w:rPr>
        <w:t>suministro</w:t>
      </w:r>
      <w:proofErr w:type="spellEnd"/>
      <w:r w:rsidRPr="001C3734">
        <w:rPr>
          <w:color w:val="0000FF"/>
        </w:rPr>
        <w:t xml:space="preserve"> de hasta dos meses o $105 </w:t>
      </w:r>
      <w:r w:rsidRPr="001E0E67">
        <w:rPr>
          <w:i/>
          <w:iCs/>
          <w:color w:val="0000FF"/>
        </w:rPr>
        <w:t>[update the cost-sharing amount, if lower than $105]</w:t>
      </w:r>
      <w:r w:rsidRPr="001C3734">
        <w:rPr>
          <w:color w:val="0000FF"/>
        </w:rPr>
        <w:t xml:space="preserve"> para un </w:t>
      </w:r>
      <w:proofErr w:type="spellStart"/>
      <w:r w:rsidRPr="001C3734">
        <w:rPr>
          <w:color w:val="0000FF"/>
        </w:rPr>
        <w:t>suministro</w:t>
      </w:r>
      <w:proofErr w:type="spellEnd"/>
      <w:r w:rsidRPr="001C3734">
        <w:rPr>
          <w:color w:val="0000FF"/>
        </w:rPr>
        <w:t xml:space="preserve"> de hasta </w:t>
      </w:r>
      <w:proofErr w:type="spellStart"/>
      <w:r w:rsidRPr="001C3734">
        <w:rPr>
          <w:color w:val="0000FF"/>
        </w:rPr>
        <w:t>tres</w:t>
      </w:r>
      <w:proofErr w:type="spellEnd"/>
      <w:r w:rsidRPr="001C3734">
        <w:rPr>
          <w:color w:val="0000FF"/>
        </w:rPr>
        <w:t xml:space="preserve"> meses de </w:t>
      </w:r>
      <w:proofErr w:type="spellStart"/>
      <w:r w:rsidRPr="001C3734">
        <w:rPr>
          <w:color w:val="0000FF"/>
        </w:rPr>
        <w:t>cada</w:t>
      </w:r>
      <w:proofErr w:type="spellEnd"/>
      <w:r w:rsidRPr="001C3734">
        <w:rPr>
          <w:color w:val="0000FF"/>
        </w:rPr>
        <w:t xml:space="preserve"> </w:t>
      </w:r>
      <w:proofErr w:type="spellStart"/>
      <w:r w:rsidRPr="001C3734">
        <w:rPr>
          <w:color w:val="0000FF"/>
        </w:rPr>
        <w:t>producto</w:t>
      </w:r>
      <w:proofErr w:type="spellEnd"/>
      <w:r w:rsidRPr="001C3734">
        <w:rPr>
          <w:color w:val="0000FF"/>
        </w:rPr>
        <w:t xml:space="preserve"> de </w:t>
      </w:r>
      <w:proofErr w:type="spellStart"/>
      <w:r w:rsidRPr="001C3734">
        <w:rPr>
          <w:color w:val="0000FF"/>
        </w:rPr>
        <w:t>insulina</w:t>
      </w:r>
      <w:proofErr w:type="spellEnd"/>
      <w:r w:rsidRPr="001C3734">
        <w:rPr>
          <w:color w:val="0000FF"/>
        </w:rPr>
        <w:t xml:space="preserve"> </w:t>
      </w:r>
      <w:proofErr w:type="spellStart"/>
      <w:r w:rsidRPr="001C3734">
        <w:rPr>
          <w:color w:val="0000FF"/>
        </w:rPr>
        <w:t>cubierto</w:t>
      </w:r>
      <w:proofErr w:type="spellEnd"/>
      <w:r w:rsidRPr="001C3734">
        <w:rPr>
          <w:color w:val="0000FF"/>
        </w:rPr>
        <w:t xml:space="preserve">, </w:t>
      </w:r>
      <w:proofErr w:type="spellStart"/>
      <w:r w:rsidRPr="001C3734">
        <w:rPr>
          <w:color w:val="0000FF"/>
        </w:rPr>
        <w:t>independientemente</w:t>
      </w:r>
      <w:proofErr w:type="spellEnd"/>
      <w:r w:rsidRPr="001C3734">
        <w:rPr>
          <w:color w:val="0000FF"/>
        </w:rPr>
        <w:t xml:space="preserve"> del </w:t>
      </w:r>
      <w:proofErr w:type="spellStart"/>
      <w:r w:rsidRPr="001C3734">
        <w:rPr>
          <w:color w:val="0000FF"/>
        </w:rPr>
        <w:t>nivel</w:t>
      </w:r>
      <w:proofErr w:type="spellEnd"/>
      <w:r w:rsidRPr="001C3734">
        <w:rPr>
          <w:color w:val="0000FF"/>
        </w:rPr>
        <w:t xml:space="preserve"> de </w:t>
      </w:r>
      <w:proofErr w:type="spellStart"/>
      <w:r w:rsidRPr="001C3734">
        <w:rPr>
          <w:color w:val="0000FF"/>
        </w:rPr>
        <w:t>costo</w:t>
      </w:r>
      <w:proofErr w:type="spellEnd"/>
      <w:r w:rsidRPr="001C3734">
        <w:rPr>
          <w:color w:val="0000FF"/>
        </w:rPr>
        <w:t xml:space="preserve"> </w:t>
      </w:r>
      <w:proofErr w:type="spellStart"/>
      <w:r w:rsidRPr="001C3734">
        <w:rPr>
          <w:color w:val="0000FF"/>
        </w:rPr>
        <w:t>compartido</w:t>
      </w:r>
      <w:proofErr w:type="spellEnd"/>
      <w:r w:rsidRPr="001C3734">
        <w:rPr>
          <w:color w:val="0000FF"/>
        </w:rPr>
        <w:t xml:space="preserve"> </w:t>
      </w:r>
      <w:r w:rsidRPr="001E0E67">
        <w:rPr>
          <w:i/>
          <w:iCs/>
          <w:color w:val="0000FF"/>
        </w:rPr>
        <w:t>[modify as needed if plan offers multiple cost-sharing amounts for insulins (e.g., preferred and non-preferred insulins)]</w:t>
      </w:r>
      <w:r w:rsidRPr="001E0E67">
        <w:rPr>
          <w:color w:val="0000FF"/>
        </w:rPr>
        <w:t>]</w:t>
      </w:r>
      <w:r w:rsidRPr="001C3734">
        <w:rPr>
          <w:color w:val="0000FF"/>
        </w:rPr>
        <w:t xml:space="preserve"> </w:t>
      </w:r>
      <w:r w:rsidRPr="001E0E67">
        <w:rPr>
          <w:i/>
          <w:iCs/>
          <w:color w:val="0000FF"/>
        </w:rPr>
        <w:t xml:space="preserve">[insert only if plan’s benefits design includes a deductible: </w:t>
      </w:r>
      <w:r w:rsidRPr="001C3734">
        <w:rPr>
          <w:color w:val="0000FF"/>
        </w:rPr>
        <w:t xml:space="preserve">, </w:t>
      </w:r>
      <w:proofErr w:type="spellStart"/>
      <w:r w:rsidRPr="001C3734">
        <w:rPr>
          <w:color w:val="0000FF"/>
        </w:rPr>
        <w:t>incluso</w:t>
      </w:r>
      <w:proofErr w:type="spellEnd"/>
      <w:r w:rsidRPr="001C3734">
        <w:rPr>
          <w:color w:val="0000FF"/>
        </w:rPr>
        <w:t xml:space="preserve"> </w:t>
      </w:r>
      <w:proofErr w:type="spellStart"/>
      <w:r w:rsidRPr="001C3734">
        <w:rPr>
          <w:color w:val="0000FF"/>
        </w:rPr>
        <w:t>si</w:t>
      </w:r>
      <w:proofErr w:type="spellEnd"/>
      <w:r w:rsidRPr="001C3734">
        <w:rPr>
          <w:color w:val="0000FF"/>
        </w:rPr>
        <w:t xml:space="preserve"> no ha </w:t>
      </w:r>
      <w:proofErr w:type="spellStart"/>
      <w:r w:rsidRPr="001C3734">
        <w:rPr>
          <w:color w:val="0000FF"/>
        </w:rPr>
        <w:t>pagado</w:t>
      </w:r>
      <w:proofErr w:type="spellEnd"/>
      <w:r w:rsidRPr="001C3734">
        <w:rPr>
          <w:color w:val="0000FF"/>
        </w:rPr>
        <w:t xml:space="preserve"> </w:t>
      </w:r>
      <w:proofErr w:type="spellStart"/>
      <w:r w:rsidRPr="001C3734">
        <w:rPr>
          <w:color w:val="0000FF"/>
        </w:rPr>
        <w:t>su</w:t>
      </w:r>
      <w:proofErr w:type="spellEnd"/>
      <w:r w:rsidRPr="001C3734">
        <w:rPr>
          <w:color w:val="0000FF"/>
        </w:rPr>
        <w:t xml:space="preserve"> deducible</w:t>
      </w:r>
      <w:r w:rsidRPr="001E0E67">
        <w:rPr>
          <w:color w:val="0000FF"/>
        </w:rPr>
        <w:t>]</w:t>
      </w:r>
      <w:r w:rsidRPr="001C3734">
        <w:rPr>
          <w:color w:val="0000FF"/>
        </w:rPr>
        <w:t>.</w:t>
      </w:r>
      <w:r w:rsidRPr="001E0E67">
        <w:rPr>
          <w:color w:val="0000FF"/>
        </w:rPr>
        <w:t>]</w:t>
      </w:r>
    </w:p>
    <w:p w14:paraId="1CDE2366" w14:textId="4E6CF5C0" w:rsidR="00D53926" w:rsidRPr="001C3734" w:rsidRDefault="00D53926" w:rsidP="00D53926">
      <w:pPr>
        <w:pStyle w:val="Heading4"/>
        <w:rPr>
          <w:color w:val="0000FF"/>
          <w:lang w:val="es-ES"/>
        </w:rPr>
      </w:pPr>
      <w:r w:rsidRPr="001E0E67">
        <w:rPr>
          <w:lang w:val="es-US"/>
        </w:rPr>
        <w:t>Sección 5.5</w:t>
      </w:r>
      <w:r w:rsidRPr="001E0E67">
        <w:rPr>
          <w:lang w:val="es-US"/>
        </w:rPr>
        <w:tab/>
        <w:t>Usted permanece en la Etapa de cobertura inicial hasta que los costos que paga de su bolsillo alcancen los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2025 </w:t>
      </w:r>
      <w:proofErr w:type="spellStart"/>
      <w:r w:rsidRPr="001C3734">
        <w:rPr>
          <w:i/>
          <w:iCs/>
          <w:color w:val="0000FF"/>
          <w:lang w:val="es-ES"/>
        </w:rPr>
        <w:t>out-of-pocket</w:t>
      </w:r>
      <w:proofErr w:type="spellEnd"/>
      <w:r w:rsidRPr="001C3734">
        <w:rPr>
          <w:i/>
          <w:iCs/>
          <w:color w:val="0000FF"/>
          <w:lang w:val="es-ES"/>
        </w:rPr>
        <w:t xml:space="preserve"> </w:t>
      </w:r>
      <w:proofErr w:type="spellStart"/>
      <w:r w:rsidRPr="001C3734">
        <w:rPr>
          <w:i/>
          <w:iCs/>
          <w:color w:val="0000FF"/>
          <w:lang w:val="es-ES"/>
        </w:rPr>
        <w:t>threshold</w:t>
      </w:r>
      <w:proofErr w:type="spellEnd"/>
      <w:r w:rsidRPr="001C3734">
        <w:rPr>
          <w:i/>
          <w:iCs/>
          <w:color w:val="0000FF"/>
          <w:lang w:val="es-ES"/>
        </w:rPr>
        <w:t>]</w:t>
      </w:r>
    </w:p>
    <w:p w14:paraId="344E054B" w14:textId="610803EF" w:rsidR="006D61A3" w:rsidRPr="001C3734" w:rsidRDefault="006D61A3" w:rsidP="004B0111">
      <w:pPr>
        <w:pStyle w:val="BodyTextIndent2"/>
        <w:spacing w:after="0" w:line="240" w:lineRule="auto"/>
        <w:ind w:left="0"/>
        <w:rPr>
          <w:lang w:val="es-ES"/>
        </w:rPr>
      </w:pPr>
      <w:r w:rsidRPr="001E0E67">
        <w:rPr>
          <w:lang w:val="es-US"/>
        </w:rPr>
        <w:t>Usted permanece en la Etapa de cobertura inicial hasta que los costos que paga de su bolsillo totales alcancen los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2025 </w:t>
      </w:r>
      <w:proofErr w:type="spellStart"/>
      <w:r w:rsidRPr="001C3734">
        <w:rPr>
          <w:i/>
          <w:iCs/>
          <w:color w:val="0000FF"/>
          <w:lang w:val="es-ES"/>
        </w:rPr>
        <w:t>out-of-pocket</w:t>
      </w:r>
      <w:proofErr w:type="spellEnd"/>
      <w:r w:rsidRPr="001C3734">
        <w:rPr>
          <w:i/>
          <w:iCs/>
          <w:color w:val="0000FF"/>
          <w:lang w:val="es-ES"/>
        </w:rPr>
        <w:t xml:space="preserve"> </w:t>
      </w:r>
      <w:proofErr w:type="spellStart"/>
      <w:r w:rsidRPr="001C3734">
        <w:rPr>
          <w:i/>
          <w:iCs/>
          <w:color w:val="0000FF"/>
          <w:lang w:val="es-ES"/>
        </w:rPr>
        <w:t>threshold</w:t>
      </w:r>
      <w:proofErr w:type="spellEnd"/>
      <w:r w:rsidRPr="001C3734">
        <w:rPr>
          <w:i/>
          <w:iCs/>
          <w:color w:val="0000FF"/>
          <w:lang w:val="es-ES"/>
        </w:rPr>
        <w:t>]</w:t>
      </w:r>
      <w:r w:rsidRPr="001E0E67">
        <w:rPr>
          <w:color w:val="0000FF"/>
          <w:lang w:val="es-US"/>
        </w:rPr>
        <w:t xml:space="preserve">. Luego pasa a la Etapa de cobertura en situaciones catastróficas. </w:t>
      </w:r>
    </w:p>
    <w:p w14:paraId="34C4B6F5" w14:textId="009E6B74" w:rsidR="002E1D1E" w:rsidRPr="001C3734" w:rsidRDefault="002E1D1E" w:rsidP="00C753E0">
      <w:pPr>
        <w:rPr>
          <w:color w:val="0000FF"/>
          <w:lang w:val="es-ES"/>
        </w:rPr>
      </w:pPr>
      <w:r w:rsidRPr="001C3734">
        <w:rPr>
          <w:color w:val="0000FF"/>
          <w:lang w:val="es-ES"/>
        </w:rPr>
        <w:lastRenderedPageBreak/>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if</w:t>
      </w:r>
      <w:proofErr w:type="spellEnd"/>
      <w:r w:rsidRPr="001C3734">
        <w:rPr>
          <w:i/>
          <w:iCs/>
          <w:color w:val="0000FF"/>
          <w:lang w:val="es-ES"/>
        </w:rPr>
        <w:t xml:space="preserve"> </w:t>
      </w:r>
      <w:proofErr w:type="spellStart"/>
      <w:r w:rsidRPr="001C3734">
        <w:rPr>
          <w:i/>
          <w:iCs/>
          <w:color w:val="0000FF"/>
          <w:lang w:val="es-ES"/>
        </w:rPr>
        <w:t>applicable</w:t>
      </w:r>
      <w:proofErr w:type="spellEnd"/>
      <w:r w:rsidRPr="001C3734">
        <w:rPr>
          <w:i/>
          <w:iCs/>
          <w:color w:val="0000FF"/>
          <w:lang w:val="es-ES"/>
        </w:rPr>
        <w:t xml:space="preserve">: </w:t>
      </w:r>
      <w:r w:rsidRPr="001E0E67">
        <w:rPr>
          <w:color w:val="0000FF"/>
          <w:lang w:val="es-US"/>
        </w:rPr>
        <w:t>Ofrecemos cobertura adicional para algunos medicamentos con receta que normalmente el plan de medicamentos con receta de Medicare no cubre. Los pagos realizados por estos medicamentos no se tendrán en cuenta para el total de costos que paga de su bolsillo.</w:t>
      </w:r>
      <w:r w:rsidRPr="001C3734">
        <w:rPr>
          <w:color w:val="0000FF"/>
          <w:lang w:val="es-ES"/>
        </w:rPr>
        <w:t>]</w:t>
      </w:r>
      <w:r w:rsidRPr="001E0E67">
        <w:rPr>
          <w:color w:val="0000FF"/>
          <w:lang w:val="es-US"/>
        </w:rPr>
        <w:t xml:space="preserve"> </w:t>
      </w:r>
    </w:p>
    <w:p w14:paraId="79ABB07D" w14:textId="7D5A22AB" w:rsidR="002E1D1E" w:rsidRPr="001C3734" w:rsidRDefault="002E1D1E" w:rsidP="007E3588">
      <w:pPr>
        <w:ind w:right="-279"/>
        <w:rPr>
          <w:lang w:val="es-ES"/>
        </w:rPr>
      </w:pPr>
      <w:r w:rsidRPr="001E0E67">
        <w:rPr>
          <w:lang w:val="es-US"/>
        </w:rPr>
        <w:t xml:space="preserve">La EOB de la Parte D que recibió lo ayudará a llevar un registro de lo que usted, el plan y cualquier otro tercero han gastado en medicamentos en usted durante el año. No todos los miembros llegarán al límite de </w:t>
      </w:r>
      <w:r w:rsidRPr="001E0E67">
        <w:rPr>
          <w:color w:val="000000" w:themeColor="text1"/>
          <w:lang w:val="es-US"/>
        </w:rPr>
        <w:t>$</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out-of-pocket</w:t>
      </w:r>
      <w:proofErr w:type="spellEnd"/>
      <w:r w:rsidRPr="001C3734">
        <w:rPr>
          <w:i/>
          <w:iCs/>
          <w:color w:val="0000FF"/>
          <w:lang w:val="es-ES"/>
        </w:rPr>
        <w:t xml:space="preserve"> </w:t>
      </w:r>
      <w:proofErr w:type="spellStart"/>
      <w:r w:rsidRPr="001C3734">
        <w:rPr>
          <w:i/>
          <w:iCs/>
          <w:color w:val="0000FF"/>
          <w:lang w:val="es-ES"/>
        </w:rPr>
        <w:t>threshold</w:t>
      </w:r>
      <w:proofErr w:type="spellEnd"/>
      <w:r w:rsidRPr="001C3734">
        <w:rPr>
          <w:i/>
          <w:iCs/>
          <w:color w:val="0000FF"/>
          <w:lang w:val="es-ES"/>
        </w:rPr>
        <w:t>]</w:t>
      </w:r>
      <w:r w:rsidRPr="001E0E67">
        <w:rPr>
          <w:color w:val="0000FF"/>
          <w:lang w:val="es-US"/>
        </w:rPr>
        <w:t xml:space="preserve"> </w:t>
      </w:r>
      <w:r w:rsidRPr="001E0E67">
        <w:rPr>
          <w:color w:val="000000" w:themeColor="text1"/>
          <w:lang w:val="es-US"/>
        </w:rPr>
        <w:t xml:space="preserve">que paga de su bolsillo </w:t>
      </w:r>
      <w:r w:rsidRPr="001E0E67">
        <w:rPr>
          <w:lang w:val="es-US"/>
        </w:rPr>
        <w:t xml:space="preserve">en un año. </w:t>
      </w:r>
    </w:p>
    <w:p w14:paraId="4A9EA34C" w14:textId="0B710244" w:rsidR="002E1D1E" w:rsidRPr="001C3734" w:rsidRDefault="002E1D1E" w:rsidP="002E1D1E">
      <w:pPr>
        <w:rPr>
          <w:lang w:val="es-ES"/>
        </w:rPr>
      </w:pPr>
      <w:r w:rsidRPr="001E0E67">
        <w:rPr>
          <w:lang w:val="es-US"/>
        </w:rPr>
        <w:t>Le informaremos cuando alcance este monto. Si llega a este monto, saldrá de la Etapa de cobertura inicial y pasará a la Etapa de cobertura en situaciones catastróficas. Consulte la Sección 1.3 sobre cómo calcula Medicare los costos que paga de su bolsillo.</w:t>
      </w:r>
    </w:p>
    <w:p w14:paraId="0A655EDF" w14:textId="2B8199F0" w:rsidR="002E1D1E" w:rsidRPr="001C3734" w:rsidRDefault="002E1D1E">
      <w:pPr>
        <w:pStyle w:val="Heading3"/>
        <w:rPr>
          <w:lang w:val="es-ES"/>
        </w:rPr>
      </w:pPr>
      <w:bookmarkStart w:id="612" w:name="_Toc102342480"/>
      <w:bookmarkStart w:id="613" w:name="_Toc98761275"/>
      <w:bookmarkStart w:id="614" w:name="_Toc68442433"/>
      <w:bookmarkStart w:id="615" w:name="_Toc228561552"/>
      <w:bookmarkStart w:id="616" w:name="_Toc109315896"/>
      <w:bookmarkStart w:id="617" w:name="_Toc172198210"/>
      <w:r w:rsidRPr="001E0E67">
        <w:rPr>
          <w:lang w:val="es-US"/>
        </w:rPr>
        <w:t>SECCIÓN 6</w:t>
      </w:r>
      <w:r w:rsidRPr="001E0E67">
        <w:rPr>
          <w:lang w:val="es-US"/>
        </w:rPr>
        <w:tab/>
        <w:t>Durante la Etapa de cobertura en situaciones catastróficas, no paga nada por los medicamentos cubiertos de la Parte D</w:t>
      </w:r>
      <w:bookmarkEnd w:id="612"/>
      <w:bookmarkEnd w:id="613"/>
      <w:bookmarkEnd w:id="614"/>
      <w:bookmarkEnd w:id="615"/>
      <w:bookmarkEnd w:id="616"/>
      <w:bookmarkEnd w:id="617"/>
    </w:p>
    <w:p w14:paraId="03C694E9" w14:textId="77CF7D88" w:rsidR="00C12588" w:rsidRPr="001C3734" w:rsidRDefault="00AC127E" w:rsidP="00C12588">
      <w:pPr>
        <w:ind w:right="124"/>
        <w:rPr>
          <w:lang w:val="es-ES"/>
        </w:rPr>
      </w:pPr>
      <w:r w:rsidRPr="001E0E67">
        <w:rPr>
          <w:lang w:val="es-US"/>
        </w:rPr>
        <w:t>Usted entra en la Etapa de cobertura en situaciones catastróficas cuando los costos que paga de su bolsillo han alcanzado el límite de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2025 </w:t>
      </w:r>
      <w:proofErr w:type="spellStart"/>
      <w:r w:rsidRPr="001C3734">
        <w:rPr>
          <w:i/>
          <w:iCs/>
          <w:color w:val="0000FF"/>
          <w:lang w:val="es-ES"/>
        </w:rPr>
        <w:t>out-of-pocket</w:t>
      </w:r>
      <w:proofErr w:type="spellEnd"/>
      <w:r w:rsidRPr="001C3734">
        <w:rPr>
          <w:i/>
          <w:iCs/>
          <w:color w:val="0000FF"/>
          <w:lang w:val="es-ES"/>
        </w:rPr>
        <w:t xml:space="preserve"> </w:t>
      </w:r>
      <w:proofErr w:type="spellStart"/>
      <w:r w:rsidRPr="001C3734">
        <w:rPr>
          <w:i/>
          <w:iCs/>
          <w:color w:val="0000FF"/>
          <w:lang w:val="es-ES"/>
        </w:rPr>
        <w:t>threshold</w:t>
      </w:r>
      <w:proofErr w:type="spellEnd"/>
      <w:r w:rsidRPr="001C3734">
        <w:rPr>
          <w:i/>
          <w:iCs/>
          <w:color w:val="0000FF"/>
          <w:lang w:val="es-ES"/>
        </w:rPr>
        <w:t>]</w:t>
      </w:r>
      <w:r w:rsidRPr="001E0E67">
        <w:rPr>
          <w:color w:val="0000FF"/>
          <w:lang w:val="es-US"/>
        </w:rPr>
        <w:t xml:space="preserve"> </w:t>
      </w:r>
      <w:r w:rsidRPr="001E0E67">
        <w:rPr>
          <w:lang w:val="es-US"/>
        </w:rPr>
        <w:t>para el año calendario. Una vez que está en la Etapa de cobertura en situaciones catastróficas, se quedará en esta etapa de pago hasta el final del año calendario.</w:t>
      </w:r>
    </w:p>
    <w:p w14:paraId="5B380A28" w14:textId="60D32553" w:rsidR="00A13FE8" w:rsidRPr="008A1B1D" w:rsidRDefault="00A13FE8" w:rsidP="002B6331">
      <w:pPr>
        <w:pStyle w:val="ListParagraph"/>
        <w:numPr>
          <w:ilvl w:val="0"/>
          <w:numId w:val="85"/>
        </w:numPr>
        <w:ind w:right="124"/>
        <w:rPr>
          <w:color w:val="0000FF"/>
          <w:lang w:val="en-IN"/>
        </w:rPr>
      </w:pPr>
      <w:r w:rsidRPr="008A1B1D">
        <w:rPr>
          <w:color w:val="0000FF"/>
          <w:lang w:val="en-IN"/>
        </w:rPr>
        <w:t>[</w:t>
      </w:r>
      <w:r w:rsidRPr="008A1B1D">
        <w:rPr>
          <w:i/>
          <w:iCs/>
          <w:color w:val="0000FF"/>
          <w:lang w:val="en-IN"/>
        </w:rPr>
        <w:t xml:space="preserve">Plans that do not cover excluded drugs under an enhanced benefit, OR plans that cover excluded drugs under an enhanced benefit but with the same cost sharing as covered Part D drugs in this stage (i.e., no cost sharing), insert the following: </w:t>
      </w:r>
      <w:r w:rsidRPr="008A1B1D">
        <w:rPr>
          <w:color w:val="0000FF"/>
          <w:lang w:val="en-IN"/>
        </w:rPr>
        <w:t xml:space="preserve">Durante </w:t>
      </w:r>
      <w:proofErr w:type="spellStart"/>
      <w:r w:rsidRPr="008A1B1D">
        <w:rPr>
          <w:color w:val="0000FF"/>
          <w:lang w:val="en-IN"/>
        </w:rPr>
        <w:t>esta</w:t>
      </w:r>
      <w:proofErr w:type="spellEnd"/>
      <w:r w:rsidRPr="008A1B1D">
        <w:rPr>
          <w:color w:val="0000FF"/>
          <w:lang w:val="en-IN"/>
        </w:rPr>
        <w:t xml:space="preserve"> </w:t>
      </w:r>
      <w:proofErr w:type="spellStart"/>
      <w:r w:rsidRPr="008A1B1D">
        <w:rPr>
          <w:color w:val="0000FF"/>
          <w:lang w:val="en-IN"/>
        </w:rPr>
        <w:t>etapa</w:t>
      </w:r>
      <w:proofErr w:type="spellEnd"/>
      <w:r w:rsidRPr="008A1B1D">
        <w:rPr>
          <w:color w:val="0000FF"/>
          <w:lang w:val="en-IN"/>
        </w:rPr>
        <w:t xml:space="preserve"> de </w:t>
      </w:r>
      <w:proofErr w:type="spellStart"/>
      <w:r w:rsidRPr="008A1B1D">
        <w:rPr>
          <w:color w:val="0000FF"/>
          <w:lang w:val="en-IN"/>
        </w:rPr>
        <w:t>pago</w:t>
      </w:r>
      <w:proofErr w:type="spellEnd"/>
      <w:r w:rsidRPr="008A1B1D">
        <w:rPr>
          <w:color w:val="0000FF"/>
          <w:lang w:val="en-IN"/>
        </w:rPr>
        <w:t xml:space="preserve">, no </w:t>
      </w:r>
      <w:proofErr w:type="spellStart"/>
      <w:r w:rsidRPr="008A1B1D">
        <w:rPr>
          <w:color w:val="0000FF"/>
          <w:lang w:val="en-IN"/>
        </w:rPr>
        <w:t>paga</w:t>
      </w:r>
      <w:proofErr w:type="spellEnd"/>
      <w:r w:rsidRPr="008A1B1D">
        <w:rPr>
          <w:color w:val="0000FF"/>
          <w:lang w:val="en-IN"/>
        </w:rPr>
        <w:t xml:space="preserve"> nada </w:t>
      </w:r>
      <w:proofErr w:type="spellStart"/>
      <w:r w:rsidRPr="008A1B1D">
        <w:rPr>
          <w:color w:val="0000FF"/>
          <w:lang w:val="en-IN"/>
        </w:rPr>
        <w:t>por</w:t>
      </w:r>
      <w:proofErr w:type="spellEnd"/>
      <w:r w:rsidRPr="008A1B1D">
        <w:rPr>
          <w:color w:val="0000FF"/>
          <w:lang w:val="en-IN"/>
        </w:rPr>
        <w:t xml:space="preserve"> </w:t>
      </w:r>
      <w:proofErr w:type="spellStart"/>
      <w:r w:rsidRPr="008A1B1D">
        <w:rPr>
          <w:color w:val="0000FF"/>
          <w:lang w:val="en-IN"/>
        </w:rPr>
        <w:t>los</w:t>
      </w:r>
      <w:proofErr w:type="spellEnd"/>
      <w:r w:rsidRPr="008A1B1D">
        <w:rPr>
          <w:color w:val="0000FF"/>
          <w:lang w:val="en-IN"/>
        </w:rPr>
        <w:t xml:space="preserve"> </w:t>
      </w:r>
      <w:proofErr w:type="spellStart"/>
      <w:r w:rsidRPr="008A1B1D">
        <w:rPr>
          <w:color w:val="0000FF"/>
          <w:lang w:val="en-IN"/>
        </w:rPr>
        <w:t>medicamentos</w:t>
      </w:r>
      <w:proofErr w:type="spellEnd"/>
      <w:r w:rsidRPr="008A1B1D">
        <w:rPr>
          <w:color w:val="0000FF"/>
          <w:lang w:val="en-IN"/>
        </w:rPr>
        <w:t xml:space="preserve"> [</w:t>
      </w:r>
      <w:r w:rsidRPr="008A1B1D">
        <w:rPr>
          <w:i/>
          <w:iCs/>
          <w:color w:val="0000FF"/>
          <w:lang w:val="en-IN"/>
        </w:rPr>
        <w:t xml:space="preserve">insert as applicable: </w:t>
      </w:r>
      <w:proofErr w:type="spellStart"/>
      <w:r w:rsidRPr="008A1B1D">
        <w:rPr>
          <w:color w:val="0000FF"/>
          <w:lang w:val="en-IN"/>
        </w:rPr>
        <w:t>cubiertos</w:t>
      </w:r>
      <w:proofErr w:type="spellEnd"/>
      <w:r w:rsidRPr="008A1B1D">
        <w:rPr>
          <w:color w:val="0000FF"/>
          <w:lang w:val="en-IN"/>
        </w:rPr>
        <w:t xml:space="preserve"> de la </w:t>
      </w:r>
      <w:proofErr w:type="spellStart"/>
      <w:r w:rsidRPr="008A1B1D">
        <w:rPr>
          <w:color w:val="0000FF"/>
          <w:lang w:val="en-IN"/>
        </w:rPr>
        <w:t>Parte</w:t>
      </w:r>
      <w:proofErr w:type="spellEnd"/>
      <w:r w:rsidRPr="008A1B1D">
        <w:rPr>
          <w:color w:val="0000FF"/>
          <w:lang w:val="en-IN"/>
        </w:rPr>
        <w:t xml:space="preserve"> D y </w:t>
      </w:r>
      <w:proofErr w:type="spellStart"/>
      <w:r w:rsidRPr="008A1B1D">
        <w:rPr>
          <w:color w:val="0000FF"/>
          <w:lang w:val="en-IN"/>
        </w:rPr>
        <w:t>por</w:t>
      </w:r>
      <w:proofErr w:type="spellEnd"/>
      <w:r w:rsidRPr="008A1B1D">
        <w:rPr>
          <w:color w:val="0000FF"/>
          <w:lang w:val="en-IN"/>
        </w:rPr>
        <w:t xml:space="preserve"> </w:t>
      </w:r>
      <w:proofErr w:type="spellStart"/>
      <w:r w:rsidRPr="008A1B1D">
        <w:rPr>
          <w:color w:val="0000FF"/>
          <w:lang w:val="en-IN"/>
        </w:rPr>
        <w:t>los</w:t>
      </w:r>
      <w:proofErr w:type="spellEnd"/>
      <w:r w:rsidRPr="008A1B1D">
        <w:rPr>
          <w:color w:val="0000FF"/>
          <w:lang w:val="en-IN"/>
        </w:rPr>
        <w:t xml:space="preserve"> </w:t>
      </w:r>
      <w:proofErr w:type="spellStart"/>
      <w:r w:rsidRPr="008A1B1D">
        <w:rPr>
          <w:color w:val="0000FF"/>
          <w:lang w:val="en-IN"/>
        </w:rPr>
        <w:t>medicamentos</w:t>
      </w:r>
      <w:proofErr w:type="spellEnd"/>
      <w:r w:rsidRPr="008A1B1D">
        <w:rPr>
          <w:color w:val="0000FF"/>
          <w:lang w:val="en-IN"/>
        </w:rPr>
        <w:t xml:space="preserve"> </w:t>
      </w:r>
      <w:proofErr w:type="spellStart"/>
      <w:r w:rsidRPr="008A1B1D">
        <w:rPr>
          <w:color w:val="0000FF"/>
          <w:lang w:val="en-IN"/>
        </w:rPr>
        <w:t>excluidos</w:t>
      </w:r>
      <w:proofErr w:type="spellEnd"/>
      <w:r w:rsidRPr="008A1B1D">
        <w:rPr>
          <w:color w:val="0000FF"/>
          <w:lang w:val="en-IN"/>
        </w:rPr>
        <w:t xml:space="preserve"> que </w:t>
      </w:r>
      <w:proofErr w:type="spellStart"/>
      <w:r w:rsidRPr="008A1B1D">
        <w:rPr>
          <w:color w:val="0000FF"/>
          <w:lang w:val="en-IN"/>
        </w:rPr>
        <w:t>están</w:t>
      </w:r>
      <w:proofErr w:type="spellEnd"/>
      <w:r w:rsidRPr="008A1B1D">
        <w:rPr>
          <w:color w:val="0000FF"/>
          <w:lang w:val="en-IN"/>
        </w:rPr>
        <w:t xml:space="preserve"> </w:t>
      </w:r>
      <w:proofErr w:type="spellStart"/>
      <w:r w:rsidRPr="008A1B1D">
        <w:rPr>
          <w:color w:val="0000FF"/>
          <w:lang w:val="en-IN"/>
        </w:rPr>
        <w:t>cubiertos</w:t>
      </w:r>
      <w:proofErr w:type="spellEnd"/>
      <w:r w:rsidRPr="008A1B1D">
        <w:rPr>
          <w:color w:val="0000FF"/>
          <w:lang w:val="en-IN"/>
        </w:rPr>
        <w:t xml:space="preserve"> </w:t>
      </w:r>
      <w:proofErr w:type="spellStart"/>
      <w:r w:rsidRPr="008A1B1D">
        <w:rPr>
          <w:color w:val="0000FF"/>
          <w:lang w:val="en-IN"/>
        </w:rPr>
        <w:t>por</w:t>
      </w:r>
      <w:proofErr w:type="spellEnd"/>
      <w:r w:rsidRPr="008A1B1D">
        <w:rPr>
          <w:color w:val="0000FF"/>
          <w:lang w:val="en-IN"/>
        </w:rPr>
        <w:t xml:space="preserve"> </w:t>
      </w:r>
      <w:proofErr w:type="spellStart"/>
      <w:r w:rsidRPr="008A1B1D">
        <w:rPr>
          <w:color w:val="0000FF"/>
          <w:lang w:val="en-IN"/>
        </w:rPr>
        <w:t>nuestro</w:t>
      </w:r>
      <w:proofErr w:type="spellEnd"/>
      <w:r w:rsidRPr="008A1B1D">
        <w:rPr>
          <w:color w:val="0000FF"/>
          <w:lang w:val="en-IN"/>
        </w:rPr>
        <w:t xml:space="preserve"> </w:t>
      </w:r>
      <w:proofErr w:type="spellStart"/>
      <w:r w:rsidRPr="008A1B1D">
        <w:rPr>
          <w:color w:val="0000FF"/>
          <w:lang w:val="en-IN"/>
        </w:rPr>
        <w:t>beneficio</w:t>
      </w:r>
      <w:proofErr w:type="spellEnd"/>
      <w:r w:rsidRPr="008A1B1D">
        <w:rPr>
          <w:color w:val="0000FF"/>
          <w:lang w:val="en-IN"/>
        </w:rPr>
        <w:t xml:space="preserve"> </w:t>
      </w:r>
      <w:proofErr w:type="spellStart"/>
      <w:r w:rsidRPr="008A1B1D">
        <w:rPr>
          <w:color w:val="0000FF"/>
          <w:lang w:val="en-IN"/>
        </w:rPr>
        <w:t>mejorado</w:t>
      </w:r>
      <w:proofErr w:type="spellEnd"/>
      <w:r w:rsidRPr="008A1B1D">
        <w:rPr>
          <w:color w:val="0000FF"/>
          <w:lang w:val="en-IN"/>
        </w:rPr>
        <w:t>].</w:t>
      </w:r>
    </w:p>
    <w:p w14:paraId="0FEA7F8B" w14:textId="77777777" w:rsidR="00A13FE8" w:rsidRPr="001E0E67" w:rsidRDefault="00A13FE8" w:rsidP="002B6331">
      <w:pPr>
        <w:pStyle w:val="ListParagraph"/>
        <w:numPr>
          <w:ilvl w:val="0"/>
          <w:numId w:val="85"/>
        </w:numPr>
        <w:ind w:right="124"/>
        <w:rPr>
          <w:color w:val="0000FF"/>
        </w:rPr>
      </w:pPr>
      <w:r w:rsidRPr="001E0E67">
        <w:rPr>
          <w:i/>
          <w:iCs/>
          <w:color w:val="0000FF"/>
        </w:rPr>
        <w:t>[Plans that cover excluded drugs under an enhanced benefit with cost sharing in this stage, insert the following two bullets:</w:t>
      </w:r>
    </w:p>
    <w:p w14:paraId="322BB743" w14:textId="397827F3" w:rsidR="00A13FE8" w:rsidRPr="001C3734" w:rsidRDefault="00A13FE8" w:rsidP="002B6331">
      <w:pPr>
        <w:pStyle w:val="ListParagraph"/>
        <w:numPr>
          <w:ilvl w:val="1"/>
          <w:numId w:val="85"/>
        </w:numPr>
        <w:ind w:right="124"/>
        <w:rPr>
          <w:color w:val="0000FF"/>
          <w:lang w:val="es-ES"/>
        </w:rPr>
      </w:pPr>
      <w:r w:rsidRPr="001E0E67">
        <w:rPr>
          <w:color w:val="0000FF"/>
          <w:lang w:val="es-US"/>
        </w:rPr>
        <w:t>Durante esta etapa de pago, no paga nada por los medicamentos cubiertos de la Parte D.</w:t>
      </w:r>
    </w:p>
    <w:p w14:paraId="52224EEB" w14:textId="2A6D7905" w:rsidR="00A13FE8" w:rsidRPr="001C3734" w:rsidRDefault="00A13FE8" w:rsidP="002B6331">
      <w:pPr>
        <w:pStyle w:val="ListParagraph"/>
        <w:numPr>
          <w:ilvl w:val="1"/>
          <w:numId w:val="85"/>
        </w:numPr>
        <w:ind w:right="124"/>
        <w:rPr>
          <w:color w:val="0000FF"/>
          <w:lang w:val="es-ES"/>
        </w:rPr>
      </w:pPr>
      <w:r w:rsidRPr="001E0E67">
        <w:rPr>
          <w:color w:val="0000FF"/>
          <w:lang w:val="es-US"/>
        </w:rPr>
        <w:t xml:space="preserve">En el caso de los medicamentos excluidos cubiertos por nuestro beneficio mejorado, usted paga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copay</w:t>
      </w:r>
      <w:proofErr w:type="spellEnd"/>
      <w:r w:rsidRPr="001C3734">
        <w:rPr>
          <w:i/>
          <w:iCs/>
          <w:color w:val="0000FF"/>
          <w:lang w:val="es-ES"/>
        </w:rPr>
        <w:t xml:space="preserve"> </w:t>
      </w:r>
      <w:proofErr w:type="spellStart"/>
      <w:r w:rsidRPr="001C3734">
        <w:rPr>
          <w:i/>
          <w:iCs/>
          <w:color w:val="0000FF"/>
          <w:lang w:val="es-ES"/>
        </w:rPr>
        <w:t>or</w:t>
      </w:r>
      <w:proofErr w:type="spellEnd"/>
      <w:r w:rsidRPr="001C3734">
        <w:rPr>
          <w:i/>
          <w:iCs/>
          <w:color w:val="0000FF"/>
          <w:lang w:val="es-ES"/>
        </w:rPr>
        <w:t xml:space="preserve"> </w:t>
      </w:r>
      <w:proofErr w:type="spellStart"/>
      <w:r w:rsidRPr="001C3734">
        <w:rPr>
          <w:i/>
          <w:iCs/>
          <w:color w:val="0000FF"/>
          <w:lang w:val="es-ES"/>
        </w:rPr>
        <w:t>coinsurance</w:t>
      </w:r>
      <w:proofErr w:type="spellEnd"/>
      <w:r w:rsidRPr="001C3734">
        <w:rPr>
          <w:i/>
          <w:iCs/>
          <w:color w:val="0000FF"/>
          <w:lang w:val="es-ES"/>
        </w:rPr>
        <w:t xml:space="preserve"> </w:t>
      </w:r>
      <w:proofErr w:type="spellStart"/>
      <w:r w:rsidRPr="001C3734">
        <w:rPr>
          <w:i/>
          <w:iCs/>
          <w:color w:val="0000FF"/>
          <w:lang w:val="es-ES"/>
        </w:rPr>
        <w:t>amount</w:t>
      </w:r>
      <w:proofErr w:type="spellEnd"/>
      <w:r w:rsidRPr="001C3734">
        <w:rPr>
          <w:i/>
          <w:iCs/>
          <w:color w:val="0000FF"/>
          <w:lang w:val="es-ES"/>
        </w:rPr>
        <w:t>]</w:t>
      </w:r>
      <w:r w:rsidRPr="001E0E67">
        <w:rPr>
          <w:i/>
          <w:iCs/>
          <w:color w:val="0000FF"/>
          <w:lang w:val="es-US"/>
        </w:rPr>
        <w:t>.</w:t>
      </w:r>
      <w:r w:rsidRPr="001C3734">
        <w:rPr>
          <w:color w:val="0000FF"/>
          <w:lang w:val="es-ES"/>
        </w:rPr>
        <w:t>]</w:t>
      </w:r>
    </w:p>
    <w:p w14:paraId="2B53394A" w14:textId="24722094" w:rsidR="002E1D1E" w:rsidRPr="001E0E67" w:rsidRDefault="002E1D1E" w:rsidP="00991581">
      <w:pPr>
        <w:pStyle w:val="Heading3"/>
      </w:pPr>
      <w:bookmarkStart w:id="618" w:name="_Toc102342481"/>
      <w:bookmarkStart w:id="619" w:name="_Toc98761276"/>
      <w:bookmarkStart w:id="620" w:name="_Toc68442435"/>
      <w:bookmarkStart w:id="621" w:name="_Toc228561554"/>
      <w:bookmarkStart w:id="622" w:name="_Toc109315898"/>
      <w:bookmarkStart w:id="623" w:name="_Toc172198211"/>
      <w:r w:rsidRPr="001C3734">
        <w:t>SECCIÓN 7</w:t>
      </w:r>
      <w:r w:rsidRPr="001C3734">
        <w:tab/>
      </w:r>
      <w:proofErr w:type="spellStart"/>
      <w:r w:rsidRPr="001C3734">
        <w:t>Información</w:t>
      </w:r>
      <w:proofErr w:type="spellEnd"/>
      <w:r w:rsidRPr="001C3734">
        <w:t xml:space="preserve"> de </w:t>
      </w:r>
      <w:proofErr w:type="spellStart"/>
      <w:r w:rsidRPr="001C3734">
        <w:t>beneficios</w:t>
      </w:r>
      <w:proofErr w:type="spellEnd"/>
      <w:r w:rsidRPr="001C3734">
        <w:t xml:space="preserve"> </w:t>
      </w:r>
      <w:proofErr w:type="spellStart"/>
      <w:r w:rsidRPr="001C3734">
        <w:t>adicionales</w:t>
      </w:r>
      <w:bookmarkEnd w:id="618"/>
      <w:bookmarkEnd w:id="619"/>
      <w:bookmarkEnd w:id="620"/>
      <w:bookmarkEnd w:id="621"/>
      <w:bookmarkEnd w:id="622"/>
      <w:bookmarkEnd w:id="623"/>
      <w:proofErr w:type="spellEnd"/>
    </w:p>
    <w:p w14:paraId="78A8ECC3" w14:textId="77777777" w:rsidR="002E1D1E" w:rsidRPr="001E0E67" w:rsidRDefault="002E1D1E">
      <w:pPr>
        <w:rPr>
          <w:i/>
          <w:iCs/>
          <w:color w:val="0000FF"/>
        </w:rPr>
      </w:pPr>
      <w:r w:rsidRPr="001E0E67">
        <w:rPr>
          <w:i/>
          <w:iCs/>
          <w:color w:val="0000FF"/>
        </w:rPr>
        <w:t>[Optional: Insert any additional benefits information based on the plan’s approved bid that is not captured in the sections above.]</w:t>
      </w:r>
    </w:p>
    <w:p w14:paraId="038FE576" w14:textId="300C4F24" w:rsidR="002E1D1E" w:rsidRPr="001C3734" w:rsidRDefault="002E1D1E">
      <w:pPr>
        <w:pStyle w:val="Heading3"/>
        <w:rPr>
          <w:sz w:val="12"/>
          <w:szCs w:val="12"/>
          <w:lang w:val="es-ES"/>
        </w:rPr>
      </w:pPr>
      <w:bookmarkStart w:id="624" w:name="_Toc102342482"/>
      <w:bookmarkStart w:id="625" w:name="_Toc98761277"/>
      <w:bookmarkStart w:id="626" w:name="_Toc68442437"/>
      <w:bookmarkStart w:id="627" w:name="_Toc228561556"/>
      <w:bookmarkStart w:id="628" w:name="_Toc109315900"/>
      <w:bookmarkStart w:id="629" w:name="_Toc172198212"/>
      <w:r w:rsidRPr="001E0E67">
        <w:rPr>
          <w:lang w:val="es-US"/>
        </w:rPr>
        <w:lastRenderedPageBreak/>
        <w:t>SECCIÓN 8</w:t>
      </w:r>
      <w:r w:rsidRPr="001E0E67">
        <w:rPr>
          <w:lang w:val="es-US"/>
        </w:rPr>
        <w:tab/>
        <w:t>Vacunas de la Parte D Lo que usted paga depende de cómo y dónde las obtiene</w:t>
      </w:r>
      <w:bookmarkEnd w:id="624"/>
      <w:bookmarkEnd w:id="625"/>
      <w:bookmarkEnd w:id="626"/>
      <w:bookmarkEnd w:id="627"/>
      <w:bookmarkEnd w:id="628"/>
      <w:bookmarkEnd w:id="629"/>
    </w:p>
    <w:p w14:paraId="5CC92473" w14:textId="676078A9" w:rsidR="00145141" w:rsidRPr="001C3734" w:rsidRDefault="00E2433F" w:rsidP="00EA28AB">
      <w:pPr>
        <w:rPr>
          <w:lang w:val="es-ES"/>
        </w:rPr>
      </w:pPr>
      <w:bookmarkStart w:id="630" w:name="_DV_C2288"/>
      <w:r w:rsidRPr="001E0E67">
        <w:rPr>
          <w:b/>
          <w:bCs/>
          <w:lang w:val="es-US"/>
        </w:rPr>
        <w:t>Mensaje importante sobre lo que le corresponde pagar por las vacunas</w:t>
      </w:r>
      <w:r w:rsidRPr="001E0E67">
        <w:rPr>
          <w:lang w:val="es-US"/>
        </w:rPr>
        <w:t xml:space="preserve">: algunas vacunas se consideran beneficios médicos y están cubiertas por la Parte B. Otras vacunas se consideran medicamentos de la Parte D. Puede encontrar estas vacunas en la Lista de medicamentos del plan. Nuestro plan cubre la mayoría de las vacunas de la Parte D sin costo alguno para usted </w:t>
      </w:r>
      <w:r w:rsidRPr="001C3734">
        <w:rPr>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only</w:t>
      </w:r>
      <w:proofErr w:type="spellEnd"/>
      <w:r w:rsidRPr="001C3734">
        <w:rPr>
          <w:i/>
          <w:iCs/>
          <w:color w:val="0000FF"/>
          <w:lang w:val="es-ES"/>
        </w:rPr>
        <w:t xml:space="preserve"> </w:t>
      </w:r>
      <w:proofErr w:type="spellStart"/>
      <w:r w:rsidRPr="001C3734">
        <w:rPr>
          <w:i/>
          <w:iCs/>
          <w:color w:val="0000FF"/>
          <w:lang w:val="es-ES"/>
        </w:rPr>
        <w:t>if</w:t>
      </w:r>
      <w:proofErr w:type="spellEnd"/>
      <w:r w:rsidRPr="001C3734">
        <w:rPr>
          <w:i/>
          <w:iCs/>
          <w:color w:val="0000FF"/>
          <w:lang w:val="es-ES"/>
        </w:rPr>
        <w:t xml:space="preserve"> </w:t>
      </w:r>
      <w:proofErr w:type="spellStart"/>
      <w:r w:rsidRPr="001C3734">
        <w:rPr>
          <w:i/>
          <w:iCs/>
          <w:color w:val="0000FF"/>
          <w:lang w:val="es-ES"/>
        </w:rPr>
        <w:t>plan’s</w:t>
      </w:r>
      <w:proofErr w:type="spellEnd"/>
      <w:r w:rsidRPr="001C3734">
        <w:rPr>
          <w:i/>
          <w:iCs/>
          <w:color w:val="0000FF"/>
          <w:lang w:val="es-ES"/>
        </w:rPr>
        <w:t xml:space="preserve"> </w:t>
      </w:r>
      <w:proofErr w:type="spellStart"/>
      <w:r w:rsidRPr="001C3734">
        <w:rPr>
          <w:i/>
          <w:iCs/>
          <w:color w:val="0000FF"/>
          <w:lang w:val="es-ES"/>
        </w:rPr>
        <w:t>benefit</w:t>
      </w:r>
      <w:proofErr w:type="spellEnd"/>
      <w:r w:rsidRPr="001C3734">
        <w:rPr>
          <w:i/>
          <w:iCs/>
          <w:color w:val="0000FF"/>
          <w:lang w:val="es-ES"/>
        </w:rPr>
        <w:t xml:space="preserve"> </w:t>
      </w:r>
      <w:proofErr w:type="spellStart"/>
      <w:r w:rsidRPr="001C3734">
        <w:rPr>
          <w:i/>
          <w:iCs/>
          <w:color w:val="0000FF"/>
          <w:lang w:val="es-ES"/>
        </w:rPr>
        <w:t>design</w:t>
      </w:r>
      <w:proofErr w:type="spellEnd"/>
      <w:r w:rsidRPr="001C3734">
        <w:rPr>
          <w:i/>
          <w:iCs/>
          <w:color w:val="0000FF"/>
          <w:lang w:val="es-ES"/>
        </w:rPr>
        <w:t xml:space="preserve"> </w:t>
      </w:r>
      <w:proofErr w:type="spellStart"/>
      <w:r w:rsidRPr="001C3734">
        <w:rPr>
          <w:i/>
          <w:iCs/>
          <w:color w:val="0000FF"/>
          <w:lang w:val="es-ES"/>
        </w:rPr>
        <w:t>includes</w:t>
      </w:r>
      <w:proofErr w:type="spellEnd"/>
      <w:r w:rsidRPr="001C3734">
        <w:rPr>
          <w:i/>
          <w:iCs/>
          <w:color w:val="0000FF"/>
          <w:lang w:val="es-ES"/>
        </w:rPr>
        <w:t xml:space="preserve"> a deductible:</w:t>
      </w:r>
      <w:r w:rsidRPr="001C3734">
        <w:rPr>
          <w:color w:val="0000FF"/>
          <w:lang w:val="es-ES"/>
        </w:rPr>
        <w:t xml:space="preserve"> </w:t>
      </w:r>
      <w:r w:rsidRPr="001E0E67">
        <w:rPr>
          <w:color w:val="0000FF"/>
          <w:lang w:val="es-US"/>
        </w:rPr>
        <w:t>incluso si no ha pagado su deducible</w:t>
      </w:r>
      <w:r w:rsidRPr="001C3734">
        <w:rPr>
          <w:color w:val="0000FF"/>
          <w:lang w:val="es-ES"/>
        </w:rPr>
        <w:t>]</w:t>
      </w:r>
      <w:r w:rsidRPr="001E0E67">
        <w:rPr>
          <w:lang w:val="es-US"/>
        </w:rPr>
        <w:t xml:space="preserve">. Consulte la Lista de medicamentos de su plan o comuníquese con Servicios para los miembros para obtener detalles de cobertura y costo compartido sobre vacunas específicas. </w:t>
      </w:r>
    </w:p>
    <w:bookmarkEnd w:id="630"/>
    <w:p w14:paraId="09116DED" w14:textId="3C970728" w:rsidR="002E1D1E" w:rsidRPr="001C3734" w:rsidRDefault="002E1D1E" w:rsidP="00EA28AB">
      <w:pPr>
        <w:rPr>
          <w:lang w:val="es-ES"/>
        </w:rPr>
      </w:pPr>
      <w:r w:rsidRPr="001E0E67">
        <w:rPr>
          <w:lang w:val="es-US"/>
        </w:rPr>
        <w:t>Hay dos partes de nuestra cobertura de vacunas de la Parte D:</w:t>
      </w:r>
    </w:p>
    <w:p w14:paraId="7CB2CB53" w14:textId="3B9447CE" w:rsidR="002E1D1E" w:rsidRPr="001C3734" w:rsidRDefault="002E1D1E" w:rsidP="002B6331">
      <w:pPr>
        <w:pStyle w:val="ListBullet"/>
        <w:numPr>
          <w:ilvl w:val="0"/>
          <w:numId w:val="171"/>
        </w:numPr>
        <w:rPr>
          <w:lang w:val="es-ES"/>
        </w:rPr>
      </w:pPr>
      <w:r w:rsidRPr="001E0E67">
        <w:rPr>
          <w:lang w:val="es-US"/>
        </w:rPr>
        <w:t>La primera parte de la cobertura es el costo de</w:t>
      </w:r>
      <w:r w:rsidRPr="001E0E67">
        <w:rPr>
          <w:b/>
          <w:bCs/>
          <w:lang w:val="es-US"/>
        </w:rPr>
        <w:t xml:space="preserve"> la vacuna en sí</w:t>
      </w:r>
      <w:r w:rsidRPr="001E0E67">
        <w:rPr>
          <w:lang w:val="es-US"/>
        </w:rPr>
        <w:t xml:space="preserve">. </w:t>
      </w:r>
    </w:p>
    <w:p w14:paraId="722F3220" w14:textId="58AB9503" w:rsidR="002E1D1E" w:rsidRPr="001E0E67" w:rsidRDefault="002E1D1E" w:rsidP="002B6331">
      <w:pPr>
        <w:pStyle w:val="ListBullet"/>
        <w:numPr>
          <w:ilvl w:val="0"/>
          <w:numId w:val="171"/>
        </w:numPr>
      </w:pPr>
      <w:r w:rsidRPr="001E0E67">
        <w:rPr>
          <w:lang w:val="es-US"/>
        </w:rPr>
        <w:t xml:space="preserve">La segunda parte de la cobertura es para el costo de la </w:t>
      </w:r>
      <w:r w:rsidRPr="001E0E67">
        <w:rPr>
          <w:b/>
          <w:bCs/>
          <w:lang w:val="es-US"/>
        </w:rPr>
        <w:t>administración de la vacuna</w:t>
      </w:r>
      <w:r w:rsidRPr="001E0E67">
        <w:rPr>
          <w:lang w:val="es-US"/>
        </w:rPr>
        <w:t>. (A</w:t>
      </w:r>
      <w:r w:rsidR="007E3588">
        <w:rPr>
          <w:lang w:val="es-US"/>
        </w:rPr>
        <w:t> </w:t>
      </w:r>
      <w:r w:rsidRPr="001E0E67">
        <w:rPr>
          <w:lang w:val="es-US"/>
        </w:rPr>
        <w:t xml:space="preserve">veces se le denomina colocación de la vacuna). </w:t>
      </w:r>
    </w:p>
    <w:p w14:paraId="17A2E2F3" w14:textId="77777777" w:rsidR="002E1D1E" w:rsidRPr="001C3734" w:rsidRDefault="004A6C5A" w:rsidP="00F61F27">
      <w:pPr>
        <w:keepNext/>
        <w:rPr>
          <w:lang w:val="es-ES"/>
        </w:rPr>
      </w:pPr>
      <w:r w:rsidRPr="001E0E67">
        <w:rPr>
          <w:lang w:val="es-US"/>
        </w:rPr>
        <w:t>Sus costos de la Parte D dependen de tres elementos:</w:t>
      </w:r>
    </w:p>
    <w:p w14:paraId="44FCF322" w14:textId="1D83FE12" w:rsidR="00615BA6" w:rsidRPr="001C3734" w:rsidRDefault="00D774FC" w:rsidP="007E3588">
      <w:pPr>
        <w:spacing w:before="120" w:beforeAutospacing="0" w:after="120" w:afterAutospacing="0"/>
        <w:ind w:left="709" w:hanging="349"/>
        <w:rPr>
          <w:b/>
          <w:lang w:val="es-ES"/>
        </w:rPr>
      </w:pPr>
      <w:r w:rsidRPr="001E0E67">
        <w:rPr>
          <w:b/>
          <w:bCs/>
          <w:lang w:val="es-US"/>
        </w:rPr>
        <w:t>1.</w:t>
      </w:r>
      <w:r w:rsidR="007E3588">
        <w:rPr>
          <w:b/>
          <w:bCs/>
          <w:lang w:val="es-US"/>
        </w:rPr>
        <w:tab/>
      </w:r>
      <w:r w:rsidRPr="001E0E67">
        <w:rPr>
          <w:b/>
          <w:bCs/>
          <w:lang w:val="es-US"/>
        </w:rPr>
        <w:t>Determinar si la vacuna es recomendada para adultos por una organización llamada Comité Asesor o Prácticas de Inmunización (</w:t>
      </w:r>
      <w:proofErr w:type="spellStart"/>
      <w:r w:rsidRPr="001E0E67">
        <w:rPr>
          <w:b/>
          <w:bCs/>
          <w:lang w:val="es-US"/>
        </w:rPr>
        <w:t>Advisory</w:t>
      </w:r>
      <w:proofErr w:type="spellEnd"/>
      <w:r w:rsidRPr="001E0E67">
        <w:rPr>
          <w:b/>
          <w:bCs/>
          <w:lang w:val="es-US"/>
        </w:rPr>
        <w:t xml:space="preserve"> </w:t>
      </w:r>
      <w:proofErr w:type="spellStart"/>
      <w:r w:rsidRPr="001E0E67">
        <w:rPr>
          <w:b/>
          <w:bCs/>
          <w:lang w:val="es-US"/>
        </w:rPr>
        <w:t>Committee</w:t>
      </w:r>
      <w:proofErr w:type="spellEnd"/>
      <w:r w:rsidRPr="001E0E67">
        <w:rPr>
          <w:b/>
          <w:bCs/>
          <w:lang w:val="es-US"/>
        </w:rPr>
        <w:t xml:space="preserve"> </w:t>
      </w:r>
      <w:proofErr w:type="spellStart"/>
      <w:r w:rsidRPr="001E0E67">
        <w:rPr>
          <w:b/>
          <w:bCs/>
          <w:lang w:val="es-US"/>
        </w:rPr>
        <w:t>or</w:t>
      </w:r>
      <w:proofErr w:type="spellEnd"/>
      <w:r w:rsidRPr="001E0E67">
        <w:rPr>
          <w:b/>
          <w:bCs/>
          <w:lang w:val="es-US"/>
        </w:rPr>
        <w:t xml:space="preserve"> </w:t>
      </w:r>
      <w:proofErr w:type="spellStart"/>
      <w:r w:rsidRPr="001E0E67">
        <w:rPr>
          <w:b/>
          <w:bCs/>
          <w:lang w:val="es-US"/>
        </w:rPr>
        <w:t>Immunization</w:t>
      </w:r>
      <w:proofErr w:type="spellEnd"/>
      <w:r w:rsidRPr="001E0E67">
        <w:rPr>
          <w:b/>
          <w:bCs/>
          <w:lang w:val="es-US"/>
        </w:rPr>
        <w:t xml:space="preserve"> </w:t>
      </w:r>
      <w:proofErr w:type="spellStart"/>
      <w:r w:rsidRPr="001E0E67">
        <w:rPr>
          <w:b/>
          <w:bCs/>
          <w:lang w:val="es-US"/>
        </w:rPr>
        <w:t>Practices</w:t>
      </w:r>
      <w:proofErr w:type="spellEnd"/>
      <w:r w:rsidRPr="001E0E67">
        <w:rPr>
          <w:b/>
          <w:bCs/>
          <w:lang w:val="es-US"/>
        </w:rPr>
        <w:t xml:space="preserve">, ACIP). </w:t>
      </w:r>
    </w:p>
    <w:p w14:paraId="2A5B3EF2" w14:textId="435C3F80" w:rsidR="00D774FC" w:rsidRPr="001C3734" w:rsidRDefault="00D774FC" w:rsidP="002B6331">
      <w:pPr>
        <w:pStyle w:val="ListParagraph"/>
        <w:numPr>
          <w:ilvl w:val="0"/>
          <w:numId w:val="89"/>
        </w:numPr>
        <w:spacing w:before="120" w:beforeAutospacing="0" w:after="120" w:afterAutospacing="0"/>
        <w:rPr>
          <w:lang w:val="es-ES"/>
        </w:rPr>
      </w:pPr>
      <w:r w:rsidRPr="001E0E67">
        <w:rPr>
          <w:lang w:val="es-US"/>
        </w:rPr>
        <w:t>La mayoría de las vacunas de la Parte D para adultos son recomendadas por el Comité Asesor o Prácticas de Inmunización (</w:t>
      </w:r>
      <w:proofErr w:type="spellStart"/>
      <w:r w:rsidRPr="001E0E67">
        <w:rPr>
          <w:lang w:val="es-US"/>
        </w:rPr>
        <w:t>Advisory</w:t>
      </w:r>
      <w:proofErr w:type="spellEnd"/>
      <w:r w:rsidRPr="001E0E67">
        <w:rPr>
          <w:lang w:val="es-US"/>
        </w:rPr>
        <w:t xml:space="preserve"> </w:t>
      </w:r>
      <w:proofErr w:type="spellStart"/>
      <w:r w:rsidRPr="001E0E67">
        <w:rPr>
          <w:lang w:val="es-US"/>
        </w:rPr>
        <w:t>Committee</w:t>
      </w:r>
      <w:proofErr w:type="spellEnd"/>
      <w:r w:rsidRPr="001E0E67">
        <w:rPr>
          <w:lang w:val="es-US"/>
        </w:rPr>
        <w:t xml:space="preserve"> </w:t>
      </w:r>
      <w:proofErr w:type="spellStart"/>
      <w:r w:rsidRPr="001E0E67">
        <w:rPr>
          <w:lang w:val="es-US"/>
        </w:rPr>
        <w:t>or</w:t>
      </w:r>
      <w:proofErr w:type="spellEnd"/>
      <w:r w:rsidRPr="001E0E67">
        <w:rPr>
          <w:lang w:val="es-US"/>
        </w:rPr>
        <w:t xml:space="preserve"> </w:t>
      </w:r>
      <w:proofErr w:type="spellStart"/>
      <w:r w:rsidRPr="001E0E67">
        <w:rPr>
          <w:lang w:val="es-US"/>
        </w:rPr>
        <w:t>Immunization</w:t>
      </w:r>
      <w:proofErr w:type="spellEnd"/>
      <w:r w:rsidRPr="001E0E67">
        <w:rPr>
          <w:lang w:val="es-US"/>
        </w:rPr>
        <w:t xml:space="preserve"> </w:t>
      </w:r>
      <w:proofErr w:type="spellStart"/>
      <w:r w:rsidRPr="001E0E67">
        <w:rPr>
          <w:lang w:val="es-US"/>
        </w:rPr>
        <w:t>Practices</w:t>
      </w:r>
      <w:proofErr w:type="spellEnd"/>
      <w:r w:rsidRPr="001E0E67">
        <w:rPr>
          <w:lang w:val="es-US"/>
        </w:rPr>
        <w:t xml:space="preserve">, ACIP), y no le cuestan nada. </w:t>
      </w:r>
    </w:p>
    <w:p w14:paraId="7EBF9BFD" w14:textId="6BBB2176" w:rsidR="002E1D1E" w:rsidRPr="001E0E67" w:rsidRDefault="002E1D1E" w:rsidP="00D95AA1">
      <w:pPr>
        <w:spacing w:before="120" w:beforeAutospacing="0" w:after="120" w:afterAutospacing="0"/>
        <w:ind w:left="720" w:hanging="360"/>
        <w:rPr>
          <w:b/>
          <w:bCs/>
        </w:rPr>
      </w:pPr>
      <w:r w:rsidRPr="001E0E67">
        <w:rPr>
          <w:b/>
          <w:bCs/>
          <w:lang w:val="es-US"/>
        </w:rPr>
        <w:t>2.</w:t>
      </w:r>
      <w:r w:rsidRPr="001E0E67">
        <w:rPr>
          <w:b/>
          <w:bCs/>
          <w:lang w:val="es-US"/>
        </w:rPr>
        <w:tab/>
        <w:t>Dónde obtiene la vacuna.</w:t>
      </w:r>
    </w:p>
    <w:p w14:paraId="17D03538" w14:textId="77777777" w:rsidR="00F61F27" w:rsidRPr="001C3734" w:rsidRDefault="00F61F27" w:rsidP="002B6331">
      <w:pPr>
        <w:pStyle w:val="ListParagraph"/>
        <w:numPr>
          <w:ilvl w:val="0"/>
          <w:numId w:val="86"/>
        </w:numPr>
        <w:spacing w:before="120" w:beforeAutospacing="0" w:after="120" w:afterAutospacing="0"/>
        <w:ind w:left="1080"/>
        <w:rPr>
          <w:lang w:val="es-ES"/>
        </w:rPr>
      </w:pPr>
      <w:r w:rsidRPr="001E0E67">
        <w:rPr>
          <w:lang w:val="es-US"/>
        </w:rPr>
        <w:t>La vacuna en sí puede ser dispensada por una farmacia o proporcionada por el consultorio del médico.</w:t>
      </w:r>
    </w:p>
    <w:p w14:paraId="29966602" w14:textId="04FFA7A7" w:rsidR="002E1D1E" w:rsidRPr="001C3734" w:rsidRDefault="002E1D1E" w:rsidP="00D95AA1">
      <w:pPr>
        <w:spacing w:before="120" w:beforeAutospacing="0" w:after="120" w:afterAutospacing="0"/>
        <w:ind w:left="720" w:hanging="360"/>
        <w:rPr>
          <w:b/>
          <w:bCs/>
          <w:lang w:val="es-ES"/>
        </w:rPr>
      </w:pPr>
      <w:r w:rsidRPr="001E0E67">
        <w:rPr>
          <w:b/>
          <w:bCs/>
          <w:lang w:val="es-US"/>
        </w:rPr>
        <w:t>3.</w:t>
      </w:r>
      <w:r w:rsidRPr="001E0E67">
        <w:rPr>
          <w:b/>
          <w:bCs/>
          <w:lang w:val="es-US"/>
        </w:rPr>
        <w:tab/>
        <w:t>Quién le administra la vacuna.</w:t>
      </w:r>
    </w:p>
    <w:p w14:paraId="09D42B34" w14:textId="353B0D76" w:rsidR="00F61F27" w:rsidRPr="001C3734" w:rsidRDefault="00F61F27" w:rsidP="002B6331">
      <w:pPr>
        <w:pStyle w:val="ListParagraph"/>
        <w:numPr>
          <w:ilvl w:val="0"/>
          <w:numId w:val="86"/>
        </w:numPr>
        <w:spacing w:before="120" w:beforeAutospacing="0" w:after="120" w:afterAutospacing="0"/>
        <w:ind w:left="1080"/>
        <w:rPr>
          <w:lang w:val="es-ES"/>
        </w:rPr>
      </w:pPr>
      <w:r w:rsidRPr="001E0E67">
        <w:rPr>
          <w:lang w:val="es-US"/>
        </w:rPr>
        <w:t>Un farmacéutico u otro proveedor pueden administrar la vacuna en la farmacia. Alternativamente, un proveedor puede administrarla en el consultorio del médico.</w:t>
      </w:r>
    </w:p>
    <w:p w14:paraId="2B8A2084" w14:textId="53207908" w:rsidR="002E1D1E" w:rsidRPr="001C3734" w:rsidRDefault="002E1D1E" w:rsidP="005709D7">
      <w:pPr>
        <w:keepNext/>
        <w:rPr>
          <w:lang w:val="es-ES"/>
        </w:rPr>
      </w:pPr>
      <w:r w:rsidRPr="001E0E67">
        <w:rPr>
          <w:lang w:val="es-US"/>
        </w:rPr>
        <w:t xml:space="preserve">Lo que usted paga en el momento en que se le administra la vacuna de la Parte D puede variar según las circunstancias y la </w:t>
      </w:r>
      <w:r w:rsidRPr="001E0E67">
        <w:rPr>
          <w:b/>
          <w:bCs/>
          <w:lang w:val="es-US"/>
        </w:rPr>
        <w:t>etapa de pago del medicamento</w:t>
      </w:r>
      <w:r w:rsidRPr="001E0E67">
        <w:rPr>
          <w:lang w:val="es-US"/>
        </w:rPr>
        <w:t xml:space="preserve"> en la que se encuentre. </w:t>
      </w:r>
    </w:p>
    <w:p w14:paraId="6D0E2B63" w14:textId="24EB6D93" w:rsidR="00077769" w:rsidRPr="001C3734" w:rsidRDefault="00077769" w:rsidP="002B6331">
      <w:pPr>
        <w:pStyle w:val="ListBullet"/>
        <w:numPr>
          <w:ilvl w:val="0"/>
          <w:numId w:val="86"/>
        </w:numPr>
        <w:rPr>
          <w:lang w:val="es-ES"/>
        </w:rPr>
      </w:pPr>
      <w:r w:rsidRPr="001E0E67">
        <w:rPr>
          <w:lang w:val="es-US"/>
        </w:rPr>
        <w:t>A veces, cuando obtiene la vacuna, deberá pagar el costo total tanto de la vacuna en sí como el costo del proveedor por administrarla. Puede solicitarle a nuestro plan que le devuelva la parte que le corresponde pagar del costo. Para la mayoría de las vacunas de la Parte D para adultos, esto significa que se le reembolsará el costo total que pagó.</w:t>
      </w:r>
    </w:p>
    <w:p w14:paraId="2F8201E2" w14:textId="77777777" w:rsidR="00F417FB" w:rsidRPr="001C3734" w:rsidRDefault="00077769" w:rsidP="002B6331">
      <w:pPr>
        <w:pStyle w:val="ListBullet"/>
        <w:numPr>
          <w:ilvl w:val="0"/>
          <w:numId w:val="86"/>
        </w:numPr>
        <w:rPr>
          <w:lang w:val="es-ES"/>
        </w:rPr>
      </w:pPr>
      <w:r w:rsidRPr="001E0E67">
        <w:rPr>
          <w:lang w:val="es-US"/>
        </w:rPr>
        <w:lastRenderedPageBreak/>
        <w:t>Otras veces, cuando recibe una vacuna, tendrá que pagar solo su parte del costo de acuerdo con el beneficio de la Parte D. Para la mayoría de las vacunas de la Parte D para adultos, no pagará nada.</w:t>
      </w:r>
    </w:p>
    <w:p w14:paraId="3DD06707" w14:textId="55CF8975" w:rsidR="002E1D1E" w:rsidRPr="001C3734" w:rsidRDefault="004A6C5A" w:rsidP="002E1D1E">
      <w:pPr>
        <w:rPr>
          <w:lang w:val="es-ES"/>
        </w:rPr>
      </w:pPr>
      <w:r w:rsidRPr="001E0E67">
        <w:rPr>
          <w:lang w:val="es-US"/>
        </w:rPr>
        <w:t xml:space="preserve">A </w:t>
      </w:r>
      <w:proofErr w:type="gramStart"/>
      <w:r w:rsidRPr="001E0E67">
        <w:rPr>
          <w:lang w:val="es-US"/>
        </w:rPr>
        <w:t>continuación</w:t>
      </w:r>
      <w:proofErr w:type="gramEnd"/>
      <w:r w:rsidRPr="001E0E67">
        <w:rPr>
          <w:lang w:val="es-US"/>
        </w:rPr>
        <w:t xml:space="preserve"> se presentan tres ejemplos de formas de recibir la administración de una vacuna de la Parte D. </w:t>
      </w:r>
    </w:p>
    <w:p w14:paraId="7F0D4FCE" w14:textId="10906F5E" w:rsidR="00F61F27" w:rsidRPr="001C3734" w:rsidRDefault="00F61F27" w:rsidP="00D95AA1">
      <w:pPr>
        <w:spacing w:after="0" w:afterAutospacing="0"/>
        <w:ind w:left="1800" w:hanging="1440"/>
        <w:rPr>
          <w:lang w:val="es-ES"/>
        </w:rPr>
      </w:pPr>
      <w:r w:rsidRPr="001E0E67">
        <w:rPr>
          <w:i/>
          <w:iCs/>
          <w:lang w:val="es-US"/>
        </w:rPr>
        <w:t>Situación 1:</w:t>
      </w:r>
      <w:r w:rsidRPr="001E0E67">
        <w:rPr>
          <w:lang w:val="es-US"/>
        </w:rPr>
        <w:t xml:space="preserve"> </w:t>
      </w:r>
      <w:r w:rsidRPr="001E0E67">
        <w:rPr>
          <w:lang w:val="es-US"/>
        </w:rPr>
        <w:tab/>
        <w:t>La vacuna de la Parte D se le administra en la farmacia de la red. (Tener esta opción o no depende de dónde viva usted. En algunos estados, no se permite que las farmacias administren ciertas vacunas).</w:t>
      </w:r>
    </w:p>
    <w:p w14:paraId="2154C1C1" w14:textId="262CAB47" w:rsidR="00F417FB" w:rsidRPr="001C3734" w:rsidRDefault="00F417FB" w:rsidP="00F417FB">
      <w:pPr>
        <w:numPr>
          <w:ilvl w:val="0"/>
          <w:numId w:val="9"/>
        </w:numPr>
        <w:spacing w:before="120" w:beforeAutospacing="0" w:after="0" w:afterAutospacing="0"/>
        <w:ind w:left="2520"/>
        <w:rPr>
          <w:lang w:val="es-ES"/>
        </w:rPr>
      </w:pPr>
      <w:r w:rsidRPr="001E0E67">
        <w:rPr>
          <w:lang w:val="es-US"/>
        </w:rPr>
        <w:t>Para la mayoría de las vacunas de la Parte D para adultos, no pagará nada.</w:t>
      </w:r>
    </w:p>
    <w:p w14:paraId="3CBB90FD" w14:textId="1ED3BC15" w:rsidR="00F61F27" w:rsidRPr="001C3734" w:rsidRDefault="00F417FB" w:rsidP="00F417FB">
      <w:pPr>
        <w:numPr>
          <w:ilvl w:val="0"/>
          <w:numId w:val="9"/>
        </w:numPr>
        <w:spacing w:before="120" w:beforeAutospacing="0" w:after="0" w:afterAutospacing="0"/>
        <w:ind w:left="2520"/>
        <w:rPr>
          <w:lang w:val="es-ES"/>
        </w:rPr>
      </w:pPr>
      <w:r w:rsidRPr="001E0E67">
        <w:rPr>
          <w:lang w:val="es-US"/>
        </w:rPr>
        <w:t xml:space="preserve">Para otras vacunas de la Parte D, usted deberá pagarle a la farmacia el </w:t>
      </w:r>
      <w:r w:rsidRPr="001C3734">
        <w:rPr>
          <w:color w:val="0000FF"/>
          <w:lang w:val="es-ES"/>
        </w:rPr>
        <w:t>[</w:t>
      </w:r>
      <w:proofErr w:type="spellStart"/>
      <w:r w:rsidRPr="001C3734">
        <w:rPr>
          <w:i/>
          <w:iCs/>
          <w:color w:val="0000FF"/>
          <w:lang w:val="es-ES"/>
        </w:rPr>
        <w:t>insert</w:t>
      </w:r>
      <w:proofErr w:type="spellEnd"/>
      <w:r w:rsidRPr="001C3734">
        <w:rPr>
          <w:i/>
          <w:iCs/>
          <w:color w:val="0000FF"/>
          <w:lang w:val="es-ES"/>
        </w:rPr>
        <w:t xml:space="preserve"> as </w:t>
      </w:r>
      <w:proofErr w:type="spellStart"/>
      <w:r w:rsidRPr="001C3734">
        <w:rPr>
          <w:i/>
          <w:iCs/>
          <w:color w:val="0000FF"/>
          <w:lang w:val="es-ES"/>
        </w:rPr>
        <w:t>appropriate</w:t>
      </w:r>
      <w:proofErr w:type="spellEnd"/>
      <w:r w:rsidRPr="001C3734">
        <w:rPr>
          <w:i/>
          <w:iCs/>
          <w:color w:val="0000FF"/>
          <w:lang w:val="es-ES"/>
        </w:rPr>
        <w:t>:</w:t>
      </w:r>
      <w:r w:rsidRPr="001C3734">
        <w:rPr>
          <w:color w:val="0000FF"/>
          <w:lang w:val="es-ES"/>
        </w:rPr>
        <w:t xml:space="preserve"> </w:t>
      </w:r>
      <w:proofErr w:type="spellStart"/>
      <w:r w:rsidRPr="001E0E67">
        <w:rPr>
          <w:color w:val="0000FF"/>
          <w:lang w:val="es-US"/>
        </w:rPr>
        <w:t>coseguro</w:t>
      </w:r>
      <w:proofErr w:type="spellEnd"/>
      <w:r w:rsidRPr="001E0E67">
        <w:rPr>
          <w:color w:val="0000FF"/>
          <w:lang w:val="es-US"/>
        </w:rPr>
        <w:t xml:space="preserve"> </w:t>
      </w:r>
      <w:r w:rsidRPr="001C3734">
        <w:rPr>
          <w:i/>
          <w:iCs/>
          <w:color w:val="0000FF"/>
          <w:lang w:val="es-ES"/>
        </w:rPr>
        <w:t>OR</w:t>
      </w:r>
      <w:r w:rsidRPr="001E0E67">
        <w:rPr>
          <w:color w:val="0000FF"/>
          <w:lang w:val="es-US"/>
        </w:rPr>
        <w:t xml:space="preserve"> copago</w:t>
      </w:r>
      <w:r w:rsidRPr="001C3734">
        <w:rPr>
          <w:color w:val="0000FF"/>
          <w:lang w:val="es-ES"/>
        </w:rPr>
        <w:t>]</w:t>
      </w:r>
      <w:r w:rsidRPr="001E0E67">
        <w:rPr>
          <w:lang w:val="es-US"/>
        </w:rPr>
        <w:t xml:space="preserve"> por la vacuna en sí, que incluye el costo de la administración de la vacuna. </w:t>
      </w:r>
    </w:p>
    <w:p w14:paraId="02B61D32" w14:textId="77777777" w:rsidR="002E1D1E" w:rsidRPr="001C3734" w:rsidRDefault="002E1D1E" w:rsidP="00F417FB">
      <w:pPr>
        <w:numPr>
          <w:ilvl w:val="0"/>
          <w:numId w:val="9"/>
        </w:numPr>
        <w:spacing w:before="120" w:beforeAutospacing="0" w:after="0" w:afterAutospacing="0"/>
        <w:ind w:left="2520"/>
        <w:rPr>
          <w:i/>
          <w:iCs/>
          <w:lang w:val="es-ES"/>
        </w:rPr>
      </w:pPr>
      <w:r w:rsidRPr="001E0E67">
        <w:rPr>
          <w:lang w:val="es-US"/>
        </w:rPr>
        <w:t xml:space="preserve">Nuestro plan pagará el resto de los costos. </w:t>
      </w:r>
    </w:p>
    <w:p w14:paraId="1F8AAE21" w14:textId="4779649F" w:rsidR="002E1D1E" w:rsidRPr="001C3734" w:rsidRDefault="002E1D1E" w:rsidP="00D95AA1">
      <w:pPr>
        <w:spacing w:after="0" w:afterAutospacing="0"/>
        <w:ind w:left="1800" w:hanging="1440"/>
        <w:rPr>
          <w:lang w:val="es-ES"/>
        </w:rPr>
      </w:pPr>
      <w:r w:rsidRPr="001E0E67">
        <w:rPr>
          <w:i/>
          <w:iCs/>
          <w:lang w:val="es-US"/>
        </w:rPr>
        <w:t>Situación 2:</w:t>
      </w:r>
      <w:r w:rsidRPr="001E0E67">
        <w:rPr>
          <w:lang w:val="es-US"/>
        </w:rPr>
        <w:tab/>
        <w:t xml:space="preserve">La vacuna de la Parte D se le administra en el consultorio de su médico. </w:t>
      </w:r>
    </w:p>
    <w:p w14:paraId="2646ECDA" w14:textId="0D1F0A2B" w:rsidR="002E1D1E" w:rsidRPr="001C3734" w:rsidRDefault="002E1D1E" w:rsidP="00F417FB">
      <w:pPr>
        <w:numPr>
          <w:ilvl w:val="0"/>
          <w:numId w:val="9"/>
        </w:numPr>
        <w:spacing w:before="120" w:beforeAutospacing="0" w:after="0" w:afterAutospacing="0"/>
        <w:ind w:left="2520"/>
        <w:rPr>
          <w:b/>
          <w:bCs/>
          <w:lang w:val="es-ES"/>
        </w:rPr>
      </w:pPr>
      <w:r w:rsidRPr="001E0E67">
        <w:rPr>
          <w:lang w:val="es-US"/>
        </w:rPr>
        <w:t xml:space="preserve">Cuando obtiene la vacuna, es posible que deba pagar el costo total tanto de la vacuna en sí como el costo del proveedor por administrarla. </w:t>
      </w:r>
    </w:p>
    <w:p w14:paraId="09F92EE8" w14:textId="17160E31" w:rsidR="002E1D1E" w:rsidRPr="001C3734" w:rsidRDefault="002E1D1E" w:rsidP="00F417FB">
      <w:pPr>
        <w:numPr>
          <w:ilvl w:val="0"/>
          <w:numId w:val="9"/>
        </w:numPr>
        <w:spacing w:before="120" w:beforeAutospacing="0" w:after="0" w:afterAutospacing="0"/>
        <w:ind w:left="2520"/>
        <w:rPr>
          <w:b/>
          <w:bCs/>
          <w:lang w:val="es-ES"/>
        </w:rPr>
      </w:pPr>
      <w:r w:rsidRPr="001E0E67">
        <w:rPr>
          <w:lang w:val="es-US"/>
        </w:rPr>
        <w:t xml:space="preserve">Entonces, puede solicitarle a nuestro plan que le pague la parte que nos corresponde del costo a través de los procedimientos descritos en el Capítulo 7. </w:t>
      </w:r>
    </w:p>
    <w:p w14:paraId="3789273D" w14:textId="219B0EDB" w:rsidR="002E1D1E" w:rsidRPr="001E0E67" w:rsidRDefault="00207FCB" w:rsidP="00F417FB">
      <w:pPr>
        <w:numPr>
          <w:ilvl w:val="0"/>
          <w:numId w:val="9"/>
        </w:numPr>
        <w:spacing w:before="120" w:beforeAutospacing="0" w:after="0" w:afterAutospacing="0"/>
        <w:ind w:left="2520"/>
        <w:rPr>
          <w:b/>
          <w:bCs/>
          <w:color w:val="000000"/>
        </w:rPr>
      </w:pPr>
      <w:r w:rsidRPr="001E0E67">
        <w:rPr>
          <w:lang w:val="es-US"/>
        </w:rPr>
        <w:t xml:space="preserve">Para la mayoría de las vacunas de la Parte D para adultos, se le reembolsará el monto total que pagó. Para otras vacunas de la Parte D, se le reembolsará el monto que usted pagó menos el </w:t>
      </w:r>
      <w:r w:rsidRPr="001C3734">
        <w:rPr>
          <w:color w:val="0000FF"/>
          <w:lang w:val="es-US"/>
        </w:rPr>
        <w:t>[</w:t>
      </w:r>
      <w:proofErr w:type="spellStart"/>
      <w:r w:rsidRPr="001C3734">
        <w:rPr>
          <w:i/>
          <w:iCs/>
          <w:color w:val="0000FF"/>
          <w:lang w:val="es-US"/>
        </w:rPr>
        <w:t>insert</w:t>
      </w:r>
      <w:proofErr w:type="spellEnd"/>
      <w:r w:rsidRPr="001C3734">
        <w:rPr>
          <w:i/>
          <w:iCs/>
          <w:color w:val="0000FF"/>
          <w:lang w:val="es-US"/>
        </w:rPr>
        <w:t xml:space="preserve"> as </w:t>
      </w:r>
      <w:proofErr w:type="spellStart"/>
      <w:r w:rsidRPr="001C3734">
        <w:rPr>
          <w:i/>
          <w:iCs/>
          <w:color w:val="0000FF"/>
          <w:lang w:val="es-US"/>
        </w:rPr>
        <w:t>appropriate</w:t>
      </w:r>
      <w:proofErr w:type="spellEnd"/>
      <w:r w:rsidRPr="001C3734">
        <w:rPr>
          <w:i/>
          <w:iCs/>
          <w:color w:val="0000FF"/>
          <w:lang w:val="es-US"/>
        </w:rPr>
        <w:t>:</w:t>
      </w:r>
      <w:r w:rsidRPr="001C3734">
        <w:rPr>
          <w:color w:val="0000FF"/>
          <w:lang w:val="es-US"/>
        </w:rPr>
        <w:t xml:space="preserve"> </w:t>
      </w:r>
      <w:proofErr w:type="spellStart"/>
      <w:r w:rsidRPr="001E0E67">
        <w:rPr>
          <w:color w:val="0000FF"/>
          <w:lang w:val="es-US"/>
        </w:rPr>
        <w:t>coseguro</w:t>
      </w:r>
      <w:proofErr w:type="spellEnd"/>
      <w:r w:rsidRPr="001E0E67">
        <w:rPr>
          <w:color w:val="0000FF"/>
          <w:lang w:val="es-US"/>
        </w:rPr>
        <w:t xml:space="preserve"> </w:t>
      </w:r>
      <w:r w:rsidRPr="001C3734">
        <w:rPr>
          <w:i/>
          <w:iCs/>
          <w:color w:val="0000FF"/>
          <w:lang w:val="es-US"/>
        </w:rPr>
        <w:t>OR</w:t>
      </w:r>
      <w:r w:rsidRPr="001E0E67">
        <w:rPr>
          <w:color w:val="0000FF"/>
          <w:lang w:val="es-US"/>
        </w:rPr>
        <w:t xml:space="preserve"> copago</w:t>
      </w:r>
      <w:r w:rsidRPr="001C3734">
        <w:rPr>
          <w:color w:val="0000FF"/>
          <w:lang w:val="es-US"/>
        </w:rPr>
        <w:t>]</w:t>
      </w:r>
      <w:r w:rsidRPr="001E0E67">
        <w:rPr>
          <w:color w:val="0000FF"/>
          <w:lang w:val="es-US"/>
        </w:rPr>
        <w:t xml:space="preserve"> </w:t>
      </w:r>
      <w:r w:rsidRPr="001E0E67">
        <w:rPr>
          <w:lang w:val="es-US"/>
        </w:rPr>
        <w:t xml:space="preserve">por la vacuna (incluida la administración) </w:t>
      </w:r>
      <w:r w:rsidRPr="001C3734">
        <w:rPr>
          <w:color w:val="0000FF"/>
          <w:lang w:val="es-US"/>
        </w:rPr>
        <w:t>[</w:t>
      </w:r>
      <w:proofErr w:type="spellStart"/>
      <w:r w:rsidRPr="001C3734">
        <w:rPr>
          <w:i/>
          <w:iCs/>
          <w:color w:val="0000FF"/>
          <w:lang w:val="es-US"/>
        </w:rPr>
        <w:t>Only</w:t>
      </w:r>
      <w:proofErr w:type="spellEnd"/>
      <w:r w:rsidRPr="001C3734">
        <w:rPr>
          <w:i/>
          <w:iCs/>
          <w:color w:val="0000FF"/>
          <w:lang w:val="es-US"/>
        </w:rPr>
        <w:t xml:space="preserve"> </w:t>
      </w:r>
      <w:proofErr w:type="spellStart"/>
      <w:r w:rsidRPr="001C3734">
        <w:rPr>
          <w:i/>
          <w:iCs/>
          <w:color w:val="0000FF"/>
          <w:lang w:val="es-US"/>
        </w:rPr>
        <w:t>insert</w:t>
      </w:r>
      <w:proofErr w:type="spellEnd"/>
      <w:r w:rsidRPr="001C3734">
        <w:rPr>
          <w:i/>
          <w:iCs/>
          <w:color w:val="0000FF"/>
          <w:lang w:val="es-US"/>
        </w:rPr>
        <w:t xml:space="preserve"> </w:t>
      </w:r>
      <w:proofErr w:type="spellStart"/>
      <w:r w:rsidRPr="001C3734">
        <w:rPr>
          <w:i/>
          <w:iCs/>
          <w:color w:val="0000FF"/>
          <w:lang w:val="es-US"/>
        </w:rPr>
        <w:t>the</w:t>
      </w:r>
      <w:proofErr w:type="spellEnd"/>
      <w:r w:rsidRPr="001C3734">
        <w:rPr>
          <w:i/>
          <w:iCs/>
          <w:color w:val="0000FF"/>
          <w:lang w:val="es-US"/>
        </w:rPr>
        <w:t xml:space="preserve"> </w:t>
      </w:r>
      <w:proofErr w:type="spellStart"/>
      <w:r w:rsidRPr="001C3734">
        <w:rPr>
          <w:i/>
          <w:iCs/>
          <w:color w:val="0000FF"/>
          <w:lang w:val="es-US"/>
        </w:rPr>
        <w:t>following</w:t>
      </w:r>
      <w:proofErr w:type="spellEnd"/>
      <w:r w:rsidRPr="001C3734">
        <w:rPr>
          <w:i/>
          <w:iCs/>
          <w:color w:val="0000FF"/>
          <w:lang w:val="es-US"/>
        </w:rPr>
        <w:t xml:space="preserve"> </w:t>
      </w:r>
      <w:proofErr w:type="spellStart"/>
      <w:r w:rsidRPr="001C3734">
        <w:rPr>
          <w:i/>
          <w:iCs/>
          <w:color w:val="0000FF"/>
          <w:lang w:val="es-US"/>
        </w:rPr>
        <w:t>if</w:t>
      </w:r>
      <w:proofErr w:type="spellEnd"/>
      <w:r w:rsidRPr="001C3734">
        <w:rPr>
          <w:i/>
          <w:iCs/>
          <w:color w:val="0000FF"/>
          <w:lang w:val="es-US"/>
        </w:rPr>
        <w:t xml:space="preserve"> </w:t>
      </w:r>
      <w:proofErr w:type="spellStart"/>
      <w:r w:rsidRPr="001C3734">
        <w:rPr>
          <w:i/>
          <w:iCs/>
          <w:color w:val="0000FF"/>
          <w:lang w:val="es-US"/>
        </w:rPr>
        <w:t>an</w:t>
      </w:r>
      <w:proofErr w:type="spellEnd"/>
      <w:r w:rsidRPr="001C3734">
        <w:rPr>
          <w:i/>
          <w:iCs/>
          <w:color w:val="0000FF"/>
          <w:lang w:val="es-US"/>
        </w:rPr>
        <w:t xml:space="preserve"> </w:t>
      </w:r>
      <w:proofErr w:type="spellStart"/>
      <w:r w:rsidRPr="001C3734">
        <w:rPr>
          <w:i/>
          <w:iCs/>
          <w:color w:val="0000FF"/>
          <w:lang w:val="es-US"/>
        </w:rPr>
        <w:t>out-of-network</w:t>
      </w:r>
      <w:proofErr w:type="spellEnd"/>
      <w:r w:rsidRPr="001C3734">
        <w:rPr>
          <w:i/>
          <w:iCs/>
          <w:color w:val="0000FF"/>
          <w:lang w:val="es-US"/>
        </w:rPr>
        <w:t xml:space="preserve"> </w:t>
      </w:r>
      <w:proofErr w:type="spellStart"/>
      <w:r w:rsidRPr="001C3734">
        <w:rPr>
          <w:i/>
          <w:iCs/>
          <w:color w:val="0000FF"/>
          <w:lang w:val="es-US"/>
        </w:rPr>
        <w:t>differential</w:t>
      </w:r>
      <w:proofErr w:type="spellEnd"/>
      <w:r w:rsidRPr="001C3734">
        <w:rPr>
          <w:i/>
          <w:iCs/>
          <w:color w:val="0000FF"/>
          <w:lang w:val="es-US"/>
        </w:rPr>
        <w:t xml:space="preserve"> </w:t>
      </w:r>
      <w:proofErr w:type="spellStart"/>
      <w:r w:rsidRPr="001C3734">
        <w:rPr>
          <w:i/>
          <w:iCs/>
          <w:color w:val="0000FF"/>
          <w:lang w:val="es-US"/>
        </w:rPr>
        <w:t>is</w:t>
      </w:r>
      <w:proofErr w:type="spellEnd"/>
      <w:r w:rsidRPr="001C3734">
        <w:rPr>
          <w:i/>
          <w:iCs/>
          <w:color w:val="0000FF"/>
          <w:lang w:val="es-US"/>
        </w:rPr>
        <w:t xml:space="preserve"> </w:t>
      </w:r>
      <w:proofErr w:type="spellStart"/>
      <w:r w:rsidRPr="001C3734">
        <w:rPr>
          <w:i/>
          <w:iCs/>
          <w:color w:val="0000FF"/>
          <w:lang w:val="es-US"/>
        </w:rPr>
        <w:t>charged</w:t>
      </w:r>
      <w:proofErr w:type="spellEnd"/>
      <w:r w:rsidRPr="001C3734">
        <w:rPr>
          <w:i/>
          <w:iCs/>
          <w:color w:val="0000FF"/>
          <w:lang w:val="es-US"/>
        </w:rPr>
        <w:t xml:space="preserve"> </w:t>
      </w:r>
      <w:proofErr w:type="spellStart"/>
      <w:r w:rsidRPr="001C3734">
        <w:rPr>
          <w:i/>
          <w:iCs/>
          <w:color w:val="0000FF"/>
          <w:lang w:val="es-US"/>
        </w:rPr>
        <w:t>for</w:t>
      </w:r>
      <w:proofErr w:type="spellEnd"/>
      <w:r w:rsidRPr="001C3734">
        <w:rPr>
          <w:i/>
          <w:iCs/>
          <w:color w:val="0000FF"/>
          <w:lang w:val="es-US"/>
        </w:rPr>
        <w:t xml:space="preserve"> a </w:t>
      </w:r>
      <w:proofErr w:type="spellStart"/>
      <w:r w:rsidRPr="001C3734">
        <w:rPr>
          <w:i/>
          <w:iCs/>
          <w:color w:val="0000FF"/>
          <w:lang w:val="es-US"/>
        </w:rPr>
        <w:t>vaccine</w:t>
      </w:r>
      <w:proofErr w:type="spellEnd"/>
      <w:r w:rsidRPr="001C3734">
        <w:rPr>
          <w:i/>
          <w:iCs/>
          <w:color w:val="0000FF"/>
          <w:lang w:val="es-US"/>
        </w:rPr>
        <w:t xml:space="preserve"> </w:t>
      </w:r>
      <w:proofErr w:type="spellStart"/>
      <w:r w:rsidRPr="001C3734">
        <w:rPr>
          <w:i/>
          <w:iCs/>
          <w:color w:val="0000FF"/>
          <w:lang w:val="es-US"/>
        </w:rPr>
        <w:t>not</w:t>
      </w:r>
      <w:proofErr w:type="spellEnd"/>
      <w:r w:rsidRPr="001C3734">
        <w:rPr>
          <w:i/>
          <w:iCs/>
          <w:color w:val="0000FF"/>
          <w:lang w:val="es-US"/>
        </w:rPr>
        <w:t xml:space="preserve"> </w:t>
      </w:r>
      <w:proofErr w:type="spellStart"/>
      <w:r w:rsidRPr="001C3734">
        <w:rPr>
          <w:i/>
          <w:iCs/>
          <w:color w:val="0000FF"/>
          <w:lang w:val="es-US"/>
        </w:rPr>
        <w:t>identified</w:t>
      </w:r>
      <w:proofErr w:type="spellEnd"/>
      <w:r w:rsidRPr="001C3734">
        <w:rPr>
          <w:i/>
          <w:iCs/>
          <w:color w:val="0000FF"/>
          <w:lang w:val="es-US"/>
        </w:rPr>
        <w:t xml:space="preserve"> as </w:t>
      </w:r>
      <w:proofErr w:type="spellStart"/>
      <w:r w:rsidRPr="001C3734">
        <w:rPr>
          <w:i/>
          <w:iCs/>
          <w:color w:val="0000FF"/>
          <w:lang w:val="es-US"/>
        </w:rPr>
        <w:t>an</w:t>
      </w:r>
      <w:proofErr w:type="spellEnd"/>
      <w:r w:rsidRPr="001C3734">
        <w:rPr>
          <w:i/>
          <w:iCs/>
          <w:color w:val="0000FF"/>
          <w:lang w:val="es-US"/>
        </w:rPr>
        <w:t xml:space="preserve"> </w:t>
      </w:r>
      <w:proofErr w:type="spellStart"/>
      <w:r w:rsidRPr="001C3734">
        <w:rPr>
          <w:i/>
          <w:iCs/>
          <w:color w:val="0000FF"/>
          <w:lang w:val="es-US"/>
        </w:rPr>
        <w:t>adult</w:t>
      </w:r>
      <w:proofErr w:type="spellEnd"/>
      <w:r w:rsidRPr="001C3734">
        <w:rPr>
          <w:i/>
          <w:iCs/>
          <w:color w:val="0000FF"/>
          <w:lang w:val="es-US"/>
        </w:rPr>
        <w:t xml:space="preserve"> ACIP-</w:t>
      </w:r>
      <w:proofErr w:type="spellStart"/>
      <w:r w:rsidRPr="001C3734">
        <w:rPr>
          <w:i/>
          <w:iCs/>
          <w:color w:val="0000FF"/>
          <w:lang w:val="es-US"/>
        </w:rPr>
        <w:t>recommended</w:t>
      </w:r>
      <w:proofErr w:type="spellEnd"/>
      <w:r w:rsidRPr="001C3734">
        <w:rPr>
          <w:i/>
          <w:iCs/>
          <w:color w:val="0000FF"/>
          <w:lang w:val="es-US"/>
        </w:rPr>
        <w:t xml:space="preserve"> $0 </w:t>
      </w:r>
      <w:proofErr w:type="spellStart"/>
      <w:r w:rsidRPr="001C3734">
        <w:rPr>
          <w:i/>
          <w:iCs/>
          <w:color w:val="0000FF"/>
          <w:lang w:val="es-US"/>
        </w:rPr>
        <w:t>cost-sharing</w:t>
      </w:r>
      <w:proofErr w:type="spellEnd"/>
      <w:r w:rsidRPr="001C3734">
        <w:rPr>
          <w:i/>
          <w:iCs/>
          <w:color w:val="0000FF"/>
          <w:lang w:val="es-US"/>
        </w:rPr>
        <w:t xml:space="preserve"> </w:t>
      </w:r>
      <w:proofErr w:type="spellStart"/>
      <w:r w:rsidRPr="001C3734">
        <w:rPr>
          <w:i/>
          <w:iCs/>
          <w:color w:val="0000FF"/>
          <w:lang w:val="es-US"/>
        </w:rPr>
        <w:t>vaccine</w:t>
      </w:r>
      <w:proofErr w:type="spellEnd"/>
      <w:proofErr w:type="gramStart"/>
      <w:r w:rsidRPr="001C3734">
        <w:rPr>
          <w:i/>
          <w:iCs/>
          <w:color w:val="0000FF"/>
          <w:lang w:val="es-US"/>
        </w:rPr>
        <w:t>:</w:t>
      </w:r>
      <w:r w:rsidRPr="001C3734">
        <w:rPr>
          <w:color w:val="0000FF"/>
          <w:lang w:val="es-US"/>
        </w:rPr>
        <w:t xml:space="preserve"> </w:t>
      </w:r>
      <w:r w:rsidRPr="001E0E67">
        <w:rPr>
          <w:color w:val="0000FF"/>
          <w:lang w:val="es-US"/>
        </w:rPr>
        <w:t>,</w:t>
      </w:r>
      <w:proofErr w:type="gramEnd"/>
      <w:r w:rsidRPr="001E0E67">
        <w:rPr>
          <w:color w:val="0000FF"/>
          <w:lang w:val="es-US"/>
        </w:rPr>
        <w:t xml:space="preserve"> menos la diferencia que exista entre el monto que le cobre el médico y lo que normalmente pagamos. (Si recibe “Ayuda adicional”, le reembolsaremos la diferencia).</w:t>
      </w:r>
      <w:r w:rsidRPr="001E0E67">
        <w:rPr>
          <w:color w:val="0000FF"/>
        </w:rPr>
        <w:t>]</w:t>
      </w:r>
    </w:p>
    <w:p w14:paraId="23B32867" w14:textId="31FF8FD3" w:rsidR="002E1D1E" w:rsidRPr="001C3734" w:rsidRDefault="00F61F27" w:rsidP="00D95AA1">
      <w:pPr>
        <w:spacing w:after="0" w:afterAutospacing="0"/>
        <w:ind w:left="1800" w:hanging="1440"/>
        <w:rPr>
          <w:lang w:val="es-ES"/>
        </w:rPr>
      </w:pPr>
      <w:r w:rsidRPr="001E0E67">
        <w:rPr>
          <w:i/>
          <w:iCs/>
          <w:lang w:val="es-US"/>
        </w:rPr>
        <w:t>Situación 3:</w:t>
      </w:r>
      <w:r w:rsidRPr="001E0E67">
        <w:rPr>
          <w:lang w:val="es-US"/>
        </w:rPr>
        <w:tab/>
        <w:t xml:space="preserve">Usted compra la vacuna de la Parte D en sí en la farmacia de la red y luego la lleva al consultorio de su médico, donde le administraron la vacuna. </w:t>
      </w:r>
    </w:p>
    <w:p w14:paraId="459947B6" w14:textId="77777777" w:rsidR="001621D6" w:rsidRPr="001C3734" w:rsidRDefault="001621D6" w:rsidP="001621D6">
      <w:pPr>
        <w:numPr>
          <w:ilvl w:val="0"/>
          <w:numId w:val="9"/>
        </w:numPr>
        <w:spacing w:before="120" w:beforeAutospacing="0" w:after="0" w:afterAutospacing="0"/>
        <w:ind w:left="2520"/>
        <w:rPr>
          <w:lang w:val="es-ES"/>
        </w:rPr>
      </w:pPr>
      <w:r w:rsidRPr="001E0E67">
        <w:rPr>
          <w:lang w:val="es-US"/>
        </w:rPr>
        <w:t>Para la mayoría de las vacunas de la Parte D para adultos, no pagará nada por la vacuna en sí.</w:t>
      </w:r>
    </w:p>
    <w:p w14:paraId="2B21B7B5" w14:textId="32F01CF9" w:rsidR="002E1D1E" w:rsidRPr="001C3734" w:rsidRDefault="001621D6" w:rsidP="00F417FB">
      <w:pPr>
        <w:numPr>
          <w:ilvl w:val="0"/>
          <w:numId w:val="9"/>
        </w:numPr>
        <w:spacing w:before="120" w:beforeAutospacing="0" w:after="0" w:afterAutospacing="0"/>
        <w:ind w:left="2520"/>
        <w:rPr>
          <w:lang w:val="es-ES"/>
        </w:rPr>
      </w:pPr>
      <w:r w:rsidRPr="001E0E67">
        <w:rPr>
          <w:lang w:val="es-US"/>
        </w:rPr>
        <w:t xml:space="preserve">Para otras vacunas de la Parte D, usted deberá pagarle a la farmacia el </w:t>
      </w:r>
      <w:r w:rsidRPr="001C3734">
        <w:rPr>
          <w:color w:val="0000FF"/>
          <w:lang w:val="es-ES"/>
        </w:rPr>
        <w:t>[</w:t>
      </w:r>
      <w:proofErr w:type="spellStart"/>
      <w:r w:rsidRPr="001C3734">
        <w:rPr>
          <w:i/>
          <w:iCs/>
          <w:color w:val="0000FF"/>
          <w:lang w:val="es-ES"/>
        </w:rPr>
        <w:t>insert</w:t>
      </w:r>
      <w:proofErr w:type="spellEnd"/>
      <w:r w:rsidRPr="001C3734">
        <w:rPr>
          <w:i/>
          <w:iCs/>
          <w:color w:val="0000FF"/>
          <w:lang w:val="es-ES"/>
        </w:rPr>
        <w:t xml:space="preserve"> as </w:t>
      </w:r>
      <w:proofErr w:type="spellStart"/>
      <w:r w:rsidRPr="001C3734">
        <w:rPr>
          <w:i/>
          <w:iCs/>
          <w:color w:val="0000FF"/>
          <w:lang w:val="es-ES"/>
        </w:rPr>
        <w:t>appropriate</w:t>
      </w:r>
      <w:proofErr w:type="spellEnd"/>
      <w:r w:rsidRPr="001C3734">
        <w:rPr>
          <w:i/>
          <w:iCs/>
          <w:color w:val="0000FF"/>
          <w:lang w:val="es-ES"/>
        </w:rPr>
        <w:t>:</w:t>
      </w:r>
      <w:r w:rsidRPr="001C3734">
        <w:rPr>
          <w:color w:val="0000FF"/>
          <w:lang w:val="es-ES"/>
        </w:rPr>
        <w:t xml:space="preserve"> </w:t>
      </w:r>
      <w:proofErr w:type="spellStart"/>
      <w:r w:rsidRPr="001E0E67">
        <w:rPr>
          <w:color w:val="0000FF"/>
          <w:lang w:val="es-US"/>
        </w:rPr>
        <w:t>coseguro</w:t>
      </w:r>
      <w:proofErr w:type="spellEnd"/>
      <w:r w:rsidRPr="001E0E67">
        <w:rPr>
          <w:color w:val="0000FF"/>
          <w:lang w:val="es-US"/>
        </w:rPr>
        <w:t xml:space="preserve"> </w:t>
      </w:r>
      <w:r w:rsidRPr="001C3734">
        <w:rPr>
          <w:i/>
          <w:iCs/>
          <w:color w:val="0000FF"/>
          <w:lang w:val="es-ES"/>
        </w:rPr>
        <w:t>OR</w:t>
      </w:r>
      <w:r w:rsidRPr="001E0E67">
        <w:rPr>
          <w:color w:val="0000FF"/>
          <w:lang w:val="es-US"/>
        </w:rPr>
        <w:t xml:space="preserve"> copago</w:t>
      </w:r>
      <w:r w:rsidRPr="001C3734">
        <w:rPr>
          <w:color w:val="0000FF"/>
          <w:lang w:val="es-ES"/>
        </w:rPr>
        <w:t>]</w:t>
      </w:r>
      <w:r w:rsidRPr="001E0E67">
        <w:rPr>
          <w:lang w:val="es-US"/>
        </w:rPr>
        <w:t xml:space="preserve"> por la vacuna en sí. </w:t>
      </w:r>
    </w:p>
    <w:p w14:paraId="772F3D17" w14:textId="04E45F95" w:rsidR="000A7670" w:rsidRPr="001C3734" w:rsidRDefault="002E1D1E" w:rsidP="001621D6">
      <w:pPr>
        <w:numPr>
          <w:ilvl w:val="0"/>
          <w:numId w:val="9"/>
        </w:numPr>
        <w:spacing w:before="120" w:beforeAutospacing="0" w:after="0" w:afterAutospacing="0"/>
        <w:ind w:left="2520"/>
        <w:rPr>
          <w:lang w:val="es-ES"/>
        </w:rPr>
      </w:pPr>
      <w:r w:rsidRPr="001E0E67">
        <w:rPr>
          <w:lang w:val="es-US"/>
        </w:rPr>
        <w:lastRenderedPageBreak/>
        <w:t xml:space="preserve">Cuando su médico le administre la vacuna, es posible que deba pagar el costo total de este servicio. </w:t>
      </w:r>
    </w:p>
    <w:p w14:paraId="560B2702" w14:textId="77777777" w:rsidR="000A7670" w:rsidRPr="001C3734" w:rsidRDefault="002E1D1E" w:rsidP="001621D6">
      <w:pPr>
        <w:numPr>
          <w:ilvl w:val="0"/>
          <w:numId w:val="9"/>
        </w:numPr>
        <w:spacing w:before="120" w:beforeAutospacing="0" w:after="0" w:afterAutospacing="0"/>
        <w:ind w:left="2520"/>
        <w:rPr>
          <w:lang w:val="es-ES"/>
        </w:rPr>
      </w:pPr>
      <w:r w:rsidRPr="001E0E67">
        <w:rPr>
          <w:lang w:val="es-US"/>
        </w:rPr>
        <w:t xml:space="preserve">Entonces, puede solicitarle a nuestro plan que pague la parte que nos corresponde del costo a través de los procedimientos descritos en el Capítulo 7. </w:t>
      </w:r>
    </w:p>
    <w:p w14:paraId="315286FB" w14:textId="24FD5527" w:rsidR="005C247A" w:rsidRPr="001E0E67" w:rsidRDefault="001621D6" w:rsidP="00321CBB">
      <w:pPr>
        <w:numPr>
          <w:ilvl w:val="0"/>
          <w:numId w:val="9"/>
        </w:numPr>
        <w:spacing w:before="120" w:beforeAutospacing="0" w:after="0" w:afterAutospacing="0"/>
        <w:ind w:left="2520"/>
      </w:pPr>
      <w:r w:rsidRPr="001E0E67">
        <w:rPr>
          <w:lang w:val="es-US"/>
        </w:rPr>
        <w:t xml:space="preserve">Para la mayoría de las vacunas de la Parte D para adultos, se le reembolsará el monto total que pagó. </w:t>
      </w:r>
      <w:bookmarkStart w:id="631" w:name="_Hlk134606438"/>
      <w:r w:rsidRPr="001C3734">
        <w:rPr>
          <w:color w:val="0000FF"/>
          <w:lang w:val="es-ES"/>
        </w:rPr>
        <w:t>[</w:t>
      </w:r>
      <w:proofErr w:type="spellStart"/>
      <w:r w:rsidRPr="001C3734">
        <w:rPr>
          <w:i/>
          <w:iCs/>
          <w:color w:val="0000FF"/>
          <w:lang w:val="es-ES"/>
        </w:rPr>
        <w:t>Insert</w:t>
      </w:r>
      <w:proofErr w:type="spellEnd"/>
      <w:r w:rsidRPr="001C3734">
        <w:rPr>
          <w:i/>
          <w:iCs/>
          <w:color w:val="0000FF"/>
          <w:lang w:val="es-ES"/>
        </w:rPr>
        <w:t xml:space="preserve"> as </w:t>
      </w:r>
      <w:proofErr w:type="spellStart"/>
      <w:r w:rsidRPr="001C3734">
        <w:rPr>
          <w:i/>
          <w:iCs/>
          <w:color w:val="0000FF"/>
          <w:lang w:val="es-ES"/>
        </w:rPr>
        <w:t>appropriate</w:t>
      </w:r>
      <w:proofErr w:type="spellEnd"/>
      <w:r w:rsidRPr="001C3734">
        <w:rPr>
          <w:i/>
          <w:iCs/>
          <w:color w:val="0000FF"/>
          <w:lang w:val="es-ES"/>
        </w:rPr>
        <w:t>:</w:t>
      </w:r>
      <w:r w:rsidRPr="001E0E67">
        <w:rPr>
          <w:lang w:val="es-US"/>
        </w:rPr>
        <w:t xml:space="preserve"> </w:t>
      </w:r>
      <w:r w:rsidRPr="001E0E67">
        <w:rPr>
          <w:color w:val="0000FF"/>
          <w:lang w:val="es-US"/>
        </w:rPr>
        <w:t xml:space="preserve">Para otras vacunas de la Parte D, se le reembolsará el monto que usted pagó menos el </w:t>
      </w:r>
      <w:proofErr w:type="spellStart"/>
      <w:r w:rsidRPr="001E0E67">
        <w:rPr>
          <w:color w:val="0000FF"/>
          <w:lang w:val="es-US"/>
        </w:rPr>
        <w:t>coseguro</w:t>
      </w:r>
      <w:proofErr w:type="spellEnd"/>
      <w:r w:rsidRPr="001E0E67">
        <w:rPr>
          <w:color w:val="0000FF"/>
          <w:lang w:val="es-US"/>
        </w:rPr>
        <w:t xml:space="preserve"> por la administración de la vacuna.</w:t>
      </w:r>
      <w:r w:rsidRPr="001C3734">
        <w:rPr>
          <w:color w:val="0000FF"/>
          <w:lang w:val="es-ES"/>
        </w:rPr>
        <w:t>]</w:t>
      </w:r>
      <w:bookmarkEnd w:id="631"/>
      <w:r w:rsidRPr="001E0E67">
        <w:rPr>
          <w:lang w:val="es-US"/>
        </w:rPr>
        <w:t xml:space="preserve"> </w:t>
      </w:r>
      <w:r w:rsidRPr="008A1B1D">
        <w:rPr>
          <w:color w:val="0000FF"/>
          <w:lang w:val="en-IN"/>
        </w:rPr>
        <w:t>[</w:t>
      </w:r>
      <w:r w:rsidRPr="008A1B1D">
        <w:rPr>
          <w:i/>
          <w:iCs/>
          <w:color w:val="0000FF"/>
          <w:lang w:val="en-IN"/>
        </w:rPr>
        <w:t>Only insert the following if an out-of-network differential is charged for a vaccine that is not an adult ACIP-recommended $0 cost-sharing vaccine</w:t>
      </w:r>
      <w:proofErr w:type="gramStart"/>
      <w:r w:rsidRPr="008A1B1D">
        <w:rPr>
          <w:i/>
          <w:iCs/>
          <w:color w:val="0000FF"/>
          <w:lang w:val="en-IN"/>
        </w:rPr>
        <w:t>:</w:t>
      </w:r>
      <w:r w:rsidRPr="008A1B1D">
        <w:rPr>
          <w:color w:val="0000FF"/>
          <w:lang w:val="en-IN"/>
        </w:rPr>
        <w:t xml:space="preserve"> ,</w:t>
      </w:r>
      <w:proofErr w:type="gramEnd"/>
      <w:r w:rsidRPr="008A1B1D">
        <w:rPr>
          <w:color w:val="0000FF"/>
          <w:lang w:val="en-IN"/>
        </w:rPr>
        <w:t xml:space="preserve"> </w:t>
      </w:r>
      <w:proofErr w:type="spellStart"/>
      <w:r w:rsidRPr="008A1B1D">
        <w:rPr>
          <w:color w:val="0000FF"/>
          <w:lang w:val="en-IN"/>
        </w:rPr>
        <w:t>menos</w:t>
      </w:r>
      <w:proofErr w:type="spellEnd"/>
      <w:r w:rsidRPr="008A1B1D">
        <w:rPr>
          <w:color w:val="0000FF"/>
          <w:lang w:val="en-IN"/>
        </w:rPr>
        <w:t xml:space="preserve"> la </w:t>
      </w:r>
      <w:proofErr w:type="spellStart"/>
      <w:r w:rsidRPr="008A1B1D">
        <w:rPr>
          <w:color w:val="0000FF"/>
          <w:lang w:val="en-IN"/>
        </w:rPr>
        <w:t>diferencia</w:t>
      </w:r>
      <w:proofErr w:type="spellEnd"/>
      <w:r w:rsidRPr="008A1B1D">
        <w:rPr>
          <w:color w:val="0000FF"/>
          <w:lang w:val="en-IN"/>
        </w:rPr>
        <w:t xml:space="preserve"> que </w:t>
      </w:r>
      <w:proofErr w:type="spellStart"/>
      <w:r w:rsidRPr="008A1B1D">
        <w:rPr>
          <w:color w:val="0000FF"/>
          <w:lang w:val="en-IN"/>
        </w:rPr>
        <w:t>exista</w:t>
      </w:r>
      <w:proofErr w:type="spellEnd"/>
      <w:r w:rsidRPr="008A1B1D">
        <w:rPr>
          <w:color w:val="0000FF"/>
          <w:lang w:val="en-IN"/>
        </w:rPr>
        <w:t xml:space="preserve"> entre el </w:t>
      </w:r>
      <w:proofErr w:type="spellStart"/>
      <w:r w:rsidRPr="008A1B1D">
        <w:rPr>
          <w:color w:val="0000FF"/>
          <w:lang w:val="en-IN"/>
        </w:rPr>
        <w:t>monto</w:t>
      </w:r>
      <w:proofErr w:type="spellEnd"/>
      <w:r w:rsidRPr="008A1B1D">
        <w:rPr>
          <w:color w:val="0000FF"/>
          <w:lang w:val="en-IN"/>
        </w:rPr>
        <w:t xml:space="preserve"> que le </w:t>
      </w:r>
      <w:proofErr w:type="spellStart"/>
      <w:r w:rsidRPr="008A1B1D">
        <w:rPr>
          <w:color w:val="0000FF"/>
          <w:lang w:val="en-IN"/>
        </w:rPr>
        <w:t>cobre</w:t>
      </w:r>
      <w:proofErr w:type="spellEnd"/>
      <w:r w:rsidRPr="008A1B1D">
        <w:rPr>
          <w:color w:val="0000FF"/>
          <w:lang w:val="en-IN"/>
        </w:rPr>
        <w:t xml:space="preserve"> el </w:t>
      </w:r>
      <w:proofErr w:type="spellStart"/>
      <w:r w:rsidRPr="008A1B1D">
        <w:rPr>
          <w:color w:val="0000FF"/>
          <w:lang w:val="en-IN"/>
        </w:rPr>
        <w:t>médico</w:t>
      </w:r>
      <w:proofErr w:type="spellEnd"/>
      <w:r w:rsidRPr="008A1B1D">
        <w:rPr>
          <w:color w:val="0000FF"/>
          <w:lang w:val="en-IN"/>
        </w:rPr>
        <w:t xml:space="preserve"> y lo que </w:t>
      </w:r>
      <w:proofErr w:type="spellStart"/>
      <w:r w:rsidRPr="008A1B1D">
        <w:rPr>
          <w:color w:val="0000FF"/>
          <w:lang w:val="en-IN"/>
        </w:rPr>
        <w:t>normalmente</w:t>
      </w:r>
      <w:proofErr w:type="spellEnd"/>
      <w:r w:rsidRPr="008A1B1D">
        <w:rPr>
          <w:color w:val="0000FF"/>
          <w:lang w:val="en-IN"/>
        </w:rPr>
        <w:t xml:space="preserve"> </w:t>
      </w:r>
      <w:proofErr w:type="spellStart"/>
      <w:r w:rsidRPr="008A1B1D">
        <w:rPr>
          <w:color w:val="0000FF"/>
          <w:lang w:val="en-IN"/>
        </w:rPr>
        <w:t>pagamos</w:t>
      </w:r>
      <w:proofErr w:type="spellEnd"/>
      <w:r w:rsidRPr="008A1B1D">
        <w:rPr>
          <w:color w:val="0000FF"/>
          <w:lang w:val="en-IN"/>
        </w:rPr>
        <w:t xml:space="preserve">. </w:t>
      </w:r>
      <w:r w:rsidRPr="001E0E67">
        <w:rPr>
          <w:color w:val="0000FF"/>
          <w:lang w:val="es-US"/>
        </w:rPr>
        <w:t>(Si recibe “Ayuda adicional”, le reembolsaremos la diferencia).</w:t>
      </w:r>
      <w:r w:rsidRPr="001E0E67">
        <w:rPr>
          <w:color w:val="0000FF"/>
        </w:rPr>
        <w:t>]</w:t>
      </w:r>
    </w:p>
    <w:p w14:paraId="2B57A9D5" w14:textId="46110CBF" w:rsidR="002E1D1E" w:rsidRPr="001E0E67" w:rsidRDefault="002E1D1E" w:rsidP="002E1D1E">
      <w:pPr>
        <w:rPr>
          <w:color w:val="0000FF"/>
        </w:rPr>
      </w:pPr>
      <w:r w:rsidRPr="001E0E67">
        <w:rPr>
          <w:i/>
          <w:iCs/>
          <w:color w:val="0000FF"/>
        </w:rPr>
        <w:t>[Insert any additional information about your coverage of vaccines and vaccine administration.]</w:t>
      </w:r>
    </w:p>
    <w:p w14:paraId="34807DB9" w14:textId="77777777" w:rsidR="007D026B" w:rsidRPr="001E0E67" w:rsidRDefault="007D026B">
      <w:pPr>
        <w:spacing w:before="0" w:beforeAutospacing="0" w:after="0" w:afterAutospacing="0"/>
        <w:sectPr w:rsidR="007D026B" w:rsidRPr="001E0E67" w:rsidSect="005A41A9">
          <w:headerReference w:type="even" r:id="rId43"/>
          <w:headerReference w:type="default" r:id="rId44"/>
          <w:footerReference w:type="even" r:id="rId45"/>
          <w:footerReference w:type="default" r:id="rId46"/>
          <w:headerReference w:type="first" r:id="rId47"/>
          <w:endnotePr>
            <w:numFmt w:val="decimal"/>
          </w:endnotePr>
          <w:pgSz w:w="12240" w:h="15840" w:code="1"/>
          <w:pgMar w:top="1440" w:right="1440" w:bottom="1152" w:left="1440" w:header="619" w:footer="720" w:gutter="0"/>
          <w:cols w:space="720"/>
          <w:titlePg/>
          <w:docGrid w:linePitch="360"/>
        </w:sectPr>
      </w:pPr>
      <w:bookmarkStart w:id="632" w:name="_Toc109322042"/>
      <w:bookmarkStart w:id="633" w:name="_Toc110619996"/>
      <w:bookmarkStart w:id="634" w:name="s7"/>
      <w:bookmarkEnd w:id="553"/>
    </w:p>
    <w:p w14:paraId="4063E917" w14:textId="77777777" w:rsidR="007D026B" w:rsidRPr="001E0E67" w:rsidRDefault="007D026B" w:rsidP="007D026B"/>
    <w:p w14:paraId="02C7A7F6" w14:textId="16B600A4" w:rsidR="00EA28AB" w:rsidRPr="001C3734" w:rsidRDefault="00A66A21" w:rsidP="007D73E8">
      <w:pPr>
        <w:pStyle w:val="Heading2"/>
        <w:rPr>
          <w:lang w:val="es-ES"/>
        </w:rPr>
      </w:pPr>
      <w:bookmarkStart w:id="635" w:name="_Toc98761278"/>
      <w:bookmarkStart w:id="636" w:name="_Toc102342483"/>
      <w:bookmarkStart w:id="637" w:name="_Toc172198213"/>
      <w:r w:rsidRPr="001E0E67">
        <w:rPr>
          <w:bCs w:val="0"/>
          <w:iCs w:val="0"/>
          <w:lang w:val="es-US"/>
        </w:rPr>
        <w:t>CAPÍTULO 7:</w:t>
      </w:r>
      <w:r w:rsidRPr="001E0E67">
        <w:rPr>
          <w:bCs w:val="0"/>
          <w:iCs w:val="0"/>
          <w:lang w:val="es-US"/>
        </w:rPr>
        <w:br/>
      </w:r>
      <w:r w:rsidRPr="001E0E67">
        <w:rPr>
          <w:bCs w:val="0"/>
          <w:i/>
          <w:sz w:val="56"/>
          <w:szCs w:val="56"/>
          <w:lang w:val="es-US"/>
        </w:rPr>
        <w:t>Cómo solicitarnos que paguemos la parte que nos corresponde de una factura que usted recibió por concepto de servicios médicos o medicamentos cubiertos.</w:t>
      </w:r>
      <w:bookmarkEnd w:id="635"/>
      <w:bookmarkEnd w:id="636"/>
      <w:bookmarkEnd w:id="637"/>
    </w:p>
    <w:p w14:paraId="494FD2F8" w14:textId="77777777" w:rsidR="00E3789F" w:rsidRPr="001C3734" w:rsidRDefault="00E3789F">
      <w:pPr>
        <w:spacing w:before="0" w:beforeAutospacing="0" w:after="0" w:afterAutospacing="0"/>
        <w:rPr>
          <w:rFonts w:ascii="Arial" w:hAnsi="Arial" w:cs="Arial"/>
          <w:b/>
          <w:bCs/>
          <w:sz w:val="28"/>
          <w:szCs w:val="26"/>
          <w:lang w:val="es-ES"/>
        </w:rPr>
      </w:pPr>
      <w:bookmarkStart w:id="638" w:name="_Toc68442440"/>
      <w:bookmarkStart w:id="639" w:name="_Toc228561569"/>
      <w:bookmarkStart w:id="640" w:name="_Toc109316581"/>
      <w:bookmarkEnd w:id="632"/>
      <w:bookmarkEnd w:id="633"/>
      <w:r w:rsidRPr="001E0E67">
        <w:rPr>
          <w:lang w:val="es-US"/>
        </w:rPr>
        <w:br w:type="page"/>
      </w:r>
    </w:p>
    <w:p w14:paraId="6EAFE3B8" w14:textId="2F2C15DF" w:rsidR="002E1D1E" w:rsidRPr="001C3734" w:rsidRDefault="002E1D1E">
      <w:pPr>
        <w:pStyle w:val="Heading3"/>
        <w:rPr>
          <w:lang w:val="es-ES"/>
        </w:rPr>
      </w:pPr>
      <w:bookmarkStart w:id="641" w:name="_Toc102342484"/>
      <w:bookmarkStart w:id="642" w:name="_Toc98761279"/>
      <w:bookmarkStart w:id="643" w:name="_Toc172198214"/>
      <w:r w:rsidRPr="001E0E67">
        <w:rPr>
          <w:lang w:val="es-US"/>
        </w:rPr>
        <w:lastRenderedPageBreak/>
        <w:t>SECCIÓN 1</w:t>
      </w:r>
      <w:r w:rsidRPr="001E0E67">
        <w:rPr>
          <w:lang w:val="es-US"/>
        </w:rPr>
        <w:tab/>
        <w:t>Situaciones en las que debe pedirnos que paguemos nuestra parte del costo de los servicios cubiertos o medicamentos cubiertos</w:t>
      </w:r>
      <w:bookmarkEnd w:id="638"/>
      <w:bookmarkEnd w:id="639"/>
      <w:bookmarkEnd w:id="640"/>
      <w:bookmarkEnd w:id="641"/>
      <w:bookmarkEnd w:id="642"/>
      <w:bookmarkEnd w:id="643"/>
    </w:p>
    <w:p w14:paraId="1BE71BC9" w14:textId="453C1E8E" w:rsidR="002E1D1E" w:rsidRPr="001C3734" w:rsidRDefault="002E1D1E" w:rsidP="002E1D1E">
      <w:pPr>
        <w:autoSpaceDE w:val="0"/>
        <w:autoSpaceDN w:val="0"/>
        <w:adjustRightInd w:val="0"/>
        <w:spacing w:after="120"/>
        <w:rPr>
          <w:lang w:val="es-ES"/>
        </w:rPr>
      </w:pPr>
      <w:r w:rsidRPr="001E0E67">
        <w:rPr>
          <w:lang w:val="es-US"/>
        </w:rPr>
        <w:t>A veces, cuando recibe atención médica o un medicamento con receta, es posible que deba pagar el costo total. Otras veces, se dará cuenta de que ha pagado más de lo que pensaba que debía pagar según las normas de cobertura del plan o es posible que reciba una factura de un proveedor. En estos casos, puede pedirle a nuestro plan que le devuelva el dinero (a la acción de</w:t>
      </w:r>
      <w:r w:rsidR="00F90CD2">
        <w:rPr>
          <w:lang w:val="es-US"/>
        </w:rPr>
        <w:t> </w:t>
      </w:r>
      <w:r w:rsidRPr="001E0E67">
        <w:rPr>
          <w:lang w:val="es-US"/>
        </w:rPr>
        <w:t>devolver el dinero a menudo se la llama reembolsar). Es su derecho que nuestro plan le reembolse cada vez que usted haya pagado más del monto que le corresponde de los costos por servicios médicos o medicamentos que están cubiertos por el plan. Puede haber plazos que deba cumplir para que le devuelvan el dinero. Consulte la Sección 2 de este capítulo.</w:t>
      </w:r>
    </w:p>
    <w:p w14:paraId="5423D490" w14:textId="32720F3B" w:rsidR="005432A9" w:rsidRPr="001C3734" w:rsidRDefault="005432A9" w:rsidP="00D95AA1">
      <w:pPr>
        <w:spacing w:before="0" w:beforeAutospacing="0" w:after="120" w:afterAutospacing="0"/>
        <w:ind w:right="180"/>
        <w:rPr>
          <w:lang w:val="es-ES"/>
        </w:rPr>
      </w:pPr>
      <w:r w:rsidRPr="001E0E67">
        <w:rPr>
          <w:lang w:val="es-US"/>
        </w:rPr>
        <w:t xml:space="preserve">También habrá veces en las que recibirá una factura de un proveedor por el costo total de la atención médica que se le prestó o posiblemente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 y decidiremos si los servicios se deben cubrir. Si decidimos que se deben cubrir, le pagaremos al proveedor directamente. Si decidimos no pagarla, notificaremos al proveedor. Nunca debe pagar más que los costos compartidos permitidos por el plan. Si se contrata a este proveedor, todavía tiene derecho al tratamiento. </w:t>
      </w:r>
    </w:p>
    <w:p w14:paraId="02290C35" w14:textId="77777777" w:rsidR="002E1D1E" w:rsidRPr="001C3734" w:rsidRDefault="002E1D1E" w:rsidP="00EA28AB">
      <w:pPr>
        <w:rPr>
          <w:lang w:val="es-ES"/>
        </w:rPr>
      </w:pPr>
      <w:r w:rsidRPr="001E0E67">
        <w:rPr>
          <w:lang w:val="es-US"/>
        </w:rPr>
        <w:t>Estos son ejemplos de situaciones en las que puede tener que solicitarle al plan que le haga un reembolso o que pague una factura que ha recibido:</w:t>
      </w:r>
    </w:p>
    <w:p w14:paraId="7BC6079F" w14:textId="77777777" w:rsidR="002E1D1E" w:rsidRPr="001C3734" w:rsidRDefault="002E1D1E" w:rsidP="005738D9">
      <w:pPr>
        <w:pStyle w:val="subheadingnumbered"/>
        <w:outlineLvl w:val="3"/>
        <w:rPr>
          <w:lang w:val="es-ES"/>
        </w:rPr>
      </w:pPr>
      <w:r w:rsidRPr="001E0E67">
        <w:rPr>
          <w:bCs/>
          <w:lang w:val="es-US"/>
        </w:rPr>
        <w:t>1.</w:t>
      </w:r>
      <w:r w:rsidRPr="001E0E67">
        <w:rPr>
          <w:bCs/>
          <w:lang w:val="es-US"/>
        </w:rPr>
        <w:tab/>
        <w:t>Cuando ha recibido atención médica de un proveedor fuera de la red de nuestro plan</w:t>
      </w:r>
    </w:p>
    <w:p w14:paraId="771F4BB5" w14:textId="279FB05A" w:rsidR="002E1D1E" w:rsidRPr="001C3734" w:rsidRDefault="002E1D1E" w:rsidP="00D95AA1">
      <w:pPr>
        <w:spacing w:before="120" w:beforeAutospacing="0" w:after="0" w:afterAutospacing="0"/>
        <w:ind w:left="360"/>
        <w:rPr>
          <w:lang w:val="es-ES"/>
        </w:rPr>
      </w:pPr>
      <w:r w:rsidRPr="001E0E67">
        <w:rPr>
          <w:lang w:val="es-US"/>
        </w:rPr>
        <w:t xml:space="preserve">Cuando reciba atención de un proveedor que no sea parte de nuestra red, usted es responsable de pagar solo su parte del costo. (Su parte del costo puede ser más alta para un proveedor fuera de la red que para un proveedor de la red). Pídale al proveedor que emita una factura para el plan por la parte que nos corresponde del costo. </w:t>
      </w:r>
    </w:p>
    <w:p w14:paraId="6E64C953" w14:textId="6F7D932E" w:rsidR="00EF6DBB" w:rsidRPr="001C3734" w:rsidRDefault="0006487C" w:rsidP="00E6569B">
      <w:pPr>
        <w:pStyle w:val="pf0"/>
        <w:numPr>
          <w:ilvl w:val="0"/>
          <w:numId w:val="10"/>
        </w:numPr>
        <w:spacing w:before="120" w:beforeAutospacing="0" w:after="120" w:afterAutospacing="0"/>
        <w:rPr>
          <w:lang w:val="es-ES"/>
        </w:rPr>
      </w:pPr>
      <w:r w:rsidRPr="001E0E67">
        <w:rPr>
          <w:lang w:val="es-US"/>
        </w:rPr>
        <w:t>Los proveedores de emergencia están legalmente obligados a brindar atención de emergencia. Usted es responsable de pagar solo su parte del costo de los servicios de emergencia o de urgencia. Si usted paga el monto total en el momento de recibir la atención, pídanos que le reembolsemos el monto del costo que nos corresponde pagar. Envíenos la factura junto con la documentación de cualquier pago que haya efectuado.</w:t>
      </w:r>
    </w:p>
    <w:p w14:paraId="02A08227" w14:textId="039BB6D6" w:rsidR="002E1D1E" w:rsidRPr="001C3734" w:rsidRDefault="00F33EF8" w:rsidP="00E6569B">
      <w:pPr>
        <w:numPr>
          <w:ilvl w:val="0"/>
          <w:numId w:val="10"/>
        </w:numPr>
        <w:tabs>
          <w:tab w:val="left" w:pos="900"/>
        </w:tabs>
        <w:spacing w:before="120" w:beforeAutospacing="0" w:after="120" w:afterAutospacing="0"/>
        <w:rPr>
          <w:lang w:val="es-ES"/>
        </w:rPr>
      </w:pPr>
      <w:r w:rsidRPr="001E0E67">
        <w:rPr>
          <w:lang w:val="es-US"/>
        </w:rPr>
        <w:t xml:space="preserve">Es posible que reciba una factura del proveedor en la que le pide pagar un monto que usted considera que no debe. Envíenos esa factura junto con la documentación de cualquier pago que ya haya efectuado. </w:t>
      </w:r>
    </w:p>
    <w:p w14:paraId="62ADD082" w14:textId="701A1CBA" w:rsidR="002E1D1E" w:rsidRPr="001C3734" w:rsidRDefault="002E1D1E" w:rsidP="00876CD3">
      <w:pPr>
        <w:numPr>
          <w:ilvl w:val="1"/>
          <w:numId w:val="10"/>
        </w:numPr>
        <w:spacing w:before="0" w:beforeAutospacing="0" w:after="120" w:afterAutospacing="0"/>
        <w:rPr>
          <w:lang w:val="es-ES"/>
        </w:rPr>
      </w:pPr>
      <w:r w:rsidRPr="001E0E67">
        <w:rPr>
          <w:lang w:val="es-US"/>
        </w:rPr>
        <w:t>Si al proveedor se le debe algo, le pagaremos directamente.</w:t>
      </w:r>
    </w:p>
    <w:p w14:paraId="4124E9DD" w14:textId="77777777" w:rsidR="002E1D1E" w:rsidRPr="001C3734" w:rsidRDefault="002E1D1E" w:rsidP="00876CD3">
      <w:pPr>
        <w:numPr>
          <w:ilvl w:val="1"/>
          <w:numId w:val="10"/>
        </w:numPr>
        <w:spacing w:before="0" w:beforeAutospacing="0" w:after="120" w:afterAutospacing="0"/>
        <w:ind w:right="180"/>
        <w:rPr>
          <w:color w:val="000000"/>
          <w:lang w:val="es-ES"/>
        </w:rPr>
      </w:pPr>
      <w:r w:rsidRPr="001E0E67">
        <w:rPr>
          <w:lang w:val="es-US"/>
        </w:rPr>
        <w:lastRenderedPageBreak/>
        <w:t>Si ya ha pagado más de lo que le corresponde pagar del costo del servicio, determinaremos cuánto debía y le reembolsaremos el monto de la parte que nos correspondía.</w:t>
      </w:r>
    </w:p>
    <w:p w14:paraId="402C9D93" w14:textId="77777777" w:rsidR="002E1D1E" w:rsidRPr="001C3734" w:rsidRDefault="002E1D1E" w:rsidP="00876CD3">
      <w:pPr>
        <w:numPr>
          <w:ilvl w:val="0"/>
          <w:numId w:val="10"/>
        </w:numPr>
        <w:tabs>
          <w:tab w:val="left" w:pos="900"/>
        </w:tabs>
        <w:spacing w:before="0" w:beforeAutospacing="0" w:after="120" w:afterAutospacing="0"/>
        <w:rPr>
          <w:lang w:val="es-ES"/>
        </w:rPr>
      </w:pPr>
      <w:r w:rsidRPr="001E0E67">
        <w:rPr>
          <w:lang w:val="es-US"/>
        </w:rPr>
        <w:t xml:space="preserve">Tenga en cuenta lo siguiente: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14:paraId="0AA5E586" w14:textId="77777777" w:rsidR="002E1D1E" w:rsidRPr="001C3734" w:rsidRDefault="002E1D1E" w:rsidP="005738D9">
      <w:pPr>
        <w:pStyle w:val="subheadingnumbered"/>
        <w:outlineLvl w:val="3"/>
        <w:rPr>
          <w:lang w:val="es-ES"/>
        </w:rPr>
      </w:pPr>
      <w:r w:rsidRPr="001E0E67">
        <w:rPr>
          <w:bCs/>
          <w:lang w:val="es-US"/>
        </w:rPr>
        <w:t>2.</w:t>
      </w:r>
      <w:r w:rsidRPr="001E0E67">
        <w:rPr>
          <w:bCs/>
          <w:lang w:val="es-US"/>
        </w:rPr>
        <w:tab/>
        <w:t>Cuando un proveedor de la red le envía una factura que usted considera que no debe pagar</w:t>
      </w:r>
    </w:p>
    <w:p w14:paraId="19630658" w14:textId="6E7FBF97" w:rsidR="002E1D1E" w:rsidRPr="001C3734" w:rsidRDefault="002E1D1E" w:rsidP="00D95AA1">
      <w:pPr>
        <w:spacing w:before="120" w:beforeAutospacing="0" w:after="120" w:afterAutospacing="0"/>
        <w:ind w:left="360"/>
        <w:rPr>
          <w:rFonts w:ascii="Arial" w:hAnsi="Arial" w:cs="Arial"/>
          <w:lang w:val="es-ES"/>
        </w:rPr>
      </w:pPr>
      <w:r w:rsidRPr="001E0E67">
        <w:rPr>
          <w:lang w:val="es-US"/>
        </w:rPr>
        <w:t>Los proveedores de la red siempre deben facturar directamente al plan y pedirle solo su parte del costo. Pero a veces cometen errores y le piden que pague más de lo que le corresponde.</w:t>
      </w:r>
    </w:p>
    <w:p w14:paraId="06F72E72" w14:textId="0E59381B" w:rsidR="007E0475" w:rsidRPr="001C3734" w:rsidRDefault="00670B54" w:rsidP="00876CD3">
      <w:pPr>
        <w:numPr>
          <w:ilvl w:val="0"/>
          <w:numId w:val="10"/>
        </w:numPr>
        <w:tabs>
          <w:tab w:val="left" w:pos="900"/>
        </w:tabs>
        <w:spacing w:before="0" w:beforeAutospacing="0" w:after="120" w:afterAutospacing="0"/>
        <w:rPr>
          <w:rFonts w:ascii="Arial" w:hAnsi="Arial" w:cs="Arial"/>
          <w:lang w:val="es-ES"/>
        </w:rPr>
      </w:pPr>
      <w:r w:rsidRPr="001E0E67">
        <w:rPr>
          <w:color w:val="000000"/>
          <w:lang w:val="es-US"/>
        </w:rPr>
        <w:t xml:space="preserve">Usted solo tiene que pagar el monto del costo compartido cuando recibe servicios cubiertos. No permitimos a los proveedores agregar cargos adicionales, lo que se denomina facturación del saldo. Esta protección (que nunca paga más que el monto de su costo compartido) se aplica aun cuando pagamos menos de lo que el proveedor factura por un servicio, incluso si hay una disputa y no pagamos ciertos cargos del proveedor. </w:t>
      </w:r>
    </w:p>
    <w:p w14:paraId="53BD8209" w14:textId="77777777" w:rsidR="002E1D1E" w:rsidRPr="001C3734" w:rsidRDefault="002E1D1E" w:rsidP="00876CD3">
      <w:pPr>
        <w:numPr>
          <w:ilvl w:val="0"/>
          <w:numId w:val="10"/>
        </w:numPr>
        <w:tabs>
          <w:tab w:val="left" w:pos="900"/>
        </w:tabs>
        <w:spacing w:before="0" w:beforeAutospacing="0" w:after="120" w:afterAutospacing="0"/>
        <w:rPr>
          <w:rFonts w:ascii="Arial" w:hAnsi="Arial" w:cs="Arial"/>
          <w:lang w:val="es-ES"/>
        </w:rPr>
      </w:pPr>
      <w:r w:rsidRPr="001E0E67">
        <w:rPr>
          <w:lang w:val="es-US"/>
        </w:rPr>
        <w:t xml:space="preserve">Siempre que reciba una factura de un proveedor de la red cuyo monto usted considera que es más de lo que debe pagar, envíenosla. Nos pondremos en contacto con el proveedor directamente y resolveremos el problema de facturación. </w:t>
      </w:r>
    </w:p>
    <w:p w14:paraId="28327D12" w14:textId="77777777" w:rsidR="002E1D1E" w:rsidRPr="001C3734" w:rsidRDefault="002E1D1E" w:rsidP="00876CD3">
      <w:pPr>
        <w:numPr>
          <w:ilvl w:val="0"/>
          <w:numId w:val="10"/>
        </w:numPr>
        <w:tabs>
          <w:tab w:val="left" w:pos="900"/>
        </w:tabs>
        <w:spacing w:before="0" w:beforeAutospacing="0" w:after="120" w:afterAutospacing="0"/>
        <w:rPr>
          <w:lang w:val="es-ES"/>
        </w:rPr>
      </w:pPr>
      <w:r w:rsidRPr="001E0E67">
        <w:rPr>
          <w:lang w:val="es-U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33F4E14C" w14:textId="77777777" w:rsidR="00D22DAC" w:rsidRPr="001C3734" w:rsidRDefault="00D22DAC" w:rsidP="005738D9">
      <w:pPr>
        <w:pStyle w:val="subheadingnumbered"/>
        <w:outlineLvl w:val="3"/>
        <w:rPr>
          <w:lang w:val="es-ES"/>
        </w:rPr>
      </w:pPr>
      <w:r w:rsidRPr="001E0E67">
        <w:rPr>
          <w:bCs/>
          <w:lang w:val="es-US"/>
        </w:rPr>
        <w:t xml:space="preserve">3. </w:t>
      </w:r>
      <w:r w:rsidRPr="001E0E67">
        <w:rPr>
          <w:b w:val="0"/>
          <w:lang w:val="es-US"/>
        </w:rPr>
        <w:tab/>
      </w:r>
      <w:r w:rsidRPr="001E0E67">
        <w:rPr>
          <w:bCs/>
          <w:lang w:val="es-US"/>
        </w:rPr>
        <w:t xml:space="preserve">Si está inscrito retroactivamente en nuestro plan </w:t>
      </w:r>
    </w:p>
    <w:p w14:paraId="5473FE92" w14:textId="5300A061" w:rsidR="00D22DAC" w:rsidRPr="001C3734" w:rsidRDefault="00D22DAC" w:rsidP="00D95AA1">
      <w:pPr>
        <w:spacing w:before="0" w:beforeAutospacing="0" w:after="120" w:afterAutospacing="0"/>
        <w:ind w:left="360"/>
        <w:rPr>
          <w:lang w:val="es-ES"/>
        </w:rPr>
      </w:pPr>
      <w:r w:rsidRPr="001E0E67">
        <w:rPr>
          <w:lang w:val="es-US"/>
        </w:rPr>
        <w:t xml:space="preserve">Algunas veces, la inscripción de una persona en un plan es retroactiva. (Esto significa que el primer día de la inscripción ya había pasado. La fecha de inscripción pudo incluso haber sido el año pasado). </w:t>
      </w:r>
    </w:p>
    <w:p w14:paraId="00F9F857" w14:textId="68BA0455" w:rsidR="00D22DAC" w:rsidRPr="001C3734" w:rsidRDefault="00D22DAC" w:rsidP="00D95AA1">
      <w:pPr>
        <w:tabs>
          <w:tab w:val="left" w:pos="360"/>
        </w:tabs>
        <w:spacing w:before="0" w:beforeAutospacing="0" w:after="120" w:afterAutospacing="0"/>
        <w:ind w:left="360"/>
        <w:rPr>
          <w:color w:val="000000"/>
          <w:lang w:val="es-ES"/>
        </w:rPr>
      </w:pPr>
      <w:r w:rsidRPr="001E0E67">
        <w:rPr>
          <w:lang w:val="es-US"/>
        </w:rPr>
        <w:t>Si se inscribió retroactivamente en nuestro plan y pagó de su bolsillo por sus servicios o medicamentos cubiertos después de la fecha de inscripción, puede solicitarnos que paguemos la parte que nos corresponde</w:t>
      </w:r>
      <w:r w:rsidRPr="001E0E67">
        <w:rPr>
          <w:color w:val="000000"/>
          <w:lang w:val="es-US"/>
        </w:rPr>
        <w:t>. Deberá enviarnos cierta documentación, como recibos y facturas, para que coordinemos su rembolso.</w:t>
      </w:r>
    </w:p>
    <w:p w14:paraId="1E493300" w14:textId="77777777" w:rsidR="002E1D1E" w:rsidRPr="001C3734" w:rsidRDefault="00D22DAC" w:rsidP="005738D9">
      <w:pPr>
        <w:pStyle w:val="subheadingnumbered"/>
        <w:outlineLvl w:val="3"/>
        <w:rPr>
          <w:lang w:val="es-ES"/>
        </w:rPr>
      </w:pPr>
      <w:r w:rsidRPr="001E0E67">
        <w:rPr>
          <w:bCs/>
          <w:lang w:val="es-US"/>
        </w:rPr>
        <w:t>4.</w:t>
      </w:r>
      <w:r w:rsidRPr="001E0E67">
        <w:rPr>
          <w:bCs/>
          <w:lang w:val="es-US"/>
        </w:rPr>
        <w:tab/>
        <w:t>Cuando utilice una farmacia fuera de la red para obtener medicamentos con receta</w:t>
      </w:r>
    </w:p>
    <w:p w14:paraId="79365C61" w14:textId="5054D810" w:rsidR="002E1D1E" w:rsidRPr="001C3734" w:rsidRDefault="002E1D1E" w:rsidP="00D95AA1">
      <w:pPr>
        <w:spacing w:before="120" w:beforeAutospacing="0" w:after="120" w:afterAutospacing="0"/>
        <w:ind w:left="360"/>
        <w:rPr>
          <w:lang w:val="es-ES"/>
        </w:rPr>
      </w:pPr>
      <w:r w:rsidRPr="001E0E67">
        <w:rPr>
          <w:lang w:val="es-US"/>
        </w:rPr>
        <w:t xml:space="preserve">Si acude a una farmacia fuera de la red, es posible que la farmacia no pueda presentarnos la reclamación directamente. Si esto sucede, usted deberá pagar el costo total de sus medicamentos con receta. </w:t>
      </w:r>
    </w:p>
    <w:p w14:paraId="3582E179" w14:textId="1A389891" w:rsidR="002E1D1E" w:rsidRPr="001C3734" w:rsidRDefault="002E1D1E" w:rsidP="0006487C">
      <w:pPr>
        <w:autoSpaceDE w:val="0"/>
        <w:autoSpaceDN w:val="0"/>
        <w:adjustRightInd w:val="0"/>
        <w:spacing w:before="120" w:beforeAutospacing="0" w:after="120" w:afterAutospacing="0"/>
        <w:ind w:left="360"/>
        <w:rPr>
          <w:lang w:val="es-ES"/>
        </w:rPr>
      </w:pPr>
      <w:r w:rsidRPr="001E0E67">
        <w:rPr>
          <w:lang w:val="es-US"/>
        </w:rPr>
        <w:lastRenderedPageBreak/>
        <w:t>Guarde su recibo y envíenos una copia cuando nos pida el reembolso de la parte que nos corresponde del costo. Recuerde que solo cubrimos farmacias fuera de la red en circunstancias limitadas. Consulte la Sección 2.5 del Capítulo 5 para obtener más información sobre estas circunstancias. Es posible que no le reembolsemos la diferencia entre lo que pagó por el medicamento en la farmacia fuera de la red y el monto que pagaríamos en una farmacia dentro de la red.</w:t>
      </w:r>
    </w:p>
    <w:p w14:paraId="7910B44C" w14:textId="77777777" w:rsidR="002E1D1E" w:rsidRPr="001C3734" w:rsidRDefault="00D22DAC" w:rsidP="005738D9">
      <w:pPr>
        <w:pStyle w:val="subheadingnumbered"/>
        <w:outlineLvl w:val="3"/>
        <w:rPr>
          <w:lang w:val="es-ES"/>
        </w:rPr>
      </w:pPr>
      <w:r w:rsidRPr="001E0E67">
        <w:rPr>
          <w:bCs/>
          <w:lang w:val="es-US"/>
        </w:rPr>
        <w:t>5.</w:t>
      </w:r>
      <w:r w:rsidRPr="001E0E67">
        <w:rPr>
          <w:bCs/>
          <w:lang w:val="es-US"/>
        </w:rPr>
        <w:tab/>
        <w:t>Cuando paga el costo total de un medicamento con receta porque no lleva con usted su tarjeta de miembro del plan</w:t>
      </w:r>
    </w:p>
    <w:p w14:paraId="10E1C38B" w14:textId="77777777" w:rsidR="002E1D1E" w:rsidRPr="001C3734" w:rsidRDefault="002E1D1E" w:rsidP="00D95AA1">
      <w:pPr>
        <w:tabs>
          <w:tab w:val="left" w:pos="900"/>
        </w:tabs>
        <w:spacing w:before="120" w:beforeAutospacing="0" w:after="120" w:afterAutospacing="0"/>
        <w:ind w:left="360"/>
        <w:rPr>
          <w:lang w:val="es-ES"/>
        </w:rPr>
      </w:pPr>
      <w:r w:rsidRPr="001E0E67">
        <w:rPr>
          <w:lang w:val="es-US"/>
        </w:rPr>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14:paraId="40176FC2" w14:textId="33B0BFDD" w:rsidR="002E1D1E" w:rsidRPr="001C3734" w:rsidRDefault="002E1D1E" w:rsidP="00D95AA1">
      <w:pPr>
        <w:pStyle w:val="ListParagraph"/>
        <w:autoSpaceDE w:val="0"/>
        <w:autoSpaceDN w:val="0"/>
        <w:adjustRightInd w:val="0"/>
        <w:spacing w:before="120" w:beforeAutospacing="0" w:after="0" w:afterAutospacing="0"/>
        <w:ind w:left="360"/>
        <w:rPr>
          <w:lang w:val="es-ES"/>
        </w:rPr>
      </w:pPr>
      <w:r w:rsidRPr="001E0E67">
        <w:rPr>
          <w:lang w:val="es-US"/>
        </w:rPr>
        <w:t xml:space="preserve">Guarde su recibo y envíenos una copia cuando nos pida el reembolso de la parte que nos corresponde del costo. Es posible que no le reembolsemos el costo total que pagó si el precio en efectivo que pagó es superior al precio negociado por el medicamento con receta. </w:t>
      </w:r>
    </w:p>
    <w:p w14:paraId="5E272B29" w14:textId="77777777" w:rsidR="002E1D1E" w:rsidRPr="001C3734" w:rsidRDefault="00D22DAC" w:rsidP="005738D9">
      <w:pPr>
        <w:pStyle w:val="subheadingnumbered"/>
        <w:outlineLvl w:val="3"/>
        <w:rPr>
          <w:lang w:val="es-ES"/>
        </w:rPr>
      </w:pPr>
      <w:r w:rsidRPr="001E0E67">
        <w:rPr>
          <w:bCs/>
          <w:lang w:val="es-US"/>
        </w:rPr>
        <w:t>6.</w:t>
      </w:r>
      <w:r w:rsidRPr="001E0E67">
        <w:rPr>
          <w:bCs/>
          <w:lang w:val="es-US"/>
        </w:rPr>
        <w:tab/>
        <w:t xml:space="preserve">Cuando paga el costo total de un medicamento con receta en otras situaciones </w:t>
      </w:r>
    </w:p>
    <w:p w14:paraId="1FAF9AE3" w14:textId="77777777" w:rsidR="002E1D1E" w:rsidRPr="001C3734" w:rsidRDefault="002E1D1E" w:rsidP="00D95AA1">
      <w:pPr>
        <w:spacing w:before="0" w:beforeAutospacing="0" w:after="120" w:afterAutospacing="0"/>
        <w:ind w:left="360"/>
        <w:rPr>
          <w:lang w:val="es-ES"/>
        </w:rPr>
      </w:pPr>
      <w:r w:rsidRPr="001E0E67">
        <w:rPr>
          <w:lang w:val="es-US"/>
        </w:rPr>
        <w:t xml:space="preserve">Usted puede pagar el costo total del medicamento con receta porque se da cuenta de que el medicamento no tiene cobertura por alguna razón. </w:t>
      </w:r>
    </w:p>
    <w:p w14:paraId="2ED5CBE2" w14:textId="4BE0C58F" w:rsidR="002E1D1E" w:rsidRPr="001C3734" w:rsidDel="00092EA8" w:rsidRDefault="002E1D1E" w:rsidP="00876CD3">
      <w:pPr>
        <w:numPr>
          <w:ilvl w:val="0"/>
          <w:numId w:val="10"/>
        </w:numPr>
        <w:tabs>
          <w:tab w:val="left" w:pos="900"/>
        </w:tabs>
        <w:spacing w:before="0" w:beforeAutospacing="0" w:after="120" w:afterAutospacing="0"/>
        <w:rPr>
          <w:lang w:val="es-ES"/>
        </w:rPr>
      </w:pPr>
      <w:r w:rsidRPr="001E0E67">
        <w:rPr>
          <w:lang w:val="es-US"/>
        </w:rPr>
        <w:t xml:space="preserve">Por ejemplo, el medicamento puede no estar en la Lista de medicamentos del plan o podría tener un requisito o restricción que usted no conocía o que no cree que debería aplicarse en su caso. Si usted decide obtener el medicamento de inmediato, es posible que deba pagar su costo total. </w:t>
      </w:r>
    </w:p>
    <w:p w14:paraId="5AFB79A3" w14:textId="7FBB9746" w:rsidR="002E1D1E" w:rsidRPr="001C3734" w:rsidRDefault="002E1D1E" w:rsidP="00876CD3">
      <w:pPr>
        <w:numPr>
          <w:ilvl w:val="0"/>
          <w:numId w:val="10"/>
        </w:numPr>
        <w:tabs>
          <w:tab w:val="left" w:pos="900"/>
        </w:tabs>
        <w:spacing w:before="0" w:beforeAutospacing="0" w:after="120" w:afterAutospacing="0"/>
        <w:rPr>
          <w:i/>
          <w:iCs/>
          <w:lang w:val="es-ES"/>
        </w:rPr>
      </w:pPr>
      <w:r w:rsidRPr="001E0E67">
        <w:rPr>
          <w:lang w:val="es-US"/>
        </w:rPr>
        <w:t xml:space="preserve">Guarde su recibo y envíenos una copia cuando nos pida el reembolso. En algunas situaciones, puede ser necesario obtener más información de su médico para reembolsarle nuestra parte del costo. Es posible que no le reembolsemos el costo total que pagó si el precio en efectivo que pagó es superior al precio negociado por el medicamento con receta. </w:t>
      </w:r>
    </w:p>
    <w:p w14:paraId="7C764890" w14:textId="65954DB3" w:rsidR="002E1D1E" w:rsidRPr="001E0E67" w:rsidRDefault="002E1D1E">
      <w:pPr>
        <w:tabs>
          <w:tab w:val="left" w:pos="360"/>
        </w:tabs>
        <w:autoSpaceDE w:val="0"/>
        <w:autoSpaceDN w:val="0"/>
        <w:adjustRightInd w:val="0"/>
        <w:ind w:right="720"/>
        <w:rPr>
          <w:rFonts w:cs="Arial"/>
          <w:i/>
          <w:iCs/>
          <w:color w:val="0000FF"/>
        </w:rPr>
      </w:pPr>
      <w:r w:rsidRPr="001E0E67">
        <w:rPr>
          <w:rFonts w:cs="Arial"/>
          <w:i/>
          <w:iCs/>
          <w:color w:val="0000FF"/>
        </w:rPr>
        <w:t>[Plans should insert additional circumstances under which they will accept a paper claim from a member.]</w:t>
      </w:r>
    </w:p>
    <w:p w14:paraId="60CAC129" w14:textId="4598E1CC" w:rsidR="005709D7" w:rsidRPr="001C3734" w:rsidRDefault="005709D7" w:rsidP="005709D7">
      <w:pPr>
        <w:rPr>
          <w:lang w:val="es-ES"/>
        </w:rPr>
      </w:pPr>
      <w:r w:rsidRPr="001E0E67">
        <w:rPr>
          <w:color w:val="000000"/>
          <w:lang w:val="es-US"/>
        </w:rPr>
        <w:t xml:space="preserve">Todos los ejemplos mencionados anteriormente son tipos de decisiones de cobertura. Esto significa </w:t>
      </w:r>
      <w:proofErr w:type="gramStart"/>
      <w:r w:rsidRPr="001E0E67">
        <w:rPr>
          <w:color w:val="000000"/>
          <w:lang w:val="es-US"/>
        </w:rPr>
        <w:t>que</w:t>
      </w:r>
      <w:proofErr w:type="gramEnd"/>
      <w:r w:rsidRPr="001E0E67">
        <w:rPr>
          <w:color w:val="000000"/>
          <w:lang w:val="es-US"/>
        </w:rPr>
        <w:t xml:space="preserve"> si rechazamos su solicitud de pago, usted puede apelar nuestra decisión. El Capítulo 9 de este documento contiene información sobre cómo presentar una apelación.</w:t>
      </w:r>
    </w:p>
    <w:p w14:paraId="5D611DAE" w14:textId="77777777" w:rsidR="002E1D1E" w:rsidRPr="001C3734" w:rsidRDefault="002E1D1E">
      <w:pPr>
        <w:pStyle w:val="Heading3"/>
        <w:rPr>
          <w:lang w:val="es-ES"/>
        </w:rPr>
      </w:pPr>
      <w:bookmarkStart w:id="644" w:name="_Toc102342485"/>
      <w:bookmarkStart w:id="645" w:name="_Toc98761280"/>
      <w:bookmarkStart w:id="646" w:name="_Toc68442442"/>
      <w:bookmarkStart w:id="647" w:name="_Toc228561571"/>
      <w:bookmarkStart w:id="648" w:name="_Toc109316583"/>
      <w:bookmarkStart w:id="649" w:name="_Toc172198215"/>
      <w:r w:rsidRPr="001E0E67">
        <w:rPr>
          <w:lang w:val="es-US"/>
        </w:rPr>
        <w:lastRenderedPageBreak/>
        <w:t>SECCIÓN 2</w:t>
      </w:r>
      <w:r w:rsidRPr="001E0E67">
        <w:rPr>
          <w:lang w:val="es-US"/>
        </w:rPr>
        <w:tab/>
        <w:t>Cómo solicitarnos el reembolso o el pago de una factura que recibió</w:t>
      </w:r>
      <w:bookmarkEnd w:id="644"/>
      <w:bookmarkEnd w:id="645"/>
      <w:bookmarkEnd w:id="646"/>
      <w:bookmarkEnd w:id="647"/>
      <w:bookmarkEnd w:id="648"/>
      <w:bookmarkEnd w:id="649"/>
    </w:p>
    <w:p w14:paraId="68F7E0A3" w14:textId="0C3CFDBB" w:rsidR="002E1D1E" w:rsidRPr="001E0E67" w:rsidRDefault="002E1D1E" w:rsidP="00D3491D">
      <w:pPr>
        <w:autoSpaceDE w:val="0"/>
        <w:autoSpaceDN w:val="0"/>
        <w:adjustRightInd w:val="0"/>
        <w:spacing w:after="120"/>
        <w:rPr>
          <w:color w:val="0000FF"/>
        </w:rPr>
      </w:pPr>
      <w:bookmarkStart w:id="650" w:name="_Toc109316584"/>
      <w:r w:rsidRPr="001E0E67">
        <w:rPr>
          <w:i/>
          <w:iCs/>
          <w:color w:val="0000FF"/>
        </w:rPr>
        <w:t>[Plans may edit this section to include a second address if they use different addresses for processing medical and drug claims.]</w:t>
      </w:r>
    </w:p>
    <w:bookmarkEnd w:id="650"/>
    <w:p w14:paraId="312D2482" w14:textId="2CA7B0AC" w:rsidR="00F33EF8" w:rsidRPr="001C3734" w:rsidRDefault="00A64BAF" w:rsidP="00F33EF8">
      <w:pPr>
        <w:autoSpaceDE w:val="0"/>
        <w:autoSpaceDN w:val="0"/>
        <w:adjustRightInd w:val="0"/>
        <w:spacing w:after="120"/>
        <w:rPr>
          <w:lang w:val="es-ES"/>
        </w:rPr>
      </w:pPr>
      <w:proofErr w:type="spellStart"/>
      <w:r w:rsidRPr="001C3734">
        <w:t>Puede</w:t>
      </w:r>
      <w:proofErr w:type="spellEnd"/>
      <w:r w:rsidRPr="001C3734">
        <w:rPr>
          <w:color w:val="0000FF"/>
        </w:rPr>
        <w:t xml:space="preserve"> </w:t>
      </w:r>
      <w:proofErr w:type="spellStart"/>
      <w:r w:rsidRPr="001C3734">
        <w:t>solicitarnos</w:t>
      </w:r>
      <w:proofErr w:type="spellEnd"/>
      <w:r w:rsidRPr="001C3734">
        <w:t xml:space="preserve"> que le </w:t>
      </w:r>
      <w:proofErr w:type="spellStart"/>
      <w:r w:rsidRPr="001C3734">
        <w:t>reembolsemos</w:t>
      </w:r>
      <w:proofErr w:type="spellEnd"/>
      <w:r w:rsidRPr="001C3734">
        <w:t xml:space="preserve"> </w:t>
      </w:r>
      <w:r w:rsidRPr="001E0E67">
        <w:rPr>
          <w:i/>
          <w:iCs/>
          <w:color w:val="0000FF"/>
        </w:rPr>
        <w:t>[If the plan allows members to submit oral payment requests, insert the following language: either calling us or]</w:t>
      </w:r>
      <w:r w:rsidRPr="001C3734">
        <w:rPr>
          <w:i/>
          <w:iCs/>
          <w:color w:val="0000FF"/>
        </w:rPr>
        <w:t xml:space="preserve"> </w:t>
      </w:r>
      <w:proofErr w:type="spellStart"/>
      <w:r w:rsidRPr="001C3734">
        <w:t>enviándonos</w:t>
      </w:r>
      <w:proofErr w:type="spellEnd"/>
      <w:r w:rsidRPr="001C3734">
        <w:t xml:space="preserve"> </w:t>
      </w:r>
      <w:proofErr w:type="spellStart"/>
      <w:r w:rsidRPr="001C3734">
        <w:t>una</w:t>
      </w:r>
      <w:proofErr w:type="spellEnd"/>
      <w:r w:rsidRPr="001C3734">
        <w:t xml:space="preserve"> </w:t>
      </w:r>
      <w:proofErr w:type="spellStart"/>
      <w:r w:rsidRPr="001C3734">
        <w:t>solicitud</w:t>
      </w:r>
      <w:proofErr w:type="spellEnd"/>
      <w:r w:rsidRPr="001C3734">
        <w:t xml:space="preserve"> </w:t>
      </w:r>
      <w:proofErr w:type="spellStart"/>
      <w:r w:rsidRPr="001C3734">
        <w:t>por</w:t>
      </w:r>
      <w:proofErr w:type="spellEnd"/>
      <w:r w:rsidRPr="001C3734">
        <w:t xml:space="preserve"> </w:t>
      </w:r>
      <w:proofErr w:type="spellStart"/>
      <w:r w:rsidRPr="001C3734">
        <w:t>escrito</w:t>
      </w:r>
      <w:proofErr w:type="spellEnd"/>
      <w:r w:rsidRPr="001C3734">
        <w:t xml:space="preserve">. </w:t>
      </w:r>
      <w:r w:rsidRPr="001E0E67">
        <w:rPr>
          <w:lang w:val="es-US"/>
        </w:rPr>
        <w:t xml:space="preserve">Si envía una solicitud por escrito, envíenos su factura y la documentación de cualquier pago que haya realizado. Es buena idea hacer una copia de su factura y de los recibos para sus registros. </w:t>
      </w:r>
      <w:r w:rsidRPr="001C3734">
        <w:rPr>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if</w:t>
      </w:r>
      <w:proofErr w:type="spellEnd"/>
      <w:r w:rsidRPr="001C3734">
        <w:rPr>
          <w:i/>
          <w:iCs/>
          <w:color w:val="0000FF"/>
          <w:lang w:val="es-ES"/>
        </w:rPr>
        <w:t xml:space="preserve"> </w:t>
      </w:r>
      <w:proofErr w:type="spellStart"/>
      <w:r w:rsidRPr="001C3734">
        <w:rPr>
          <w:i/>
          <w:iCs/>
          <w:color w:val="0000FF"/>
          <w:lang w:val="es-ES"/>
        </w:rPr>
        <w:t>applicable</w:t>
      </w:r>
      <w:proofErr w:type="spellEnd"/>
      <w:r w:rsidRPr="001C3734">
        <w:rPr>
          <w:i/>
          <w:iCs/>
          <w:color w:val="0000FF"/>
          <w:lang w:val="es-ES"/>
        </w:rPr>
        <w:t>:</w:t>
      </w:r>
      <w:r w:rsidRPr="001E0E67">
        <w:rPr>
          <w:color w:val="0000FF"/>
          <w:lang w:val="es-US"/>
        </w:rPr>
        <w:t xml:space="preserve"> </w:t>
      </w:r>
      <w:r w:rsidRPr="001E0E67">
        <w:rPr>
          <w:b/>
          <w:bCs/>
          <w:color w:val="0000FF"/>
          <w:lang w:val="es-US"/>
        </w:rPr>
        <w:t>Debe presentarnos la reclamación dentro de</w:t>
      </w:r>
      <w:r w:rsidRPr="001E0E67">
        <w:rPr>
          <w:color w:val="0000FF"/>
          <w:lang w:val="es-US"/>
        </w:rPr>
        <w:t xml:space="preserve"> </w:t>
      </w:r>
      <w:r w:rsidRPr="001C3734">
        <w:rPr>
          <w:b/>
          <w:bCs/>
          <w:i/>
          <w:iCs/>
          <w:color w:val="0000FF"/>
          <w:lang w:val="es-ES"/>
        </w:rPr>
        <w:t>[</w:t>
      </w:r>
      <w:proofErr w:type="spellStart"/>
      <w:r w:rsidRPr="001C3734">
        <w:rPr>
          <w:b/>
          <w:bCs/>
          <w:i/>
          <w:iCs/>
          <w:color w:val="0000FF"/>
          <w:lang w:val="es-ES"/>
        </w:rPr>
        <w:t>insert</w:t>
      </w:r>
      <w:proofErr w:type="spellEnd"/>
      <w:r w:rsidRPr="001C3734">
        <w:rPr>
          <w:b/>
          <w:bCs/>
          <w:i/>
          <w:iCs/>
          <w:color w:val="0000FF"/>
          <w:lang w:val="es-ES"/>
        </w:rPr>
        <w:t xml:space="preserve"> </w:t>
      </w:r>
      <w:proofErr w:type="spellStart"/>
      <w:r w:rsidRPr="001C3734">
        <w:rPr>
          <w:b/>
          <w:bCs/>
          <w:i/>
          <w:iCs/>
          <w:color w:val="0000FF"/>
          <w:lang w:val="es-ES"/>
        </w:rPr>
        <w:t>timeframe</w:t>
      </w:r>
      <w:proofErr w:type="spellEnd"/>
      <w:r w:rsidRPr="001C3734">
        <w:rPr>
          <w:b/>
          <w:bCs/>
          <w:i/>
          <w:iCs/>
          <w:color w:val="0000FF"/>
          <w:lang w:val="es-ES"/>
        </w:rPr>
        <w:t>]</w:t>
      </w:r>
      <w:r w:rsidRPr="001E0E67">
        <w:rPr>
          <w:color w:val="0000FF"/>
          <w:lang w:val="es-US"/>
        </w:rPr>
        <w:t xml:space="preserve"> a partir de la fecha en que recibió el servicio, artículo o medicamento.</w:t>
      </w:r>
      <w:r w:rsidRPr="001C3734">
        <w:rPr>
          <w:color w:val="0000FF"/>
          <w:lang w:val="es-ES"/>
        </w:rPr>
        <w:t>]</w:t>
      </w:r>
    </w:p>
    <w:p w14:paraId="109D56A6" w14:textId="2EDE35AD" w:rsidR="002E1D1E" w:rsidRPr="001C3734" w:rsidRDefault="002E1D1E" w:rsidP="00EA28AB">
      <w:pPr>
        <w:autoSpaceDE w:val="0"/>
        <w:autoSpaceDN w:val="0"/>
        <w:adjustRightInd w:val="0"/>
        <w:rPr>
          <w:color w:val="0000FF"/>
          <w:lang w:val="es-ES"/>
        </w:rPr>
      </w:pPr>
      <w:r w:rsidRPr="001C3734">
        <w:rPr>
          <w:color w:val="0000FF"/>
          <w:lang w:val="es-ES"/>
        </w:rPr>
        <w:t>[</w:t>
      </w:r>
      <w:proofErr w:type="spellStart"/>
      <w:r w:rsidRPr="001C3734">
        <w:rPr>
          <w:i/>
          <w:iCs/>
          <w:color w:val="0000FF"/>
          <w:lang w:val="es-ES"/>
        </w:rPr>
        <w:t>If</w:t>
      </w:r>
      <w:proofErr w:type="spellEnd"/>
      <w:r w:rsidRPr="001C3734">
        <w:rPr>
          <w:i/>
          <w:iCs/>
          <w:color w:val="0000FF"/>
          <w:lang w:val="es-ES"/>
        </w:rPr>
        <w:t xml:space="preserve"> </w:t>
      </w:r>
      <w:proofErr w:type="spellStart"/>
      <w:r w:rsidRPr="001C3734">
        <w:rPr>
          <w:i/>
          <w:iCs/>
          <w:color w:val="0000FF"/>
          <w:lang w:val="es-ES"/>
        </w:rPr>
        <w:t>the</w:t>
      </w:r>
      <w:proofErr w:type="spellEnd"/>
      <w:r w:rsidRPr="001C3734">
        <w:rPr>
          <w:i/>
          <w:iCs/>
          <w:color w:val="0000FF"/>
          <w:lang w:val="es-ES"/>
        </w:rPr>
        <w:t xml:space="preserve"> plan has </w:t>
      </w:r>
      <w:proofErr w:type="spellStart"/>
      <w:r w:rsidRPr="001C3734">
        <w:rPr>
          <w:i/>
          <w:iCs/>
          <w:color w:val="0000FF"/>
          <w:lang w:val="es-ES"/>
        </w:rPr>
        <w:t>developed</w:t>
      </w:r>
      <w:proofErr w:type="spellEnd"/>
      <w:r w:rsidRPr="001C3734">
        <w:rPr>
          <w:i/>
          <w:iCs/>
          <w:color w:val="0000FF"/>
          <w:lang w:val="es-ES"/>
        </w:rPr>
        <w:t xml:space="preserve"> a </w:t>
      </w:r>
      <w:proofErr w:type="spellStart"/>
      <w:r w:rsidRPr="001C3734">
        <w:rPr>
          <w:i/>
          <w:iCs/>
          <w:color w:val="0000FF"/>
          <w:lang w:val="es-ES"/>
        </w:rPr>
        <w:t>specific</w:t>
      </w:r>
      <w:proofErr w:type="spellEnd"/>
      <w:r w:rsidRPr="001C3734">
        <w:rPr>
          <w:i/>
          <w:iCs/>
          <w:color w:val="0000FF"/>
          <w:lang w:val="es-ES"/>
        </w:rPr>
        <w:t xml:space="preserve"> </w:t>
      </w:r>
      <w:proofErr w:type="spellStart"/>
      <w:r w:rsidRPr="001C3734">
        <w:rPr>
          <w:i/>
          <w:iCs/>
          <w:color w:val="0000FF"/>
          <w:lang w:val="es-ES"/>
        </w:rPr>
        <w:t>form</w:t>
      </w:r>
      <w:proofErr w:type="spellEnd"/>
      <w:r w:rsidRPr="001C3734">
        <w:rPr>
          <w:i/>
          <w:iCs/>
          <w:color w:val="0000FF"/>
          <w:lang w:val="es-ES"/>
        </w:rPr>
        <w:t xml:space="preserve"> </w:t>
      </w:r>
      <w:proofErr w:type="spellStart"/>
      <w:r w:rsidRPr="001C3734">
        <w:rPr>
          <w:i/>
          <w:iCs/>
          <w:color w:val="0000FF"/>
          <w:lang w:val="es-ES"/>
        </w:rPr>
        <w:t>for</w:t>
      </w:r>
      <w:proofErr w:type="spellEnd"/>
      <w:r w:rsidRPr="001C3734">
        <w:rPr>
          <w:i/>
          <w:iCs/>
          <w:color w:val="0000FF"/>
          <w:lang w:val="es-ES"/>
        </w:rPr>
        <w:t xml:space="preserve"> </w:t>
      </w:r>
      <w:proofErr w:type="spellStart"/>
      <w:r w:rsidRPr="001C3734">
        <w:rPr>
          <w:i/>
          <w:iCs/>
          <w:color w:val="0000FF"/>
          <w:lang w:val="es-ES"/>
        </w:rPr>
        <w:t>requesting</w:t>
      </w:r>
      <w:proofErr w:type="spellEnd"/>
      <w:r w:rsidRPr="001C3734">
        <w:rPr>
          <w:i/>
          <w:iCs/>
          <w:color w:val="0000FF"/>
          <w:lang w:val="es-ES"/>
        </w:rPr>
        <w:t xml:space="preserve"> </w:t>
      </w:r>
      <w:proofErr w:type="spellStart"/>
      <w:r w:rsidRPr="001C3734">
        <w:rPr>
          <w:i/>
          <w:iCs/>
          <w:color w:val="0000FF"/>
          <w:lang w:val="es-ES"/>
        </w:rPr>
        <w:t>payment</w:t>
      </w:r>
      <w:proofErr w:type="spellEnd"/>
      <w:r w:rsidRPr="001C3734">
        <w:rPr>
          <w:i/>
          <w:iCs/>
          <w:color w:val="0000FF"/>
          <w:lang w:val="es-ES"/>
        </w:rPr>
        <w:t xml:space="preserve">, </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the</w:t>
      </w:r>
      <w:proofErr w:type="spellEnd"/>
      <w:r w:rsidRPr="001C3734">
        <w:rPr>
          <w:i/>
          <w:iCs/>
          <w:color w:val="0000FF"/>
          <w:lang w:val="es-ES"/>
        </w:rPr>
        <w:t xml:space="preserve"> </w:t>
      </w:r>
      <w:proofErr w:type="spellStart"/>
      <w:r w:rsidRPr="001C3734">
        <w:rPr>
          <w:i/>
          <w:iCs/>
          <w:color w:val="0000FF"/>
          <w:lang w:val="es-ES"/>
        </w:rPr>
        <w:t>following</w:t>
      </w:r>
      <w:proofErr w:type="spellEnd"/>
      <w:r w:rsidRPr="001C3734">
        <w:rPr>
          <w:i/>
          <w:iCs/>
          <w:color w:val="0000FF"/>
          <w:lang w:val="es-ES"/>
        </w:rPr>
        <w:t xml:space="preserve"> </w:t>
      </w:r>
      <w:proofErr w:type="spellStart"/>
      <w:r w:rsidRPr="001C3734">
        <w:rPr>
          <w:i/>
          <w:iCs/>
          <w:color w:val="0000FF"/>
          <w:lang w:val="es-ES"/>
        </w:rPr>
        <w:t>language</w:t>
      </w:r>
      <w:proofErr w:type="spellEnd"/>
      <w:r w:rsidRPr="001C3734">
        <w:rPr>
          <w:i/>
          <w:iCs/>
          <w:color w:val="0000FF"/>
          <w:lang w:val="es-ES"/>
        </w:rPr>
        <w:t xml:space="preserve">: </w:t>
      </w:r>
      <w:r w:rsidRPr="001E0E67">
        <w:rPr>
          <w:color w:val="0000FF"/>
          <w:lang w:val="es-US"/>
        </w:rPr>
        <w:t xml:space="preserve">Para asegurarse de que nos esté proporcionando toda la información que necesitamos para tomar una decisión, usted puede llenar nuestro formulario de reclamaciones para solicitar su pago. </w:t>
      </w:r>
    </w:p>
    <w:p w14:paraId="7F11E782" w14:textId="52203417" w:rsidR="002E1D1E" w:rsidRPr="001C3734" w:rsidRDefault="002E1D1E" w:rsidP="002B6331">
      <w:pPr>
        <w:numPr>
          <w:ilvl w:val="0"/>
          <w:numId w:val="77"/>
        </w:numPr>
        <w:autoSpaceDE w:val="0"/>
        <w:autoSpaceDN w:val="0"/>
        <w:adjustRightInd w:val="0"/>
        <w:spacing w:before="120" w:beforeAutospacing="0" w:after="120" w:afterAutospacing="0"/>
        <w:rPr>
          <w:color w:val="0000FF"/>
          <w:lang w:val="es-ES"/>
        </w:rPr>
      </w:pPr>
      <w:r w:rsidRPr="001E0E67">
        <w:rPr>
          <w:lang w:val="es-US"/>
        </w:rPr>
        <w:t>No tiene que utilizar el formulario, pero nos será útil para procesar la información de manera más rápida.</w:t>
      </w:r>
    </w:p>
    <w:p w14:paraId="6CEB51D2" w14:textId="21FEE933" w:rsidR="002E1D1E" w:rsidRPr="001C3734" w:rsidRDefault="002E1D1E" w:rsidP="002B6331">
      <w:pPr>
        <w:numPr>
          <w:ilvl w:val="0"/>
          <w:numId w:val="77"/>
        </w:numPr>
        <w:autoSpaceDE w:val="0"/>
        <w:autoSpaceDN w:val="0"/>
        <w:adjustRightInd w:val="0"/>
        <w:rPr>
          <w:color w:val="0000FF"/>
          <w:lang w:val="es-ES"/>
        </w:rPr>
      </w:pPr>
      <w:r w:rsidRPr="001E0E67">
        <w:rPr>
          <w:color w:val="0000FF"/>
          <w:lang w:val="es-US"/>
        </w:rPr>
        <w:t>Descargue una copia del formulario de nuestro sitio web (</w:t>
      </w: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URL]</w:t>
      </w:r>
      <w:r w:rsidRPr="001E0E67">
        <w:rPr>
          <w:color w:val="0000FF"/>
          <w:lang w:val="es-US"/>
        </w:rPr>
        <w:t>) o llame a Servicios para los miembros y pida el formulario.</w:t>
      </w:r>
      <w:r w:rsidRPr="001C3734">
        <w:rPr>
          <w:color w:val="0000FF"/>
          <w:lang w:val="es-ES"/>
        </w:rPr>
        <w:t>]</w:t>
      </w:r>
    </w:p>
    <w:p w14:paraId="1AAEDF33" w14:textId="43168C25" w:rsidR="002E1D1E" w:rsidRPr="001C3734" w:rsidRDefault="002E1D1E" w:rsidP="002E1D1E">
      <w:pPr>
        <w:tabs>
          <w:tab w:val="left" w:pos="9360"/>
        </w:tabs>
        <w:rPr>
          <w:lang w:val="es-ES"/>
        </w:rPr>
      </w:pPr>
      <w:r w:rsidRPr="001E0E67">
        <w:rPr>
          <w:lang w:val="es-US"/>
        </w:rPr>
        <w:t>Envíenos su solicitud de pago junto con cualquier factura o recibo pagado a esta dirección:</w:t>
      </w:r>
    </w:p>
    <w:p w14:paraId="41B56F62" w14:textId="77777777" w:rsidR="005709D7" w:rsidRPr="001C3734" w:rsidRDefault="005709D7">
      <w:pPr>
        <w:tabs>
          <w:tab w:val="left" w:pos="9360"/>
        </w:tabs>
        <w:ind w:left="720" w:right="720"/>
        <w:rPr>
          <w:i/>
          <w:iCs/>
          <w:color w:val="0000FF"/>
          <w:lang w:val="es-ES"/>
        </w:rPr>
      </w:pPr>
      <w:r w:rsidRPr="001C3734">
        <w:rPr>
          <w:i/>
          <w:iCs/>
          <w:color w:val="0000FF"/>
          <w:lang w:val="es-ES"/>
        </w:rPr>
        <w:t>[</w:t>
      </w:r>
      <w:proofErr w:type="spellStart"/>
      <w:r w:rsidRPr="001C3734">
        <w:rPr>
          <w:i/>
          <w:iCs/>
          <w:color w:val="0000FF"/>
          <w:lang w:val="es-ES"/>
        </w:rPr>
        <w:t>Insert</w:t>
      </w:r>
      <w:proofErr w:type="spellEnd"/>
      <w:r w:rsidRPr="001C3734">
        <w:rPr>
          <w:i/>
          <w:iCs/>
          <w:color w:val="0000FF"/>
          <w:lang w:val="es-ES"/>
        </w:rPr>
        <w:t xml:space="preserve"> </w:t>
      </w:r>
      <w:proofErr w:type="spellStart"/>
      <w:r w:rsidRPr="001C3734">
        <w:rPr>
          <w:i/>
          <w:iCs/>
          <w:color w:val="0000FF"/>
          <w:lang w:val="es-ES"/>
        </w:rPr>
        <w:t>address</w:t>
      </w:r>
      <w:proofErr w:type="spellEnd"/>
      <w:r w:rsidRPr="001C3734">
        <w:rPr>
          <w:i/>
          <w:iCs/>
          <w:color w:val="0000FF"/>
          <w:lang w:val="es-ES"/>
        </w:rPr>
        <w:t>]</w:t>
      </w:r>
    </w:p>
    <w:p w14:paraId="4085D5E2" w14:textId="77777777" w:rsidR="002E1D1E" w:rsidRPr="001C3734" w:rsidRDefault="002E1D1E">
      <w:pPr>
        <w:pStyle w:val="Heading3"/>
        <w:rPr>
          <w:sz w:val="12"/>
          <w:szCs w:val="12"/>
          <w:lang w:val="es-ES"/>
        </w:rPr>
      </w:pPr>
      <w:bookmarkStart w:id="651" w:name="_Toc102342486"/>
      <w:bookmarkStart w:id="652" w:name="_Toc98761281"/>
      <w:bookmarkStart w:id="653" w:name="_Toc68442444"/>
      <w:bookmarkStart w:id="654" w:name="_Toc228561573"/>
      <w:bookmarkStart w:id="655" w:name="_Toc109316585"/>
      <w:bookmarkStart w:id="656" w:name="_Toc172198216"/>
      <w:r w:rsidRPr="001E0E67">
        <w:rPr>
          <w:lang w:val="es-US"/>
        </w:rPr>
        <w:t>SECCIÓN 3</w:t>
      </w:r>
      <w:r w:rsidRPr="001E0E67">
        <w:rPr>
          <w:lang w:val="es-US"/>
        </w:rPr>
        <w:tab/>
        <w:t>Analizaremos su solicitud de pago y decidiremos si le pagaremos o no</w:t>
      </w:r>
      <w:bookmarkEnd w:id="651"/>
      <w:bookmarkEnd w:id="652"/>
      <w:bookmarkEnd w:id="653"/>
      <w:bookmarkEnd w:id="654"/>
      <w:bookmarkEnd w:id="655"/>
      <w:bookmarkEnd w:id="656"/>
    </w:p>
    <w:p w14:paraId="696B077B" w14:textId="77777777" w:rsidR="002E1D1E" w:rsidRPr="001C3734" w:rsidRDefault="002E1D1E" w:rsidP="00860A40">
      <w:pPr>
        <w:pStyle w:val="Heading4"/>
        <w:rPr>
          <w:lang w:val="es-ES"/>
        </w:rPr>
      </w:pPr>
      <w:bookmarkStart w:id="657" w:name="_Toc68442445"/>
      <w:bookmarkStart w:id="658" w:name="_Toc228561574"/>
      <w:bookmarkStart w:id="659" w:name="_Toc109316586"/>
      <w:r w:rsidRPr="001E0E67">
        <w:rPr>
          <w:lang w:val="es-US"/>
        </w:rPr>
        <w:t>Sección 3.1</w:t>
      </w:r>
      <w:r w:rsidRPr="001E0E67">
        <w:rPr>
          <w:lang w:val="es-US"/>
        </w:rPr>
        <w:tab/>
        <w:t>Comprobamos si debemos cubrir el servicio o el medicamento y cuánto debemos</w:t>
      </w:r>
      <w:bookmarkEnd w:id="657"/>
      <w:bookmarkEnd w:id="658"/>
      <w:bookmarkEnd w:id="659"/>
    </w:p>
    <w:p w14:paraId="4A0AE55B" w14:textId="1DBDE96B" w:rsidR="002E1D1E" w:rsidRPr="001C3734" w:rsidRDefault="002E1D1E" w:rsidP="00EA28AB">
      <w:pPr>
        <w:rPr>
          <w:lang w:val="es-ES"/>
        </w:rPr>
      </w:pPr>
      <w:r w:rsidRPr="001E0E67">
        <w:rPr>
          <w:lang w:val="es-US"/>
        </w:rPr>
        <w:t xml:space="preserve">Cuando recibamos su solicitud de pago, le haremos saber si necesitamos que nos proporcione información adicional. De lo contrario, consideraremos su solicitud y tomaremos una decisión de cobertura. </w:t>
      </w:r>
    </w:p>
    <w:p w14:paraId="1F0DAE93" w14:textId="0BED8ED6" w:rsidR="002E1D1E" w:rsidRPr="001C3734" w:rsidRDefault="002E1D1E" w:rsidP="007E3588">
      <w:pPr>
        <w:pStyle w:val="ListBullet"/>
        <w:numPr>
          <w:ilvl w:val="0"/>
          <w:numId w:val="212"/>
        </w:numPr>
        <w:ind w:right="-279"/>
        <w:rPr>
          <w:lang w:val="es-ES"/>
        </w:rPr>
      </w:pPr>
      <w:r w:rsidRPr="001E0E67">
        <w:rPr>
          <w:lang w:val="es-US"/>
        </w:rPr>
        <w:t xml:space="preserve">Si decidimos que la atención médica o el medicamento están cubiertos y que usted ha seguido todas las normas, pagaremos nuestra parte del costo. Es posible que nuestra parte del costo no sea el monto total que pagó (por ejemplo, si obtuvo un medicamento en una farmacia fuera de la red o si el precio en efectivo que pagó por un medicamento es superior al precio negociado). Si ya ha pagado por el servicio o medicamento, le enviaremos por </w:t>
      </w:r>
      <w:r w:rsidRPr="001E0E67">
        <w:rPr>
          <w:lang w:val="es-US"/>
        </w:rPr>
        <w:lastRenderedPageBreak/>
        <w:t xml:space="preserve">correo su reembolso de nuestra parte del costo. Si aún no ha pagado por el servicio o el medicamento, le enviaremos por correo el pago directamente al proveedor. </w:t>
      </w:r>
    </w:p>
    <w:p w14:paraId="6AEF010F" w14:textId="2F96F12E" w:rsidR="002E1D1E" w:rsidRPr="001C3734" w:rsidRDefault="002E1D1E" w:rsidP="005A2157">
      <w:pPr>
        <w:numPr>
          <w:ilvl w:val="0"/>
          <w:numId w:val="11"/>
        </w:numPr>
        <w:tabs>
          <w:tab w:val="clear" w:pos="720"/>
        </w:tabs>
        <w:spacing w:before="0" w:beforeAutospacing="0" w:after="120" w:afterAutospacing="0"/>
        <w:rPr>
          <w:lang w:val="es-ES"/>
        </w:rPr>
      </w:pPr>
      <w:r w:rsidRPr="001E0E67">
        <w:rPr>
          <w:lang w:val="es-US"/>
        </w:rPr>
        <w:t>Si tomamos la decisión de no cubrir el medicamento o la atención médica o si usted no cumplió con todas las normas, no pagaremos la parte que nos corresponde del costo. Le enviaremos una carta en la que se le explican las razones por las que no le estamos enviando el pago y su derecho a apelar esa decisión.</w:t>
      </w:r>
    </w:p>
    <w:p w14:paraId="6E089D79" w14:textId="77777777" w:rsidR="002E1D1E" w:rsidRPr="001C3734" w:rsidRDefault="002E1D1E" w:rsidP="00860A40">
      <w:pPr>
        <w:pStyle w:val="Heading4"/>
        <w:rPr>
          <w:lang w:val="es-ES"/>
        </w:rPr>
      </w:pPr>
      <w:bookmarkStart w:id="660" w:name="_Toc68442446"/>
      <w:bookmarkStart w:id="661" w:name="_Toc228561575"/>
      <w:bookmarkStart w:id="662" w:name="_Toc109316587"/>
      <w:r w:rsidRPr="001E0E67">
        <w:rPr>
          <w:lang w:val="es-US"/>
        </w:rPr>
        <w:t>Sección 3.2</w:t>
      </w:r>
      <w:r w:rsidRPr="001E0E67">
        <w:rPr>
          <w:lang w:val="es-US"/>
        </w:rPr>
        <w:tab/>
        <w:t>Si le comunicamos que no pagaremos, en su totalidad o en parte, el medicamento o la atención médica, puede presentar una apelación</w:t>
      </w:r>
      <w:bookmarkEnd w:id="660"/>
      <w:bookmarkEnd w:id="661"/>
      <w:bookmarkEnd w:id="662"/>
    </w:p>
    <w:p w14:paraId="5B8E2311" w14:textId="5750CD6D" w:rsidR="002E1D1E" w:rsidRPr="001C3734" w:rsidRDefault="002E1D1E" w:rsidP="00EA28AB">
      <w:pPr>
        <w:rPr>
          <w:lang w:val="es-ES"/>
        </w:rPr>
      </w:pPr>
      <w:r w:rsidRPr="001E0E67">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9 de este documento.</w:t>
      </w:r>
    </w:p>
    <w:p w14:paraId="2A880B75" w14:textId="62618FEE" w:rsidR="002E1D1E" w:rsidRPr="001C3734" w:rsidRDefault="002E1D1E" w:rsidP="002E1D1E">
      <w:pPr>
        <w:tabs>
          <w:tab w:val="left" w:pos="900"/>
        </w:tabs>
        <w:spacing w:before="120" w:beforeAutospacing="0" w:after="120" w:afterAutospacing="0"/>
        <w:rPr>
          <w:lang w:val="es-ES"/>
        </w:rPr>
        <w:sectPr w:rsidR="002E1D1E" w:rsidRPr="001C3734" w:rsidSect="005A41A9">
          <w:headerReference w:type="even" r:id="rId48"/>
          <w:head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bookmarkStart w:id="663" w:name="_Toc109471759"/>
    </w:p>
    <w:p w14:paraId="402C5A73" w14:textId="77777777" w:rsidR="00393E8B" w:rsidRPr="001C3734" w:rsidRDefault="00393E8B" w:rsidP="00393E8B">
      <w:pPr>
        <w:rPr>
          <w:lang w:val="es-ES"/>
        </w:rPr>
      </w:pPr>
      <w:bookmarkStart w:id="664" w:name="_Toc109322043"/>
      <w:bookmarkStart w:id="665" w:name="_Toc110619997"/>
      <w:bookmarkStart w:id="666" w:name="s8"/>
      <w:bookmarkEnd w:id="634"/>
      <w:bookmarkEnd w:id="663"/>
    </w:p>
    <w:p w14:paraId="33E4E507" w14:textId="463A8AE0" w:rsidR="00393E8B" w:rsidRPr="001E0E67" w:rsidRDefault="00E3789F" w:rsidP="007D73E8">
      <w:pPr>
        <w:pStyle w:val="Heading2"/>
      </w:pPr>
      <w:bookmarkStart w:id="667" w:name="_Toc98761282"/>
      <w:bookmarkStart w:id="668" w:name="_Toc102342487"/>
      <w:bookmarkStart w:id="669" w:name="_Toc172198217"/>
      <w:r w:rsidRPr="001C3734">
        <w:rPr>
          <w:bCs w:val="0"/>
          <w:iCs w:val="0"/>
        </w:rPr>
        <w:t>CAPÍTULO 8:</w:t>
      </w:r>
      <w:r w:rsidRPr="001C3734">
        <w:rPr>
          <w:bCs w:val="0"/>
          <w:iCs w:val="0"/>
        </w:rPr>
        <w:br/>
      </w:r>
      <w:r w:rsidRPr="001C3734">
        <w:rPr>
          <w:bCs w:val="0"/>
          <w:i/>
          <w:sz w:val="56"/>
          <w:szCs w:val="56"/>
        </w:rPr>
        <w:t xml:space="preserve">Sus derechos y </w:t>
      </w:r>
      <w:proofErr w:type="spellStart"/>
      <w:r w:rsidRPr="001C3734">
        <w:rPr>
          <w:bCs w:val="0"/>
          <w:i/>
          <w:sz w:val="56"/>
          <w:szCs w:val="56"/>
        </w:rPr>
        <w:t>responsabilidades</w:t>
      </w:r>
      <w:bookmarkEnd w:id="667"/>
      <w:bookmarkEnd w:id="668"/>
      <w:bookmarkEnd w:id="669"/>
      <w:proofErr w:type="spellEnd"/>
    </w:p>
    <w:bookmarkEnd w:id="664"/>
    <w:bookmarkEnd w:id="665"/>
    <w:p w14:paraId="62D43B16" w14:textId="34510EF3" w:rsidR="009476FD" w:rsidRPr="001E0E67" w:rsidRDefault="009476FD" w:rsidP="00AF7201"/>
    <w:p w14:paraId="02EB9CED" w14:textId="77777777" w:rsidR="002E1D1E" w:rsidRPr="001E0E67" w:rsidRDefault="002E1D1E">
      <w:pPr>
        <w:rPr>
          <w:color w:val="0000FF"/>
        </w:rPr>
      </w:pPr>
      <w:r w:rsidRPr="001E0E67">
        <w:rPr>
          <w:i/>
          <w:iCs/>
          <w:color w:val="0000FF"/>
        </w:rPr>
        <w:t>[</w:t>
      </w:r>
      <w:r w:rsidRPr="001E0E67">
        <w:rPr>
          <w:b/>
          <w:bCs/>
          <w:i/>
          <w:iCs/>
          <w:color w:val="0000FF"/>
        </w:rPr>
        <w:t>Note</w:t>
      </w:r>
      <w:r w:rsidRPr="001E0E67">
        <w:rPr>
          <w:b/>
          <w:bCs/>
          <w:color w:val="0000FF"/>
        </w:rPr>
        <w:t>:</w:t>
      </w:r>
      <w:r w:rsidRPr="001E0E67">
        <w:rPr>
          <w:color w:val="0000FF"/>
        </w:rPr>
        <w:t xml:space="preserve"> </w:t>
      </w:r>
      <w:r w:rsidRPr="001E0E67">
        <w:rPr>
          <w:i/>
          <w:iCs/>
          <w:color w:val="0000FF"/>
        </w:rPr>
        <w:t>Plans may add to or revise this chapter as needed to reflect NCQA-required language.]</w:t>
      </w:r>
    </w:p>
    <w:p w14:paraId="6E566B61" w14:textId="77777777" w:rsidR="00C62749" w:rsidRPr="00C62749" w:rsidRDefault="00B47B79" w:rsidP="00C62749">
      <w:pPr>
        <w:spacing w:before="0" w:beforeAutospacing="0" w:after="0" w:afterAutospacing="0"/>
      </w:pPr>
      <w:bookmarkStart w:id="670" w:name="_Toc228561580"/>
      <w:bookmarkStart w:id="671" w:name="_Toc109316666"/>
      <w:r w:rsidRPr="001C3734">
        <w:br w:type="page"/>
      </w:r>
      <w:bookmarkEnd w:id="666"/>
      <w:bookmarkEnd w:id="670"/>
      <w:bookmarkEnd w:id="671"/>
    </w:p>
    <w:p w14:paraId="04626200"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28"/>
          <w:szCs w:val="26"/>
          <w:lang w:val="es-ES"/>
        </w:rPr>
      </w:pPr>
      <w:bookmarkStart w:id="672" w:name="_Toc102342488"/>
      <w:bookmarkStart w:id="673" w:name="_Toc98761283"/>
      <w:bookmarkStart w:id="674" w:name="_Toc172198218"/>
      <w:r w:rsidRPr="00C62749">
        <w:rPr>
          <w:rFonts w:ascii="Arial" w:hAnsi="Arial" w:cs="Arial"/>
          <w:b/>
          <w:bCs/>
          <w:sz w:val="28"/>
          <w:szCs w:val="26"/>
          <w:lang w:val="es-US"/>
        </w:rPr>
        <w:lastRenderedPageBreak/>
        <w:t>SECCIÓN 1</w:t>
      </w:r>
      <w:r w:rsidRPr="00C62749">
        <w:rPr>
          <w:rFonts w:ascii="Arial" w:hAnsi="Arial" w:cs="Arial"/>
          <w:b/>
          <w:bCs/>
          <w:sz w:val="28"/>
          <w:szCs w:val="26"/>
          <w:lang w:val="es-US"/>
        </w:rPr>
        <w:tab/>
        <w:t>Nuestro plan debe respetar sus derechos y sensibilidades interculturales como miembro del plan</w:t>
      </w:r>
      <w:bookmarkEnd w:id="672"/>
      <w:bookmarkEnd w:id="673"/>
      <w:bookmarkEnd w:id="674"/>
    </w:p>
    <w:p w14:paraId="4D5653EB"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proofErr w:type="spellStart"/>
      <w:r w:rsidRPr="00C62749">
        <w:rPr>
          <w:rFonts w:ascii="Arial" w:hAnsi="Arial"/>
          <w:b/>
          <w:bCs/>
          <w:szCs w:val="28"/>
        </w:rPr>
        <w:t>Sección</w:t>
      </w:r>
      <w:proofErr w:type="spellEnd"/>
      <w:r w:rsidRPr="00C62749">
        <w:rPr>
          <w:rFonts w:ascii="Arial" w:hAnsi="Arial"/>
          <w:b/>
          <w:bCs/>
          <w:szCs w:val="28"/>
        </w:rPr>
        <w:t> 1.1</w:t>
      </w:r>
      <w:r w:rsidRPr="00C62749">
        <w:rPr>
          <w:rFonts w:ascii="Arial" w:hAnsi="Arial"/>
          <w:b/>
          <w:bCs/>
          <w:szCs w:val="28"/>
        </w:rPr>
        <w:tab/>
      </w:r>
      <w:r w:rsidRPr="00C62749">
        <w:rPr>
          <w:rFonts w:ascii="Arial" w:hAnsi="Arial"/>
          <w:b/>
          <w:bCs/>
          <w:i/>
          <w:iCs/>
          <w:color w:val="0000FF"/>
          <w:szCs w:val="28"/>
        </w:rPr>
        <w:t>[Plans may edit the section heading and content to reflect the types of alternate format materials available to plan members. Plans may not edit references to language except as noted below.]</w:t>
      </w:r>
      <w:r w:rsidRPr="00C62749">
        <w:rPr>
          <w:rFonts w:ascii="Arial" w:hAnsi="Arial"/>
          <w:b/>
          <w:bCs/>
          <w:color w:val="0000FF"/>
          <w:szCs w:val="28"/>
        </w:rPr>
        <w:t xml:space="preserve"> </w:t>
      </w:r>
      <w:r w:rsidRPr="00C62749">
        <w:rPr>
          <w:rFonts w:ascii="Arial" w:hAnsi="Arial"/>
          <w:b/>
          <w:bCs/>
          <w:szCs w:val="28"/>
          <w:lang w:val="es-US"/>
        </w:rPr>
        <w:t>Debemos proporcionarle información de una manera que sea conveniente para usted y consistente con sus sensibilidades interculturales (en otros idiomas que no sean el español, en braille, en tamaño de letra grande, en otros formatos alternativos, etc.)</w:t>
      </w:r>
    </w:p>
    <w:p w14:paraId="03DE47E0" w14:textId="77777777" w:rsidR="00C62749" w:rsidRPr="00C62749" w:rsidRDefault="00C62749" w:rsidP="00C62749">
      <w:pPr>
        <w:spacing w:line="233" w:lineRule="auto"/>
        <w:rPr>
          <w:i/>
          <w:iCs/>
          <w:color w:val="0000FF"/>
          <w:spacing w:val="-4"/>
        </w:rPr>
      </w:pPr>
      <w:r w:rsidRPr="00C62749">
        <w:rPr>
          <w:i/>
          <w:iCs/>
          <w:color w:val="0000FF"/>
          <w:spacing w:val="-4"/>
        </w:rPr>
        <w:t>[Plans must insert a translation of Section 1.1 in all languages that meet the language threshold.]</w:t>
      </w:r>
    </w:p>
    <w:p w14:paraId="01780644" w14:textId="77777777" w:rsidR="00C62749" w:rsidRPr="00C62749" w:rsidRDefault="00C62749" w:rsidP="00C62749">
      <w:pPr>
        <w:spacing w:before="200" w:beforeAutospacing="0" w:after="200" w:afterAutospacing="0" w:line="233" w:lineRule="auto"/>
        <w:rPr>
          <w:lang w:val="es-ES"/>
        </w:rPr>
      </w:pPr>
      <w:r w:rsidRPr="00C62749">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7495006B" w14:textId="77777777" w:rsidR="00C62749" w:rsidRPr="00C62749" w:rsidRDefault="00C62749" w:rsidP="00C62749">
      <w:pPr>
        <w:spacing w:before="200" w:beforeAutospacing="0" w:after="200" w:afterAutospacing="0" w:line="233" w:lineRule="auto"/>
        <w:ind w:right="180"/>
        <w:rPr>
          <w:lang w:val="es-ES"/>
        </w:rPr>
      </w:pPr>
      <w:r w:rsidRPr="00C62749">
        <w:rPr>
          <w:lang w:val="es-US"/>
        </w:rPr>
        <w:t xml:space="preserve">Nuestro plan cuenta con servicios de interpretación gratuitos disponibles para responder a las preguntas de los miembros que no hablan inglés. </w:t>
      </w:r>
      <w:r w:rsidRPr="00C62749">
        <w:rPr>
          <w:i/>
          <w:iCs/>
          <w:color w:val="0000FF"/>
        </w:rPr>
        <w:t>[If applicable, plans may insert information about the availability of written materials in languages other than English.]</w:t>
      </w:r>
      <w:r w:rsidRPr="00C62749">
        <w:t xml:space="preserve"> </w:t>
      </w:r>
      <w:r w:rsidRPr="00C62749">
        <w:rPr>
          <w:lang w:val="es-US"/>
        </w:rPr>
        <w:t>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sobre nosotros de una manera que sea conveniente para usted, llame a Servicios para los miembros.</w:t>
      </w:r>
    </w:p>
    <w:p w14:paraId="133DFF0A" w14:textId="77777777" w:rsidR="00C62749" w:rsidRPr="00C62749" w:rsidRDefault="00C62749" w:rsidP="00C62749">
      <w:pPr>
        <w:spacing w:before="200" w:beforeAutospacing="0" w:after="200" w:afterAutospacing="0" w:line="233" w:lineRule="auto"/>
        <w:ind w:right="180"/>
        <w:rPr>
          <w:lang w:val="es-ES"/>
        </w:rPr>
      </w:pPr>
      <w:r w:rsidRPr="00C62749">
        <w:rPr>
          <w:lang w:val="es-US"/>
        </w:rPr>
        <w:t>Nuestro plan debe brindar a las mujeres inscritas la opción de acceso directo a un especialista en salud de la mujer dentro de la red para servicios de atención médica preventiva y de rutina para mujeres.</w:t>
      </w:r>
    </w:p>
    <w:p w14:paraId="4C6DCC84" w14:textId="77777777" w:rsidR="00C62749" w:rsidRPr="00C62749" w:rsidRDefault="00C62749" w:rsidP="00C62749">
      <w:pPr>
        <w:spacing w:before="200" w:beforeAutospacing="0" w:after="200" w:afterAutospacing="0" w:line="233" w:lineRule="auto"/>
        <w:ind w:right="180"/>
        <w:rPr>
          <w:lang w:val="es-ES"/>
        </w:rPr>
      </w:pPr>
      <w:r w:rsidRPr="00C62749">
        <w:rPr>
          <w:lang w:val="es-US"/>
        </w:rPr>
        <w:t>Si los proveedores de la red del plan para una especialidad no están disponibles, es responsabilidad del plan ubicar proveedores especializados fuera de la red que le brindarán la atención necesaria. 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2B4BD266" w14:textId="77777777" w:rsidR="00C62749" w:rsidRPr="00C62749" w:rsidRDefault="00C62749" w:rsidP="00C62749">
      <w:pPr>
        <w:spacing w:line="233" w:lineRule="auto"/>
        <w:ind w:right="180"/>
        <w:rPr>
          <w:spacing w:val="-2"/>
          <w:lang w:val="es-ES"/>
        </w:rPr>
      </w:pPr>
      <w:r w:rsidRPr="00C62749">
        <w:rPr>
          <w:spacing w:val="-2"/>
          <w:lang w:val="es-US"/>
        </w:rPr>
        <w:t xml:space="preserve">Si tiene alguna dificultad para obtener información sobre nuestro plan en un formato que sea accesible y adecuado para usted, llámenos para presentar un reclamo ante </w:t>
      </w:r>
      <w:r w:rsidRPr="00C62749">
        <w:rPr>
          <w:i/>
          <w:iCs/>
          <w:color w:val="0000FF"/>
          <w:spacing w:val="-2"/>
          <w:lang w:val="es-ES"/>
        </w:rPr>
        <w:t>[</w:t>
      </w:r>
      <w:proofErr w:type="spellStart"/>
      <w:r w:rsidRPr="00C62749">
        <w:rPr>
          <w:i/>
          <w:iCs/>
          <w:color w:val="0000FF"/>
          <w:spacing w:val="-2"/>
          <w:lang w:val="es-ES"/>
        </w:rPr>
        <w:t>insert</w:t>
      </w:r>
      <w:proofErr w:type="spellEnd"/>
      <w:r w:rsidRPr="00C62749">
        <w:rPr>
          <w:i/>
          <w:iCs/>
          <w:color w:val="0000FF"/>
          <w:spacing w:val="-2"/>
          <w:lang w:val="es-ES"/>
        </w:rPr>
        <w:t xml:space="preserve"> plan </w:t>
      </w:r>
      <w:proofErr w:type="spellStart"/>
      <w:r w:rsidRPr="00C62749">
        <w:rPr>
          <w:i/>
          <w:iCs/>
          <w:color w:val="0000FF"/>
          <w:spacing w:val="-2"/>
          <w:lang w:val="es-ES"/>
        </w:rPr>
        <w:t>contact</w:t>
      </w:r>
      <w:proofErr w:type="spellEnd"/>
      <w:r w:rsidRPr="00C62749">
        <w:rPr>
          <w:i/>
          <w:iCs/>
          <w:color w:val="0000FF"/>
          <w:spacing w:val="-2"/>
          <w:lang w:val="es-ES"/>
        </w:rPr>
        <w:t xml:space="preserve"> </w:t>
      </w:r>
      <w:proofErr w:type="spellStart"/>
      <w:r w:rsidRPr="00C62749">
        <w:rPr>
          <w:i/>
          <w:iCs/>
          <w:color w:val="0000FF"/>
          <w:spacing w:val="-2"/>
          <w:lang w:val="es-ES"/>
        </w:rPr>
        <w:t>information</w:t>
      </w:r>
      <w:proofErr w:type="spellEnd"/>
      <w:r w:rsidRPr="00C62749">
        <w:rPr>
          <w:i/>
          <w:iCs/>
          <w:color w:val="0000FF"/>
          <w:spacing w:val="-2"/>
          <w:lang w:val="es-ES"/>
        </w:rPr>
        <w:t>]</w:t>
      </w:r>
      <w:r w:rsidRPr="00C62749">
        <w:rPr>
          <w:spacing w:val="-2"/>
          <w:lang w:val="es-US"/>
        </w:rPr>
        <w:t>. También puede presentar una queja ante Medicare llamando al 1</w:t>
      </w:r>
      <w:r w:rsidRPr="00C62749">
        <w:rPr>
          <w:spacing w:val="-2"/>
          <w:lang w:val="es-US"/>
        </w:rPr>
        <w:noBreakHyphen/>
        <w:t>800-MEDICARE (1</w:t>
      </w:r>
      <w:r w:rsidRPr="00C62749">
        <w:rPr>
          <w:spacing w:val="-2"/>
          <w:lang w:val="es-US"/>
        </w:rPr>
        <w:noBreakHyphen/>
        <w:t>800</w:t>
      </w:r>
      <w:r w:rsidRPr="00C62749">
        <w:rPr>
          <w:spacing w:val="-2"/>
          <w:lang w:val="es-US"/>
        </w:rPr>
        <w:noBreakHyphen/>
        <w:t>633</w:t>
      </w:r>
      <w:r w:rsidRPr="00C62749">
        <w:rPr>
          <w:spacing w:val="-2"/>
          <w:lang w:val="es-US"/>
        </w:rPr>
        <w:noBreakHyphen/>
        <w:t>4227) o directamente ante la Oficina de Derechos Civiles al 1</w:t>
      </w:r>
      <w:r w:rsidRPr="00C62749">
        <w:rPr>
          <w:spacing w:val="-2"/>
          <w:lang w:val="es-US"/>
        </w:rPr>
        <w:noBreakHyphen/>
        <w:t>800</w:t>
      </w:r>
      <w:r w:rsidRPr="00C62749">
        <w:rPr>
          <w:spacing w:val="-2"/>
          <w:lang w:val="es-US"/>
        </w:rPr>
        <w:noBreakHyphen/>
        <w:t>368</w:t>
      </w:r>
      <w:r w:rsidRPr="00C62749">
        <w:rPr>
          <w:spacing w:val="-2"/>
          <w:lang w:val="es-US"/>
        </w:rPr>
        <w:noBreakHyphen/>
        <w:t>1019 o TTY 1</w:t>
      </w:r>
      <w:r w:rsidRPr="00C62749">
        <w:rPr>
          <w:spacing w:val="-2"/>
          <w:lang w:val="es-US"/>
        </w:rPr>
        <w:noBreakHyphen/>
        <w:t>800</w:t>
      </w:r>
      <w:r w:rsidRPr="00C62749">
        <w:rPr>
          <w:spacing w:val="-2"/>
          <w:lang w:val="es-US"/>
        </w:rPr>
        <w:noBreakHyphen/>
        <w:t>537</w:t>
      </w:r>
      <w:r w:rsidRPr="00C62749">
        <w:rPr>
          <w:spacing w:val="-2"/>
          <w:lang w:val="es-US"/>
        </w:rPr>
        <w:noBreakHyphen/>
        <w:t xml:space="preserve">7697. </w:t>
      </w:r>
    </w:p>
    <w:p w14:paraId="16D362DB"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675" w:name="_Toc68442451"/>
      <w:bookmarkStart w:id="676" w:name="_Toc228561583"/>
      <w:bookmarkStart w:id="677" w:name="_Toc109316669"/>
      <w:r w:rsidRPr="00C62749">
        <w:rPr>
          <w:rFonts w:ascii="Arial" w:hAnsi="Arial"/>
          <w:b/>
          <w:bCs/>
          <w:szCs w:val="28"/>
          <w:lang w:val="es-US"/>
        </w:rPr>
        <w:lastRenderedPageBreak/>
        <w:t>Sección 1.2</w:t>
      </w:r>
      <w:r w:rsidRPr="00C62749">
        <w:rPr>
          <w:rFonts w:ascii="Arial" w:hAnsi="Arial"/>
          <w:b/>
          <w:bCs/>
          <w:szCs w:val="28"/>
          <w:lang w:val="es-US"/>
        </w:rPr>
        <w:tab/>
        <w:t>Debemos asegurarnos de que tenga acceso oportuno a los servicios y medicamentos cubiertos</w:t>
      </w:r>
      <w:bookmarkEnd w:id="675"/>
      <w:bookmarkEnd w:id="676"/>
      <w:bookmarkEnd w:id="677"/>
    </w:p>
    <w:p w14:paraId="46843031" w14:textId="77777777" w:rsidR="00C62749" w:rsidRPr="00C62749" w:rsidRDefault="00C62749" w:rsidP="00C62749">
      <w:pPr>
        <w:rPr>
          <w:lang w:val="es-ES"/>
        </w:rPr>
      </w:pPr>
      <w:r w:rsidRPr="00C62749">
        <w:rPr>
          <w:color w:val="0000FF"/>
        </w:rPr>
        <w:t>[</w:t>
      </w:r>
      <w:r w:rsidRPr="00C62749">
        <w:rPr>
          <w:i/>
          <w:iCs/>
          <w:color w:val="0000FF"/>
        </w:rPr>
        <w:t xml:space="preserve">If your plan does not require any referrals or prior authorization within the preferred network, delete the next two sentences and instead state: </w:t>
      </w:r>
      <w:proofErr w:type="spellStart"/>
      <w:r w:rsidRPr="00C62749">
        <w:rPr>
          <w:color w:val="0000FF"/>
        </w:rPr>
        <w:t>Usted</w:t>
      </w:r>
      <w:proofErr w:type="spellEnd"/>
      <w:r w:rsidRPr="00C62749">
        <w:rPr>
          <w:color w:val="0000FF"/>
        </w:rPr>
        <w:t xml:space="preserve"> </w:t>
      </w:r>
      <w:proofErr w:type="spellStart"/>
      <w:r w:rsidRPr="00C62749">
        <w:rPr>
          <w:color w:val="0000FF"/>
        </w:rPr>
        <w:t>tiene</w:t>
      </w:r>
      <w:proofErr w:type="spellEnd"/>
      <w:r w:rsidRPr="00C62749">
        <w:rPr>
          <w:color w:val="0000FF"/>
        </w:rPr>
        <w:t xml:space="preserve"> derecho </w:t>
      </w:r>
      <w:proofErr w:type="gramStart"/>
      <w:r w:rsidRPr="00C62749">
        <w:rPr>
          <w:color w:val="0000FF"/>
        </w:rPr>
        <w:t>a</w:t>
      </w:r>
      <w:proofErr w:type="gramEnd"/>
      <w:r w:rsidRPr="00C62749">
        <w:rPr>
          <w:color w:val="0000FF"/>
        </w:rPr>
        <w:t xml:space="preserve"> </w:t>
      </w:r>
      <w:proofErr w:type="spellStart"/>
      <w:r w:rsidRPr="00C62749">
        <w:rPr>
          <w:color w:val="0000FF"/>
        </w:rPr>
        <w:t>elegir</w:t>
      </w:r>
      <w:proofErr w:type="spellEnd"/>
      <w:r w:rsidRPr="00C62749">
        <w:rPr>
          <w:color w:val="0000FF"/>
        </w:rPr>
        <w:t xml:space="preserve"> un </w:t>
      </w:r>
      <w:proofErr w:type="spellStart"/>
      <w:r w:rsidRPr="00C62749">
        <w:rPr>
          <w:color w:val="0000FF"/>
        </w:rPr>
        <w:t>proveedor</w:t>
      </w:r>
      <w:proofErr w:type="spellEnd"/>
      <w:r w:rsidRPr="00C62749">
        <w:rPr>
          <w:color w:val="0000FF"/>
        </w:rPr>
        <w:t xml:space="preserve"> para </w:t>
      </w:r>
      <w:proofErr w:type="spellStart"/>
      <w:r w:rsidRPr="00C62749">
        <w:rPr>
          <w:color w:val="0000FF"/>
        </w:rPr>
        <w:t>su</w:t>
      </w:r>
      <w:proofErr w:type="spellEnd"/>
      <w:r w:rsidRPr="00C62749">
        <w:rPr>
          <w:color w:val="0000FF"/>
        </w:rPr>
        <w:t xml:space="preserve"> </w:t>
      </w:r>
      <w:proofErr w:type="spellStart"/>
      <w:r w:rsidRPr="00C62749">
        <w:rPr>
          <w:color w:val="0000FF"/>
        </w:rPr>
        <w:t>atención</w:t>
      </w:r>
      <w:proofErr w:type="spellEnd"/>
      <w:r w:rsidRPr="00C62749">
        <w:rPr>
          <w:color w:val="0000FF"/>
        </w:rPr>
        <w:t>.]</w:t>
      </w:r>
      <w:r w:rsidRPr="00C62749">
        <w:t xml:space="preserve"> </w:t>
      </w:r>
      <w:r w:rsidRPr="00C62749">
        <w:rPr>
          <w:color w:val="000000"/>
          <w:lang w:val="es-US"/>
        </w:rPr>
        <w:t>Usted tiene derecho a elegir un proveedor de la red del plan. También tiene derecho a consultar a un especialista en salud de la mujer (como un ginecólogo) sin necesidad de obtener una remisión y pagar el monto del costo compartido dentro de la red.</w:t>
      </w:r>
    </w:p>
    <w:p w14:paraId="5839B053" w14:textId="77777777" w:rsidR="00C62749" w:rsidRPr="00C62749" w:rsidRDefault="00C62749" w:rsidP="00C62749">
      <w:pPr>
        <w:rPr>
          <w:b/>
          <w:bCs/>
          <w:i/>
          <w:iCs/>
          <w:color w:val="000000"/>
          <w:u w:val="single"/>
          <w:lang w:val="es-ES"/>
        </w:rPr>
      </w:pPr>
      <w:r w:rsidRPr="00C62749">
        <w:rPr>
          <w:lang w:val="es-US"/>
        </w:rPr>
        <w:t>Tiene derecho a programar citas y recibir los servicios cubiertos de sus proveedores</w:t>
      </w:r>
      <w:r w:rsidRPr="00C62749">
        <w:rPr>
          <w:i/>
          <w:iCs/>
          <w:lang w:val="es-US"/>
        </w:rPr>
        <w:t xml:space="preserve"> dentro de un plazo razonable.</w:t>
      </w:r>
      <w:r w:rsidRPr="00C62749">
        <w:rPr>
          <w:lang w:val="es-US"/>
        </w:rPr>
        <w:t xml:space="preserve"> Esto incluye el derecho a recibir servicios oportunos de los especialistas cuando necesite dicha atención. También tiene derecho a obtener sus medicamentos con receta o a resurtirlos en cualquiera de las farmacias de nuestra red, sin demoras prolongadas.</w:t>
      </w:r>
    </w:p>
    <w:p w14:paraId="382E48E7" w14:textId="77777777" w:rsidR="00C62749" w:rsidRPr="00C62749" w:rsidRDefault="00C62749" w:rsidP="00C62749">
      <w:pPr>
        <w:spacing w:before="0" w:beforeAutospacing="0"/>
        <w:rPr>
          <w:i/>
          <w:iCs/>
          <w:color w:val="0000FF"/>
        </w:rPr>
      </w:pPr>
      <w:r w:rsidRPr="00C62749">
        <w:rPr>
          <w:i/>
          <w:iCs/>
          <w:color w:val="0000FF"/>
        </w:rPr>
        <w:t>[Regional PPOs: Explain how members will obtain care at in-plan rates in any areas of its region where the plan has a limited contracted provider network.]</w:t>
      </w:r>
    </w:p>
    <w:p w14:paraId="62AF9D35" w14:textId="77777777" w:rsidR="00C62749" w:rsidRPr="00C62749" w:rsidRDefault="00C62749" w:rsidP="00C62749">
      <w:pPr>
        <w:spacing w:before="0" w:beforeAutospacing="0"/>
        <w:rPr>
          <w:lang w:val="es-ES"/>
        </w:rPr>
      </w:pPr>
      <w:r w:rsidRPr="00C62749">
        <w:rPr>
          <w:lang w:val="es-US"/>
        </w:rPr>
        <w:t xml:space="preserve">Si usted considera que </w:t>
      </w:r>
      <w:r w:rsidRPr="00C62749">
        <w:rPr>
          <w:color w:val="000000"/>
          <w:lang w:val="es-US"/>
        </w:rPr>
        <w:t xml:space="preserve">no está recibiendo su atención médica o los medicamentos de la Parte D dentro de un período razonable, el Capítulo 9 </w:t>
      </w:r>
      <w:r w:rsidRPr="00C62749">
        <w:rPr>
          <w:lang w:val="es-US"/>
        </w:rPr>
        <w:t xml:space="preserve">le explica lo que puede hacer. </w:t>
      </w:r>
    </w:p>
    <w:p w14:paraId="062EEB8D"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678" w:name="_Toc68442452"/>
      <w:bookmarkStart w:id="679" w:name="_Toc228561584"/>
      <w:bookmarkStart w:id="680" w:name="_Toc109316670"/>
      <w:r w:rsidRPr="00C62749">
        <w:rPr>
          <w:rFonts w:ascii="Arial" w:hAnsi="Arial"/>
          <w:b/>
          <w:bCs/>
          <w:szCs w:val="28"/>
          <w:lang w:val="es-US"/>
        </w:rPr>
        <w:t>Sección 1.3</w:t>
      </w:r>
      <w:r w:rsidRPr="00C62749">
        <w:rPr>
          <w:rFonts w:ascii="Arial" w:hAnsi="Arial"/>
          <w:b/>
          <w:bCs/>
          <w:szCs w:val="28"/>
          <w:lang w:val="es-US"/>
        </w:rPr>
        <w:tab/>
        <w:t>Debemos proteger la privacidad de su información de salud personal</w:t>
      </w:r>
      <w:bookmarkEnd w:id="678"/>
      <w:bookmarkEnd w:id="679"/>
      <w:bookmarkEnd w:id="680"/>
    </w:p>
    <w:p w14:paraId="510F25E9" w14:textId="77777777" w:rsidR="00C62749" w:rsidRPr="00C62749" w:rsidRDefault="00C62749" w:rsidP="00C62749">
      <w:pPr>
        <w:rPr>
          <w:lang w:val="es-ES"/>
        </w:rPr>
      </w:pPr>
      <w:r w:rsidRPr="00C62749">
        <w:rPr>
          <w:lang w:val="es-US"/>
        </w:rPr>
        <w:t xml:space="preserve">Las leyes federales y estatales protegen la privacidad de sus registros médicos y su información de salud personal. Protegemos su información de salud personal según lo exigido por estas leyes. </w:t>
      </w:r>
    </w:p>
    <w:p w14:paraId="4D2E437F" w14:textId="77777777" w:rsidR="00C62749" w:rsidRPr="00C62749" w:rsidRDefault="00C62749" w:rsidP="00C62749">
      <w:pPr>
        <w:numPr>
          <w:ilvl w:val="0"/>
          <w:numId w:val="11"/>
        </w:numPr>
        <w:spacing w:before="0" w:beforeAutospacing="0" w:after="120" w:afterAutospacing="0"/>
        <w:rPr>
          <w:lang w:val="es-ES"/>
        </w:rPr>
      </w:pPr>
      <w:r w:rsidRPr="00C62749">
        <w:rPr>
          <w:lang w:val="es-US"/>
        </w:rPr>
        <w:t>Su información de salud personal incluye la información personal que nos suministró cuando se inscribió en este plan, así como sus registros médicos y otra información médica y de salud.</w:t>
      </w:r>
    </w:p>
    <w:p w14:paraId="02E02F8A" w14:textId="77777777" w:rsidR="00C62749" w:rsidRPr="00C62749" w:rsidRDefault="00C62749" w:rsidP="00C62749">
      <w:pPr>
        <w:numPr>
          <w:ilvl w:val="0"/>
          <w:numId w:val="11"/>
        </w:numPr>
        <w:spacing w:before="0" w:beforeAutospacing="0" w:after="120" w:afterAutospacing="0"/>
        <w:rPr>
          <w:rFonts w:ascii="Arial" w:hAnsi="Arial" w:cs="Arial"/>
          <w:b/>
          <w:bCs/>
          <w:lang w:val="es-ES"/>
        </w:rPr>
      </w:pPr>
      <w:r w:rsidRPr="00C62749">
        <w:rPr>
          <w:lang w:val="es-US"/>
        </w:rPr>
        <w:t xml:space="preserve">Tiene derechos relacionados con su información y el control de cómo se utiliza su información de salud. Le enviamos un aviso por escrito, que se denomina </w:t>
      </w:r>
      <w:proofErr w:type="spellStart"/>
      <w:r w:rsidRPr="00C62749">
        <w:rPr>
          <w:b/>
          <w:bCs/>
          <w:lang w:val="es-US"/>
        </w:rPr>
        <w:t>Notice</w:t>
      </w:r>
      <w:proofErr w:type="spellEnd"/>
      <w:r w:rsidRPr="00C62749">
        <w:rPr>
          <w:b/>
          <w:bCs/>
          <w:lang w:val="es-US"/>
        </w:rPr>
        <w:t xml:space="preserve"> </w:t>
      </w:r>
      <w:proofErr w:type="spellStart"/>
      <w:r w:rsidRPr="00C62749">
        <w:rPr>
          <w:b/>
          <w:bCs/>
          <w:lang w:val="es-US"/>
        </w:rPr>
        <w:t>of</w:t>
      </w:r>
      <w:proofErr w:type="spellEnd"/>
      <w:r w:rsidRPr="00C62749">
        <w:rPr>
          <w:b/>
          <w:bCs/>
          <w:lang w:val="es-US"/>
        </w:rPr>
        <w:t xml:space="preserve"> </w:t>
      </w:r>
      <w:proofErr w:type="spellStart"/>
      <w:r w:rsidRPr="00C62749">
        <w:rPr>
          <w:b/>
          <w:bCs/>
          <w:lang w:val="es-US"/>
        </w:rPr>
        <w:t>Privacy</w:t>
      </w:r>
      <w:proofErr w:type="spellEnd"/>
      <w:r w:rsidRPr="00C62749">
        <w:rPr>
          <w:b/>
          <w:bCs/>
          <w:lang w:val="es-US"/>
        </w:rPr>
        <w:t xml:space="preserve"> </w:t>
      </w:r>
      <w:proofErr w:type="spellStart"/>
      <w:r w:rsidRPr="00C62749">
        <w:rPr>
          <w:b/>
          <w:bCs/>
          <w:lang w:val="es-US"/>
        </w:rPr>
        <w:t>Practice</w:t>
      </w:r>
      <w:proofErr w:type="spellEnd"/>
      <w:r w:rsidRPr="00C62749">
        <w:rPr>
          <w:b/>
          <w:bCs/>
          <w:lang w:val="es-US"/>
        </w:rPr>
        <w:t xml:space="preserve"> (Aviso sobre prácticas de privacidad)</w:t>
      </w:r>
      <w:r w:rsidRPr="00C62749">
        <w:rPr>
          <w:lang w:val="es-US"/>
        </w:rPr>
        <w:t>, en el que se le informa sobre estos derechos y se le explica cómo protegemos la privacidad de la información de salud.</w:t>
      </w:r>
    </w:p>
    <w:p w14:paraId="6D8C70C9"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t>¿Cómo protegemos la privacidad de su información de salud?</w:t>
      </w:r>
    </w:p>
    <w:p w14:paraId="3FCFBCF1" w14:textId="77777777" w:rsidR="00C62749" w:rsidRPr="00C62749" w:rsidRDefault="00C62749" w:rsidP="00C62749">
      <w:pPr>
        <w:numPr>
          <w:ilvl w:val="0"/>
          <w:numId w:val="172"/>
        </w:numPr>
        <w:spacing w:before="0" w:beforeAutospacing="0" w:after="120" w:afterAutospacing="0"/>
        <w:rPr>
          <w:lang w:val="es-ES"/>
        </w:rPr>
      </w:pPr>
      <w:r w:rsidRPr="00C62749">
        <w:rPr>
          <w:lang w:val="es-US"/>
        </w:rPr>
        <w:t xml:space="preserve">Nos aseguramos de que personas no autorizadas no vean ni cambien sus registros. </w:t>
      </w:r>
    </w:p>
    <w:p w14:paraId="1F9045F1" w14:textId="77777777" w:rsidR="00C62749" w:rsidRPr="00C62749" w:rsidRDefault="00C62749" w:rsidP="00C62749">
      <w:pPr>
        <w:numPr>
          <w:ilvl w:val="0"/>
          <w:numId w:val="172"/>
        </w:numPr>
        <w:spacing w:before="0" w:beforeAutospacing="0" w:after="120" w:afterAutospacing="0"/>
        <w:rPr>
          <w:lang w:val="es-ES"/>
        </w:rPr>
      </w:pPr>
      <w:r w:rsidRPr="00C62749">
        <w:rPr>
          <w:lang w:val="es-US"/>
        </w:rPr>
        <w:t>Excepto en las situaciones mencionadas a continuación, si tenemos la intención de suministrarle su información de salud a otra persona que no le brinda atención ni paga por ella,</w:t>
      </w:r>
      <w:r w:rsidRPr="00C62749">
        <w:rPr>
          <w:i/>
          <w:iCs/>
          <w:lang w:val="es-US"/>
        </w:rPr>
        <w:t xml:space="preserve"> tenemos la obligación de pedirle a usted, o a alguien que tenga el poder legal de tomar decisiones por usted, su autorización por escrito antes de hacerlo. </w:t>
      </w:r>
    </w:p>
    <w:p w14:paraId="7CD7E099" w14:textId="77777777" w:rsidR="00C62749" w:rsidRPr="00C62749" w:rsidRDefault="00C62749" w:rsidP="00C62749">
      <w:pPr>
        <w:numPr>
          <w:ilvl w:val="0"/>
          <w:numId w:val="172"/>
        </w:numPr>
        <w:spacing w:before="0" w:beforeAutospacing="0" w:after="120" w:afterAutospacing="0"/>
        <w:rPr>
          <w:lang w:val="es-ES"/>
        </w:rPr>
      </w:pPr>
      <w:r w:rsidRPr="00C62749">
        <w:rPr>
          <w:lang w:val="es-US"/>
        </w:rPr>
        <w:t xml:space="preserve">Hay ciertas excepciones que no nos obligan a obtener antes su permiso por escrito. Estas excepciones están permitidas o son exigidas por la ley. </w:t>
      </w:r>
    </w:p>
    <w:p w14:paraId="00D05AAD" w14:textId="77777777" w:rsidR="00C62749" w:rsidRPr="00C62749" w:rsidRDefault="00C62749" w:rsidP="00C62749">
      <w:pPr>
        <w:numPr>
          <w:ilvl w:val="1"/>
          <w:numId w:val="34"/>
        </w:numPr>
        <w:spacing w:before="0" w:beforeAutospacing="0" w:after="120" w:afterAutospacing="0"/>
        <w:rPr>
          <w:lang w:val="es-ES"/>
        </w:rPr>
      </w:pPr>
      <w:r w:rsidRPr="00C62749">
        <w:rPr>
          <w:lang w:val="es-US"/>
        </w:rPr>
        <w:lastRenderedPageBreak/>
        <w:t xml:space="preserve">Se nos exige dar a conocer información de salud a agencias del gobierno que controlan la calidad de la atención. </w:t>
      </w:r>
    </w:p>
    <w:p w14:paraId="54335385" w14:textId="77777777" w:rsidR="00C62749" w:rsidRPr="00C62749" w:rsidRDefault="00C62749" w:rsidP="00C62749">
      <w:pPr>
        <w:numPr>
          <w:ilvl w:val="1"/>
          <w:numId w:val="34"/>
        </w:numPr>
        <w:spacing w:before="0" w:beforeAutospacing="0" w:after="120" w:afterAutospacing="0"/>
        <w:rPr>
          <w:lang w:val="es-ES"/>
        </w:rPr>
      </w:pPr>
      <w:r w:rsidRPr="00C62749">
        <w:rPr>
          <w:lang w:val="es-US"/>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 en general, esto requiere que no se comparta la información que lo identifica específicamente.</w:t>
      </w:r>
    </w:p>
    <w:p w14:paraId="501809C1"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t xml:space="preserve">Usted puede ver la información en sus registros y saber cómo ha sido compartida con otros </w:t>
      </w:r>
    </w:p>
    <w:p w14:paraId="453B20C2" w14:textId="77777777" w:rsidR="00C62749" w:rsidRPr="00C62749" w:rsidRDefault="00C62749" w:rsidP="00C62749">
      <w:pPr>
        <w:rPr>
          <w:lang w:val="es-ES"/>
        </w:rPr>
      </w:pPr>
      <w:r w:rsidRPr="00C62749">
        <w:rPr>
          <w:lang w:val="es-US"/>
        </w:rP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08647EAF" w14:textId="77777777" w:rsidR="00C62749" w:rsidRPr="00C62749" w:rsidRDefault="00C62749" w:rsidP="00C62749">
      <w:pPr>
        <w:rPr>
          <w:lang w:val="es-ES"/>
        </w:rPr>
      </w:pPr>
      <w:r w:rsidRPr="00C62749">
        <w:rPr>
          <w:lang w:val="es-US"/>
        </w:rPr>
        <w:t xml:space="preserve">Usted tiene derecho a saber cómo se ha compartido su información de salud con otros para fines que no son de rutina. </w:t>
      </w:r>
    </w:p>
    <w:p w14:paraId="125CA8A3" w14:textId="77777777" w:rsidR="00C62749" w:rsidRPr="00C62749" w:rsidRDefault="00C62749" w:rsidP="00C62749">
      <w:pPr>
        <w:rPr>
          <w:lang w:val="es-ES"/>
        </w:rPr>
      </w:pPr>
      <w:r w:rsidRPr="00C62749">
        <w:rPr>
          <w:lang w:val="es-US"/>
        </w:rPr>
        <w:t>Si tiene preguntas o inquietudes sobre la privacidad de su información de salud personal, llame a Servicios para los miembros.</w:t>
      </w:r>
    </w:p>
    <w:p w14:paraId="07BE3D60" w14:textId="77777777" w:rsidR="00C62749" w:rsidRPr="00C62749" w:rsidRDefault="00C62749" w:rsidP="00C62749">
      <w:pPr>
        <w:rPr>
          <w:i/>
          <w:iCs/>
          <w:color w:val="0000FF"/>
        </w:rPr>
      </w:pPr>
      <w:r w:rsidRPr="00C62749">
        <w:rPr>
          <w:i/>
          <w:iCs/>
          <w:color w:val="0000FF"/>
        </w:rPr>
        <w:t>[</w:t>
      </w:r>
      <w:r w:rsidRPr="00C62749">
        <w:rPr>
          <w:b/>
          <w:bCs/>
          <w:i/>
          <w:iCs/>
          <w:color w:val="0000FF"/>
        </w:rPr>
        <w:t>Note:</w:t>
      </w:r>
      <w:r w:rsidRPr="00C62749">
        <w:rPr>
          <w:i/>
          <w:iCs/>
          <w:color w:val="0000FF"/>
        </w:rPr>
        <w:t xml:space="preserve"> Plans may insert custom privacy practices.]</w:t>
      </w:r>
    </w:p>
    <w:p w14:paraId="28453C48"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681" w:name="_Toc68442453"/>
      <w:bookmarkStart w:id="682" w:name="_Toc228561585"/>
      <w:bookmarkStart w:id="683" w:name="_Toc109316671"/>
      <w:r w:rsidRPr="00C62749">
        <w:rPr>
          <w:rFonts w:ascii="Arial" w:hAnsi="Arial"/>
          <w:b/>
          <w:bCs/>
          <w:szCs w:val="28"/>
          <w:lang w:val="es-US"/>
        </w:rPr>
        <w:t>Sección 1.4</w:t>
      </w:r>
      <w:r w:rsidRPr="00C62749">
        <w:rPr>
          <w:rFonts w:ascii="Arial" w:hAnsi="Arial"/>
          <w:b/>
          <w:bCs/>
          <w:szCs w:val="28"/>
          <w:lang w:val="es-US"/>
        </w:rPr>
        <w:tab/>
        <w:t>Debemos proporcionarle información acerca del plan, su red de proveedores y sus servicios cubiertos</w:t>
      </w:r>
      <w:bookmarkEnd w:id="681"/>
      <w:bookmarkEnd w:id="682"/>
      <w:bookmarkEnd w:id="683"/>
    </w:p>
    <w:p w14:paraId="032656AC" w14:textId="77777777" w:rsidR="00C62749" w:rsidRPr="00C62749" w:rsidRDefault="00C62749" w:rsidP="00C62749">
      <w:pPr>
        <w:rPr>
          <w:i/>
          <w:iCs/>
          <w:color w:val="0000FF"/>
        </w:rPr>
      </w:pPr>
      <w:r w:rsidRPr="00C62749">
        <w:rPr>
          <w:i/>
          <w:iCs/>
          <w:color w:val="0000FF"/>
        </w:rPr>
        <w:t>[Plans may edit the section to reflect the types of alternate format materials available to plan members and/or language primarily spoken in the plan service area.]</w:t>
      </w:r>
    </w:p>
    <w:p w14:paraId="70D7C705" w14:textId="77777777" w:rsidR="00C62749" w:rsidRPr="00C62749" w:rsidRDefault="00C62749" w:rsidP="00C62749">
      <w:pPr>
        <w:rPr>
          <w:lang w:val="es-ES"/>
        </w:rPr>
      </w:pPr>
      <w:r w:rsidRPr="00C62749">
        <w:rPr>
          <w:lang w:val="es-US"/>
        </w:rPr>
        <w:t xml:space="preserve">Como miembro de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2025 plan </w:t>
      </w:r>
      <w:proofErr w:type="spellStart"/>
      <w:r w:rsidRPr="00C62749">
        <w:rPr>
          <w:i/>
          <w:iCs/>
          <w:color w:val="0000FF"/>
          <w:lang w:val="es-ES"/>
        </w:rPr>
        <w:t>name</w:t>
      </w:r>
      <w:proofErr w:type="spellEnd"/>
      <w:r w:rsidRPr="00C62749">
        <w:rPr>
          <w:i/>
          <w:iCs/>
          <w:color w:val="0000FF"/>
          <w:lang w:val="es-ES"/>
        </w:rPr>
        <w:t>]</w:t>
      </w:r>
      <w:r w:rsidRPr="00C62749">
        <w:rPr>
          <w:lang w:val="es-US"/>
        </w:rPr>
        <w:t xml:space="preserve">, usted tiene derecho a que le brindemos varios tipos de información. </w:t>
      </w:r>
    </w:p>
    <w:p w14:paraId="20FAF00D" w14:textId="77777777" w:rsidR="00C62749" w:rsidRPr="00C62749" w:rsidRDefault="00C62749" w:rsidP="00C62749">
      <w:pPr>
        <w:spacing w:after="120" w:afterAutospacing="0"/>
        <w:rPr>
          <w:lang w:val="es-ES"/>
        </w:rPr>
      </w:pPr>
      <w:r w:rsidRPr="00C62749">
        <w:rPr>
          <w:lang w:val="es-US"/>
        </w:rPr>
        <w:t xml:space="preserve">Si desea obtener cualquiera de los siguientes tipos de información, llame a Servicios para los miembros: </w:t>
      </w:r>
    </w:p>
    <w:p w14:paraId="55D7D60C" w14:textId="77777777" w:rsidR="00C62749" w:rsidRPr="00C62749" w:rsidRDefault="00C62749" w:rsidP="00C62749">
      <w:pPr>
        <w:numPr>
          <w:ilvl w:val="0"/>
          <w:numId w:val="173"/>
        </w:numPr>
        <w:spacing w:before="80" w:beforeAutospacing="0" w:after="80" w:afterAutospacing="0"/>
        <w:contextualSpacing/>
        <w:rPr>
          <w:lang w:val="es-ES"/>
        </w:rPr>
      </w:pPr>
      <w:r w:rsidRPr="00C62749">
        <w:rPr>
          <w:b/>
          <w:bCs/>
          <w:lang w:val="es-US"/>
        </w:rPr>
        <w:t>Información sobre nuestro plan.</w:t>
      </w:r>
      <w:r w:rsidRPr="00C62749">
        <w:rPr>
          <w:lang w:val="es-US"/>
        </w:rPr>
        <w:t xml:space="preserve"> Esto incluye, por ejemplo, información sobre la situación financiera del plan. </w:t>
      </w:r>
    </w:p>
    <w:p w14:paraId="543B7475" w14:textId="77777777" w:rsidR="00C62749" w:rsidRPr="00C62749" w:rsidRDefault="00C62749" w:rsidP="00C62749">
      <w:pPr>
        <w:keepNext/>
        <w:numPr>
          <w:ilvl w:val="0"/>
          <w:numId w:val="3"/>
        </w:numPr>
        <w:spacing w:before="0" w:beforeAutospacing="0" w:after="120" w:afterAutospacing="0"/>
        <w:rPr>
          <w:lang w:val="es-ES"/>
        </w:rPr>
      </w:pPr>
      <w:r w:rsidRPr="00C62749">
        <w:rPr>
          <w:b/>
          <w:bCs/>
          <w:lang w:val="es-US"/>
        </w:rPr>
        <w:lastRenderedPageBreak/>
        <w:t xml:space="preserve">Información acerca de nuestros proveedores y farmacias de la red. </w:t>
      </w:r>
      <w:r w:rsidRPr="00C62749">
        <w:rPr>
          <w:lang w:val="es-US"/>
        </w:rPr>
        <w:t xml:space="preserve">Tiene derecho a obtener información sobre las calificaciones de los proveedores y las farmacias de nuestra red y cómo les pagamos a los proveedores de nuestra red. </w:t>
      </w:r>
    </w:p>
    <w:p w14:paraId="07EF8E24" w14:textId="77777777" w:rsidR="00C62749" w:rsidRPr="00C62749" w:rsidRDefault="00C62749" w:rsidP="00C62749">
      <w:pPr>
        <w:numPr>
          <w:ilvl w:val="0"/>
          <w:numId w:val="3"/>
        </w:numPr>
        <w:spacing w:before="80" w:beforeAutospacing="0" w:after="80" w:afterAutospacing="0"/>
        <w:contextualSpacing/>
        <w:rPr>
          <w:b/>
          <w:bCs/>
          <w:lang w:val="es-ES"/>
        </w:rPr>
      </w:pPr>
      <w:r w:rsidRPr="00C62749">
        <w:rPr>
          <w:b/>
          <w:bCs/>
          <w:lang w:val="es-US"/>
        </w:rPr>
        <w:t xml:space="preserve">Información acerca de su cobertura y las normas que debe seguir para usarla. </w:t>
      </w:r>
      <w:r w:rsidRPr="00C62749">
        <w:rPr>
          <w:lang w:val="es-US"/>
        </w:rPr>
        <w:t xml:space="preserve">Los Capítulos 3 y 4 brindan información sobre los servicios médicos. Los Capítulos 5 y 6 proporcionan información sobre la cobertura para medicamentos con receta de la Parte D </w:t>
      </w:r>
    </w:p>
    <w:p w14:paraId="0C2CA232" w14:textId="77777777" w:rsidR="00C62749" w:rsidRPr="00C62749" w:rsidRDefault="00C62749" w:rsidP="00C62749">
      <w:pPr>
        <w:numPr>
          <w:ilvl w:val="0"/>
          <w:numId w:val="3"/>
        </w:numPr>
        <w:spacing w:before="0" w:beforeAutospacing="0" w:after="120" w:afterAutospacing="0"/>
        <w:rPr>
          <w:b/>
          <w:bCs/>
          <w:lang w:val="es-ES"/>
        </w:rPr>
      </w:pPr>
      <w:r w:rsidRPr="00C62749">
        <w:rPr>
          <w:b/>
          <w:bCs/>
          <w:lang w:val="es-US"/>
        </w:rPr>
        <w:t xml:space="preserve">Información sobre los motivos por lo que algo no está cubierto y lo que puede hacer al respecto. </w:t>
      </w:r>
      <w:r w:rsidRPr="00C62749">
        <w:rPr>
          <w:lang w:val="es-US"/>
        </w:rPr>
        <w:t xml:space="preserve">El Capítulo 9 proporciona información sobre el pedido de una explicación por escrito de por qué un servicio médico o un medicamento de la Parte D no tiene cobertura o si su cobertura tiene algún tipo de restricción. El Capítulo 9 también proporciona información sobre cómo pedirnos que cambiemos una decisión, también llamada apelación. </w:t>
      </w:r>
    </w:p>
    <w:p w14:paraId="27570499"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684" w:name="_Toc68442454"/>
      <w:bookmarkStart w:id="685" w:name="_Toc228561586"/>
      <w:bookmarkStart w:id="686" w:name="_Toc109316672"/>
      <w:r w:rsidRPr="00C62749">
        <w:rPr>
          <w:rFonts w:ascii="Arial" w:hAnsi="Arial"/>
          <w:b/>
          <w:bCs/>
          <w:szCs w:val="28"/>
          <w:lang w:val="es-US"/>
        </w:rPr>
        <w:t>Sección 1.5</w:t>
      </w:r>
      <w:r w:rsidRPr="00C62749">
        <w:rPr>
          <w:rFonts w:ascii="Arial" w:hAnsi="Arial"/>
          <w:b/>
          <w:bCs/>
          <w:szCs w:val="28"/>
          <w:lang w:val="es-US"/>
        </w:rPr>
        <w:tab/>
        <w:t>Debemos apoyar su derecho a tomar decisiones sobre su atención</w:t>
      </w:r>
      <w:bookmarkEnd w:id="684"/>
      <w:bookmarkEnd w:id="685"/>
      <w:bookmarkEnd w:id="686"/>
    </w:p>
    <w:p w14:paraId="50583068"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t>Usted tiene derecho a conocer sus opciones de tratamiento y participar en las decisiones sobre su atención médica</w:t>
      </w:r>
    </w:p>
    <w:p w14:paraId="6245E2EA" w14:textId="77777777" w:rsidR="00C62749" w:rsidRPr="00C62749" w:rsidRDefault="00C62749" w:rsidP="00C62749">
      <w:pPr>
        <w:rPr>
          <w:lang w:val="es-ES"/>
        </w:rPr>
      </w:pPr>
      <w:r w:rsidRPr="00C62749">
        <w:rPr>
          <w:lang w:val="es-US"/>
        </w:rPr>
        <w:t xml:space="preserve">Tiene derecho a obtener la información completa de sus médicos y de otros proveedores de atención médica. Sus proveedores deben explicar su afección y sus opciones de tratamiento de una manera que usted pueda comprender. </w:t>
      </w:r>
    </w:p>
    <w:p w14:paraId="2E1F22BF" w14:textId="77777777" w:rsidR="00C62749" w:rsidRPr="00C62749" w:rsidRDefault="00C62749" w:rsidP="00C62749">
      <w:pPr>
        <w:rPr>
          <w:lang w:val="es-ES"/>
        </w:rPr>
      </w:pPr>
      <w:r w:rsidRPr="00C62749">
        <w:rPr>
          <w:lang w:val="es-US"/>
        </w:rPr>
        <w:t>Usted también tiene derecho a participar plenamente en las decisiones sobre su atención médica. Para ayudarlo a tomar decisiones con sus médicos acerca de qué tratamiento es mejor para usted, sus derechos son los siguientes:</w:t>
      </w:r>
    </w:p>
    <w:p w14:paraId="7B84B6E6" w14:textId="77777777" w:rsidR="00C62749" w:rsidRPr="00C62749" w:rsidRDefault="00C62749" w:rsidP="00C62749">
      <w:pPr>
        <w:numPr>
          <w:ilvl w:val="0"/>
          <w:numId w:val="174"/>
        </w:numPr>
        <w:spacing w:before="0" w:beforeAutospacing="0" w:after="120" w:afterAutospacing="0"/>
        <w:rPr>
          <w:lang w:val="es-ES"/>
        </w:rPr>
      </w:pPr>
      <w:r w:rsidRPr="00C62749">
        <w:rPr>
          <w:b/>
          <w:bCs/>
          <w:lang w:val="es-US"/>
        </w:rPr>
        <w:t xml:space="preserve">Saber acerca de todas sus opciones. </w:t>
      </w:r>
      <w:r w:rsidRPr="00C62749">
        <w:rPr>
          <w:lang w:val="es-US"/>
        </w:rPr>
        <w:t>Tiene el derecho a ser informado acerca de todas las opciones de tratamiento que se recomiendan para su afección, independientemente de su costo o si son cubiertas por nuestro plan. También incluye la información sobre los programas que nuestro plan ofrece para ayudar a los miembros a administrar sus medicamentos y usarlos de forma segura.</w:t>
      </w:r>
    </w:p>
    <w:p w14:paraId="2D699AA1" w14:textId="77777777" w:rsidR="00C62749" w:rsidRPr="00C62749" w:rsidRDefault="00C62749" w:rsidP="00C62749">
      <w:pPr>
        <w:numPr>
          <w:ilvl w:val="0"/>
          <w:numId w:val="174"/>
        </w:numPr>
        <w:spacing w:before="0" w:beforeAutospacing="0" w:after="120" w:afterAutospacing="0"/>
        <w:rPr>
          <w:lang w:val="es-ES"/>
        </w:rPr>
      </w:pPr>
      <w:r w:rsidRPr="00C62749">
        <w:rPr>
          <w:b/>
          <w:bCs/>
          <w:lang w:val="es-US"/>
        </w:rPr>
        <w:t>Saber acerca de los riesgos.</w:t>
      </w:r>
      <w:r w:rsidRPr="00C62749">
        <w:rPr>
          <w:lang w:val="es-U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475DDCBE" w14:textId="77777777" w:rsidR="00C62749" w:rsidRPr="00C62749" w:rsidRDefault="00C62749" w:rsidP="00C62749">
      <w:pPr>
        <w:numPr>
          <w:ilvl w:val="0"/>
          <w:numId w:val="174"/>
        </w:numPr>
        <w:spacing w:before="0" w:beforeAutospacing="0" w:after="120" w:afterAutospacing="0"/>
        <w:rPr>
          <w:spacing w:val="-4"/>
          <w:lang w:val="es-ES"/>
        </w:rPr>
      </w:pPr>
      <w:r w:rsidRPr="00C62749">
        <w:rPr>
          <w:b/>
          <w:bCs/>
          <w:spacing w:val="-4"/>
          <w:lang w:val="es-US"/>
        </w:rPr>
        <w:t>El derecho a decir “no”.</w:t>
      </w:r>
      <w:r w:rsidRPr="00C62749">
        <w:rPr>
          <w:spacing w:val="-4"/>
          <w:lang w:val="es-US"/>
        </w:rP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 ello.</w:t>
      </w:r>
    </w:p>
    <w:p w14:paraId="76EA3F16"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lastRenderedPageBreak/>
        <w:t>Usted tiene derecho a dar instrucciones sobre lo que debe hacerse si está inhabilitado para tomar decisiones médicas por usted mismo</w:t>
      </w:r>
    </w:p>
    <w:p w14:paraId="13831592" w14:textId="77777777" w:rsidR="00C62749" w:rsidRPr="00C62749" w:rsidRDefault="00C62749" w:rsidP="00C62749">
      <w:pPr>
        <w:spacing w:after="120" w:afterAutospacing="0"/>
        <w:rPr>
          <w:color w:val="0000FF"/>
        </w:rPr>
      </w:pPr>
      <w:r w:rsidRPr="00C62749">
        <w:rPr>
          <w:i/>
          <w:iCs/>
          <w:color w:val="0000FF"/>
        </w:rPr>
        <w:t>[</w:t>
      </w:r>
      <w:r w:rsidRPr="00C62749">
        <w:rPr>
          <w:b/>
          <w:bCs/>
          <w:i/>
          <w:iCs/>
          <w:color w:val="0000FF"/>
        </w:rPr>
        <w:t xml:space="preserve">Note: </w:t>
      </w:r>
      <w:r w:rsidRPr="00C62749">
        <w:rPr>
          <w:i/>
          <w:iCs/>
          <w:color w:val="0000FF"/>
        </w:rPr>
        <w:t>Plans that would like to provide members with state-specific information about advanced directives, including contact information for the appropriate state agency, may do so.]</w:t>
      </w:r>
    </w:p>
    <w:p w14:paraId="26DF4F24" w14:textId="77777777" w:rsidR="00C62749" w:rsidRPr="00C62749" w:rsidRDefault="00C62749" w:rsidP="00C62749">
      <w:pPr>
        <w:rPr>
          <w:lang w:val="es-ES"/>
        </w:rPr>
      </w:pPr>
      <w:r w:rsidRPr="00C62749">
        <w:rPr>
          <w:lang w:val="es-U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C62749">
        <w:rPr>
          <w:i/>
          <w:iCs/>
          <w:lang w:val="es-US"/>
        </w:rPr>
        <w:t>si así lo desea</w:t>
      </w:r>
      <w:r w:rsidRPr="00C62749">
        <w:rPr>
          <w:lang w:val="es-US"/>
        </w:rPr>
        <w:t>, usted puede hacer lo siguiente:</w:t>
      </w:r>
    </w:p>
    <w:p w14:paraId="5FEBEE65" w14:textId="77777777" w:rsidR="00C62749" w:rsidRPr="00C62749" w:rsidRDefault="00C62749" w:rsidP="00C62749">
      <w:pPr>
        <w:numPr>
          <w:ilvl w:val="0"/>
          <w:numId w:val="175"/>
        </w:numPr>
        <w:spacing w:before="0" w:beforeAutospacing="0" w:after="120" w:afterAutospacing="0"/>
        <w:rPr>
          <w:lang w:val="es-ES"/>
        </w:rPr>
      </w:pPr>
      <w:r w:rsidRPr="00C62749">
        <w:rPr>
          <w:lang w:val="es-US"/>
        </w:rPr>
        <w:t xml:space="preserve">Completar un formulario por escrito para otorgarle a </w:t>
      </w:r>
      <w:r w:rsidRPr="00C62749">
        <w:rPr>
          <w:b/>
          <w:bCs/>
          <w:lang w:val="es-US"/>
        </w:rPr>
        <w:t>alguien la autoridad legal para tomar decisiones médicas por usted</w:t>
      </w:r>
      <w:r w:rsidRPr="00C62749">
        <w:rPr>
          <w:lang w:val="es-US"/>
        </w:rPr>
        <w:t xml:space="preserve"> en caso de que alguna vez no tenga la capacidad de tomar decisiones por sí mismo. </w:t>
      </w:r>
    </w:p>
    <w:p w14:paraId="79257C1E" w14:textId="77777777" w:rsidR="00C62749" w:rsidRPr="00C62749" w:rsidRDefault="00C62749" w:rsidP="00C62749">
      <w:pPr>
        <w:numPr>
          <w:ilvl w:val="0"/>
          <w:numId w:val="175"/>
        </w:numPr>
        <w:spacing w:before="0" w:beforeAutospacing="0" w:after="120" w:afterAutospacing="0"/>
        <w:rPr>
          <w:spacing w:val="-4"/>
          <w:lang w:val="es-ES"/>
        </w:rPr>
      </w:pPr>
      <w:r w:rsidRPr="00C62749">
        <w:rPr>
          <w:b/>
          <w:bCs/>
          <w:spacing w:val="-4"/>
          <w:lang w:val="es-US"/>
        </w:rPr>
        <w:t>Darles a sus médicos instrucciones por escrito</w:t>
      </w:r>
      <w:r w:rsidRPr="00C62749">
        <w:rPr>
          <w:spacing w:val="-4"/>
          <w:lang w:val="es-US"/>
        </w:rPr>
        <w:t xml:space="preserve"> acerca de cómo desea que manejen su atención médica en caso de que no tenga la capacidad para tomar decisiones por sí mismo.</w:t>
      </w:r>
    </w:p>
    <w:p w14:paraId="2E178C87" w14:textId="77777777" w:rsidR="00C62749" w:rsidRPr="00C62749" w:rsidRDefault="00C62749" w:rsidP="00C62749">
      <w:pPr>
        <w:rPr>
          <w:lang w:val="es-ES"/>
        </w:rPr>
      </w:pPr>
      <w:r w:rsidRPr="00C62749">
        <w:rPr>
          <w:lang w:val="es-US"/>
        </w:rPr>
        <w:t xml:space="preserve">Los documentos legales que puede utilizar para dar sus instrucciones con anticipación en estos casos se denominan </w:t>
      </w:r>
      <w:r w:rsidRPr="00C62749">
        <w:rPr>
          <w:b/>
          <w:bCs/>
          <w:lang w:val="es-US"/>
        </w:rPr>
        <w:t>instrucciones anticipadas</w:t>
      </w:r>
      <w:r w:rsidRPr="00C62749">
        <w:rPr>
          <w:lang w:val="es-US"/>
        </w:rPr>
        <w:t xml:space="preserve">. Existen diferentes tipos de instrucciones anticipadas y nombres diferentes para ellas. Los documentos, como el </w:t>
      </w:r>
      <w:r w:rsidRPr="00C62749">
        <w:rPr>
          <w:b/>
          <w:bCs/>
          <w:lang w:val="es-US"/>
        </w:rPr>
        <w:t>testamento vital</w:t>
      </w:r>
      <w:r w:rsidRPr="00C62749">
        <w:rPr>
          <w:lang w:val="es-US"/>
        </w:rPr>
        <w:t xml:space="preserve"> y el </w:t>
      </w:r>
      <w:r w:rsidRPr="00C62749">
        <w:rPr>
          <w:b/>
          <w:bCs/>
          <w:lang w:val="es-US"/>
        </w:rPr>
        <w:t>poder de representación para la atención médica</w:t>
      </w:r>
      <w:r w:rsidRPr="00C62749">
        <w:rPr>
          <w:lang w:val="es-US"/>
        </w:rPr>
        <w:t xml:space="preserve"> son ejemplos de instrucciones anticipadas.</w:t>
      </w:r>
    </w:p>
    <w:p w14:paraId="5876D3CF" w14:textId="77777777" w:rsidR="00C62749" w:rsidRPr="00C62749" w:rsidRDefault="00C62749" w:rsidP="00C62749">
      <w:pPr>
        <w:rPr>
          <w:b/>
          <w:bCs/>
          <w:lang w:val="es-ES"/>
        </w:rPr>
      </w:pPr>
      <w:r w:rsidRPr="00C62749">
        <w:rPr>
          <w:b/>
          <w:bCs/>
          <w:lang w:val="es-US"/>
        </w:rPr>
        <w:t>Si desea utilizar una instrucción anticipada para dar a conocer sus instrucciones, esto es lo que debe hacer:</w:t>
      </w:r>
    </w:p>
    <w:p w14:paraId="61A891F3" w14:textId="77777777" w:rsidR="00C62749" w:rsidRPr="00C62749" w:rsidRDefault="00C62749" w:rsidP="00C62749">
      <w:pPr>
        <w:numPr>
          <w:ilvl w:val="0"/>
          <w:numId w:val="176"/>
        </w:numPr>
        <w:spacing w:before="0" w:beforeAutospacing="0" w:after="120" w:afterAutospacing="0"/>
        <w:rPr>
          <w:lang w:val="es-ES"/>
        </w:rPr>
      </w:pPr>
      <w:r w:rsidRPr="00C62749">
        <w:rPr>
          <w:b/>
          <w:bCs/>
          <w:lang w:val="es-US"/>
        </w:rPr>
        <w:t>Obtener el formulario.</w:t>
      </w:r>
      <w:r w:rsidRPr="00C62749">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w:t>
      </w:r>
      <w:r w:rsidRPr="00C62749">
        <w:rPr>
          <w:color w:val="0000FF"/>
          <w:lang w:val="es-ES"/>
        </w:rPr>
        <w:t xml:space="preserve"> </w:t>
      </w:r>
      <w:r w:rsidRPr="00C62749">
        <w:rPr>
          <w:color w:val="0000FF"/>
          <w:lang w:val="es-US"/>
        </w:rPr>
        <w:t>También puede comunicarse con Servicios para los miembros para solicitar los formularios.</w:t>
      </w:r>
      <w:r w:rsidRPr="00C62749">
        <w:rPr>
          <w:color w:val="0000FF"/>
          <w:lang w:val="es-ES"/>
        </w:rPr>
        <w:t>]</w:t>
      </w:r>
    </w:p>
    <w:p w14:paraId="1AF40ABF" w14:textId="77777777" w:rsidR="00C62749" w:rsidRPr="00C62749" w:rsidRDefault="00C62749" w:rsidP="00C62749">
      <w:pPr>
        <w:numPr>
          <w:ilvl w:val="0"/>
          <w:numId w:val="176"/>
        </w:numPr>
        <w:spacing w:before="0" w:beforeAutospacing="0" w:after="120" w:afterAutospacing="0"/>
        <w:rPr>
          <w:lang w:val="es-ES"/>
        </w:rPr>
      </w:pPr>
      <w:r w:rsidRPr="00C62749">
        <w:rPr>
          <w:b/>
          <w:bCs/>
          <w:lang w:val="es-US"/>
        </w:rPr>
        <w:t>Completarlo y firmarlo.</w:t>
      </w:r>
      <w:r w:rsidRPr="00C62749">
        <w:rPr>
          <w:lang w:val="es-US"/>
        </w:rPr>
        <w:t xml:space="preserve"> Independientemente del lugar donde obtenga este formulario, tenga en cuenta que se trata de un documento legal. Usted debe considerar solicitarle a un abogado que lo ayude a prepararlo.</w:t>
      </w:r>
    </w:p>
    <w:p w14:paraId="1F4CF158" w14:textId="77777777" w:rsidR="00C62749" w:rsidRPr="00C62749" w:rsidRDefault="00C62749" w:rsidP="00C62749">
      <w:pPr>
        <w:numPr>
          <w:ilvl w:val="0"/>
          <w:numId w:val="176"/>
        </w:numPr>
        <w:spacing w:before="0" w:beforeAutospacing="0" w:after="120" w:afterAutospacing="0"/>
        <w:rPr>
          <w:lang w:val="es-ES"/>
        </w:rPr>
      </w:pPr>
      <w:r w:rsidRPr="00C62749">
        <w:rPr>
          <w:b/>
          <w:bCs/>
          <w:lang w:val="es-US"/>
        </w:rPr>
        <w:t xml:space="preserve">Entregarles copias a las personas pertinentes. </w:t>
      </w:r>
      <w:r w:rsidRPr="00C62749">
        <w:rPr>
          <w:lang w:val="es-US"/>
        </w:rPr>
        <w:t>Usted debe entregarles una copia del formulario a su médico y a la persona que nombre en el formulario como la persona responsable de tomar las decisiones por usted si usted no puede. Puede darles copias a algunos amigos cercanos o miembros de la familia. Guarde una copia en casa.</w:t>
      </w:r>
    </w:p>
    <w:p w14:paraId="65D37A09" w14:textId="77777777" w:rsidR="00C62749" w:rsidRPr="00C62749" w:rsidRDefault="00C62749" w:rsidP="00C62749">
      <w:pPr>
        <w:rPr>
          <w:lang w:val="es-ES"/>
        </w:rPr>
      </w:pPr>
      <w:r w:rsidRPr="00C62749">
        <w:rPr>
          <w:lang w:val="es-US"/>
        </w:rPr>
        <w:t>Si sabe con anticipación que deberá hospitalizarse y ha firmado instrucciones anticipadas,</w:t>
      </w:r>
      <w:r w:rsidRPr="00C62749">
        <w:rPr>
          <w:b/>
          <w:bCs/>
          <w:lang w:val="es-US"/>
        </w:rPr>
        <w:t xml:space="preserve"> lleve una copia cuando vaya al hospital.</w:t>
      </w:r>
      <w:r w:rsidRPr="00C62749">
        <w:rPr>
          <w:lang w:val="es-US"/>
        </w:rPr>
        <w:t xml:space="preserve"> </w:t>
      </w:r>
    </w:p>
    <w:p w14:paraId="7CFD8687" w14:textId="77777777" w:rsidR="00C62749" w:rsidRPr="00C62749" w:rsidRDefault="00C62749" w:rsidP="00C62749">
      <w:pPr>
        <w:numPr>
          <w:ilvl w:val="0"/>
          <w:numId w:val="177"/>
        </w:numPr>
        <w:spacing w:before="80" w:beforeAutospacing="0" w:after="80" w:afterAutospacing="0"/>
        <w:contextualSpacing/>
        <w:rPr>
          <w:lang w:val="es-ES"/>
        </w:rPr>
      </w:pPr>
      <w:r w:rsidRPr="00C62749">
        <w:rPr>
          <w:lang w:val="es-US"/>
        </w:rPr>
        <w:t xml:space="preserve">El hospital le preguntará si ha firmado un formulario de instrucciones anticipadas y si lo lleva con usted. </w:t>
      </w:r>
    </w:p>
    <w:p w14:paraId="251EF263" w14:textId="77777777" w:rsidR="00C62749" w:rsidRPr="00C62749" w:rsidRDefault="00C62749" w:rsidP="00C62749">
      <w:pPr>
        <w:numPr>
          <w:ilvl w:val="0"/>
          <w:numId w:val="177"/>
        </w:numPr>
        <w:spacing w:before="80" w:beforeAutospacing="0" w:after="80" w:afterAutospacing="0"/>
        <w:contextualSpacing/>
        <w:rPr>
          <w:lang w:val="es-ES"/>
        </w:rPr>
      </w:pPr>
      <w:r w:rsidRPr="00C62749">
        <w:rPr>
          <w:lang w:val="es-US"/>
        </w:rPr>
        <w:t>Si no ha firmado un formulario de instrucciones anticipadas, el hospital tiene formularios disponibles y le preguntarán si desea firmar uno.</w:t>
      </w:r>
    </w:p>
    <w:p w14:paraId="2F4597DB" w14:textId="77777777" w:rsidR="00C62749" w:rsidRPr="00C62749" w:rsidRDefault="00C62749" w:rsidP="00C62749">
      <w:pPr>
        <w:rPr>
          <w:lang w:val="es-ES"/>
        </w:rPr>
      </w:pPr>
      <w:r w:rsidRPr="00C62749">
        <w:rPr>
          <w:b/>
          <w:bCs/>
          <w:lang w:val="es-US"/>
        </w:rPr>
        <w:lastRenderedPageBreak/>
        <w:t xml:space="preserve">Recuerde, es su elección si desea llenar un formulario de instrucciones anticipadas </w:t>
      </w:r>
      <w:r w:rsidRPr="00C62749">
        <w:rPr>
          <w:lang w:val="es-US"/>
        </w:rPr>
        <w:t>(inclusive si desea firmar uno estando en el hospital). Según la ley, nadie puede negarse a brindarle atención ni puede discriminarlo por haber firmado o no instrucciones anticipadas.</w:t>
      </w:r>
    </w:p>
    <w:p w14:paraId="1BDF88DF"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t>¿Qué pasa si sus instrucciones no se siguen?</w:t>
      </w:r>
    </w:p>
    <w:p w14:paraId="6992A475" w14:textId="77777777" w:rsidR="00C62749" w:rsidRPr="00C62749" w:rsidRDefault="00C62749" w:rsidP="00C62749">
      <w:r w:rsidRPr="00C62749">
        <w:rPr>
          <w:lang w:val="es-US"/>
        </w:rPr>
        <w:t xml:space="preserve">Si ha firmado instrucciones anticipadas y cree que un médico o el hospital no han respetado las instrucciones que allí se menciona, puede presentar una queja ante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appropriate</w:t>
      </w:r>
      <w:proofErr w:type="spellEnd"/>
      <w:r w:rsidRPr="00C62749">
        <w:rPr>
          <w:i/>
          <w:iCs/>
          <w:color w:val="0000FF"/>
          <w:lang w:val="es-ES"/>
        </w:rPr>
        <w:t xml:space="preserve"> </w:t>
      </w:r>
      <w:proofErr w:type="spellStart"/>
      <w:r w:rsidRPr="00C62749">
        <w:rPr>
          <w:i/>
          <w:iCs/>
          <w:color w:val="0000FF"/>
          <w:lang w:val="es-ES"/>
        </w:rPr>
        <w:t>state-specific</w:t>
      </w:r>
      <w:proofErr w:type="spellEnd"/>
      <w:r w:rsidRPr="00C62749">
        <w:rPr>
          <w:i/>
          <w:iCs/>
          <w:color w:val="0000FF"/>
          <w:lang w:val="es-ES"/>
        </w:rPr>
        <w:t xml:space="preserve"> </w:t>
      </w:r>
      <w:proofErr w:type="spellStart"/>
      <w:r w:rsidRPr="00C62749">
        <w:rPr>
          <w:i/>
          <w:iCs/>
          <w:color w:val="0000FF"/>
          <w:lang w:val="es-ES"/>
        </w:rPr>
        <w:t>agency</w:t>
      </w:r>
      <w:proofErr w:type="spellEnd"/>
      <w:r w:rsidRPr="00C62749">
        <w:rPr>
          <w:i/>
          <w:iCs/>
          <w:color w:val="0000FF"/>
          <w:lang w:val="es-ES"/>
        </w:rPr>
        <w:t xml:space="preserve"> (</w:t>
      </w:r>
      <w:proofErr w:type="spellStart"/>
      <w:r w:rsidRPr="00C62749">
        <w:rPr>
          <w:i/>
          <w:iCs/>
          <w:color w:val="0000FF"/>
          <w:lang w:val="es-ES"/>
        </w:rPr>
        <w:t>such</w:t>
      </w:r>
      <w:proofErr w:type="spellEnd"/>
      <w:r w:rsidRPr="00C62749">
        <w:rPr>
          <w:i/>
          <w:iCs/>
          <w:color w:val="0000FF"/>
          <w:lang w:val="es-ES"/>
        </w:rPr>
        <w:t xml:space="preserve"> as </w:t>
      </w:r>
      <w:proofErr w:type="spellStart"/>
      <w:r w:rsidRPr="00C62749">
        <w:rPr>
          <w:i/>
          <w:iCs/>
          <w:color w:val="0000FF"/>
          <w:lang w:val="es-ES"/>
        </w:rPr>
        <w:t>the</w:t>
      </w:r>
      <w:proofErr w:type="spellEnd"/>
      <w:r w:rsidRPr="00C62749">
        <w:rPr>
          <w:i/>
          <w:iCs/>
          <w:color w:val="0000FF"/>
          <w:lang w:val="es-ES"/>
        </w:rPr>
        <w:t xml:space="preserve"> </w:t>
      </w:r>
      <w:proofErr w:type="spellStart"/>
      <w:r w:rsidRPr="00C62749">
        <w:rPr>
          <w:i/>
          <w:iCs/>
          <w:color w:val="0000FF"/>
          <w:lang w:val="es-ES"/>
        </w:rPr>
        <w:t>State</w:t>
      </w:r>
      <w:proofErr w:type="spellEnd"/>
      <w:r w:rsidRPr="00C62749">
        <w:rPr>
          <w:i/>
          <w:iCs/>
          <w:color w:val="0000FF"/>
          <w:lang w:val="es-ES"/>
        </w:rPr>
        <w:t xml:space="preserve"> </w:t>
      </w:r>
      <w:proofErr w:type="spellStart"/>
      <w:r w:rsidRPr="00C62749">
        <w:rPr>
          <w:i/>
          <w:iCs/>
          <w:color w:val="0000FF"/>
          <w:lang w:val="es-ES"/>
        </w:rPr>
        <w:t>Department</w:t>
      </w:r>
      <w:proofErr w:type="spellEnd"/>
      <w:r w:rsidRPr="00C62749">
        <w:rPr>
          <w:i/>
          <w:iCs/>
          <w:color w:val="0000FF"/>
          <w:lang w:val="es-ES"/>
        </w:rPr>
        <w:t xml:space="preserve"> </w:t>
      </w:r>
      <w:proofErr w:type="spellStart"/>
      <w:r w:rsidRPr="00C62749">
        <w:rPr>
          <w:i/>
          <w:iCs/>
          <w:color w:val="0000FF"/>
          <w:lang w:val="es-ES"/>
        </w:rPr>
        <w:t>of</w:t>
      </w:r>
      <w:proofErr w:type="spellEnd"/>
      <w:r w:rsidRPr="00C62749">
        <w:rPr>
          <w:i/>
          <w:iCs/>
          <w:color w:val="0000FF"/>
          <w:lang w:val="es-ES"/>
        </w:rPr>
        <w:t xml:space="preserve"> </w:t>
      </w:r>
      <w:proofErr w:type="spellStart"/>
      <w:r w:rsidRPr="00C62749">
        <w:rPr>
          <w:i/>
          <w:iCs/>
          <w:color w:val="0000FF"/>
          <w:lang w:val="es-ES"/>
        </w:rPr>
        <w:t>Health</w:t>
      </w:r>
      <w:proofErr w:type="spellEnd"/>
      <w:r w:rsidRPr="00C62749">
        <w:rPr>
          <w:i/>
          <w:iCs/>
          <w:color w:val="0000FF"/>
          <w:lang w:val="es-ES"/>
        </w:rPr>
        <w:t>)]</w:t>
      </w:r>
      <w:r w:rsidRPr="00C62749">
        <w:rPr>
          <w:color w:val="0000FF"/>
          <w:lang w:val="es-US"/>
        </w:rPr>
        <w:t xml:space="preserve">. </w:t>
      </w:r>
      <w:r w:rsidRPr="00C62749">
        <w:rPr>
          <w:i/>
          <w:iCs/>
          <w:color w:val="0000FF"/>
        </w:rPr>
        <w:t>[Plans also have the option to include a separate exhibit to list the state-specific agency in all states, or in all states in which the plan is filed, and then should revise the previous sentence to refer to that exhibit.]</w:t>
      </w:r>
      <w:r w:rsidRPr="00C62749">
        <w:rPr>
          <w:color w:val="0000FF"/>
        </w:rPr>
        <w:t xml:space="preserve"> </w:t>
      </w:r>
    </w:p>
    <w:p w14:paraId="39BC075A"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687" w:name="_Toc68442455"/>
      <w:bookmarkStart w:id="688" w:name="_Toc228561587"/>
      <w:bookmarkStart w:id="689" w:name="_Toc109316673"/>
      <w:r w:rsidRPr="00C62749">
        <w:rPr>
          <w:rFonts w:ascii="Arial" w:hAnsi="Arial"/>
          <w:b/>
          <w:bCs/>
          <w:szCs w:val="28"/>
          <w:lang w:val="es-US"/>
        </w:rPr>
        <w:t>Sección 1.6</w:t>
      </w:r>
      <w:r w:rsidRPr="00C62749">
        <w:rPr>
          <w:rFonts w:ascii="Arial" w:hAnsi="Arial"/>
          <w:b/>
          <w:bCs/>
          <w:szCs w:val="28"/>
          <w:lang w:val="es-US"/>
        </w:rPr>
        <w:tab/>
        <w:t>Usted tiene derecho a presentar quejas y pedirnos reconsiderar decisiones que hayamos tomado</w:t>
      </w:r>
      <w:bookmarkEnd w:id="687"/>
      <w:bookmarkEnd w:id="688"/>
      <w:bookmarkEnd w:id="689"/>
    </w:p>
    <w:p w14:paraId="7D72E248" w14:textId="77777777" w:rsidR="00C62749" w:rsidRPr="00C62749" w:rsidRDefault="00C62749" w:rsidP="00C62749">
      <w:pPr>
        <w:spacing w:after="360"/>
        <w:rPr>
          <w:lang w:val="es-ES"/>
        </w:rPr>
      </w:pPr>
      <w:r w:rsidRPr="00C62749">
        <w:rPr>
          <w:lang w:val="es-US"/>
        </w:rPr>
        <w:t xml:space="preserve">Si tiene algún problema, inquietud o queja y necesita solicitar cobertura o presentar una apelación, el Capítulo 9 de este documento le indica lo que puede hacer. Independientemente de lo que haga, ya sea solicitar una decisión de cobertura, presentar una apelación o una queja, </w:t>
      </w:r>
      <w:r w:rsidRPr="00C62749">
        <w:rPr>
          <w:b/>
          <w:bCs/>
          <w:lang w:val="es-US"/>
        </w:rPr>
        <w:t>estamos obligados a tratarlo con imparcialidad</w:t>
      </w:r>
      <w:r w:rsidRPr="00C62749">
        <w:rPr>
          <w:lang w:val="es-US"/>
        </w:rPr>
        <w:t>.</w:t>
      </w:r>
    </w:p>
    <w:p w14:paraId="3B5FD526"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690" w:name="_Toc68442456"/>
      <w:bookmarkStart w:id="691" w:name="_Toc228561588"/>
      <w:bookmarkStart w:id="692" w:name="_Toc109316674"/>
      <w:r w:rsidRPr="00C62749">
        <w:rPr>
          <w:rFonts w:ascii="Arial" w:hAnsi="Arial"/>
          <w:b/>
          <w:bCs/>
          <w:szCs w:val="28"/>
          <w:lang w:val="es-US"/>
        </w:rPr>
        <w:t>Sección 1.7</w:t>
      </w:r>
      <w:r w:rsidRPr="00C62749">
        <w:rPr>
          <w:rFonts w:ascii="Arial" w:hAnsi="Arial"/>
          <w:b/>
          <w:bCs/>
          <w:szCs w:val="28"/>
          <w:lang w:val="es-US"/>
        </w:rPr>
        <w:tab/>
        <w:t>¿Qué puede hacer si siente que está siendo tratado injustamente o que sus derechos no son respetados?</w:t>
      </w:r>
      <w:bookmarkEnd w:id="690"/>
      <w:bookmarkEnd w:id="691"/>
      <w:bookmarkEnd w:id="692"/>
    </w:p>
    <w:p w14:paraId="6680E958"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t>Si se trata de discriminación, llame a la Oficina de Derechos Civiles</w:t>
      </w:r>
    </w:p>
    <w:p w14:paraId="7A84CD4D" w14:textId="77777777" w:rsidR="00C62749" w:rsidRPr="00C62749" w:rsidRDefault="00C62749" w:rsidP="00C62749">
      <w:pPr>
        <w:rPr>
          <w:lang w:val="es-ES"/>
        </w:rPr>
      </w:pPr>
      <w:r w:rsidRPr="00C62749">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C62749">
        <w:rPr>
          <w:b/>
          <w:bCs/>
          <w:lang w:val="es-US"/>
        </w:rPr>
        <w:t>Oficina de Derechos Civiles</w:t>
      </w:r>
      <w:r w:rsidRPr="00C62749">
        <w:rPr>
          <w:lang w:val="es-US"/>
        </w:rPr>
        <w:t xml:space="preserve"> del Departamento de Salud y Servicios Humanos al 1</w:t>
      </w:r>
      <w:r w:rsidRPr="00C62749">
        <w:rPr>
          <w:lang w:val="es-US"/>
        </w:rPr>
        <w:noBreakHyphen/>
        <w:t>800</w:t>
      </w:r>
      <w:r w:rsidRPr="00C62749">
        <w:rPr>
          <w:lang w:val="es-US"/>
        </w:rPr>
        <w:noBreakHyphen/>
        <w:t>368</w:t>
      </w:r>
      <w:r w:rsidRPr="00C62749">
        <w:rPr>
          <w:lang w:val="es-US"/>
        </w:rPr>
        <w:noBreakHyphen/>
        <w:t>1019 o TTY 1</w:t>
      </w:r>
      <w:r w:rsidRPr="00C62749">
        <w:rPr>
          <w:lang w:val="es-US"/>
        </w:rPr>
        <w:noBreakHyphen/>
        <w:t>800</w:t>
      </w:r>
      <w:r w:rsidRPr="00C62749">
        <w:rPr>
          <w:lang w:val="es-US"/>
        </w:rPr>
        <w:noBreakHyphen/>
        <w:t>537</w:t>
      </w:r>
      <w:r w:rsidRPr="00C62749">
        <w:rPr>
          <w:lang w:val="es-US"/>
        </w:rPr>
        <w:noBreakHyphen/>
        <w:t>7697, o a la Oficina de Derechos Civiles de su localidad.</w:t>
      </w:r>
    </w:p>
    <w:p w14:paraId="53C4F83C"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t>¿Se trata de algo diferente?</w:t>
      </w:r>
    </w:p>
    <w:p w14:paraId="4673F9FA" w14:textId="77777777" w:rsidR="00C62749" w:rsidRPr="00C62749" w:rsidRDefault="00C62749" w:rsidP="00C62749">
      <w:pPr>
        <w:rPr>
          <w:lang w:val="es-ES"/>
        </w:rPr>
      </w:pPr>
      <w:r w:rsidRPr="00C62749">
        <w:rPr>
          <w:lang w:val="es-US"/>
        </w:rPr>
        <w:t>Si siente que no se le ha tratado con imparcialidad o que sus derechos no han sido respetados, y</w:t>
      </w:r>
      <w:r w:rsidRPr="00C62749">
        <w:rPr>
          <w:i/>
          <w:iCs/>
          <w:lang w:val="es-US"/>
        </w:rPr>
        <w:t xml:space="preserve"> no</w:t>
      </w:r>
      <w:r w:rsidRPr="00C62749">
        <w:rPr>
          <w:lang w:val="es-US"/>
        </w:rPr>
        <w:t xml:space="preserve"> se trata de discriminación, puede obtener ayuda para tratar el problema que está enfrentando:</w:t>
      </w:r>
    </w:p>
    <w:p w14:paraId="6A49C00A" w14:textId="77777777" w:rsidR="00C62749" w:rsidRPr="00C62749" w:rsidRDefault="00C62749" w:rsidP="00C62749">
      <w:pPr>
        <w:numPr>
          <w:ilvl w:val="0"/>
          <w:numId w:val="178"/>
        </w:numPr>
        <w:spacing w:before="0" w:beforeAutospacing="0" w:after="120" w:afterAutospacing="0"/>
        <w:rPr>
          <w:lang w:val="es-ES"/>
        </w:rPr>
      </w:pPr>
      <w:r w:rsidRPr="00C62749">
        <w:rPr>
          <w:lang w:val="es-US"/>
        </w:rPr>
        <w:t>Puede llamar a Servicios para los miembros.</w:t>
      </w:r>
    </w:p>
    <w:p w14:paraId="2A591FC4" w14:textId="77777777" w:rsidR="00C62749" w:rsidRPr="00C62749" w:rsidRDefault="00C62749" w:rsidP="00C62749">
      <w:pPr>
        <w:numPr>
          <w:ilvl w:val="0"/>
          <w:numId w:val="178"/>
        </w:numPr>
        <w:spacing w:before="0" w:beforeAutospacing="0" w:after="120" w:afterAutospacing="0"/>
        <w:rPr>
          <w:lang w:val="es-ES"/>
        </w:rPr>
      </w:pPr>
      <w:r w:rsidRPr="00C62749">
        <w:rPr>
          <w:lang w:val="es-US"/>
        </w:rPr>
        <w:t xml:space="preserve">Puede </w:t>
      </w:r>
      <w:r w:rsidRPr="00C62749">
        <w:rPr>
          <w:b/>
          <w:bCs/>
          <w:lang w:val="es-US"/>
        </w:rPr>
        <w:t>llamar al Programa estatal de asistencia sobre seguro médico (</w:t>
      </w:r>
      <w:proofErr w:type="spellStart"/>
      <w:r w:rsidRPr="00C62749">
        <w:rPr>
          <w:b/>
          <w:bCs/>
          <w:lang w:val="es-US"/>
        </w:rPr>
        <w:t>State</w:t>
      </w:r>
      <w:proofErr w:type="spellEnd"/>
      <w:r w:rsidRPr="00C62749">
        <w:rPr>
          <w:b/>
          <w:bCs/>
          <w:lang w:val="es-US"/>
        </w:rPr>
        <w:t xml:space="preserve"> </w:t>
      </w:r>
      <w:proofErr w:type="spellStart"/>
      <w:r w:rsidRPr="00C62749">
        <w:rPr>
          <w:b/>
          <w:bCs/>
          <w:lang w:val="es-US"/>
        </w:rPr>
        <w:t>Health</w:t>
      </w:r>
      <w:proofErr w:type="spellEnd"/>
      <w:r w:rsidRPr="00C62749">
        <w:rPr>
          <w:b/>
          <w:bCs/>
          <w:lang w:val="es-US"/>
        </w:rPr>
        <w:t xml:space="preserve"> </w:t>
      </w:r>
      <w:proofErr w:type="spellStart"/>
      <w:r w:rsidRPr="00C62749">
        <w:rPr>
          <w:b/>
          <w:bCs/>
          <w:lang w:val="es-US"/>
        </w:rPr>
        <w:t>Insurance</w:t>
      </w:r>
      <w:proofErr w:type="spellEnd"/>
      <w:r w:rsidRPr="00C62749">
        <w:rPr>
          <w:b/>
          <w:bCs/>
          <w:lang w:val="es-US"/>
        </w:rPr>
        <w:t xml:space="preserve"> </w:t>
      </w:r>
      <w:proofErr w:type="spellStart"/>
      <w:r w:rsidRPr="00C62749">
        <w:rPr>
          <w:b/>
          <w:bCs/>
          <w:lang w:val="es-US"/>
        </w:rPr>
        <w:t>Assistance</w:t>
      </w:r>
      <w:proofErr w:type="spellEnd"/>
      <w:r w:rsidRPr="00C62749">
        <w:rPr>
          <w:b/>
          <w:bCs/>
          <w:lang w:val="es-US"/>
        </w:rPr>
        <w:t xml:space="preserve"> </w:t>
      </w:r>
      <w:proofErr w:type="spellStart"/>
      <w:r w:rsidRPr="00C62749">
        <w:rPr>
          <w:b/>
          <w:bCs/>
          <w:lang w:val="es-US"/>
        </w:rPr>
        <w:t>Program</w:t>
      </w:r>
      <w:proofErr w:type="spellEnd"/>
      <w:r w:rsidRPr="00C62749">
        <w:rPr>
          <w:b/>
          <w:bCs/>
          <w:lang w:val="es-US"/>
        </w:rPr>
        <w:t>, SHIP).</w:t>
      </w:r>
      <w:r w:rsidRPr="00C62749">
        <w:rPr>
          <w:lang w:val="es-US"/>
        </w:rPr>
        <w:t xml:space="preserve"> Para obtener más información, consulte la Sección 3 del Capítulo 2. </w:t>
      </w:r>
    </w:p>
    <w:p w14:paraId="38247DC4" w14:textId="77777777" w:rsidR="00C62749" w:rsidRPr="00C62749" w:rsidRDefault="00C62749" w:rsidP="00C62749">
      <w:pPr>
        <w:numPr>
          <w:ilvl w:val="0"/>
          <w:numId w:val="178"/>
        </w:numPr>
        <w:spacing w:before="0" w:beforeAutospacing="0" w:after="120" w:afterAutospacing="0"/>
        <w:rPr>
          <w:lang w:val="es-ES"/>
        </w:rPr>
      </w:pPr>
      <w:r w:rsidRPr="00C62749">
        <w:rPr>
          <w:lang w:val="es-US"/>
        </w:rPr>
        <w:t>O bien,</w:t>
      </w:r>
      <w:r w:rsidRPr="00C62749">
        <w:rPr>
          <w:b/>
          <w:bCs/>
          <w:lang w:val="es-US"/>
        </w:rPr>
        <w:t xml:space="preserve"> puede llamar a Medicare </w:t>
      </w:r>
      <w:r w:rsidRPr="00C62749">
        <w:rPr>
          <w:lang w:val="es-US"/>
        </w:rPr>
        <w:t>al 1</w:t>
      </w:r>
      <w:r w:rsidRPr="00C62749">
        <w:rPr>
          <w:lang w:val="es-US"/>
        </w:rPr>
        <w:noBreakHyphen/>
        <w:t>800-MEDICARE (1</w:t>
      </w:r>
      <w:r w:rsidRPr="00C62749">
        <w:rPr>
          <w:lang w:val="es-US"/>
        </w:rPr>
        <w:noBreakHyphen/>
        <w:t>800</w:t>
      </w:r>
      <w:r w:rsidRPr="00C62749">
        <w:rPr>
          <w:lang w:val="es-US"/>
        </w:rPr>
        <w:noBreakHyphen/>
        <w:t>633</w:t>
      </w:r>
      <w:r w:rsidRPr="00C62749">
        <w:rPr>
          <w:lang w:val="es-US"/>
        </w:rPr>
        <w:noBreakHyphen/>
        <w:t>4227), durante las 24 horas, los 7 días de la semana (TTY 1</w:t>
      </w:r>
      <w:r w:rsidRPr="00C62749">
        <w:rPr>
          <w:lang w:val="es-US"/>
        </w:rPr>
        <w:noBreakHyphen/>
        <w:t>877</w:t>
      </w:r>
      <w:r w:rsidRPr="00C62749">
        <w:rPr>
          <w:lang w:val="es-US"/>
        </w:rPr>
        <w:noBreakHyphen/>
        <w:t>486</w:t>
      </w:r>
      <w:r w:rsidRPr="00C62749">
        <w:rPr>
          <w:lang w:val="es-US"/>
        </w:rPr>
        <w:noBreakHyphen/>
        <w:t>2048).</w:t>
      </w:r>
    </w:p>
    <w:p w14:paraId="6AF9A0B1"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693" w:name="_Toc68442457"/>
      <w:bookmarkStart w:id="694" w:name="_Toc228561589"/>
      <w:bookmarkStart w:id="695" w:name="_Toc109316675"/>
      <w:r w:rsidRPr="00C62749">
        <w:rPr>
          <w:rFonts w:ascii="Arial" w:hAnsi="Arial"/>
          <w:b/>
          <w:bCs/>
          <w:szCs w:val="28"/>
          <w:lang w:val="es-US"/>
        </w:rPr>
        <w:lastRenderedPageBreak/>
        <w:t>Sección 1.8</w:t>
      </w:r>
      <w:r w:rsidRPr="00C62749">
        <w:rPr>
          <w:rFonts w:ascii="Arial" w:hAnsi="Arial"/>
          <w:b/>
          <w:bCs/>
          <w:szCs w:val="28"/>
          <w:lang w:val="es-US"/>
        </w:rPr>
        <w:tab/>
        <w:t>Cómo obtener más información sobre sus derechos</w:t>
      </w:r>
      <w:bookmarkEnd w:id="693"/>
      <w:bookmarkEnd w:id="694"/>
      <w:bookmarkEnd w:id="695"/>
    </w:p>
    <w:p w14:paraId="05969400" w14:textId="77777777" w:rsidR="00C62749" w:rsidRPr="00C62749" w:rsidRDefault="00C62749" w:rsidP="00C62749">
      <w:pPr>
        <w:rPr>
          <w:lang w:val="es-ES"/>
        </w:rPr>
      </w:pPr>
      <w:r w:rsidRPr="00C62749">
        <w:rPr>
          <w:lang w:val="es-US"/>
        </w:rPr>
        <w:t xml:space="preserve">Hay varios lugares donde puede obtener más información sobre sus derechos: </w:t>
      </w:r>
    </w:p>
    <w:p w14:paraId="7CB8747A" w14:textId="77777777" w:rsidR="00C62749" w:rsidRPr="00C62749" w:rsidRDefault="00C62749" w:rsidP="00C62749">
      <w:pPr>
        <w:numPr>
          <w:ilvl w:val="0"/>
          <w:numId w:val="179"/>
        </w:numPr>
        <w:spacing w:before="0" w:beforeAutospacing="0" w:after="120" w:afterAutospacing="0"/>
        <w:rPr>
          <w:lang w:val="es-ES"/>
        </w:rPr>
      </w:pPr>
      <w:r w:rsidRPr="00C62749">
        <w:rPr>
          <w:lang w:val="es-US"/>
        </w:rPr>
        <w:t>Puede llamar a Servicios para los miembros.</w:t>
      </w:r>
    </w:p>
    <w:p w14:paraId="4B595A2A" w14:textId="77777777" w:rsidR="00C62749" w:rsidRPr="00C62749" w:rsidRDefault="00C62749" w:rsidP="00C62749">
      <w:pPr>
        <w:numPr>
          <w:ilvl w:val="0"/>
          <w:numId w:val="179"/>
        </w:numPr>
        <w:spacing w:before="0" w:beforeAutospacing="0" w:after="120" w:afterAutospacing="0"/>
        <w:rPr>
          <w:lang w:val="es-ES"/>
        </w:rPr>
      </w:pPr>
      <w:r w:rsidRPr="00C62749">
        <w:rPr>
          <w:lang w:val="es-US"/>
        </w:rPr>
        <w:t xml:space="preserve">Puede </w:t>
      </w:r>
      <w:r w:rsidRPr="00C62749">
        <w:rPr>
          <w:b/>
          <w:bCs/>
          <w:lang w:val="es-US"/>
        </w:rPr>
        <w:t>llamar al Programa estatal de asistencia sobre seguro médico (</w:t>
      </w:r>
      <w:proofErr w:type="spellStart"/>
      <w:r w:rsidRPr="00C62749">
        <w:rPr>
          <w:b/>
          <w:bCs/>
          <w:lang w:val="es-US"/>
        </w:rPr>
        <w:t>State</w:t>
      </w:r>
      <w:proofErr w:type="spellEnd"/>
      <w:r w:rsidRPr="00C62749">
        <w:rPr>
          <w:b/>
          <w:bCs/>
          <w:lang w:val="es-US"/>
        </w:rPr>
        <w:t xml:space="preserve"> </w:t>
      </w:r>
      <w:proofErr w:type="spellStart"/>
      <w:r w:rsidRPr="00C62749">
        <w:rPr>
          <w:b/>
          <w:bCs/>
          <w:lang w:val="es-US"/>
        </w:rPr>
        <w:t>Health</w:t>
      </w:r>
      <w:proofErr w:type="spellEnd"/>
      <w:r w:rsidRPr="00C62749">
        <w:rPr>
          <w:b/>
          <w:bCs/>
          <w:lang w:val="es-US"/>
        </w:rPr>
        <w:t xml:space="preserve"> </w:t>
      </w:r>
      <w:proofErr w:type="spellStart"/>
      <w:r w:rsidRPr="00C62749">
        <w:rPr>
          <w:b/>
          <w:bCs/>
          <w:lang w:val="es-US"/>
        </w:rPr>
        <w:t>Insurance</w:t>
      </w:r>
      <w:proofErr w:type="spellEnd"/>
      <w:r w:rsidRPr="00C62749">
        <w:rPr>
          <w:b/>
          <w:bCs/>
          <w:lang w:val="es-US"/>
        </w:rPr>
        <w:t xml:space="preserve"> </w:t>
      </w:r>
      <w:proofErr w:type="spellStart"/>
      <w:r w:rsidRPr="00C62749">
        <w:rPr>
          <w:b/>
          <w:bCs/>
          <w:lang w:val="es-US"/>
        </w:rPr>
        <w:t>Assistance</w:t>
      </w:r>
      <w:proofErr w:type="spellEnd"/>
      <w:r w:rsidRPr="00C62749">
        <w:rPr>
          <w:b/>
          <w:bCs/>
          <w:lang w:val="es-US"/>
        </w:rPr>
        <w:t xml:space="preserve"> </w:t>
      </w:r>
      <w:proofErr w:type="spellStart"/>
      <w:r w:rsidRPr="00C62749">
        <w:rPr>
          <w:b/>
          <w:bCs/>
          <w:lang w:val="es-US"/>
        </w:rPr>
        <w:t>Program</w:t>
      </w:r>
      <w:proofErr w:type="spellEnd"/>
      <w:r w:rsidRPr="00C62749">
        <w:rPr>
          <w:b/>
          <w:bCs/>
          <w:lang w:val="es-US"/>
        </w:rPr>
        <w:t>, SHIP).</w:t>
      </w:r>
      <w:r w:rsidRPr="00C62749">
        <w:rPr>
          <w:lang w:val="es-US"/>
        </w:rPr>
        <w:t xml:space="preserve"> Para obtener más información, consulte la Sección 3 del Capítulo 2. </w:t>
      </w:r>
    </w:p>
    <w:p w14:paraId="3DE4E230" w14:textId="77777777" w:rsidR="00C62749" w:rsidRPr="00C62749" w:rsidRDefault="00C62749" w:rsidP="00C62749">
      <w:pPr>
        <w:numPr>
          <w:ilvl w:val="0"/>
          <w:numId w:val="179"/>
        </w:numPr>
        <w:spacing w:before="0" w:beforeAutospacing="0" w:after="120" w:afterAutospacing="0"/>
      </w:pPr>
      <w:r w:rsidRPr="00C62749">
        <w:rPr>
          <w:lang w:val="es-US"/>
        </w:rPr>
        <w:t xml:space="preserve">Puede comunicarse con </w:t>
      </w:r>
      <w:r w:rsidRPr="00C62749">
        <w:rPr>
          <w:b/>
          <w:bCs/>
          <w:lang w:val="es-US"/>
        </w:rPr>
        <w:t>Medicare.</w:t>
      </w:r>
    </w:p>
    <w:p w14:paraId="10C6189E" w14:textId="77777777" w:rsidR="00C62749" w:rsidRPr="00C62749" w:rsidRDefault="00C62749" w:rsidP="00C62749">
      <w:pPr>
        <w:numPr>
          <w:ilvl w:val="0"/>
          <w:numId w:val="180"/>
        </w:numPr>
        <w:spacing w:before="120" w:beforeAutospacing="0" w:after="120" w:afterAutospacing="0"/>
        <w:ind w:right="-138"/>
        <w:rPr>
          <w:lang w:val="es-ES"/>
        </w:rPr>
      </w:pPr>
      <w:r w:rsidRPr="00C62749">
        <w:rPr>
          <w:spacing w:val="-4"/>
          <w:lang w:val="es-US"/>
        </w:rPr>
        <w:t xml:space="preserve">Puede visitar el sitio web de Medicare para leer o descargar la publicación “Medicare </w:t>
      </w:r>
      <w:proofErr w:type="spellStart"/>
      <w:r w:rsidRPr="00C62749">
        <w:rPr>
          <w:spacing w:val="-4"/>
          <w:lang w:val="es-US"/>
        </w:rPr>
        <w:t>Rights</w:t>
      </w:r>
      <w:proofErr w:type="spellEnd"/>
      <w:r w:rsidRPr="00C62749">
        <w:rPr>
          <w:spacing w:val="-4"/>
          <w:lang w:val="es-US"/>
        </w:rPr>
        <w:t xml:space="preserve"> &amp; </w:t>
      </w:r>
      <w:proofErr w:type="spellStart"/>
      <w:r w:rsidRPr="00C62749">
        <w:rPr>
          <w:spacing w:val="-4"/>
          <w:lang w:val="es-US"/>
        </w:rPr>
        <w:t>Protections</w:t>
      </w:r>
      <w:proofErr w:type="spellEnd"/>
      <w:r w:rsidRPr="00C62749">
        <w:rPr>
          <w:spacing w:val="-4"/>
          <w:lang w:val="es-US"/>
        </w:rPr>
        <w:t xml:space="preserve">” (Derechos y protecciones de Medicare). (La publicación está disponible en </w:t>
      </w:r>
      <w:r w:rsidR="00000000">
        <w:fldChar w:fldCharType="begin"/>
      </w:r>
      <w:r w:rsidR="00000000" w:rsidRPr="00F25AA7">
        <w:rPr>
          <w:lang w:val="es-US"/>
        </w:rPr>
        <w:instrText>HYPERLINK "http://www.medicare.gov/Pubs/pdf/11534-Medicare-Rights-and-Protections.pdf"</w:instrText>
      </w:r>
      <w:r w:rsidR="00000000">
        <w:fldChar w:fldCharType="separate"/>
      </w:r>
      <w:r w:rsidRPr="00C62749">
        <w:rPr>
          <w:color w:val="0000FF"/>
          <w:spacing w:val="-4"/>
          <w:u w:val="single"/>
          <w:lang w:val="es-US"/>
        </w:rPr>
        <w:t>www.medicare.gov/Pubs/pdf/11534-Medicare-Rights-and-Protections.pdf</w:t>
      </w:r>
      <w:r w:rsidR="00000000">
        <w:rPr>
          <w:color w:val="0000FF"/>
          <w:spacing w:val="-4"/>
          <w:u w:val="single"/>
          <w:lang w:val="es-US"/>
        </w:rPr>
        <w:fldChar w:fldCharType="end"/>
      </w:r>
      <w:r w:rsidRPr="00C62749">
        <w:rPr>
          <w:lang w:val="es-US"/>
        </w:rPr>
        <w:t xml:space="preserve">). </w:t>
      </w:r>
    </w:p>
    <w:p w14:paraId="1AAB1C53" w14:textId="77777777" w:rsidR="00C62749" w:rsidRPr="00C62749" w:rsidRDefault="00C62749" w:rsidP="00C62749">
      <w:pPr>
        <w:numPr>
          <w:ilvl w:val="0"/>
          <w:numId w:val="180"/>
        </w:numPr>
        <w:spacing w:before="120" w:beforeAutospacing="0" w:after="120" w:afterAutospacing="0"/>
        <w:rPr>
          <w:lang w:val="es-ES"/>
        </w:rPr>
      </w:pPr>
      <w:r w:rsidRPr="00C62749">
        <w:rPr>
          <w:lang w:val="es-US"/>
        </w:rPr>
        <w:t>También puede llamar al 1</w:t>
      </w:r>
      <w:r w:rsidRPr="00C62749">
        <w:rPr>
          <w:lang w:val="es-US"/>
        </w:rPr>
        <w:noBreakHyphen/>
        <w:t>800-MEDICARE (1</w:t>
      </w:r>
      <w:r w:rsidRPr="00C62749">
        <w:rPr>
          <w:lang w:val="es-US"/>
        </w:rPr>
        <w:noBreakHyphen/>
        <w:t>800</w:t>
      </w:r>
      <w:r w:rsidRPr="00C62749">
        <w:rPr>
          <w:lang w:val="es-US"/>
        </w:rPr>
        <w:noBreakHyphen/>
        <w:t>633</w:t>
      </w:r>
      <w:r w:rsidRPr="00C62749">
        <w:rPr>
          <w:lang w:val="es-US"/>
        </w:rPr>
        <w:noBreakHyphen/>
        <w:t>4227), durante las 24 horas, los 7 días de la semana (TTY 1</w:t>
      </w:r>
      <w:r w:rsidRPr="00C62749">
        <w:rPr>
          <w:lang w:val="es-US"/>
        </w:rPr>
        <w:noBreakHyphen/>
        <w:t>877</w:t>
      </w:r>
      <w:r w:rsidRPr="00C62749">
        <w:rPr>
          <w:lang w:val="es-US"/>
        </w:rPr>
        <w:noBreakHyphen/>
        <w:t>486</w:t>
      </w:r>
      <w:r w:rsidRPr="00C62749">
        <w:rPr>
          <w:lang w:val="es-US"/>
        </w:rPr>
        <w:noBreakHyphen/>
        <w:t xml:space="preserve">2048). </w:t>
      </w:r>
    </w:p>
    <w:p w14:paraId="316A5519"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28"/>
          <w:szCs w:val="26"/>
          <w:lang w:val="es-ES"/>
        </w:rPr>
      </w:pPr>
      <w:bookmarkStart w:id="696" w:name="_Toc102342489"/>
      <w:bookmarkStart w:id="697" w:name="_Toc98761284"/>
      <w:bookmarkStart w:id="698" w:name="_Toc68442458"/>
      <w:bookmarkStart w:id="699" w:name="_Toc228561590"/>
      <w:bookmarkStart w:id="700" w:name="_Toc109316676"/>
      <w:bookmarkStart w:id="701" w:name="_Toc172198219"/>
      <w:r w:rsidRPr="00C62749">
        <w:rPr>
          <w:rFonts w:ascii="Arial" w:hAnsi="Arial" w:cs="Arial"/>
          <w:b/>
          <w:bCs/>
          <w:sz w:val="28"/>
          <w:szCs w:val="26"/>
          <w:lang w:val="es-US"/>
        </w:rPr>
        <w:t>SECCIÓN 2</w:t>
      </w:r>
      <w:r w:rsidRPr="00C62749">
        <w:rPr>
          <w:rFonts w:ascii="Arial" w:hAnsi="Arial" w:cs="Arial"/>
          <w:b/>
          <w:bCs/>
          <w:sz w:val="28"/>
          <w:szCs w:val="26"/>
          <w:lang w:val="es-US"/>
        </w:rPr>
        <w:tab/>
        <w:t>Usted tiene algunas responsabilidades como miembro del plan</w:t>
      </w:r>
      <w:bookmarkEnd w:id="696"/>
      <w:bookmarkEnd w:id="697"/>
      <w:bookmarkEnd w:id="698"/>
      <w:bookmarkEnd w:id="699"/>
      <w:bookmarkEnd w:id="700"/>
      <w:bookmarkEnd w:id="701"/>
    </w:p>
    <w:p w14:paraId="574F7BB8" w14:textId="77777777" w:rsidR="00C62749" w:rsidRPr="00C62749" w:rsidRDefault="00C62749" w:rsidP="00C62749">
      <w:r w:rsidRPr="00C62749">
        <w:rPr>
          <w:lang w:val="es-US"/>
        </w:rPr>
        <w:t>Lo que tiene que hacer como miembro del plan se enumera a continuación. Si tiene preguntas, llame a Servicios para los miembros.</w:t>
      </w:r>
    </w:p>
    <w:p w14:paraId="1F4A214E" w14:textId="02B234AF" w:rsidR="00C62749" w:rsidRPr="00C62749" w:rsidRDefault="00C62749" w:rsidP="00C62749">
      <w:pPr>
        <w:numPr>
          <w:ilvl w:val="0"/>
          <w:numId w:val="28"/>
        </w:numPr>
        <w:spacing w:before="0" w:beforeAutospacing="0" w:after="120" w:afterAutospacing="0"/>
        <w:rPr>
          <w:lang w:val="es-ES"/>
        </w:rPr>
      </w:pPr>
      <w:r w:rsidRPr="00C62749">
        <w:rPr>
          <w:b/>
          <w:bCs/>
          <w:lang w:val="es-US"/>
        </w:rPr>
        <w:t>Familiarícese con sus servicios cubiertos y las normas que debe seguir para obtenerlos.</w:t>
      </w:r>
      <w:r w:rsidRPr="00C62749">
        <w:rPr>
          <w:lang w:val="es-US"/>
        </w:rPr>
        <w:t xml:space="preserve"> </w:t>
      </w:r>
      <w:r w:rsidRPr="00C62749">
        <w:rPr>
          <w:snapToGrid w:val="0"/>
          <w:lang w:val="es-US"/>
        </w:rPr>
        <w:t xml:space="preserve">Use esta </w:t>
      </w:r>
      <w:r w:rsidR="00965DC2">
        <w:rPr>
          <w:i/>
          <w:iCs/>
          <w:snapToGrid w:val="0"/>
          <w:lang w:val="es-US"/>
        </w:rPr>
        <w:t>Evidencia de Cobertura</w:t>
      </w:r>
      <w:r w:rsidRPr="00C62749">
        <w:rPr>
          <w:snapToGrid w:val="0"/>
          <w:lang w:val="es-US"/>
        </w:rPr>
        <w:t xml:space="preserve"> para obtener información sobre lo que está cubierto y las normas que debe cumplir para obtener los servicios cubiertos.</w:t>
      </w:r>
    </w:p>
    <w:p w14:paraId="79EC708B" w14:textId="77777777" w:rsidR="00C62749" w:rsidRPr="00C62749" w:rsidRDefault="00C62749" w:rsidP="00C62749">
      <w:pPr>
        <w:numPr>
          <w:ilvl w:val="0"/>
          <w:numId w:val="82"/>
        </w:numPr>
        <w:spacing w:before="120" w:beforeAutospacing="0" w:after="120" w:afterAutospacing="0"/>
        <w:rPr>
          <w:lang w:val="es-ES"/>
        </w:rPr>
      </w:pPr>
      <w:r w:rsidRPr="00C62749">
        <w:rPr>
          <w:lang w:val="es-US"/>
        </w:rPr>
        <w:t xml:space="preserve">Los Capítulos 3 y 4 dan más detalles sobre sus servicios médicos. </w:t>
      </w:r>
    </w:p>
    <w:p w14:paraId="7EA68213" w14:textId="77777777" w:rsidR="00C62749" w:rsidRPr="00C62749" w:rsidRDefault="00C62749" w:rsidP="00C62749">
      <w:pPr>
        <w:numPr>
          <w:ilvl w:val="0"/>
          <w:numId w:val="82"/>
        </w:numPr>
        <w:spacing w:before="120" w:beforeAutospacing="0" w:after="120" w:afterAutospacing="0"/>
        <w:rPr>
          <w:lang w:val="es-ES"/>
        </w:rPr>
      </w:pPr>
      <w:r w:rsidRPr="00C62749">
        <w:rPr>
          <w:lang w:val="es-US"/>
        </w:rPr>
        <w:t>Los Capítulos 5 y 6 dan más detalles sobre su cobertura para medicamentos con receta de la Parte D.</w:t>
      </w:r>
    </w:p>
    <w:p w14:paraId="54D8FD3A" w14:textId="77777777" w:rsidR="00C62749" w:rsidRPr="00C62749" w:rsidRDefault="00C62749" w:rsidP="00C62749">
      <w:pPr>
        <w:numPr>
          <w:ilvl w:val="0"/>
          <w:numId w:val="173"/>
        </w:numPr>
        <w:spacing w:before="0" w:beforeAutospacing="0" w:after="120" w:afterAutospacing="0"/>
        <w:rPr>
          <w:b/>
          <w:bCs/>
          <w:snapToGrid w:val="0"/>
          <w:lang w:val="es-ES"/>
        </w:rPr>
      </w:pPr>
      <w:r w:rsidRPr="00C62749">
        <w:rPr>
          <w:b/>
          <w:bCs/>
          <w:lang w:val="es-US"/>
        </w:rPr>
        <w:t>Si, además de nuestro plan, tiene cobertura de otro seguro médico u otra cobertura para medicamentos con receta, debe comunicárnoslo.</w:t>
      </w:r>
      <w:r w:rsidRPr="00C62749">
        <w:rPr>
          <w:lang w:val="es-US"/>
        </w:rPr>
        <w:t xml:space="preserve"> </w:t>
      </w:r>
      <w:r w:rsidRPr="00C62749">
        <w:rPr>
          <w:snapToGrid w:val="0"/>
          <w:lang w:val="es-US"/>
        </w:rPr>
        <w:t>El Capítulo 1 le informa sobre la coordinación de estos beneficios.</w:t>
      </w:r>
    </w:p>
    <w:p w14:paraId="23776A52" w14:textId="77777777" w:rsidR="00C62749" w:rsidRPr="00C62749" w:rsidRDefault="00C62749" w:rsidP="00C62749">
      <w:pPr>
        <w:numPr>
          <w:ilvl w:val="0"/>
          <w:numId w:val="28"/>
        </w:numPr>
        <w:spacing w:before="0" w:beforeAutospacing="0" w:after="120" w:afterAutospacing="0"/>
        <w:rPr>
          <w:lang w:val="es-ES"/>
        </w:rPr>
      </w:pPr>
      <w:proofErr w:type="gramStart"/>
      <w:r w:rsidRPr="00C62749">
        <w:rPr>
          <w:b/>
          <w:bCs/>
          <w:lang w:val="es-US"/>
        </w:rPr>
        <w:t>Dígales</w:t>
      </w:r>
      <w:proofErr w:type="gramEnd"/>
      <w:r w:rsidRPr="00C62749">
        <w:rPr>
          <w:b/>
          <w:bCs/>
          <w:lang w:val="es-US"/>
        </w:rPr>
        <w:t xml:space="preserve"> al médico y a otros proveedores de atención médica que está inscrito en nuestro plan.</w:t>
      </w:r>
      <w:r w:rsidRPr="00C62749">
        <w:rPr>
          <w:lang w:val="es-US"/>
        </w:rPr>
        <w:t xml:space="preserve"> Muestre la tarjeta de miembro del plan cada vez que obtenga atención médica o medicamentos con receta de la Parte D.</w:t>
      </w:r>
    </w:p>
    <w:p w14:paraId="373693DF" w14:textId="77777777" w:rsidR="00C62749" w:rsidRPr="00C62749" w:rsidRDefault="00C62749" w:rsidP="00C62749">
      <w:pPr>
        <w:numPr>
          <w:ilvl w:val="0"/>
          <w:numId w:val="28"/>
        </w:numPr>
        <w:spacing w:before="0" w:beforeAutospacing="0" w:after="120" w:afterAutospacing="0"/>
        <w:rPr>
          <w:b/>
          <w:bCs/>
          <w:lang w:val="es-ES"/>
        </w:rPr>
      </w:pPr>
      <w:r w:rsidRPr="00C62749">
        <w:rPr>
          <w:b/>
          <w:bCs/>
          <w:lang w:val="es-US"/>
        </w:rPr>
        <w:t xml:space="preserve">Permita que sus médicos y otros proveedores lo ayuden dándoles información, haciendo preguntas y realizando un seguimiento de su atención médica. </w:t>
      </w:r>
    </w:p>
    <w:p w14:paraId="43D3A1CF" w14:textId="77777777" w:rsidR="00C62749" w:rsidRPr="00C62749" w:rsidRDefault="00C62749" w:rsidP="00C62749">
      <w:pPr>
        <w:numPr>
          <w:ilvl w:val="1"/>
          <w:numId w:val="28"/>
        </w:numPr>
        <w:spacing w:before="120" w:beforeAutospacing="0" w:after="120" w:afterAutospacing="0"/>
        <w:rPr>
          <w:lang w:val="es-ES"/>
        </w:rPr>
      </w:pPr>
      <w:r w:rsidRPr="00C62749">
        <w:rPr>
          <w:lang w:val="es-US"/>
        </w:rPr>
        <w:t xml:space="preserve">Para ayudar a obtener la mejor atención, informe a sus médicos y otros proveedores de salud acerca de sus problemas de salud. Siga las instrucciones y planes de tratamiento que usted y sus médicos acordaron. </w:t>
      </w:r>
    </w:p>
    <w:p w14:paraId="28F36D33" w14:textId="77777777" w:rsidR="00C62749" w:rsidRPr="00C62749" w:rsidRDefault="00C62749" w:rsidP="00C62749">
      <w:pPr>
        <w:numPr>
          <w:ilvl w:val="1"/>
          <w:numId w:val="28"/>
        </w:numPr>
        <w:spacing w:before="120" w:beforeAutospacing="0" w:after="120" w:afterAutospacing="0"/>
        <w:rPr>
          <w:spacing w:val="-4"/>
          <w:lang w:val="es-ES"/>
        </w:rPr>
      </w:pPr>
      <w:r w:rsidRPr="00C62749">
        <w:rPr>
          <w:spacing w:val="-4"/>
          <w:lang w:val="es-US"/>
        </w:rPr>
        <w:lastRenderedPageBreak/>
        <w:t>Asegúrese de que los médicos conozcan todos los medicamentos que está tomando, incluidos los medicamentos de venta libre, las vitaminas y los suplementos.</w:t>
      </w:r>
    </w:p>
    <w:p w14:paraId="1DB0FFB1" w14:textId="77777777" w:rsidR="00C62749" w:rsidRPr="00C62749" w:rsidRDefault="00C62749" w:rsidP="00C62749">
      <w:pPr>
        <w:numPr>
          <w:ilvl w:val="1"/>
          <w:numId w:val="28"/>
        </w:numPr>
        <w:spacing w:before="120" w:beforeAutospacing="0" w:after="120" w:afterAutospacing="0"/>
        <w:rPr>
          <w:lang w:val="es-ES"/>
        </w:rPr>
      </w:pPr>
      <w:r w:rsidRPr="00C62749">
        <w:rPr>
          <w:lang w:val="es-US"/>
        </w:rPr>
        <w:t xml:space="preserve">Si tiene preguntas, no dude en hacerlas y obtener una respuesta que comprenda. </w:t>
      </w:r>
    </w:p>
    <w:p w14:paraId="2A4DEBB0" w14:textId="77777777" w:rsidR="00C62749" w:rsidRPr="00C62749" w:rsidRDefault="00C62749" w:rsidP="00C62749">
      <w:pPr>
        <w:numPr>
          <w:ilvl w:val="0"/>
          <w:numId w:val="28"/>
        </w:numPr>
        <w:spacing w:before="0" w:beforeAutospacing="0" w:after="120" w:afterAutospacing="0"/>
        <w:rPr>
          <w:snapToGrid w:val="0"/>
          <w:lang w:val="es-ES"/>
        </w:rPr>
      </w:pPr>
      <w:r w:rsidRPr="00C62749">
        <w:rPr>
          <w:b/>
          <w:bCs/>
          <w:lang w:val="es-US"/>
        </w:rPr>
        <w:t>Sea considerado.</w:t>
      </w:r>
      <w:r w:rsidRPr="00C62749">
        <w:rPr>
          <w:lang w:val="es-US"/>
        </w:rPr>
        <w:t xml:space="preserve"> </w:t>
      </w:r>
      <w:r w:rsidRPr="00C62749">
        <w:rPr>
          <w:snapToGrid w:val="0"/>
          <w:lang w:val="es-US"/>
        </w:rPr>
        <w:t>Esperamos que todos nuestros miembros respeten los derechos de otros pacientes. También esperamos que usted actúe de una manera que contribuya al buen funcionamiento del consultorio de su médico, hospitales y otras oficinas.</w:t>
      </w:r>
    </w:p>
    <w:p w14:paraId="0A57963C" w14:textId="77777777" w:rsidR="00C62749" w:rsidRPr="00C62749" w:rsidRDefault="00C62749" w:rsidP="00C62749">
      <w:pPr>
        <w:numPr>
          <w:ilvl w:val="0"/>
          <w:numId w:val="28"/>
        </w:numPr>
        <w:spacing w:before="0" w:beforeAutospacing="0" w:after="120" w:afterAutospacing="0"/>
        <w:rPr>
          <w:color w:val="0000FF"/>
          <w:lang w:val="es-ES"/>
        </w:rPr>
      </w:pPr>
      <w:r w:rsidRPr="00C62749">
        <w:rPr>
          <w:b/>
          <w:bCs/>
          <w:lang w:val="es-US"/>
        </w:rPr>
        <w:t>Pague lo que debe.</w:t>
      </w:r>
      <w:r w:rsidRPr="00C62749">
        <w:rPr>
          <w:lang w:val="es-US"/>
        </w:rPr>
        <w:t xml:space="preserve"> </w:t>
      </w:r>
      <w:r w:rsidRPr="00C62749">
        <w:rPr>
          <w:snapToGrid w:val="0"/>
          <w:lang w:val="es-US"/>
        </w:rPr>
        <w:t>Como miembro del plan, usted es responsable de estos pagos:</w:t>
      </w:r>
    </w:p>
    <w:p w14:paraId="5D2B205C" w14:textId="77777777" w:rsidR="00C62749" w:rsidRPr="00C62749" w:rsidRDefault="00C62749" w:rsidP="00C62749">
      <w:pPr>
        <w:numPr>
          <w:ilvl w:val="1"/>
          <w:numId w:val="28"/>
        </w:numPr>
        <w:spacing w:before="0" w:beforeAutospacing="0" w:after="120" w:afterAutospacing="0"/>
        <w:rPr>
          <w:lang w:val="es-ES"/>
        </w:rPr>
      </w:pP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 xml:space="preserve">: </w:t>
      </w:r>
      <w:r w:rsidRPr="00C62749">
        <w:rPr>
          <w:color w:val="0000FF"/>
          <w:lang w:val="es-US"/>
        </w:rPr>
        <w:t>Debe pagar las primas del plan.</w:t>
      </w:r>
      <w:r w:rsidRPr="00C62749">
        <w:rPr>
          <w:color w:val="0000FF"/>
          <w:lang w:val="es-ES"/>
        </w:rPr>
        <w:t>]</w:t>
      </w:r>
      <w:r w:rsidRPr="00C62749">
        <w:rPr>
          <w:color w:val="0000FF"/>
          <w:lang w:val="es-US"/>
        </w:rPr>
        <w:t xml:space="preserve"> </w:t>
      </w:r>
    </w:p>
    <w:p w14:paraId="5A855BD6" w14:textId="77777777" w:rsidR="00C62749" w:rsidRPr="00C62749" w:rsidRDefault="00C62749" w:rsidP="00C62749">
      <w:pPr>
        <w:numPr>
          <w:ilvl w:val="1"/>
          <w:numId w:val="28"/>
        </w:numPr>
        <w:spacing w:before="0" w:beforeAutospacing="0" w:after="120" w:afterAutospacing="0"/>
        <w:rPr>
          <w:lang w:val="es-ES"/>
        </w:rPr>
      </w:pPr>
      <w:r w:rsidRPr="00C62749">
        <w:rPr>
          <w:lang w:val="es-US"/>
        </w:rPr>
        <w:t>Debe seguir pagando las primas de la Parte B de Medicare para seguir siendo miembro del plan.</w:t>
      </w:r>
    </w:p>
    <w:p w14:paraId="49210898" w14:textId="77777777" w:rsidR="00C62749" w:rsidRPr="00C62749" w:rsidRDefault="00C62749" w:rsidP="00C62749">
      <w:pPr>
        <w:numPr>
          <w:ilvl w:val="1"/>
          <w:numId w:val="28"/>
        </w:numPr>
        <w:spacing w:before="0" w:beforeAutospacing="0" w:after="120" w:afterAutospacing="0"/>
        <w:rPr>
          <w:lang w:val="es-ES"/>
        </w:rPr>
      </w:pPr>
      <w:r w:rsidRPr="00C62749">
        <w:rPr>
          <w:lang w:val="es-US"/>
        </w:rPr>
        <w:t xml:space="preserve">Para la mayoría de sus servicios médicos o medicamentos cubiertos por el plan, usted debe pagar su parte del costo al recibir el servicio o el medicamento. </w:t>
      </w:r>
    </w:p>
    <w:p w14:paraId="13537F9F" w14:textId="77777777" w:rsidR="00C62749" w:rsidRPr="00C62749" w:rsidRDefault="00C62749" w:rsidP="00C62749">
      <w:pPr>
        <w:spacing w:beforeAutospacing="0" w:after="120" w:afterAutospacing="0"/>
        <w:rPr>
          <w:i/>
          <w:iCs/>
          <w:color w:val="0000FF"/>
        </w:rPr>
      </w:pPr>
      <w:r w:rsidRPr="00C62749">
        <w:rPr>
          <w:i/>
          <w:iCs/>
          <w:color w:val="0000FF"/>
        </w:rPr>
        <w:t>[Plans that do not disenroll members for non-payment may modify this section as needed.]</w:t>
      </w:r>
    </w:p>
    <w:p w14:paraId="0553A66C" w14:textId="77777777" w:rsidR="00C62749" w:rsidRPr="00C62749" w:rsidRDefault="00C62749" w:rsidP="00C62749">
      <w:pPr>
        <w:numPr>
          <w:ilvl w:val="0"/>
          <w:numId w:val="87"/>
        </w:numPr>
        <w:spacing w:beforeAutospacing="0" w:after="120" w:afterAutospacing="0"/>
        <w:ind w:right="-138"/>
        <w:contextualSpacing/>
        <w:rPr>
          <w:spacing w:val="-4"/>
          <w:lang w:val="es-ES"/>
        </w:rPr>
      </w:pPr>
      <w:r w:rsidRPr="00C62749">
        <w:rPr>
          <w:color w:val="0000FF"/>
          <w:spacing w:val="-4"/>
          <w:lang w:val="es-ES"/>
        </w:rPr>
        <w:t>[</w:t>
      </w:r>
      <w:proofErr w:type="spellStart"/>
      <w:r w:rsidRPr="00C62749">
        <w:rPr>
          <w:i/>
          <w:iCs/>
          <w:color w:val="0000FF"/>
          <w:spacing w:val="-4"/>
          <w:lang w:val="es-ES"/>
        </w:rPr>
        <w:t>Plans</w:t>
      </w:r>
      <w:proofErr w:type="spellEnd"/>
      <w:r w:rsidRPr="00C62749">
        <w:rPr>
          <w:i/>
          <w:iCs/>
          <w:color w:val="0000FF"/>
          <w:spacing w:val="-4"/>
          <w:lang w:val="es-ES"/>
        </w:rPr>
        <w:t xml:space="preserve"> </w:t>
      </w:r>
      <w:proofErr w:type="spellStart"/>
      <w:r w:rsidRPr="00C62749">
        <w:rPr>
          <w:i/>
          <w:iCs/>
          <w:color w:val="0000FF"/>
          <w:spacing w:val="-4"/>
          <w:lang w:val="es-ES"/>
        </w:rPr>
        <w:t>offering</w:t>
      </w:r>
      <w:proofErr w:type="spellEnd"/>
      <w:r w:rsidRPr="00C62749">
        <w:rPr>
          <w:i/>
          <w:iCs/>
          <w:color w:val="0000FF"/>
          <w:spacing w:val="-4"/>
          <w:lang w:val="es-ES"/>
        </w:rPr>
        <w:t xml:space="preserve"> </w:t>
      </w:r>
      <w:proofErr w:type="spellStart"/>
      <w:r w:rsidRPr="00C62749">
        <w:rPr>
          <w:i/>
          <w:iCs/>
          <w:color w:val="0000FF"/>
          <w:spacing w:val="-4"/>
          <w:lang w:val="es-ES"/>
        </w:rPr>
        <w:t>Part</w:t>
      </w:r>
      <w:proofErr w:type="spellEnd"/>
      <w:r w:rsidRPr="00C62749">
        <w:rPr>
          <w:i/>
          <w:iCs/>
          <w:color w:val="0000FF"/>
          <w:spacing w:val="-4"/>
          <w:lang w:val="es-ES"/>
        </w:rPr>
        <w:t xml:space="preserve"> D, </w:t>
      </w:r>
      <w:proofErr w:type="spellStart"/>
      <w:r w:rsidRPr="00C62749">
        <w:rPr>
          <w:i/>
          <w:iCs/>
          <w:color w:val="0000FF"/>
          <w:spacing w:val="-4"/>
          <w:lang w:val="es-ES"/>
        </w:rPr>
        <w:t>insert</w:t>
      </w:r>
      <w:proofErr w:type="spellEnd"/>
      <w:r w:rsidRPr="00C62749">
        <w:rPr>
          <w:i/>
          <w:iCs/>
          <w:color w:val="0000FF"/>
          <w:spacing w:val="-4"/>
          <w:lang w:val="es-ES"/>
        </w:rPr>
        <w:t xml:space="preserve">: </w:t>
      </w:r>
      <w:r w:rsidRPr="00C62749">
        <w:rPr>
          <w:color w:val="0000FF"/>
          <w:spacing w:val="-4"/>
          <w:lang w:val="es-US"/>
        </w:rPr>
        <w:t>Si le corresponde pagar una multa por inscripción tardía, debe pagar la multa para mantener su cobertura para medicamentos con receta.</w:t>
      </w:r>
      <w:r w:rsidRPr="00C62749">
        <w:rPr>
          <w:color w:val="0000FF"/>
          <w:spacing w:val="-4"/>
          <w:lang w:val="es-ES"/>
        </w:rPr>
        <w:t>]</w:t>
      </w:r>
    </w:p>
    <w:p w14:paraId="75241E6D" w14:textId="77777777" w:rsidR="00C62749" w:rsidRPr="00C62749" w:rsidRDefault="00C62749" w:rsidP="00C62749">
      <w:pPr>
        <w:numPr>
          <w:ilvl w:val="0"/>
          <w:numId w:val="87"/>
        </w:numPr>
        <w:spacing w:beforeAutospacing="0" w:after="120" w:afterAutospacing="0"/>
        <w:contextualSpacing/>
        <w:rPr>
          <w:lang w:val="es-ES"/>
        </w:rPr>
      </w:pPr>
      <w:r w:rsidRPr="00C62749">
        <w:rPr>
          <w:lang w:val="es-US"/>
        </w:rPr>
        <w:t>Si debe pagar el monto adicional por la Parte D debido a sus ingresos anuales, debe continuar pagando este monto directamente al gobierno para seguir siendo miembro del plan.</w:t>
      </w:r>
    </w:p>
    <w:p w14:paraId="05B02759" w14:textId="77777777" w:rsidR="00C62749" w:rsidRPr="00C62749" w:rsidRDefault="00C62749" w:rsidP="00C62749">
      <w:pPr>
        <w:numPr>
          <w:ilvl w:val="0"/>
          <w:numId w:val="28"/>
        </w:numPr>
        <w:spacing w:before="0" w:beforeAutospacing="0" w:after="120" w:afterAutospacing="0"/>
        <w:rPr>
          <w:lang w:val="es-ES"/>
        </w:rPr>
      </w:pPr>
      <w:r w:rsidRPr="00C62749">
        <w:rPr>
          <w:b/>
          <w:bCs/>
          <w:lang w:val="es-US"/>
        </w:rPr>
        <w:t>Incluso si se muda</w:t>
      </w:r>
      <w:r w:rsidRPr="00C62749">
        <w:rPr>
          <w:b/>
          <w:bCs/>
          <w:i/>
          <w:iCs/>
          <w:lang w:val="es-US"/>
        </w:rPr>
        <w:t xml:space="preserve"> dentro</w:t>
      </w:r>
      <w:r w:rsidRPr="00C62749">
        <w:rPr>
          <w:b/>
          <w:bCs/>
          <w:lang w:val="es-US"/>
        </w:rPr>
        <w:t xml:space="preserve"> del área de servicio de nuestro plan, debemos estar al tanto</w:t>
      </w:r>
      <w:r w:rsidRPr="00C62749">
        <w:rPr>
          <w:lang w:val="es-US"/>
        </w:rPr>
        <w:t xml:space="preserve"> de esto para mantener actualizado su registro de miembro y para saber cómo podemos comunicarnos con usted. </w:t>
      </w:r>
    </w:p>
    <w:p w14:paraId="51E23C99" w14:textId="77777777" w:rsidR="00C62749" w:rsidRPr="00C62749" w:rsidRDefault="00C62749" w:rsidP="00C62749">
      <w:pPr>
        <w:numPr>
          <w:ilvl w:val="0"/>
          <w:numId w:val="28"/>
        </w:numPr>
        <w:spacing w:before="120" w:beforeAutospacing="0" w:after="120" w:afterAutospacing="0"/>
        <w:rPr>
          <w:lang w:val="es-ES"/>
        </w:rPr>
      </w:pPr>
      <w:r w:rsidRPr="00C62749">
        <w:rPr>
          <w:b/>
          <w:bCs/>
          <w:lang w:val="es-US"/>
        </w:rPr>
        <w:t xml:space="preserve">Si se muda </w:t>
      </w:r>
      <w:r w:rsidRPr="00C62749">
        <w:rPr>
          <w:b/>
          <w:bCs/>
          <w:i/>
          <w:iCs/>
          <w:lang w:val="es-US"/>
        </w:rPr>
        <w:t>fuera</w:t>
      </w:r>
      <w:r w:rsidRPr="00C62749">
        <w:rPr>
          <w:b/>
          <w:bCs/>
          <w:lang w:val="es-US"/>
        </w:rPr>
        <w:t xml:space="preserve"> del área de servicio de nuestro plan, </w:t>
      </w:r>
      <w:r w:rsidRPr="00C62749">
        <w:rPr>
          <w:b/>
          <w:bCs/>
          <w:color w:val="0000FF"/>
          <w:lang w:val="es-ES"/>
        </w:rPr>
        <w:t>[</w:t>
      </w:r>
      <w:proofErr w:type="spellStart"/>
      <w:r w:rsidRPr="00C62749">
        <w:rPr>
          <w:b/>
          <w:bCs/>
          <w:i/>
          <w:iCs/>
          <w:color w:val="0000FF"/>
          <w:lang w:val="es-ES"/>
        </w:rPr>
        <w:t>if</w:t>
      </w:r>
      <w:proofErr w:type="spellEnd"/>
      <w:r w:rsidRPr="00C62749">
        <w:rPr>
          <w:b/>
          <w:bCs/>
          <w:i/>
          <w:iCs/>
          <w:color w:val="0000FF"/>
          <w:lang w:val="es-ES"/>
        </w:rPr>
        <w:t xml:space="preserve"> a </w:t>
      </w:r>
      <w:proofErr w:type="spellStart"/>
      <w:r w:rsidRPr="00C62749">
        <w:rPr>
          <w:b/>
          <w:bCs/>
          <w:i/>
          <w:iCs/>
          <w:color w:val="0000FF"/>
          <w:lang w:val="es-ES"/>
        </w:rPr>
        <w:t>continuation</w:t>
      </w:r>
      <w:proofErr w:type="spellEnd"/>
      <w:r w:rsidRPr="00C62749">
        <w:rPr>
          <w:b/>
          <w:bCs/>
          <w:i/>
          <w:iCs/>
          <w:color w:val="0000FF"/>
          <w:lang w:val="es-ES"/>
        </w:rPr>
        <w:t xml:space="preserve"> </w:t>
      </w:r>
      <w:proofErr w:type="spellStart"/>
      <w:r w:rsidRPr="00C62749">
        <w:rPr>
          <w:b/>
          <w:bCs/>
          <w:i/>
          <w:iCs/>
          <w:color w:val="0000FF"/>
          <w:lang w:val="es-ES"/>
        </w:rPr>
        <w:t>area</w:t>
      </w:r>
      <w:proofErr w:type="spellEnd"/>
      <w:r w:rsidRPr="00C62749">
        <w:rPr>
          <w:b/>
          <w:bCs/>
          <w:i/>
          <w:iCs/>
          <w:color w:val="0000FF"/>
          <w:lang w:val="es-ES"/>
        </w:rPr>
        <w:t xml:space="preserve"> </w:t>
      </w:r>
      <w:proofErr w:type="spellStart"/>
      <w:r w:rsidRPr="00C62749">
        <w:rPr>
          <w:b/>
          <w:bCs/>
          <w:i/>
          <w:iCs/>
          <w:color w:val="0000FF"/>
          <w:lang w:val="es-ES"/>
        </w:rPr>
        <w:t>is</w:t>
      </w:r>
      <w:proofErr w:type="spellEnd"/>
      <w:r w:rsidRPr="00C62749">
        <w:rPr>
          <w:b/>
          <w:bCs/>
          <w:i/>
          <w:iCs/>
          <w:color w:val="0000FF"/>
          <w:lang w:val="es-ES"/>
        </w:rPr>
        <w:t xml:space="preserve"> </w:t>
      </w:r>
      <w:proofErr w:type="spellStart"/>
      <w:r w:rsidRPr="00C62749">
        <w:rPr>
          <w:b/>
          <w:bCs/>
          <w:i/>
          <w:iCs/>
          <w:color w:val="0000FF"/>
          <w:lang w:val="es-ES"/>
        </w:rPr>
        <w:t>offered</w:t>
      </w:r>
      <w:proofErr w:type="spellEnd"/>
      <w:r w:rsidRPr="00C62749">
        <w:rPr>
          <w:b/>
          <w:bCs/>
          <w:i/>
          <w:iCs/>
          <w:color w:val="0000FF"/>
          <w:lang w:val="es-ES"/>
        </w:rPr>
        <w:t xml:space="preserve">, </w:t>
      </w:r>
      <w:proofErr w:type="spellStart"/>
      <w:r w:rsidRPr="00C62749">
        <w:rPr>
          <w:b/>
          <w:bCs/>
          <w:i/>
          <w:iCs/>
          <w:color w:val="0000FF"/>
          <w:lang w:val="es-ES"/>
        </w:rPr>
        <w:t>insert</w:t>
      </w:r>
      <w:proofErr w:type="spellEnd"/>
      <w:r w:rsidRPr="00C62749">
        <w:rPr>
          <w:b/>
          <w:bCs/>
          <w:i/>
          <w:iCs/>
          <w:color w:val="0000FF"/>
          <w:lang w:val="es-ES"/>
        </w:rPr>
        <w:t xml:space="preserve">: </w:t>
      </w:r>
      <w:r w:rsidRPr="00C62749">
        <w:rPr>
          <w:b/>
          <w:bCs/>
          <w:color w:val="0000FF"/>
          <w:lang w:val="es-US"/>
        </w:rPr>
        <w:t>generalmente</w:t>
      </w:r>
      <w:r w:rsidRPr="00C62749">
        <w:rPr>
          <w:b/>
          <w:bCs/>
          <w:i/>
          <w:iCs/>
          <w:color w:val="0000FF"/>
          <w:lang w:val="es-ES"/>
        </w:rPr>
        <w:t xml:space="preserve"> </w:t>
      </w:r>
      <w:proofErr w:type="spellStart"/>
      <w:r w:rsidRPr="00C62749">
        <w:rPr>
          <w:b/>
          <w:bCs/>
          <w:i/>
          <w:iCs/>
          <w:color w:val="0000FF"/>
          <w:lang w:val="es-ES"/>
        </w:rPr>
        <w:t>here</w:t>
      </w:r>
      <w:proofErr w:type="spellEnd"/>
      <w:r w:rsidRPr="00C62749">
        <w:rPr>
          <w:b/>
          <w:bCs/>
          <w:i/>
          <w:iCs/>
          <w:color w:val="0000FF"/>
          <w:lang w:val="es-ES"/>
        </w:rPr>
        <w:t xml:space="preserve"> and </w:t>
      </w:r>
      <w:proofErr w:type="spellStart"/>
      <w:r w:rsidRPr="00C62749">
        <w:rPr>
          <w:b/>
          <w:bCs/>
          <w:i/>
          <w:iCs/>
          <w:color w:val="0000FF"/>
          <w:lang w:val="es-ES"/>
        </w:rPr>
        <w:t>then</w:t>
      </w:r>
      <w:proofErr w:type="spellEnd"/>
      <w:r w:rsidRPr="00C62749">
        <w:rPr>
          <w:b/>
          <w:bCs/>
          <w:i/>
          <w:iCs/>
          <w:color w:val="0000FF"/>
          <w:lang w:val="es-ES"/>
        </w:rPr>
        <w:t xml:space="preserve"> </w:t>
      </w:r>
      <w:proofErr w:type="spellStart"/>
      <w:r w:rsidRPr="00C62749">
        <w:rPr>
          <w:b/>
          <w:bCs/>
          <w:i/>
          <w:iCs/>
          <w:color w:val="0000FF"/>
          <w:lang w:val="es-ES"/>
        </w:rPr>
        <w:t>explain</w:t>
      </w:r>
      <w:proofErr w:type="spellEnd"/>
      <w:r w:rsidRPr="00C62749">
        <w:rPr>
          <w:b/>
          <w:bCs/>
          <w:i/>
          <w:iCs/>
          <w:color w:val="0000FF"/>
          <w:lang w:val="es-ES"/>
        </w:rPr>
        <w:t xml:space="preserve"> </w:t>
      </w:r>
      <w:proofErr w:type="spellStart"/>
      <w:r w:rsidRPr="00C62749">
        <w:rPr>
          <w:b/>
          <w:bCs/>
          <w:i/>
          <w:iCs/>
          <w:color w:val="0000FF"/>
          <w:lang w:val="es-ES"/>
        </w:rPr>
        <w:t>the</w:t>
      </w:r>
      <w:proofErr w:type="spellEnd"/>
      <w:r w:rsidRPr="00C62749">
        <w:rPr>
          <w:b/>
          <w:bCs/>
          <w:i/>
          <w:iCs/>
          <w:color w:val="0000FF"/>
          <w:lang w:val="es-ES"/>
        </w:rPr>
        <w:t xml:space="preserve"> </w:t>
      </w:r>
      <w:proofErr w:type="spellStart"/>
      <w:r w:rsidRPr="00C62749">
        <w:rPr>
          <w:b/>
          <w:bCs/>
          <w:i/>
          <w:iCs/>
          <w:color w:val="0000FF"/>
          <w:lang w:val="es-ES"/>
        </w:rPr>
        <w:t>continuation</w:t>
      </w:r>
      <w:proofErr w:type="spellEnd"/>
      <w:r w:rsidRPr="00C62749">
        <w:rPr>
          <w:b/>
          <w:bCs/>
          <w:i/>
          <w:iCs/>
          <w:color w:val="0000FF"/>
          <w:lang w:val="es-ES"/>
        </w:rPr>
        <w:t xml:space="preserve"> </w:t>
      </w:r>
      <w:proofErr w:type="spellStart"/>
      <w:r w:rsidRPr="00C62749">
        <w:rPr>
          <w:b/>
          <w:bCs/>
          <w:i/>
          <w:iCs/>
          <w:color w:val="0000FF"/>
          <w:lang w:val="es-ES"/>
        </w:rPr>
        <w:t>area</w:t>
      </w:r>
      <w:proofErr w:type="spellEnd"/>
      <w:r w:rsidRPr="00C62749">
        <w:rPr>
          <w:b/>
          <w:bCs/>
          <w:color w:val="0000FF"/>
          <w:lang w:val="es-ES"/>
        </w:rPr>
        <w:t>]</w:t>
      </w:r>
      <w:r w:rsidRPr="00C62749">
        <w:rPr>
          <w:b/>
          <w:bCs/>
          <w:i/>
          <w:iCs/>
          <w:lang w:val="es-US"/>
        </w:rPr>
        <w:t xml:space="preserve"> </w:t>
      </w:r>
      <w:r w:rsidRPr="00C62749">
        <w:rPr>
          <w:b/>
          <w:bCs/>
          <w:lang w:val="es-US"/>
        </w:rPr>
        <w:t>no puede seguir siendo miembro de nuestro plan.</w:t>
      </w:r>
      <w:r w:rsidRPr="00C62749">
        <w:rPr>
          <w:lang w:val="es-US"/>
        </w:rPr>
        <w:t xml:space="preserve"> </w:t>
      </w:r>
    </w:p>
    <w:p w14:paraId="6F3BAD6B" w14:textId="77777777" w:rsidR="00C62749" w:rsidRPr="00C62749" w:rsidRDefault="00C62749" w:rsidP="00C62749">
      <w:pPr>
        <w:numPr>
          <w:ilvl w:val="0"/>
          <w:numId w:val="28"/>
        </w:numPr>
        <w:spacing w:before="120" w:beforeAutospacing="0" w:after="120" w:afterAutospacing="0"/>
        <w:rPr>
          <w:lang w:val="es-ES"/>
        </w:rPr>
      </w:pPr>
      <w:r w:rsidRPr="00C62749">
        <w:rPr>
          <w:lang w:val="es-US"/>
        </w:rPr>
        <w:t xml:space="preserve">Si se muda, también es importante que se lo comunique al Seguro Social (o a la Junta de jubilación para ferroviarios). </w:t>
      </w:r>
    </w:p>
    <w:p w14:paraId="5F78DB07" w14:textId="77777777" w:rsidR="00C62749" w:rsidRPr="00C62749" w:rsidRDefault="00C62749" w:rsidP="00C62749">
      <w:pPr>
        <w:rPr>
          <w:lang w:val="es-ES"/>
        </w:rPr>
      </w:pPr>
    </w:p>
    <w:p w14:paraId="3A7790CE" w14:textId="77777777" w:rsidR="00C62749" w:rsidRPr="00C62749" w:rsidRDefault="00C62749" w:rsidP="00C62749">
      <w:pPr>
        <w:spacing w:after="120"/>
        <w:rPr>
          <w:szCs w:val="26"/>
          <w:lang w:val="es-ES"/>
        </w:rPr>
        <w:sectPr w:rsidR="00C62749" w:rsidRPr="00C62749" w:rsidSect="00C62749">
          <w:headerReference w:type="even" r:id="rId51"/>
          <w:headerReference w:type="default" r:id="rId52"/>
          <w:headerReference w:type="first" r:id="rId53"/>
          <w:endnotePr>
            <w:numFmt w:val="decimal"/>
          </w:endnotePr>
          <w:pgSz w:w="12240" w:h="15840" w:code="1"/>
          <w:pgMar w:top="1440" w:right="1440" w:bottom="1152" w:left="1440" w:header="619" w:footer="720" w:gutter="0"/>
          <w:cols w:space="720"/>
          <w:titlePg/>
          <w:docGrid w:linePitch="360"/>
        </w:sectPr>
      </w:pPr>
    </w:p>
    <w:p w14:paraId="17FB12F1" w14:textId="77777777" w:rsidR="00C62749" w:rsidRPr="00C62749" w:rsidRDefault="00C62749" w:rsidP="00C62749">
      <w:pPr>
        <w:rPr>
          <w:lang w:val="es-ES"/>
        </w:rPr>
      </w:pPr>
      <w:bookmarkStart w:id="702" w:name="_Toc109322044"/>
      <w:bookmarkStart w:id="703" w:name="_Toc110619998"/>
      <w:bookmarkStart w:id="704" w:name="s9"/>
    </w:p>
    <w:p w14:paraId="161274CE" w14:textId="77777777" w:rsidR="00C62749" w:rsidRPr="00C62749" w:rsidRDefault="00C62749" w:rsidP="00C62749">
      <w:pPr>
        <w:tabs>
          <w:tab w:val="left" w:pos="1620"/>
        </w:tabs>
        <w:jc w:val="right"/>
        <w:outlineLvl w:val="1"/>
        <w:rPr>
          <w:rFonts w:ascii="Arial" w:hAnsi="Arial" w:cs="Arial"/>
          <w:bCs/>
          <w:iCs/>
          <w:sz w:val="72"/>
          <w:szCs w:val="28"/>
          <w:lang w:val="es-ES"/>
        </w:rPr>
      </w:pPr>
      <w:bookmarkStart w:id="705" w:name="_Toc98761285"/>
      <w:bookmarkStart w:id="706" w:name="_Toc102342490"/>
      <w:bookmarkStart w:id="707" w:name="_Toc172198220"/>
      <w:r w:rsidRPr="00C62749">
        <w:rPr>
          <w:rFonts w:ascii="Arial" w:hAnsi="Arial" w:cs="Arial"/>
          <w:sz w:val="72"/>
          <w:szCs w:val="28"/>
          <w:lang w:val="es-US"/>
        </w:rPr>
        <w:t>CAPÍTULO 9:</w:t>
      </w:r>
      <w:r w:rsidRPr="00C62749">
        <w:rPr>
          <w:rFonts w:ascii="Arial" w:hAnsi="Arial" w:cs="Arial"/>
          <w:sz w:val="72"/>
          <w:szCs w:val="28"/>
          <w:lang w:val="es-US"/>
        </w:rPr>
        <w:br/>
      </w:r>
      <w:r w:rsidRPr="00C62749">
        <w:rPr>
          <w:rFonts w:ascii="Arial" w:hAnsi="Arial" w:cs="Arial"/>
          <w:i/>
          <w:iCs/>
          <w:sz w:val="56"/>
          <w:szCs w:val="56"/>
          <w:lang w:val="es-US"/>
        </w:rPr>
        <w:t>Qué debe hacer si tiene un problema o una queja (decisiones de cobertura, apelaciones, quejas)</w:t>
      </w:r>
      <w:bookmarkEnd w:id="705"/>
      <w:bookmarkEnd w:id="706"/>
      <w:bookmarkEnd w:id="707"/>
    </w:p>
    <w:p w14:paraId="5D17C0BA" w14:textId="77777777" w:rsidR="00C62749" w:rsidRPr="00C62749" w:rsidRDefault="00C62749" w:rsidP="00C62749">
      <w:pPr>
        <w:spacing w:before="400" w:beforeAutospacing="0" w:after="0" w:afterAutospacing="0"/>
        <w:rPr>
          <w:rFonts w:ascii="Arial" w:hAnsi="Arial" w:cs="Arial"/>
          <w:i/>
          <w:sz w:val="56"/>
          <w:szCs w:val="80"/>
          <w:lang w:val="es-ES"/>
        </w:rPr>
      </w:pPr>
      <w:r w:rsidRPr="00C62749">
        <w:rPr>
          <w:rFonts w:ascii="Arial" w:hAnsi="Arial" w:cs="Arial"/>
          <w:i/>
          <w:iCs/>
          <w:sz w:val="56"/>
          <w:szCs w:val="80"/>
          <w:lang w:val="es-ES"/>
        </w:rPr>
        <w:br w:type="page"/>
      </w:r>
    </w:p>
    <w:bookmarkEnd w:id="702"/>
    <w:bookmarkEnd w:id="703"/>
    <w:p w14:paraId="73497AC1" w14:textId="77777777" w:rsidR="00C62749" w:rsidRPr="00C62749" w:rsidRDefault="00C62749" w:rsidP="00C62749">
      <w:pPr>
        <w:tabs>
          <w:tab w:val="left" w:pos="0"/>
          <w:tab w:val="right" w:leader="dot" w:pos="9180"/>
        </w:tabs>
        <w:spacing w:before="120" w:beforeAutospacing="0" w:after="120" w:afterAutospacing="0"/>
        <w:rPr>
          <w:i/>
          <w:iCs/>
          <w:color w:val="0000FF"/>
        </w:rPr>
      </w:pPr>
      <w:r w:rsidRPr="00C62749">
        <w:rPr>
          <w:i/>
          <w:iCs/>
          <w:color w:val="0000FF"/>
        </w:rPr>
        <w:lastRenderedPageBreak/>
        <w:t>[Plans should ensure that the text or section heading immediately preceding each Legal Terms box is kept on the same page as the box.]</w:t>
      </w:r>
    </w:p>
    <w:p w14:paraId="64F7407D"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28"/>
          <w:szCs w:val="26"/>
          <w:lang w:val="es-ES"/>
        </w:rPr>
      </w:pPr>
      <w:bookmarkStart w:id="708" w:name="_Toc102342491"/>
      <w:bookmarkStart w:id="709" w:name="_Toc98761286"/>
      <w:bookmarkStart w:id="710" w:name="_Toc68442460"/>
      <w:bookmarkStart w:id="711" w:name="_Toc228561597"/>
      <w:bookmarkStart w:id="712" w:name="_Toc172198221"/>
      <w:r w:rsidRPr="00C62749">
        <w:rPr>
          <w:rFonts w:ascii="Arial" w:hAnsi="Arial" w:cs="Arial"/>
          <w:b/>
          <w:bCs/>
          <w:sz w:val="28"/>
          <w:szCs w:val="26"/>
          <w:lang w:val="es-US"/>
        </w:rPr>
        <w:t>SECCIÓN 1</w:t>
      </w:r>
      <w:r w:rsidRPr="00C62749">
        <w:rPr>
          <w:rFonts w:ascii="Arial" w:hAnsi="Arial" w:cs="Arial"/>
          <w:b/>
          <w:bCs/>
          <w:sz w:val="28"/>
          <w:szCs w:val="26"/>
          <w:lang w:val="es-US"/>
        </w:rPr>
        <w:tab/>
        <w:t>Introducción</w:t>
      </w:r>
      <w:bookmarkEnd w:id="708"/>
      <w:bookmarkEnd w:id="709"/>
      <w:bookmarkEnd w:id="710"/>
      <w:bookmarkEnd w:id="711"/>
      <w:bookmarkEnd w:id="712"/>
    </w:p>
    <w:p w14:paraId="7C71D758"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13" w:name="_Toc68442461"/>
      <w:bookmarkStart w:id="714" w:name="_Toc228561598"/>
      <w:r w:rsidRPr="00C62749">
        <w:rPr>
          <w:rFonts w:ascii="Arial" w:hAnsi="Arial"/>
          <w:b/>
          <w:bCs/>
          <w:szCs w:val="28"/>
          <w:lang w:val="es-US"/>
        </w:rPr>
        <w:t>Sección 1.1</w:t>
      </w:r>
      <w:r w:rsidRPr="00C62749">
        <w:rPr>
          <w:rFonts w:ascii="Arial" w:hAnsi="Arial"/>
          <w:b/>
          <w:bCs/>
          <w:szCs w:val="28"/>
          <w:lang w:val="es-US"/>
        </w:rPr>
        <w:tab/>
        <w:t>Qué debe hacer si tiene un problema o una inquietud</w:t>
      </w:r>
      <w:bookmarkEnd w:id="713"/>
      <w:bookmarkEnd w:id="714"/>
    </w:p>
    <w:p w14:paraId="365F464D" w14:textId="77777777" w:rsidR="00C62749" w:rsidRPr="00C62749" w:rsidRDefault="00C62749" w:rsidP="00C62749">
      <w:pPr>
        <w:rPr>
          <w:lang w:val="es-ES"/>
        </w:rPr>
      </w:pPr>
      <w:r w:rsidRPr="00C62749">
        <w:rPr>
          <w:lang w:val="es-US"/>
        </w:rPr>
        <w:t>Este capítulo explica dos tipos de procesos para el manejo de problemas e inquietudes:</w:t>
      </w:r>
    </w:p>
    <w:p w14:paraId="0018D137" w14:textId="77777777" w:rsidR="00C62749" w:rsidRPr="00C62749" w:rsidRDefault="00C62749" w:rsidP="00C62749">
      <w:pPr>
        <w:numPr>
          <w:ilvl w:val="0"/>
          <w:numId w:val="173"/>
        </w:numPr>
        <w:spacing w:before="0" w:beforeAutospacing="0" w:after="120" w:afterAutospacing="0"/>
        <w:rPr>
          <w:spacing w:val="-4"/>
          <w:lang w:val="es-ES"/>
        </w:rPr>
      </w:pPr>
      <w:r w:rsidRPr="00C62749">
        <w:rPr>
          <w:spacing w:val="-4"/>
          <w:lang w:val="es-US"/>
        </w:rPr>
        <w:t>Para algunos problemas, debe usar el</w:t>
      </w:r>
      <w:r w:rsidRPr="00C62749">
        <w:rPr>
          <w:b/>
          <w:bCs/>
          <w:spacing w:val="-4"/>
          <w:lang w:val="es-US"/>
        </w:rPr>
        <w:t xml:space="preserve"> proceso para decisiones de cobertura y apelaciones.</w:t>
      </w:r>
    </w:p>
    <w:p w14:paraId="531EEB45" w14:textId="77777777" w:rsidR="00C62749" w:rsidRPr="00C62749" w:rsidRDefault="00C62749" w:rsidP="00C62749">
      <w:pPr>
        <w:numPr>
          <w:ilvl w:val="0"/>
          <w:numId w:val="12"/>
        </w:numPr>
        <w:spacing w:before="120" w:beforeAutospacing="0"/>
        <w:rPr>
          <w:lang w:val="es-ES"/>
        </w:rPr>
      </w:pPr>
      <w:r w:rsidRPr="00C62749">
        <w:rPr>
          <w:lang w:val="es-US"/>
        </w:rPr>
        <w:t xml:space="preserve">Para otros problemas, debe usar el </w:t>
      </w:r>
      <w:r w:rsidRPr="00C62749">
        <w:rPr>
          <w:b/>
          <w:bCs/>
          <w:lang w:val="es-US"/>
        </w:rPr>
        <w:t>proceso para presentar quejas</w:t>
      </w:r>
      <w:r w:rsidRPr="00C62749">
        <w:rPr>
          <w:lang w:val="es-US"/>
        </w:rPr>
        <w:t>, también denominado reclamos.</w:t>
      </w:r>
    </w:p>
    <w:p w14:paraId="64348A0F" w14:textId="77777777" w:rsidR="00C62749" w:rsidRPr="00C62749" w:rsidRDefault="00C62749" w:rsidP="00C62749">
      <w:pPr>
        <w:rPr>
          <w:lang w:val="es-ES"/>
        </w:rPr>
      </w:pPr>
      <w:r w:rsidRPr="00C62749">
        <w:rPr>
          <w:lang w:val="es-US"/>
        </w:rPr>
        <w:t>Ambos procesos han sido autorización por Medicare. Cada proceso tiene un conjunto de normas, procedimientos y plazos que usted y nosotros debemos seguir.</w:t>
      </w:r>
    </w:p>
    <w:p w14:paraId="4EA160AD" w14:textId="77777777" w:rsidR="00C62749" w:rsidRPr="00C62749" w:rsidRDefault="00C62749" w:rsidP="00C62749">
      <w:pPr>
        <w:rPr>
          <w:lang w:val="es-ES"/>
        </w:rPr>
      </w:pPr>
      <w:r w:rsidRPr="00C62749">
        <w:rPr>
          <w:lang w:val="es-US"/>
        </w:rPr>
        <w:t xml:space="preserve">La guía de la Sección 3 lo ayudará a identificar el proceso correcto a seguir y qué debe hacer. </w:t>
      </w:r>
    </w:p>
    <w:p w14:paraId="2006B706"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15" w:name="_Toc68442462"/>
      <w:bookmarkStart w:id="716" w:name="_Toc228561599"/>
      <w:r w:rsidRPr="00C62749">
        <w:rPr>
          <w:rFonts w:ascii="Arial" w:hAnsi="Arial"/>
          <w:b/>
          <w:bCs/>
          <w:szCs w:val="28"/>
          <w:lang w:val="es-US"/>
        </w:rPr>
        <w:t>Sección 1.2</w:t>
      </w:r>
      <w:r w:rsidRPr="00C62749">
        <w:rPr>
          <w:rFonts w:ascii="Arial" w:hAnsi="Arial"/>
          <w:b/>
          <w:bCs/>
          <w:szCs w:val="28"/>
          <w:lang w:val="es-US"/>
        </w:rPr>
        <w:tab/>
        <w:t>Acerca de los términos legales</w:t>
      </w:r>
      <w:bookmarkEnd w:id="715"/>
      <w:bookmarkEnd w:id="716"/>
    </w:p>
    <w:p w14:paraId="3CA8236B" w14:textId="77777777" w:rsidR="00C62749" w:rsidRPr="00C62749" w:rsidRDefault="00C62749" w:rsidP="00C62749">
      <w:pPr>
        <w:rPr>
          <w:szCs w:val="26"/>
        </w:rPr>
      </w:pPr>
      <w:r w:rsidRPr="00C62749">
        <w:rPr>
          <w:lang w:val="es-US"/>
        </w:rPr>
        <w:t>Existe terminología legal para algunas de las normas, procedimientos y tipos de plazos que se explican en este capítulo. Muchos de estos términos son desconocidos para la mayoría de las personas y pueden ser difíciles de entender. Para facilitar las cosas, este capítulo:</w:t>
      </w:r>
    </w:p>
    <w:p w14:paraId="1963893B" w14:textId="77777777" w:rsidR="00C62749" w:rsidRPr="00C62749" w:rsidRDefault="00C62749" w:rsidP="00C62749">
      <w:pPr>
        <w:numPr>
          <w:ilvl w:val="0"/>
          <w:numId w:val="12"/>
        </w:numPr>
        <w:contextualSpacing/>
        <w:rPr>
          <w:lang w:val="es-ES"/>
        </w:rPr>
      </w:pPr>
      <w:r w:rsidRPr="00C62749">
        <w:rPr>
          <w:lang w:val="es-US"/>
        </w:rPr>
        <w:t xml:space="preserve">Usa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organización de revisión independiente en lugar de Entidad de revisión independiente. </w:t>
      </w:r>
    </w:p>
    <w:p w14:paraId="1A94493E" w14:textId="77777777" w:rsidR="00C62749" w:rsidRPr="00C62749" w:rsidRDefault="00C62749" w:rsidP="00C62749">
      <w:pPr>
        <w:numPr>
          <w:ilvl w:val="0"/>
          <w:numId w:val="12"/>
        </w:numPr>
        <w:contextualSpacing/>
        <w:rPr>
          <w:lang w:val="es-ES"/>
        </w:rPr>
      </w:pPr>
      <w:r w:rsidRPr="00C62749">
        <w:rPr>
          <w:lang w:val="es-US"/>
        </w:rPr>
        <w:t xml:space="preserve">También se evita al máximo el uso de abreviaturas. </w:t>
      </w:r>
    </w:p>
    <w:p w14:paraId="45CA9AD4" w14:textId="77777777" w:rsidR="00C62749" w:rsidRPr="00C62749" w:rsidRDefault="00C62749" w:rsidP="00C62749">
      <w:pPr>
        <w:ind w:right="-279"/>
        <w:rPr>
          <w:spacing w:val="-4"/>
          <w:lang w:val="es-ES"/>
        </w:rPr>
      </w:pPr>
      <w:r w:rsidRPr="00C62749">
        <w:rPr>
          <w:spacing w:val="-4"/>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08A27F8D"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28"/>
          <w:szCs w:val="26"/>
          <w:lang w:val="es-ES"/>
        </w:rPr>
      </w:pPr>
      <w:bookmarkStart w:id="717" w:name="_Toc172198222"/>
      <w:bookmarkStart w:id="718" w:name="_Toc68442463"/>
      <w:bookmarkStart w:id="719" w:name="_Toc228561600"/>
      <w:r w:rsidRPr="00C62749">
        <w:rPr>
          <w:rFonts w:ascii="Arial" w:hAnsi="Arial" w:cs="Arial"/>
          <w:b/>
          <w:bCs/>
          <w:sz w:val="28"/>
          <w:szCs w:val="26"/>
          <w:lang w:val="es-US"/>
        </w:rPr>
        <w:t>SECCIÓN 2</w:t>
      </w:r>
      <w:r w:rsidRPr="00C62749">
        <w:rPr>
          <w:rFonts w:ascii="Arial" w:hAnsi="Arial" w:cs="Arial"/>
          <w:b/>
          <w:bCs/>
          <w:sz w:val="28"/>
          <w:szCs w:val="26"/>
          <w:lang w:val="es-US"/>
        </w:rPr>
        <w:tab/>
        <w:t>Dónde obtener más información y asistencia personalizada</w:t>
      </w:r>
      <w:bookmarkEnd w:id="717"/>
      <w:r w:rsidRPr="00C62749">
        <w:rPr>
          <w:rFonts w:ascii="Arial" w:hAnsi="Arial" w:cs="Arial"/>
          <w:b/>
          <w:bCs/>
          <w:sz w:val="28"/>
          <w:szCs w:val="26"/>
          <w:lang w:val="es-US"/>
        </w:rPr>
        <w:t xml:space="preserve"> </w:t>
      </w:r>
      <w:bookmarkEnd w:id="718"/>
      <w:bookmarkEnd w:id="719"/>
    </w:p>
    <w:p w14:paraId="5D03F11A" w14:textId="77777777" w:rsidR="00C62749" w:rsidRPr="00C62749" w:rsidRDefault="00C62749" w:rsidP="00C62749">
      <w:pPr>
        <w:spacing w:before="140" w:beforeAutospacing="0" w:after="140" w:afterAutospacing="0"/>
        <w:rPr>
          <w:b/>
          <w:bCs/>
          <w:lang w:val="es-ES"/>
        </w:rPr>
      </w:pPr>
      <w:r w:rsidRPr="00C62749">
        <w:rPr>
          <w:lang w:val="es-US"/>
        </w:rPr>
        <w:t xml:space="preserve">Siempre estamos a su disposición para ayudarlo. Incluso si tiene una queja sobre el trato que le damos, estamos obligados a respetar su derecho a presentar una queja. Por lo tanto, siempre debe comunicarse con el servicio al cliente para obtener ayuda. Pero en algunas situaciones, es </w:t>
      </w:r>
      <w:r w:rsidRPr="00C62749">
        <w:rPr>
          <w:lang w:val="es-US"/>
        </w:rPr>
        <w:lastRenderedPageBreak/>
        <w:t>posible que también quiera la ayuda o la orientación de alguien que no tenga relación con nosotros. A </w:t>
      </w:r>
      <w:proofErr w:type="gramStart"/>
      <w:r w:rsidRPr="00C62749">
        <w:rPr>
          <w:lang w:val="es-US"/>
        </w:rPr>
        <w:t>continuación</w:t>
      </w:r>
      <w:proofErr w:type="gramEnd"/>
      <w:r w:rsidRPr="00C62749">
        <w:rPr>
          <w:lang w:val="es-US"/>
        </w:rPr>
        <w:t xml:space="preserve"> se presentan dos entidades que pueden ayudarlo. </w:t>
      </w:r>
    </w:p>
    <w:p w14:paraId="7B456B14" w14:textId="77777777" w:rsidR="00C62749" w:rsidRPr="00C62749" w:rsidRDefault="00C62749" w:rsidP="00C62749">
      <w:pPr>
        <w:keepNext/>
        <w:spacing w:before="140" w:beforeAutospacing="0" w:after="140" w:afterAutospacing="0"/>
        <w:outlineLvl w:val="3"/>
        <w:rPr>
          <w:rFonts w:ascii="Arial" w:hAnsi="Arial" w:cs="Arial"/>
          <w:b/>
          <w:lang w:val="es-ES"/>
        </w:rPr>
      </w:pPr>
      <w:r w:rsidRPr="00C62749">
        <w:rPr>
          <w:rFonts w:ascii="Arial" w:hAnsi="Arial" w:cs="Arial"/>
          <w:b/>
          <w:bCs/>
          <w:lang w:val="es-US"/>
        </w:rPr>
        <w:t xml:space="preserve">Programa estatal de asistencia sobre seguro médico (SHIP) </w:t>
      </w:r>
    </w:p>
    <w:p w14:paraId="3129C90A" w14:textId="77777777" w:rsidR="00C62749" w:rsidRPr="00C62749" w:rsidRDefault="00C62749" w:rsidP="00C62749">
      <w:pPr>
        <w:spacing w:before="140" w:beforeAutospacing="0" w:after="140" w:afterAutospacing="0"/>
        <w:rPr>
          <w:lang w:val="es-ES"/>
        </w:rPr>
      </w:pPr>
      <w:r w:rsidRPr="00C62749">
        <w:rPr>
          <w:lang w:val="es-US"/>
        </w:rPr>
        <w:t>Cada estado tiene un programa gubernamental con 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2B125854" w14:textId="77777777" w:rsidR="00C62749" w:rsidRPr="00C62749" w:rsidRDefault="00C62749" w:rsidP="00C62749">
      <w:pPr>
        <w:spacing w:before="140" w:beforeAutospacing="0" w:after="140" w:afterAutospacing="0"/>
        <w:rPr>
          <w:spacing w:val="-4"/>
          <w:lang w:val="es-ES"/>
        </w:rPr>
      </w:pPr>
      <w:r w:rsidRPr="00C62749">
        <w:rPr>
          <w:spacing w:val="-4"/>
          <w:lang w:val="es-US"/>
        </w:rPr>
        <w:t xml:space="preserve">Los servicios ofrecidos por los asesores del SHIP son gratuitos. </w:t>
      </w:r>
      <w:r w:rsidRPr="00C62749">
        <w:rPr>
          <w:i/>
          <w:iCs/>
          <w:color w:val="0000FF"/>
          <w:spacing w:val="-4"/>
        </w:rPr>
        <w:t xml:space="preserve">[Plans providing SHIP contact information in an exhibit may revise the following sentence to direct members to it.] </w:t>
      </w:r>
      <w:r w:rsidRPr="00C62749">
        <w:rPr>
          <w:spacing w:val="-4"/>
          <w:lang w:val="es-US"/>
        </w:rPr>
        <w:t>En la Sección 3 del Capítulo 2 de este documento encontrará los números de teléfono y las URL del sitio web.</w:t>
      </w:r>
    </w:p>
    <w:p w14:paraId="79D3643B" w14:textId="77777777" w:rsidR="00C62749" w:rsidRPr="00C62749" w:rsidRDefault="00C62749" w:rsidP="00C62749">
      <w:pPr>
        <w:keepNext/>
        <w:spacing w:before="140" w:beforeAutospacing="0" w:after="140" w:afterAutospacing="0"/>
        <w:outlineLvl w:val="3"/>
        <w:rPr>
          <w:rFonts w:ascii="Arial" w:hAnsi="Arial" w:cs="Arial"/>
          <w:b/>
          <w:lang w:val="es-ES"/>
        </w:rPr>
      </w:pPr>
      <w:r w:rsidRPr="00C62749">
        <w:rPr>
          <w:rFonts w:ascii="Arial" w:hAnsi="Arial" w:cs="Arial"/>
          <w:b/>
          <w:bCs/>
          <w:lang w:val="es-US"/>
        </w:rPr>
        <w:t>Medicare</w:t>
      </w:r>
    </w:p>
    <w:p w14:paraId="3DB923D8" w14:textId="77777777" w:rsidR="00C62749" w:rsidRPr="00C62749" w:rsidRDefault="00C62749" w:rsidP="00C62749">
      <w:pPr>
        <w:spacing w:before="140" w:beforeAutospacing="0" w:after="140" w:afterAutospacing="0"/>
        <w:rPr>
          <w:lang w:val="es-ES"/>
        </w:rPr>
      </w:pPr>
      <w:r w:rsidRPr="00C62749">
        <w:rPr>
          <w:lang w:val="es-US"/>
        </w:rPr>
        <w:t>También puede comunicarse con Medicare para obtener ayuda. Para comunicarse con Medicare realice lo siguiente:</w:t>
      </w:r>
    </w:p>
    <w:p w14:paraId="02A0EB6A" w14:textId="77777777" w:rsidR="00C62749" w:rsidRPr="00C62749" w:rsidRDefault="00C62749" w:rsidP="00C62749">
      <w:pPr>
        <w:numPr>
          <w:ilvl w:val="0"/>
          <w:numId w:val="221"/>
        </w:numPr>
        <w:spacing w:before="140" w:beforeAutospacing="0" w:after="140" w:afterAutospacing="0"/>
      </w:pPr>
      <w:r w:rsidRPr="00C62749">
        <w:rPr>
          <w:lang w:val="es-US"/>
        </w:rPr>
        <w:t>Puede llamar al 1</w:t>
      </w:r>
      <w:r w:rsidRPr="00C62749">
        <w:rPr>
          <w:lang w:val="es-US"/>
        </w:rPr>
        <w:noBreakHyphen/>
        <w:t>800-MEDICARE (1</w:t>
      </w:r>
      <w:r w:rsidRPr="00C62749">
        <w:rPr>
          <w:lang w:val="es-US"/>
        </w:rPr>
        <w:noBreakHyphen/>
        <w:t>800</w:t>
      </w:r>
      <w:r w:rsidRPr="00C62749">
        <w:rPr>
          <w:lang w:val="es-US"/>
        </w:rPr>
        <w:noBreakHyphen/>
        <w:t>633</w:t>
      </w:r>
      <w:r w:rsidRPr="00C62749">
        <w:rPr>
          <w:lang w:val="es-US"/>
        </w:rPr>
        <w:noBreakHyphen/>
        <w:t>4227), durante las 24 horas, los 7 días de la semana. Los usuarios de TTY deben llamar al 1</w:t>
      </w:r>
      <w:r w:rsidRPr="00C62749">
        <w:rPr>
          <w:lang w:val="es-US"/>
        </w:rPr>
        <w:noBreakHyphen/>
        <w:t>877</w:t>
      </w:r>
      <w:r w:rsidRPr="00C62749">
        <w:rPr>
          <w:lang w:val="es-US"/>
        </w:rPr>
        <w:noBreakHyphen/>
        <w:t>486</w:t>
      </w:r>
      <w:r w:rsidRPr="00C62749">
        <w:rPr>
          <w:lang w:val="es-US"/>
        </w:rPr>
        <w:noBreakHyphen/>
        <w:t>2048.</w:t>
      </w:r>
    </w:p>
    <w:p w14:paraId="72740218" w14:textId="77777777" w:rsidR="00C62749" w:rsidRPr="00C62749" w:rsidRDefault="00C62749" w:rsidP="00C62749">
      <w:pPr>
        <w:numPr>
          <w:ilvl w:val="0"/>
          <w:numId w:val="221"/>
        </w:numPr>
        <w:spacing w:before="140" w:beforeAutospacing="0" w:after="140" w:afterAutospacing="0"/>
        <w:rPr>
          <w:lang w:val="es-ES"/>
        </w:rPr>
      </w:pPr>
      <w:r w:rsidRPr="00C62749">
        <w:rPr>
          <w:lang w:val="es-US"/>
        </w:rPr>
        <w:t>También puede ingresar en el sitio web de Medicare (</w:t>
      </w:r>
      <w:r w:rsidR="00000000">
        <w:fldChar w:fldCharType="begin"/>
      </w:r>
      <w:r w:rsidR="00000000" w:rsidRPr="00F25AA7">
        <w:rPr>
          <w:lang w:val="es-US"/>
        </w:rPr>
        <w:instrText>HYPERLINK "http://www.medicare.gov"</w:instrText>
      </w:r>
      <w:r w:rsidR="00000000">
        <w:fldChar w:fldCharType="separate"/>
      </w:r>
      <w:r w:rsidRPr="00C62749">
        <w:rPr>
          <w:color w:val="0000FF"/>
          <w:u w:val="single"/>
          <w:lang w:val="es-US"/>
        </w:rPr>
        <w:t>www.medicare.gov</w:t>
      </w:r>
      <w:r w:rsidR="00000000">
        <w:rPr>
          <w:color w:val="0000FF"/>
          <w:u w:val="single"/>
          <w:lang w:val="es-US"/>
        </w:rPr>
        <w:fldChar w:fldCharType="end"/>
      </w:r>
      <w:r w:rsidRPr="00C62749">
        <w:rPr>
          <w:lang w:val="es-US"/>
        </w:rPr>
        <w:t xml:space="preserve">). </w:t>
      </w:r>
    </w:p>
    <w:p w14:paraId="67814296"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12"/>
          <w:szCs w:val="12"/>
          <w:lang w:val="es-ES"/>
        </w:rPr>
      </w:pPr>
      <w:bookmarkStart w:id="720" w:name="_Toc102342493"/>
      <w:bookmarkStart w:id="721" w:name="_Toc98761288"/>
      <w:bookmarkStart w:id="722" w:name="_Toc68442465"/>
      <w:bookmarkStart w:id="723" w:name="_Toc228561602"/>
      <w:bookmarkStart w:id="724" w:name="_Toc172198223"/>
      <w:r w:rsidRPr="00C62749">
        <w:rPr>
          <w:rFonts w:ascii="Arial" w:hAnsi="Arial" w:cs="Arial"/>
          <w:b/>
          <w:bCs/>
          <w:sz w:val="28"/>
          <w:szCs w:val="26"/>
          <w:lang w:val="es-US"/>
        </w:rPr>
        <w:t>SECCIÓN 3</w:t>
      </w:r>
      <w:r w:rsidRPr="00C62749">
        <w:rPr>
          <w:rFonts w:ascii="Arial" w:hAnsi="Arial" w:cs="Arial"/>
          <w:b/>
          <w:bCs/>
          <w:sz w:val="28"/>
          <w:szCs w:val="26"/>
          <w:lang w:val="es-US"/>
        </w:rPr>
        <w:tab/>
        <w:t>¿Qué proceso debe utilizar para tratar su problema?</w:t>
      </w:r>
      <w:bookmarkEnd w:id="720"/>
      <w:bookmarkEnd w:id="721"/>
      <w:bookmarkEnd w:id="722"/>
      <w:bookmarkEnd w:id="723"/>
      <w:bookmarkEnd w:id="724"/>
    </w:p>
    <w:p w14:paraId="64E46C9A" w14:textId="77777777" w:rsidR="00C62749" w:rsidRPr="00C62749" w:rsidRDefault="00C62749" w:rsidP="00C62749">
      <w:pPr>
        <w:spacing w:before="160" w:beforeAutospacing="0" w:after="160" w:afterAutospacing="0"/>
        <w:rPr>
          <w:lang w:val="es-ES"/>
        </w:rPr>
      </w:pPr>
      <w:r w:rsidRPr="00C62749">
        <w:rPr>
          <w:lang w:val="es-US"/>
        </w:rPr>
        <w:t xml:space="preserve">Si tiene un problema o una inquietud, solo necesita leer las partes del capítulo que se aplican a su situación. La guía que sigue le será útil. </w:t>
      </w:r>
    </w:p>
    <w:p w14:paraId="2A27304E" w14:textId="77777777" w:rsidR="00C62749" w:rsidRPr="00C62749" w:rsidRDefault="00C62749" w:rsidP="00C62749">
      <w:pPr>
        <w:keepNext/>
        <w:pBdr>
          <w:top w:val="single" w:sz="18" w:space="1" w:color="808080"/>
        </w:pBdr>
        <w:spacing w:before="160" w:beforeAutospacing="0" w:after="160" w:afterAutospacing="0"/>
        <w:rPr>
          <w:rFonts w:ascii="Arial" w:hAnsi="Arial" w:cs="Arial"/>
          <w:sz w:val="8"/>
          <w:szCs w:val="4"/>
          <w:lang w:val="es-ES"/>
        </w:rPr>
      </w:pPr>
    </w:p>
    <w:p w14:paraId="3C74EA71" w14:textId="77777777" w:rsidR="00C62749" w:rsidRPr="00C62749" w:rsidRDefault="00C62749" w:rsidP="00C62749">
      <w:pPr>
        <w:keepNext/>
        <w:spacing w:before="160" w:beforeAutospacing="0" w:after="160" w:afterAutospacing="0"/>
        <w:ind w:left="360"/>
        <w:outlineLvl w:val="3"/>
        <w:rPr>
          <w:b/>
          <w:lang w:val="es-ES"/>
        </w:rPr>
      </w:pPr>
      <w:r w:rsidRPr="00C62749">
        <w:rPr>
          <w:b/>
          <w:bCs/>
          <w:lang w:val="es-US"/>
        </w:rPr>
        <w:t>¿Su problema o inquietud tiene que ver con sus beneficios o cobertura?</w:t>
      </w:r>
    </w:p>
    <w:p w14:paraId="6C52BD2D" w14:textId="77777777" w:rsidR="00C62749" w:rsidRPr="00C62749" w:rsidRDefault="00C62749" w:rsidP="00C62749">
      <w:pPr>
        <w:keepNext/>
        <w:spacing w:before="160" w:beforeAutospacing="0" w:after="160" w:afterAutospacing="0"/>
        <w:ind w:left="360"/>
        <w:rPr>
          <w:lang w:val="es-ES"/>
        </w:rPr>
      </w:pPr>
      <w:r w:rsidRPr="00C62749">
        <w:rPr>
          <w:lang w:val="es-US"/>
        </w:rPr>
        <w:t>Esto incluye problemas sobre si la atención médica (artículos médicos, servicios o medicamentos con receta de la Parte B) está cubierta o no, la forma en que está cubierta y los problemas relacionados con el pago de la atención médica.</w:t>
      </w:r>
    </w:p>
    <w:p w14:paraId="3D30562B" w14:textId="77777777" w:rsidR="00C62749" w:rsidRPr="00C62749" w:rsidRDefault="00C62749" w:rsidP="00C62749">
      <w:pPr>
        <w:keepNext/>
        <w:spacing w:before="160" w:beforeAutospacing="0" w:after="160" w:afterAutospacing="0"/>
        <w:ind w:left="720"/>
        <w:rPr>
          <w:lang w:val="es-ES"/>
        </w:rPr>
      </w:pPr>
      <w:r w:rsidRPr="00C62749">
        <w:rPr>
          <w:b/>
          <w:bCs/>
          <w:lang w:val="es-US"/>
        </w:rPr>
        <w:t xml:space="preserve">Sí. </w:t>
      </w:r>
    </w:p>
    <w:p w14:paraId="02667BFA" w14:textId="77777777" w:rsidR="00C62749" w:rsidRPr="00C62749" w:rsidRDefault="00C62749" w:rsidP="00C62749">
      <w:pPr>
        <w:keepNext/>
        <w:spacing w:before="160" w:beforeAutospacing="0" w:after="160" w:afterAutospacing="0"/>
        <w:ind w:left="1440"/>
        <w:rPr>
          <w:lang w:val="es-ES"/>
        </w:rPr>
      </w:pPr>
      <w:r w:rsidRPr="00C62749">
        <w:rPr>
          <w:lang w:val="es-US"/>
        </w:rPr>
        <w:t xml:space="preserve">Vaya a la sección siguiente de este capítulo, </w:t>
      </w:r>
      <w:r w:rsidRPr="00C62749">
        <w:rPr>
          <w:b/>
          <w:bCs/>
          <w:lang w:val="es-US"/>
        </w:rPr>
        <w:t>Sección 4, Una guía de los fundamentos de las decisiones de cobertura y las apelaciones.</w:t>
      </w:r>
    </w:p>
    <w:p w14:paraId="30AEDCD2" w14:textId="77777777" w:rsidR="00C62749" w:rsidRPr="00C62749" w:rsidRDefault="00C62749" w:rsidP="00C62749">
      <w:pPr>
        <w:keepNext/>
        <w:spacing w:before="160" w:beforeAutospacing="0" w:after="160" w:afterAutospacing="0"/>
        <w:ind w:left="720"/>
        <w:rPr>
          <w:b/>
          <w:bCs/>
          <w:lang w:val="es-ES"/>
        </w:rPr>
      </w:pPr>
      <w:r w:rsidRPr="00C62749">
        <w:rPr>
          <w:b/>
          <w:bCs/>
          <w:lang w:val="es-US"/>
        </w:rPr>
        <w:t xml:space="preserve">No. </w:t>
      </w:r>
    </w:p>
    <w:p w14:paraId="3F5A2435" w14:textId="77777777" w:rsidR="00C62749" w:rsidRPr="00C62749" w:rsidRDefault="00C62749" w:rsidP="00C62749">
      <w:pPr>
        <w:keepNext/>
        <w:spacing w:before="160" w:beforeAutospacing="0" w:after="160" w:afterAutospacing="0"/>
        <w:ind w:left="1440"/>
        <w:rPr>
          <w:lang w:val="es-ES"/>
        </w:rPr>
      </w:pPr>
      <w:r w:rsidRPr="00C62749">
        <w:rPr>
          <w:lang w:val="es-US"/>
        </w:rPr>
        <w:t>Vaya a la</w:t>
      </w:r>
      <w:r w:rsidRPr="00C62749">
        <w:rPr>
          <w:b/>
          <w:bCs/>
          <w:lang w:val="es-US"/>
        </w:rPr>
        <w:t xml:space="preserve"> Sección 10</w:t>
      </w:r>
      <w:r w:rsidRPr="00C62749">
        <w:rPr>
          <w:lang w:val="es-US"/>
        </w:rPr>
        <w:t>, al final de este capítulo:</w:t>
      </w:r>
      <w:r w:rsidRPr="00C62749">
        <w:rPr>
          <w:b/>
          <w:bCs/>
          <w:lang w:val="es-US"/>
        </w:rPr>
        <w:t xml:space="preserve"> Cómo presentar una queja sobre la calidad de la atención, los tiempos de espera, el servicio al cliente u otras inquietudes.</w:t>
      </w:r>
    </w:p>
    <w:p w14:paraId="002BCD6A" w14:textId="77777777" w:rsidR="00C62749" w:rsidRPr="00C62749" w:rsidRDefault="00C62749" w:rsidP="00C62749">
      <w:pPr>
        <w:pBdr>
          <w:top w:val="single" w:sz="18" w:space="1" w:color="808080"/>
        </w:pBdr>
        <w:spacing w:before="120" w:beforeAutospacing="0" w:after="120" w:afterAutospacing="0"/>
        <w:rPr>
          <w:sz w:val="8"/>
          <w:szCs w:val="4"/>
          <w:lang w:val="es-ES"/>
        </w:rPr>
      </w:pPr>
    </w:p>
    <w:p w14:paraId="2B740BEA" w14:textId="77777777" w:rsidR="00C62749" w:rsidRPr="00C62749" w:rsidRDefault="00C62749" w:rsidP="002645B0">
      <w:pPr>
        <w:pageBreakBefore/>
        <w:pBdr>
          <w:top w:val="single" w:sz="8" w:space="3" w:color="BFBFBF"/>
          <w:left w:val="single" w:sz="8" w:space="4" w:color="BFBFBF"/>
          <w:bottom w:val="single" w:sz="8" w:space="3" w:color="BFBFBF"/>
          <w:right w:val="single" w:sz="8" w:space="4" w:color="BFBFBF"/>
        </w:pBdr>
        <w:shd w:val="clear" w:color="auto" w:fill="BFBFBF"/>
        <w:spacing w:before="120" w:beforeAutospacing="0" w:after="60" w:afterAutospacing="0"/>
        <w:ind w:left="2160" w:hanging="2160"/>
        <w:outlineLvl w:val="2"/>
        <w:rPr>
          <w:rFonts w:ascii="Arial" w:hAnsi="Arial" w:cs="Arial"/>
          <w:b/>
          <w:bCs/>
          <w:sz w:val="28"/>
          <w:szCs w:val="26"/>
          <w:lang w:val="es-ES"/>
        </w:rPr>
      </w:pPr>
      <w:bookmarkStart w:id="725" w:name="_Toc68442467"/>
      <w:r w:rsidRPr="00C62749">
        <w:rPr>
          <w:rFonts w:ascii="Arial" w:hAnsi="Arial" w:cs="Arial"/>
          <w:b/>
          <w:bCs/>
          <w:sz w:val="28"/>
          <w:szCs w:val="26"/>
          <w:lang w:val="es-US"/>
        </w:rPr>
        <w:lastRenderedPageBreak/>
        <w:t>DECISIONES DE COBERTURA Y APELACIONES</w:t>
      </w:r>
      <w:bookmarkEnd w:id="725"/>
    </w:p>
    <w:p w14:paraId="1DF9D086" w14:textId="77777777" w:rsidR="00C62749" w:rsidRPr="00C62749" w:rsidRDefault="00C62749" w:rsidP="002645B0">
      <w:pPr>
        <w:keepNext/>
        <w:pBdr>
          <w:top w:val="single" w:sz="24" w:space="1" w:color="808080"/>
          <w:bottom w:val="single" w:sz="12" w:space="1" w:color="808080"/>
        </w:pBdr>
        <w:spacing w:before="240" w:beforeAutospacing="0" w:after="60" w:afterAutospacing="0"/>
        <w:ind w:left="2160" w:hanging="2160"/>
        <w:outlineLvl w:val="2"/>
        <w:rPr>
          <w:rFonts w:ascii="Arial" w:hAnsi="Arial" w:cs="Arial"/>
          <w:b/>
          <w:bCs/>
          <w:sz w:val="12"/>
          <w:szCs w:val="12"/>
          <w:lang w:val="es-ES"/>
        </w:rPr>
      </w:pPr>
      <w:bookmarkStart w:id="726" w:name="_Toc102342494"/>
      <w:bookmarkStart w:id="727" w:name="_Toc98761289"/>
      <w:bookmarkStart w:id="728" w:name="_Toc68442468"/>
      <w:bookmarkStart w:id="729" w:name="_Toc228561604"/>
      <w:bookmarkStart w:id="730" w:name="_Toc172198224"/>
      <w:r w:rsidRPr="00C62749">
        <w:rPr>
          <w:rFonts w:ascii="Arial" w:hAnsi="Arial" w:cs="Arial"/>
          <w:b/>
          <w:bCs/>
          <w:sz w:val="28"/>
          <w:szCs w:val="26"/>
          <w:lang w:val="es-US"/>
        </w:rPr>
        <w:t>SECCIÓN 4</w:t>
      </w:r>
      <w:r w:rsidRPr="00C62749">
        <w:rPr>
          <w:rFonts w:ascii="Arial" w:hAnsi="Arial" w:cs="Arial"/>
          <w:b/>
          <w:bCs/>
          <w:sz w:val="28"/>
          <w:szCs w:val="26"/>
          <w:lang w:val="es-US"/>
        </w:rPr>
        <w:tab/>
        <w:t>Una guía de los fundamentos de las decisiones de cobertura y las apelaciones</w:t>
      </w:r>
      <w:bookmarkEnd w:id="726"/>
      <w:bookmarkEnd w:id="727"/>
      <w:bookmarkEnd w:id="728"/>
      <w:bookmarkEnd w:id="729"/>
      <w:bookmarkEnd w:id="730"/>
    </w:p>
    <w:p w14:paraId="13C1759B"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31" w:name="_Toc68442469"/>
      <w:bookmarkStart w:id="732" w:name="_Toc228561605"/>
      <w:r w:rsidRPr="00C62749">
        <w:rPr>
          <w:rFonts w:ascii="Arial" w:hAnsi="Arial"/>
          <w:b/>
          <w:bCs/>
          <w:szCs w:val="28"/>
          <w:lang w:val="es-US"/>
        </w:rPr>
        <w:t>Sección 4.1</w:t>
      </w:r>
      <w:r w:rsidRPr="00C62749">
        <w:rPr>
          <w:rFonts w:ascii="Arial" w:hAnsi="Arial"/>
          <w:b/>
          <w:bCs/>
          <w:szCs w:val="28"/>
          <w:lang w:val="es-US"/>
        </w:rPr>
        <w:tab/>
        <w:t>Cómo solicitar decisiones de cobertura y presentar apelaciones: panorama general</w:t>
      </w:r>
      <w:bookmarkEnd w:id="731"/>
      <w:bookmarkEnd w:id="732"/>
    </w:p>
    <w:p w14:paraId="7FC97560" w14:textId="77777777" w:rsidR="00C62749" w:rsidRPr="00C62749" w:rsidRDefault="00C62749" w:rsidP="002645B0">
      <w:pPr>
        <w:spacing w:before="200" w:beforeAutospacing="0" w:after="200" w:afterAutospacing="0" w:line="228" w:lineRule="auto"/>
        <w:ind w:right="181"/>
        <w:rPr>
          <w:szCs w:val="26"/>
          <w:lang w:val="es-ES"/>
        </w:rPr>
      </w:pPr>
      <w:r w:rsidRPr="00C62749">
        <w:rPr>
          <w:lang w:val="es-US"/>
        </w:rPr>
        <w:t xml:space="preserve">Las decisiones de cobertura y las apelaciones tratan los problemas relacionados con sus beneficios y la cobertura de su atención médica (servicios, artículos y medicamentos con receta de la Parte B, incluido el pago). Para simplificar las cosas, en general, nos referimos a artículos, servicios y medicamentos con receta de la Parte B de Medicare como </w:t>
      </w:r>
      <w:r w:rsidRPr="00C62749">
        <w:rPr>
          <w:b/>
          <w:bCs/>
          <w:lang w:val="es-US"/>
        </w:rPr>
        <w:t>atención médica</w:t>
      </w:r>
      <w:r w:rsidRPr="00C62749">
        <w:rPr>
          <w:lang w:val="es-US"/>
        </w:rPr>
        <w:t>. Usted utiliza el proceso de decisión de cobertura y apelaciones para asuntos como determinar si algo está cubierto o no y la forma en que está cubierto.</w:t>
      </w:r>
    </w:p>
    <w:p w14:paraId="6EA8DB4F" w14:textId="77777777" w:rsidR="00C62749" w:rsidRPr="00C62749" w:rsidRDefault="00C62749" w:rsidP="002645B0">
      <w:pPr>
        <w:keepNext/>
        <w:spacing w:before="200" w:beforeAutospacing="0" w:after="120" w:afterAutospacing="0"/>
        <w:outlineLvl w:val="4"/>
        <w:rPr>
          <w:rFonts w:ascii="Arial" w:hAnsi="Arial" w:cs="Arial"/>
          <w:b/>
          <w:lang w:val="es-ES"/>
        </w:rPr>
      </w:pPr>
      <w:r w:rsidRPr="00C62749">
        <w:rPr>
          <w:rFonts w:ascii="Arial" w:hAnsi="Arial" w:cs="Arial"/>
          <w:b/>
          <w:bCs/>
          <w:lang w:val="es-US"/>
        </w:rPr>
        <w:t>Cómo solicitar decisiones de cobertura antes de recibir los beneficios</w:t>
      </w:r>
    </w:p>
    <w:p w14:paraId="5EF25438" w14:textId="373A2DB8" w:rsidR="00C62749" w:rsidRPr="00C62749" w:rsidRDefault="00C62749" w:rsidP="002645B0">
      <w:pPr>
        <w:spacing w:before="120" w:beforeAutospacing="0" w:after="120" w:afterAutospacing="0" w:line="233" w:lineRule="auto"/>
        <w:rPr>
          <w:spacing w:val="-4"/>
          <w:szCs w:val="26"/>
          <w:lang w:val="es-ES"/>
        </w:rPr>
      </w:pPr>
      <w:r w:rsidRPr="00C62749">
        <w:rPr>
          <w:spacing w:val="-4"/>
          <w:lang w:val="es-US"/>
        </w:rPr>
        <w:t>Una decisión de cobertura es una decisión que tomamos con respecto a sus beneficios y la cobertura o con relación al monto que pagaremos por su atención médica. Por ejemplo, si su médico de la red del plan lo remite a un especialista médico que no está dentro de la red, esta remisión se considera una decisión de cobertura favorable, a menos que su médico de la red pueda demostrar que recibió un aviso de denegación estándar para este especialista médico, o </w:t>
      </w:r>
      <w:proofErr w:type="gramStart"/>
      <w:r w:rsidRPr="00C62749">
        <w:rPr>
          <w:spacing w:val="-4"/>
          <w:lang w:val="es-US"/>
        </w:rPr>
        <w:t xml:space="preserve">la  </w:t>
      </w:r>
      <w:r w:rsidR="00965DC2">
        <w:rPr>
          <w:i/>
          <w:iCs/>
          <w:spacing w:val="-4"/>
          <w:lang w:val="es-US"/>
        </w:rPr>
        <w:t>Evidencia</w:t>
      </w:r>
      <w:proofErr w:type="gramEnd"/>
      <w:r w:rsidR="00965DC2">
        <w:rPr>
          <w:i/>
          <w:iCs/>
          <w:spacing w:val="-4"/>
          <w:lang w:val="es-US"/>
        </w:rPr>
        <w:t xml:space="preserve"> de Cobertura</w:t>
      </w:r>
      <w:r w:rsidRPr="00C62749">
        <w:rPr>
          <w:i/>
          <w:iCs/>
          <w:spacing w:val="-4"/>
          <w:lang w:val="es-US"/>
        </w:rPr>
        <w:t xml:space="preserve"> </w:t>
      </w:r>
      <w:r w:rsidRPr="00C62749">
        <w:rPr>
          <w:spacing w:val="-4"/>
          <w:lang w:val="es-US"/>
        </w:rPr>
        <w:t xml:space="preserve">deje en claro que el servicio remitido nunca está cubierto para ninguna afección.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la atención médica antes de recibirla, puede pedirnos que tomemos una decisión de cobertura para usted. 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 </w:t>
      </w:r>
    </w:p>
    <w:p w14:paraId="1195BF30" w14:textId="77777777" w:rsidR="00C62749" w:rsidRPr="00C62749" w:rsidRDefault="00C62749" w:rsidP="002645B0">
      <w:pPr>
        <w:spacing w:before="120" w:beforeAutospacing="0" w:after="120" w:afterAutospacing="0" w:line="233" w:lineRule="auto"/>
        <w:rPr>
          <w:lang w:val="es-ES"/>
        </w:rPr>
      </w:pPr>
      <w:r w:rsidRPr="00C62749">
        <w:rPr>
          <w:lang w:val="es-US"/>
        </w:rPr>
        <w:t xml:space="preserve">Tomamos una decisión de cobertura para usted cada vez que decidimos lo que está cubierto para usted y cuánto tenemos que pagar. En algunos casos, podríamos decidir que la atención médica no está cubierta o que ya no tiene cobertura de Medicare para usted. Si está en desacuerdo con esta decisión de cobertura, puede presentar una apelación. </w:t>
      </w:r>
    </w:p>
    <w:p w14:paraId="38D45BEB" w14:textId="77777777" w:rsidR="00C62749" w:rsidRPr="00C62749" w:rsidRDefault="00C62749" w:rsidP="002645B0">
      <w:pPr>
        <w:keepNext/>
        <w:spacing w:before="200" w:beforeAutospacing="0" w:after="120" w:afterAutospacing="0"/>
        <w:outlineLvl w:val="4"/>
        <w:rPr>
          <w:rFonts w:ascii="Arial" w:hAnsi="Arial" w:cs="Arial"/>
          <w:b/>
          <w:lang w:val="es-ES"/>
        </w:rPr>
      </w:pPr>
      <w:r w:rsidRPr="00C62749">
        <w:rPr>
          <w:rFonts w:ascii="Arial" w:hAnsi="Arial" w:cs="Arial"/>
          <w:b/>
          <w:bCs/>
          <w:lang w:val="es-US"/>
        </w:rPr>
        <w:t>Cómo presentar una apelación</w:t>
      </w:r>
    </w:p>
    <w:p w14:paraId="45D72B26" w14:textId="77777777" w:rsidR="00C62749" w:rsidRPr="00C62749" w:rsidRDefault="00C62749" w:rsidP="002645B0">
      <w:pPr>
        <w:spacing w:before="120" w:beforeAutospacing="0" w:after="120" w:afterAutospacing="0" w:line="235" w:lineRule="auto"/>
        <w:rPr>
          <w:lang w:val="es-ES"/>
        </w:rPr>
      </w:pPr>
      <w:r w:rsidRPr="00C62749">
        <w:rPr>
          <w:lang w:val="es-US"/>
        </w:rPr>
        <w:t xml:space="preserve">Si tomamos una decisión de cobertura, ya sea antes o después de que se reciba un beneficio y usted no está satisfecho, puede </w:t>
      </w:r>
      <w:r w:rsidRPr="00C62749">
        <w:rPr>
          <w:b/>
          <w:bCs/>
          <w:lang w:val="es-US"/>
        </w:rPr>
        <w:t>apelar</w:t>
      </w:r>
      <w:r w:rsidRPr="00C62749">
        <w:rPr>
          <w:lang w:val="es-US"/>
        </w:rPr>
        <w:t xml:space="preserve"> la decisión. Una apelación es una manera formal de solicitarnos que revisemos y cambiemos una decisión de cobertura que hemos tomado. En ciertas circunstancias, que analizaremos más adelante, puede solicitar una </w:t>
      </w:r>
      <w:r w:rsidRPr="00C62749">
        <w:rPr>
          <w:b/>
          <w:bCs/>
          <w:lang w:val="es-US"/>
        </w:rPr>
        <w:t>apelación rápida</w:t>
      </w:r>
      <w:r w:rsidRPr="00C62749">
        <w:rPr>
          <w:lang w:val="es-US"/>
        </w:rPr>
        <w:t xml:space="preserve"> o acelerada de una decisión de cobertura. Su apelación es analizada por revisores distintos a los que tomaron la decisión original.</w:t>
      </w:r>
    </w:p>
    <w:p w14:paraId="6A9F3668" w14:textId="77777777" w:rsidR="00C62749" w:rsidRPr="00C62749" w:rsidRDefault="00C62749" w:rsidP="00C62749">
      <w:pPr>
        <w:rPr>
          <w:lang w:val="es-ES"/>
        </w:rPr>
      </w:pPr>
      <w:r w:rsidRPr="00C62749">
        <w:rPr>
          <w:lang w:val="es-US"/>
        </w:rPr>
        <w:lastRenderedPageBreak/>
        <w:t>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w:t>
      </w:r>
    </w:p>
    <w:p w14:paraId="78F7194E" w14:textId="77777777" w:rsidR="00C62749" w:rsidRPr="00C62749" w:rsidRDefault="00C62749" w:rsidP="00C62749">
      <w:pPr>
        <w:rPr>
          <w:szCs w:val="26"/>
          <w:lang w:val="es-ES"/>
        </w:rPr>
      </w:pPr>
      <w:r w:rsidRPr="00C62749">
        <w:rPr>
          <w:lang w:val="es-US"/>
        </w:rPr>
        <w:t xml:space="preserve">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3A92CA42" w14:textId="77777777" w:rsidR="00C62749" w:rsidRPr="00C62749" w:rsidRDefault="00C62749" w:rsidP="00C62749">
      <w:pPr>
        <w:rPr>
          <w:lang w:val="es-ES"/>
        </w:rPr>
      </w:pPr>
      <w:r w:rsidRPr="00C62749">
        <w:rPr>
          <w:lang w:val="es-US"/>
        </w:rPr>
        <w:t xml:space="preserve">Si rechazamos la totalidad o parte de su apelación de Nivel 1 </w:t>
      </w:r>
      <w:r w:rsidRPr="00C62749">
        <w:rPr>
          <w:color w:val="000000"/>
          <w:lang w:val="es-US"/>
        </w:rPr>
        <w:t>para atención médica</w:t>
      </w:r>
      <w:r w:rsidRPr="00C62749">
        <w:rPr>
          <w:lang w:val="es-US"/>
        </w:rPr>
        <w:t xml:space="preserve">, la apelación pasará automáticamente a una apelación de Nivel 2 evaluada por una organización de revisión independiente que no está conectada con nosotros. </w:t>
      </w:r>
    </w:p>
    <w:p w14:paraId="2C6628CF" w14:textId="77777777" w:rsidR="00C62749" w:rsidRPr="00C62749" w:rsidRDefault="00C62749" w:rsidP="00C62749">
      <w:pPr>
        <w:numPr>
          <w:ilvl w:val="0"/>
          <w:numId w:val="90"/>
        </w:numPr>
        <w:spacing w:after="120" w:afterAutospacing="0"/>
        <w:rPr>
          <w:color w:val="000000"/>
          <w:lang w:val="es-ES"/>
        </w:rPr>
      </w:pPr>
      <w:r w:rsidRPr="00C62749">
        <w:rPr>
          <w:lang w:val="es-US"/>
        </w:rPr>
        <w:t>No necesita hacer nada para iniciar una apelación de Nivel 2. Las normas de Medicare requieren que enviemos automáticamente su apelación de atención médica al Nivel 2 si no estamos totalmente de acuerdo con su apelación de Nivel 1</w:t>
      </w:r>
      <w:r w:rsidRPr="00C62749">
        <w:rPr>
          <w:color w:val="000000"/>
          <w:lang w:val="es-US"/>
        </w:rPr>
        <w:t xml:space="preserve">. </w:t>
      </w:r>
    </w:p>
    <w:p w14:paraId="66385714" w14:textId="77777777" w:rsidR="00C62749" w:rsidRPr="00C62749" w:rsidRDefault="00C62749" w:rsidP="00C62749">
      <w:pPr>
        <w:numPr>
          <w:ilvl w:val="0"/>
          <w:numId w:val="90"/>
        </w:numPr>
        <w:spacing w:after="120" w:afterAutospacing="0"/>
        <w:rPr>
          <w:color w:val="000000"/>
          <w:lang w:val="es-ES"/>
        </w:rPr>
      </w:pPr>
      <w:r w:rsidRPr="00C62749">
        <w:rPr>
          <w:color w:val="000000"/>
          <w:lang w:val="es-US"/>
        </w:rPr>
        <w:t xml:space="preserve">Para obtener más información sobre las apelaciones de Nivel 2 sobre atención médica, consulte la </w:t>
      </w:r>
      <w:r w:rsidRPr="00C62749">
        <w:rPr>
          <w:b/>
          <w:bCs/>
          <w:color w:val="000000"/>
          <w:lang w:val="es-US"/>
        </w:rPr>
        <w:t>Sección 5.4</w:t>
      </w:r>
      <w:r w:rsidRPr="00C62749">
        <w:rPr>
          <w:color w:val="000000"/>
          <w:lang w:val="es-US"/>
        </w:rPr>
        <w:t xml:space="preserve"> de este capítulo.</w:t>
      </w:r>
    </w:p>
    <w:p w14:paraId="1A7177DB" w14:textId="77777777" w:rsidR="00C62749" w:rsidRPr="00C62749" w:rsidRDefault="00C62749" w:rsidP="00C62749">
      <w:pPr>
        <w:numPr>
          <w:ilvl w:val="0"/>
          <w:numId w:val="90"/>
        </w:numPr>
        <w:spacing w:after="120" w:afterAutospacing="0"/>
        <w:rPr>
          <w:color w:val="000000"/>
          <w:lang w:val="es-ES"/>
        </w:rPr>
      </w:pPr>
      <w:r w:rsidRPr="00C62749">
        <w:rPr>
          <w:color w:val="000000"/>
          <w:lang w:val="es-US"/>
        </w:rPr>
        <w:t>Las apelaciones de la Parte D se analizan más adelante en la Sección 6 de este capítulo.</w:t>
      </w:r>
    </w:p>
    <w:p w14:paraId="0E0FBB04" w14:textId="77777777" w:rsidR="00C62749" w:rsidRPr="00C62749" w:rsidRDefault="00C62749" w:rsidP="00C62749">
      <w:pPr>
        <w:rPr>
          <w:lang w:val="es-ES"/>
        </w:rPr>
      </w:pPr>
      <w:r w:rsidRPr="00C62749">
        <w:rPr>
          <w:lang w:val="es-US"/>
        </w:rPr>
        <w:t xml:space="preserve">Si no está satisfecho con la decisión de la apelación de Nivel 2, es posible que pueda avanzar a niveles adicionales de apelación (la Sección 9 de este capítulo explica los procesos de apelación de Nivel 3, 4 y 5). </w:t>
      </w:r>
    </w:p>
    <w:p w14:paraId="0C86539C"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33" w:name="_Toc68442470"/>
      <w:bookmarkStart w:id="734" w:name="_Toc228561606"/>
      <w:r w:rsidRPr="00C62749">
        <w:rPr>
          <w:rFonts w:ascii="Arial" w:hAnsi="Arial"/>
          <w:b/>
          <w:bCs/>
          <w:szCs w:val="28"/>
          <w:lang w:val="es-US"/>
        </w:rPr>
        <w:t>Sección 4.2</w:t>
      </w:r>
      <w:r w:rsidRPr="00C62749">
        <w:rPr>
          <w:rFonts w:ascii="Arial" w:hAnsi="Arial"/>
          <w:b/>
          <w:bCs/>
          <w:szCs w:val="28"/>
          <w:lang w:val="es-US"/>
        </w:rPr>
        <w:tab/>
        <w:t>Cómo obtener ayuda cuando está pidiendo una decisión de cobertura o presentando una apelación</w:t>
      </w:r>
      <w:bookmarkEnd w:id="733"/>
      <w:bookmarkEnd w:id="734"/>
    </w:p>
    <w:p w14:paraId="18424245" w14:textId="77777777" w:rsidR="00C62749" w:rsidRPr="00C62749" w:rsidRDefault="00C62749" w:rsidP="00C62749">
      <w:pPr>
        <w:rPr>
          <w:lang w:val="es-ES"/>
        </w:rPr>
      </w:pPr>
      <w:r w:rsidRPr="00C62749">
        <w:rPr>
          <w:lang w:val="es-US"/>
        </w:rPr>
        <w:t>Estos son los recursos si decide solicitar algún tipo de decisión de cobertura o apelar una decisión:</w:t>
      </w:r>
    </w:p>
    <w:p w14:paraId="40F50631" w14:textId="77777777" w:rsidR="00C62749" w:rsidRPr="00C62749" w:rsidRDefault="00C62749" w:rsidP="00C62749">
      <w:pPr>
        <w:numPr>
          <w:ilvl w:val="0"/>
          <w:numId w:val="181"/>
        </w:numPr>
        <w:spacing w:before="0" w:beforeAutospacing="0" w:after="120" w:afterAutospacing="0"/>
        <w:rPr>
          <w:lang w:val="es-ES"/>
        </w:rPr>
      </w:pPr>
      <w:r w:rsidRPr="00C62749">
        <w:rPr>
          <w:b/>
          <w:bCs/>
          <w:lang w:val="es-US"/>
        </w:rPr>
        <w:t>Puede llamarnos a Servicios para los miembros</w:t>
      </w:r>
      <w:r w:rsidRPr="00C62749">
        <w:rPr>
          <w:lang w:val="es-US"/>
        </w:rPr>
        <w:t xml:space="preserve">. </w:t>
      </w:r>
    </w:p>
    <w:p w14:paraId="12FB5753" w14:textId="77777777" w:rsidR="00C62749" w:rsidRPr="00C62749" w:rsidRDefault="00C62749" w:rsidP="00C62749">
      <w:pPr>
        <w:numPr>
          <w:ilvl w:val="0"/>
          <w:numId w:val="181"/>
        </w:numPr>
        <w:spacing w:before="0" w:beforeAutospacing="0" w:after="120" w:afterAutospacing="0"/>
        <w:rPr>
          <w:spacing w:val="-4"/>
          <w:lang w:val="es-ES"/>
        </w:rPr>
      </w:pPr>
      <w:r w:rsidRPr="00C62749">
        <w:rPr>
          <w:b/>
          <w:bCs/>
          <w:spacing w:val="-4"/>
          <w:lang w:val="es-US"/>
        </w:rPr>
        <w:t>Puede obtener ayuda gratuita</w:t>
      </w:r>
      <w:r w:rsidRPr="00C62749">
        <w:rPr>
          <w:spacing w:val="-4"/>
          <w:lang w:val="es-US"/>
        </w:rPr>
        <w:t xml:space="preserve"> de su Programa estatal de asistencia sobre seguro médico.</w:t>
      </w:r>
    </w:p>
    <w:p w14:paraId="4F51D69B" w14:textId="77777777" w:rsidR="00C62749" w:rsidRPr="00C62749" w:rsidRDefault="00C62749" w:rsidP="00C62749">
      <w:pPr>
        <w:numPr>
          <w:ilvl w:val="0"/>
          <w:numId w:val="181"/>
        </w:numPr>
        <w:tabs>
          <w:tab w:val="left" w:pos="360"/>
        </w:tabs>
        <w:spacing w:before="0" w:beforeAutospacing="0" w:after="120" w:afterAutospacing="0"/>
        <w:rPr>
          <w:b/>
          <w:bCs/>
          <w:lang w:val="es-ES"/>
        </w:rPr>
      </w:pPr>
      <w:r w:rsidRPr="00C62749">
        <w:rPr>
          <w:b/>
          <w:bCs/>
          <w:lang w:val="es-US"/>
        </w:rPr>
        <w:t>Su médico puede realizar la solicitud por usted.</w:t>
      </w:r>
      <w:r w:rsidRPr="00C62749">
        <w:rPr>
          <w:lang w:val="es-US"/>
        </w:rPr>
        <w:t xml:space="preserve"> Si su médico ayuda con una apelación más allá del Nivel 2, deberá ser nombrado como su representante. Llame a Servicios para los miembros y pida el formulario </w:t>
      </w:r>
      <w:r w:rsidRPr="00C62749">
        <w:rPr>
          <w:i/>
          <w:iCs/>
          <w:lang w:val="es-US"/>
        </w:rPr>
        <w:t>Nombramiento de representante</w:t>
      </w:r>
      <w:r w:rsidRPr="00C62749">
        <w:rPr>
          <w:lang w:val="es-US"/>
        </w:rPr>
        <w:t xml:space="preserve">. </w:t>
      </w:r>
      <w:r w:rsidRPr="00C62749">
        <w:rPr>
          <w:color w:val="000000"/>
          <w:lang w:val="es-US"/>
        </w:rPr>
        <w:t xml:space="preserve">(El formulario también está disponible en el sitio web de Medicare en </w:t>
      </w:r>
      <w:r w:rsidR="00000000">
        <w:fldChar w:fldCharType="begin"/>
      </w:r>
      <w:r w:rsidR="00000000" w:rsidRPr="00F25AA7">
        <w:rPr>
          <w:lang w:val="es-US"/>
        </w:rPr>
        <w:instrText>HYPERLINK "http://www.cms.gov/Medicare/CMS-Forms/CMS-Forms/downloads/cms1696.pdf"</w:instrText>
      </w:r>
      <w:r w:rsidR="00000000">
        <w:fldChar w:fldCharType="separate"/>
      </w:r>
      <w:r w:rsidRPr="00C62749">
        <w:rPr>
          <w:color w:val="0000FF"/>
          <w:u w:val="single"/>
          <w:lang w:val="es-US"/>
        </w:rPr>
        <w:t>www.cms.gov/Medicare/CMS-Forms/CMS-Forms/downloads/cms1696.pdf</w:t>
      </w:r>
      <w:r w:rsidR="00000000">
        <w:rPr>
          <w:color w:val="0000FF"/>
          <w:u w:val="single"/>
          <w:lang w:val="es-US"/>
        </w:rPr>
        <w:fldChar w:fldCharType="end"/>
      </w:r>
      <w:r w:rsidRPr="00C62749">
        <w:rPr>
          <w:lang w:val="es-US"/>
        </w:rPr>
        <w:t xml:space="preserve"> </w:t>
      </w:r>
      <w:r w:rsidRPr="00C62749">
        <w:rPr>
          <w:color w:val="0000FF"/>
          <w:lang w:val="es-ES"/>
        </w:rPr>
        <w:t>[</w:t>
      </w:r>
      <w:proofErr w:type="spellStart"/>
      <w:r w:rsidRPr="00C62749">
        <w:rPr>
          <w:i/>
          <w:iCs/>
          <w:color w:val="0000FF"/>
          <w:lang w:val="es-ES"/>
        </w:rPr>
        <w:t>plans</w:t>
      </w:r>
      <w:proofErr w:type="spellEnd"/>
      <w:r w:rsidRPr="00C62749">
        <w:rPr>
          <w:i/>
          <w:iCs/>
          <w:color w:val="0000FF"/>
          <w:lang w:val="es-ES"/>
        </w:rPr>
        <w:t xml:space="preserve"> </w:t>
      </w:r>
      <w:proofErr w:type="spellStart"/>
      <w:r w:rsidRPr="00C62749">
        <w:rPr>
          <w:i/>
          <w:iCs/>
          <w:color w:val="0000FF"/>
          <w:lang w:val="es-ES"/>
        </w:rPr>
        <w:t>may</w:t>
      </w:r>
      <w:proofErr w:type="spellEnd"/>
      <w:r w:rsidRPr="00C62749">
        <w:rPr>
          <w:i/>
          <w:iCs/>
          <w:color w:val="0000FF"/>
          <w:lang w:val="es-ES"/>
        </w:rPr>
        <w:t xml:space="preserve"> </w:t>
      </w:r>
      <w:proofErr w:type="spellStart"/>
      <w:r w:rsidRPr="00C62749">
        <w:rPr>
          <w:i/>
          <w:iCs/>
          <w:color w:val="0000FF"/>
          <w:lang w:val="es-ES"/>
        </w:rPr>
        <w:t>also</w:t>
      </w:r>
      <w:proofErr w:type="spellEnd"/>
      <w:r w:rsidRPr="00C62749">
        <w:rPr>
          <w:i/>
          <w:iCs/>
          <w:color w:val="0000FF"/>
          <w:lang w:val="es-ES"/>
        </w:rPr>
        <w:t xml:space="preserve"> </w:t>
      </w:r>
      <w:proofErr w:type="spellStart"/>
      <w:r w:rsidRPr="00C62749">
        <w:rPr>
          <w:i/>
          <w:iCs/>
          <w:color w:val="0000FF"/>
          <w:lang w:val="es-ES"/>
        </w:rPr>
        <w:t>insert</w:t>
      </w:r>
      <w:proofErr w:type="spellEnd"/>
      <w:r w:rsidRPr="00C62749">
        <w:rPr>
          <w:i/>
          <w:iCs/>
          <w:color w:val="0000FF"/>
          <w:lang w:val="es-ES"/>
        </w:rPr>
        <w:t>:</w:t>
      </w:r>
      <w:r w:rsidRPr="00C62749">
        <w:rPr>
          <w:color w:val="0000FF"/>
          <w:lang w:val="es-ES"/>
        </w:rPr>
        <w:t xml:space="preserve"> </w:t>
      </w:r>
      <w:r w:rsidRPr="00C62749">
        <w:rPr>
          <w:color w:val="0000FF"/>
          <w:lang w:val="es-US"/>
        </w:rPr>
        <w:t xml:space="preserve">o en nuestro sitio web en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website</w:t>
      </w:r>
      <w:proofErr w:type="spellEnd"/>
      <w:r w:rsidRPr="00C62749">
        <w:rPr>
          <w:i/>
          <w:iCs/>
          <w:color w:val="0000FF"/>
          <w:lang w:val="es-ES"/>
        </w:rPr>
        <w:t xml:space="preserve"> </w:t>
      </w:r>
      <w:proofErr w:type="spellStart"/>
      <w:r w:rsidRPr="00C62749">
        <w:rPr>
          <w:i/>
          <w:iCs/>
          <w:color w:val="0000FF"/>
          <w:lang w:val="es-ES"/>
        </w:rPr>
        <w:t>or</w:t>
      </w:r>
      <w:proofErr w:type="spellEnd"/>
      <w:r w:rsidRPr="00C62749">
        <w:rPr>
          <w:i/>
          <w:iCs/>
          <w:color w:val="0000FF"/>
          <w:lang w:val="es-ES"/>
        </w:rPr>
        <w:t xml:space="preserve"> link </w:t>
      </w:r>
      <w:proofErr w:type="spellStart"/>
      <w:r w:rsidRPr="00C62749">
        <w:rPr>
          <w:i/>
          <w:iCs/>
          <w:color w:val="0000FF"/>
          <w:lang w:val="es-ES"/>
        </w:rPr>
        <w:t>to</w:t>
      </w:r>
      <w:proofErr w:type="spellEnd"/>
      <w:r w:rsidRPr="00C62749">
        <w:rPr>
          <w:i/>
          <w:iCs/>
          <w:color w:val="0000FF"/>
          <w:lang w:val="es-ES"/>
        </w:rPr>
        <w:t xml:space="preserve"> </w:t>
      </w:r>
      <w:proofErr w:type="spellStart"/>
      <w:r w:rsidRPr="00C62749">
        <w:rPr>
          <w:i/>
          <w:iCs/>
          <w:color w:val="0000FF"/>
          <w:lang w:val="es-ES"/>
        </w:rPr>
        <w:t>form</w:t>
      </w:r>
      <w:proofErr w:type="spellEnd"/>
      <w:r w:rsidRPr="00C62749">
        <w:rPr>
          <w:i/>
          <w:iCs/>
          <w:color w:val="0000FF"/>
          <w:lang w:val="es-ES"/>
        </w:rPr>
        <w:t>]</w:t>
      </w:r>
      <w:r w:rsidRPr="00C62749">
        <w:rPr>
          <w:color w:val="0000FF"/>
          <w:lang w:val="es-ES"/>
        </w:rPr>
        <w:t>]</w:t>
      </w:r>
      <w:r w:rsidRPr="00C62749">
        <w:rPr>
          <w:color w:val="000000" w:themeColor="text1"/>
          <w:lang w:val="es-US"/>
        </w:rPr>
        <w:t>).</w:t>
      </w:r>
      <w:r w:rsidRPr="00C62749">
        <w:rPr>
          <w:lang w:val="es-US"/>
        </w:rPr>
        <w:t xml:space="preserve"> </w:t>
      </w:r>
    </w:p>
    <w:p w14:paraId="11A2CEC7" w14:textId="77777777" w:rsidR="00C62749" w:rsidRPr="00C62749" w:rsidRDefault="00C62749" w:rsidP="00C62749">
      <w:pPr>
        <w:numPr>
          <w:ilvl w:val="1"/>
          <w:numId w:val="34"/>
        </w:numPr>
        <w:spacing w:before="0" w:beforeAutospacing="0" w:after="120" w:afterAutospacing="0"/>
        <w:rPr>
          <w:lang w:val="es-ES"/>
        </w:rPr>
      </w:pPr>
      <w:r w:rsidRPr="00C62749">
        <w:rPr>
          <w:lang w:val="es-US"/>
        </w:rPr>
        <w:lastRenderedPageBreak/>
        <w:t>Su médico puede solicitar en su nombre una decisión de cobertura o una apelación de Nivel 1 para la atención médica o medicamentos con receta de la Parte B. Si se rechaza su apelación de Nivel 1, esta se enviará automáticamente al Nivel 2.</w:t>
      </w:r>
      <w:r w:rsidRPr="00C62749">
        <w:rPr>
          <w:color w:val="000000"/>
          <w:lang w:val="es-US"/>
        </w:rPr>
        <w:t xml:space="preserve"> </w:t>
      </w:r>
    </w:p>
    <w:p w14:paraId="2DE3734C" w14:textId="77777777" w:rsidR="00C62749" w:rsidRPr="00C62749" w:rsidRDefault="00C62749" w:rsidP="00C62749">
      <w:pPr>
        <w:numPr>
          <w:ilvl w:val="1"/>
          <w:numId w:val="34"/>
        </w:numPr>
        <w:spacing w:before="0" w:beforeAutospacing="0" w:after="120" w:afterAutospacing="0"/>
        <w:rPr>
          <w:lang w:val="es-ES"/>
        </w:rPr>
      </w:pPr>
      <w:r w:rsidRPr="00C62749">
        <w:rPr>
          <w:lang w:val="es-US"/>
        </w:rPr>
        <w:t xml:space="preserve">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 </w:t>
      </w:r>
    </w:p>
    <w:p w14:paraId="09CAFDA2" w14:textId="77777777" w:rsidR="00C62749" w:rsidRPr="00C62749" w:rsidRDefault="00C62749" w:rsidP="00C62749">
      <w:pPr>
        <w:numPr>
          <w:ilvl w:val="0"/>
          <w:numId w:val="34"/>
        </w:numPr>
        <w:spacing w:before="0" w:beforeAutospacing="0" w:after="120" w:afterAutospacing="0"/>
        <w:rPr>
          <w:lang w:val="es-ES"/>
        </w:rPr>
      </w:pPr>
      <w:r w:rsidRPr="00C62749">
        <w:rPr>
          <w:b/>
          <w:bCs/>
          <w:lang w:val="es-US"/>
        </w:rPr>
        <w:t xml:space="preserve">Puede solicitar que alguien actúe en su nombre. </w:t>
      </w:r>
      <w:r w:rsidRPr="00C62749">
        <w:rPr>
          <w:lang w:val="es-US"/>
        </w:rPr>
        <w:t>Si así lo desea, puede designar a otra persona para que actúe en su nombre como su representante para solicitar una decisión de cobertura o presentar una apelación.</w:t>
      </w:r>
    </w:p>
    <w:p w14:paraId="4B70ED38" w14:textId="77777777" w:rsidR="00C62749" w:rsidRPr="00C62749" w:rsidRDefault="00C62749" w:rsidP="00C62749">
      <w:pPr>
        <w:numPr>
          <w:ilvl w:val="1"/>
          <w:numId w:val="34"/>
        </w:numPr>
        <w:spacing w:before="0" w:beforeAutospacing="0" w:after="120" w:afterAutospacing="0"/>
        <w:rPr>
          <w:b/>
          <w:bCs/>
          <w:lang w:val="es-ES"/>
        </w:rPr>
      </w:pPr>
      <w:r w:rsidRPr="00C62749">
        <w:rPr>
          <w:lang w:val="es-US"/>
        </w:rPr>
        <w:t xml:space="preserve">Si quiere que un amigo, pariente u otra persona sea su representante, llame a Servicios para los miembros y pida el formulario </w:t>
      </w:r>
      <w:r w:rsidRPr="00C62749">
        <w:rPr>
          <w:i/>
          <w:iCs/>
          <w:lang w:val="es-US"/>
        </w:rPr>
        <w:t>de Nombramiento de representante</w:t>
      </w:r>
      <w:r w:rsidRPr="00C62749">
        <w:rPr>
          <w:lang w:val="es-US"/>
        </w:rPr>
        <w:t xml:space="preserve">. </w:t>
      </w:r>
      <w:r w:rsidRPr="00C62749">
        <w:rPr>
          <w:color w:val="000000"/>
          <w:lang w:val="es-US"/>
        </w:rPr>
        <w:t xml:space="preserve">(El formulario también está disponible en el sitio web de Medicare en </w:t>
      </w:r>
      <w:r w:rsidR="00000000">
        <w:fldChar w:fldCharType="begin"/>
      </w:r>
      <w:r w:rsidR="00000000" w:rsidRPr="00F25AA7">
        <w:rPr>
          <w:lang w:val="es-US"/>
        </w:rPr>
        <w:instrText>HYPERLINK "http://www.cms.gov/Medicare/CMS-Forms/CMS-Forms/downloads/cms1696.pdf"</w:instrText>
      </w:r>
      <w:r w:rsidR="00000000">
        <w:fldChar w:fldCharType="separate"/>
      </w:r>
      <w:r w:rsidRPr="00C62749">
        <w:rPr>
          <w:color w:val="0000FF"/>
          <w:u w:val="single"/>
          <w:lang w:val="es-US"/>
        </w:rPr>
        <w:t>www.cms.gov/Medicare/CMS-Forms/CMS-Forms/downloads/cms1696.pdf</w:t>
      </w:r>
      <w:r w:rsidR="00000000">
        <w:rPr>
          <w:color w:val="0000FF"/>
          <w:u w:val="single"/>
          <w:lang w:val="es-US"/>
        </w:rPr>
        <w:fldChar w:fldCharType="end"/>
      </w:r>
      <w:r w:rsidRPr="00C62749">
        <w:rPr>
          <w:lang w:val="es-US"/>
        </w:rPr>
        <w:t xml:space="preserve"> </w:t>
      </w:r>
      <w:r w:rsidRPr="00C62749">
        <w:rPr>
          <w:color w:val="0000FF"/>
          <w:lang w:val="es-ES"/>
        </w:rPr>
        <w:t>[</w:t>
      </w:r>
      <w:proofErr w:type="spellStart"/>
      <w:r w:rsidRPr="00C62749">
        <w:rPr>
          <w:i/>
          <w:iCs/>
          <w:color w:val="0000FF"/>
          <w:lang w:val="es-ES"/>
        </w:rPr>
        <w:t>plans</w:t>
      </w:r>
      <w:proofErr w:type="spellEnd"/>
      <w:r w:rsidRPr="00C62749">
        <w:rPr>
          <w:i/>
          <w:iCs/>
          <w:color w:val="0000FF"/>
          <w:lang w:val="es-ES"/>
        </w:rPr>
        <w:t xml:space="preserve"> </w:t>
      </w:r>
      <w:proofErr w:type="spellStart"/>
      <w:r w:rsidRPr="00C62749">
        <w:rPr>
          <w:i/>
          <w:iCs/>
          <w:color w:val="0000FF"/>
          <w:lang w:val="es-ES"/>
        </w:rPr>
        <w:t>may</w:t>
      </w:r>
      <w:proofErr w:type="spellEnd"/>
      <w:r w:rsidRPr="00C62749">
        <w:rPr>
          <w:i/>
          <w:iCs/>
          <w:color w:val="0000FF"/>
          <w:lang w:val="es-ES"/>
        </w:rPr>
        <w:t xml:space="preserve"> </w:t>
      </w:r>
      <w:proofErr w:type="spellStart"/>
      <w:r w:rsidRPr="00C62749">
        <w:rPr>
          <w:i/>
          <w:iCs/>
          <w:color w:val="0000FF"/>
          <w:lang w:val="es-ES"/>
        </w:rPr>
        <w:t>also</w:t>
      </w:r>
      <w:proofErr w:type="spellEnd"/>
      <w:r w:rsidRPr="00C62749">
        <w:rPr>
          <w:i/>
          <w:iCs/>
          <w:color w:val="0000FF"/>
          <w:lang w:val="es-ES"/>
        </w:rPr>
        <w:t xml:space="preserve"> </w:t>
      </w:r>
      <w:proofErr w:type="spellStart"/>
      <w:r w:rsidRPr="00C62749">
        <w:rPr>
          <w:i/>
          <w:iCs/>
          <w:color w:val="0000FF"/>
          <w:lang w:val="es-ES"/>
        </w:rPr>
        <w:t>insert</w:t>
      </w:r>
      <w:proofErr w:type="spellEnd"/>
      <w:r w:rsidRPr="00C62749">
        <w:rPr>
          <w:i/>
          <w:iCs/>
          <w:color w:val="0000FF"/>
          <w:lang w:val="es-ES"/>
        </w:rPr>
        <w:t>:</w:t>
      </w:r>
      <w:r w:rsidRPr="00C62749">
        <w:rPr>
          <w:color w:val="0000FF"/>
          <w:lang w:val="es-ES"/>
        </w:rPr>
        <w:t xml:space="preserve"> </w:t>
      </w:r>
      <w:r w:rsidRPr="00C62749">
        <w:rPr>
          <w:color w:val="0000FF"/>
          <w:lang w:val="es-US"/>
        </w:rPr>
        <w:t xml:space="preserve">o en nuestro sitio web en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website</w:t>
      </w:r>
      <w:proofErr w:type="spellEnd"/>
      <w:r w:rsidRPr="00C62749">
        <w:rPr>
          <w:i/>
          <w:iCs/>
          <w:color w:val="0000FF"/>
          <w:lang w:val="es-ES"/>
        </w:rPr>
        <w:t xml:space="preserve"> </w:t>
      </w:r>
      <w:proofErr w:type="spellStart"/>
      <w:r w:rsidRPr="00C62749">
        <w:rPr>
          <w:i/>
          <w:iCs/>
          <w:color w:val="0000FF"/>
          <w:lang w:val="es-ES"/>
        </w:rPr>
        <w:t>or</w:t>
      </w:r>
      <w:proofErr w:type="spellEnd"/>
      <w:r w:rsidRPr="00C62749">
        <w:rPr>
          <w:i/>
          <w:iCs/>
          <w:color w:val="0000FF"/>
          <w:lang w:val="es-ES"/>
        </w:rPr>
        <w:t xml:space="preserve"> link </w:t>
      </w:r>
      <w:proofErr w:type="spellStart"/>
      <w:r w:rsidRPr="00C62749">
        <w:rPr>
          <w:i/>
          <w:iCs/>
          <w:color w:val="0000FF"/>
          <w:lang w:val="es-ES"/>
        </w:rPr>
        <w:t>to</w:t>
      </w:r>
      <w:proofErr w:type="spellEnd"/>
      <w:r w:rsidRPr="00C62749">
        <w:rPr>
          <w:i/>
          <w:iCs/>
          <w:color w:val="0000FF"/>
          <w:lang w:val="es-ES"/>
        </w:rPr>
        <w:t xml:space="preserve"> </w:t>
      </w:r>
      <w:proofErr w:type="spellStart"/>
      <w:r w:rsidRPr="00C62749">
        <w:rPr>
          <w:i/>
          <w:iCs/>
          <w:color w:val="0000FF"/>
          <w:lang w:val="es-ES"/>
        </w:rPr>
        <w:t>form</w:t>
      </w:r>
      <w:proofErr w:type="spellEnd"/>
      <w:r w:rsidRPr="00C62749">
        <w:rPr>
          <w:i/>
          <w:iCs/>
          <w:color w:val="0000FF"/>
          <w:lang w:val="es-ES"/>
        </w:rPr>
        <w:t>]</w:t>
      </w:r>
      <w:r w:rsidRPr="00C62749">
        <w:rPr>
          <w:color w:val="0000FF"/>
          <w:lang w:val="es-ES"/>
        </w:rPr>
        <w:t>]</w:t>
      </w:r>
      <w:r w:rsidRPr="00C62749">
        <w:rPr>
          <w:color w:val="000000" w:themeColor="text1"/>
          <w:lang w:val="es-US"/>
        </w:rPr>
        <w:t xml:space="preserve">). </w:t>
      </w:r>
      <w:r w:rsidRPr="00C62749">
        <w:rPr>
          <w:lang w:val="es-US"/>
        </w:rPr>
        <w:t>El formulario autoriza a esa persona a actuar en su nombre. El formulario debe estar firmado por usted y por la persona que usted desea que actúe en su nombre. Usted debe darle al plan una copia del formulario firmado.</w:t>
      </w:r>
    </w:p>
    <w:p w14:paraId="46494E1E" w14:textId="77777777" w:rsidR="00C62749" w:rsidRPr="00C62749" w:rsidRDefault="00C62749" w:rsidP="00C62749">
      <w:pPr>
        <w:numPr>
          <w:ilvl w:val="1"/>
          <w:numId w:val="34"/>
        </w:numPr>
        <w:spacing w:before="0" w:beforeAutospacing="0" w:after="120" w:afterAutospacing="0"/>
        <w:rPr>
          <w:b/>
          <w:bCs/>
          <w:lang w:val="es-ES"/>
        </w:rPr>
      </w:pPr>
      <w:r w:rsidRPr="00C62749">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0546A766" w14:textId="77777777" w:rsidR="00C62749" w:rsidRPr="00C62749" w:rsidRDefault="00C62749" w:rsidP="00C62749">
      <w:pPr>
        <w:numPr>
          <w:ilvl w:val="0"/>
          <w:numId w:val="182"/>
        </w:numPr>
        <w:spacing w:before="0" w:beforeAutospacing="0" w:after="120" w:afterAutospacing="0"/>
        <w:rPr>
          <w:lang w:val="es-ES"/>
        </w:rPr>
      </w:pPr>
      <w:r w:rsidRPr="00C62749">
        <w:rPr>
          <w:b/>
          <w:bCs/>
          <w:lang w:val="es-US"/>
        </w:rPr>
        <w:t xml:space="preserve">También tiene derecho a contratar a un abogado. </w:t>
      </w:r>
      <w:r w:rsidRPr="00C62749">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C62749">
        <w:rPr>
          <w:b/>
          <w:bCs/>
          <w:lang w:val="es-US"/>
        </w:rPr>
        <w:t>no es obligatorio que contrate a un abogado</w:t>
      </w:r>
      <w:r w:rsidRPr="00C62749">
        <w:rPr>
          <w:lang w:val="es-US"/>
        </w:rPr>
        <w:t xml:space="preserve"> para que pida algún tipo de decisión de cobertura o la apelación de una decisión.</w:t>
      </w:r>
    </w:p>
    <w:p w14:paraId="0290A703"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35" w:name="_Toc68442471"/>
      <w:bookmarkStart w:id="736" w:name="_Toc228561607"/>
      <w:r w:rsidRPr="00C62749">
        <w:rPr>
          <w:rFonts w:ascii="Arial" w:hAnsi="Arial"/>
          <w:b/>
          <w:bCs/>
          <w:szCs w:val="28"/>
          <w:lang w:val="es-US"/>
        </w:rPr>
        <w:t>Sección 4.3</w:t>
      </w:r>
      <w:r w:rsidRPr="00C62749">
        <w:rPr>
          <w:rFonts w:ascii="Arial" w:hAnsi="Arial"/>
          <w:b/>
          <w:bCs/>
          <w:szCs w:val="28"/>
          <w:lang w:val="es-US"/>
        </w:rPr>
        <w:tab/>
        <w:t>¿En qué sección de este capítulo se incluyen detalles de su situación?</w:t>
      </w:r>
      <w:bookmarkEnd w:id="735"/>
      <w:bookmarkEnd w:id="736"/>
    </w:p>
    <w:p w14:paraId="0263BEFD" w14:textId="77777777" w:rsidR="00C62749" w:rsidRPr="00C62749" w:rsidRDefault="00C62749" w:rsidP="00C62749">
      <w:pPr>
        <w:rPr>
          <w:lang w:val="es-ES"/>
        </w:rPr>
      </w:pPr>
      <w:r w:rsidRPr="00C62749">
        <w:rPr>
          <w:lang w:val="es-US"/>
        </w:rPr>
        <w:t>Existen cuatro situaciones diferentes que suponen decisiones de cobertura y apelaciones. Dado que cada situación tiene diferentes normas y plazos, damos los detalles de cada una en una sección aparte:</w:t>
      </w:r>
    </w:p>
    <w:p w14:paraId="47A2996C" w14:textId="77777777" w:rsidR="00C62749" w:rsidRPr="00C62749" w:rsidRDefault="00C62749" w:rsidP="00C62749">
      <w:pPr>
        <w:numPr>
          <w:ilvl w:val="0"/>
          <w:numId w:val="13"/>
        </w:numPr>
        <w:spacing w:before="0" w:beforeAutospacing="0" w:after="120" w:afterAutospacing="0"/>
        <w:rPr>
          <w:lang w:val="es-ES"/>
        </w:rPr>
      </w:pPr>
      <w:r w:rsidRPr="00C62749">
        <w:rPr>
          <w:b/>
          <w:bCs/>
          <w:lang w:val="es-US"/>
        </w:rPr>
        <w:t xml:space="preserve">Sección 5 </w:t>
      </w:r>
      <w:r w:rsidRPr="00C62749">
        <w:rPr>
          <w:lang w:val="es-US"/>
        </w:rPr>
        <w:t>de este capítulo: Su atención médica: cómo solicitar una decisión de cobertura o presentar una apelación</w:t>
      </w:r>
    </w:p>
    <w:p w14:paraId="43E4A6D6" w14:textId="77777777" w:rsidR="00C62749" w:rsidRPr="00C62749" w:rsidRDefault="00C62749" w:rsidP="00C62749">
      <w:pPr>
        <w:numPr>
          <w:ilvl w:val="0"/>
          <w:numId w:val="13"/>
        </w:numPr>
        <w:spacing w:before="0" w:beforeAutospacing="0" w:after="120" w:afterAutospacing="0"/>
        <w:rPr>
          <w:lang w:val="es-ES"/>
        </w:rPr>
      </w:pPr>
      <w:r w:rsidRPr="00C62749">
        <w:rPr>
          <w:b/>
          <w:bCs/>
          <w:lang w:val="es-US"/>
        </w:rPr>
        <w:lastRenderedPageBreak/>
        <w:t>Sección 6</w:t>
      </w:r>
      <w:r w:rsidRPr="00C62749">
        <w:rPr>
          <w:lang w:val="es-US"/>
        </w:rPr>
        <w:t xml:space="preserve"> de este capítulo: Sus medicamentos con receta de la Parte D: cómo solicitar una decisión de cobertura o presentar una apelación</w:t>
      </w:r>
    </w:p>
    <w:p w14:paraId="35E13370" w14:textId="77777777" w:rsidR="00C62749" w:rsidRPr="00C62749" w:rsidRDefault="00C62749" w:rsidP="00C62749">
      <w:pPr>
        <w:numPr>
          <w:ilvl w:val="0"/>
          <w:numId w:val="13"/>
        </w:numPr>
        <w:spacing w:before="0" w:beforeAutospacing="0" w:after="120" w:afterAutospacing="0"/>
        <w:rPr>
          <w:lang w:val="es-ES"/>
        </w:rPr>
      </w:pPr>
      <w:r w:rsidRPr="00C62749">
        <w:rPr>
          <w:b/>
          <w:bCs/>
          <w:lang w:val="es-US"/>
        </w:rPr>
        <w:t xml:space="preserve">Sección 7 </w:t>
      </w:r>
      <w:r w:rsidRPr="00C62749">
        <w:rPr>
          <w:lang w:val="es-US"/>
        </w:rPr>
        <w:t>de este capítulo: Cómo solicitarnos la cobertura de una hospitalización más prolongada si usted considera que el médico le está dando de alta demasiado pronto.</w:t>
      </w:r>
    </w:p>
    <w:p w14:paraId="1B7F2568" w14:textId="77777777" w:rsidR="00C62749" w:rsidRPr="00C62749" w:rsidRDefault="00C62749" w:rsidP="00C62749">
      <w:pPr>
        <w:numPr>
          <w:ilvl w:val="0"/>
          <w:numId w:val="13"/>
        </w:numPr>
        <w:spacing w:before="0" w:beforeAutospacing="0" w:after="120" w:afterAutospacing="0"/>
        <w:rPr>
          <w:lang w:val="es-ES"/>
        </w:rPr>
      </w:pPr>
      <w:r w:rsidRPr="00C62749">
        <w:rPr>
          <w:b/>
          <w:bCs/>
          <w:lang w:val="es-US"/>
        </w:rPr>
        <w:t>Sección 8</w:t>
      </w:r>
      <w:r w:rsidRPr="00C62749">
        <w:rPr>
          <w:lang w:val="es-US"/>
        </w:rPr>
        <w:t xml:space="preserve"> de este capítulo: Cómo solicitarnos que sigamos cubriendo algunos servicios médicos si siente que su cobertura está terminando demasiado pronto. (</w:t>
      </w:r>
      <w:r w:rsidRPr="00C62749">
        <w:rPr>
          <w:i/>
          <w:iCs/>
          <w:lang w:val="es-US"/>
        </w:rPr>
        <w:t>Se aplica solo a estos servicios</w:t>
      </w:r>
      <w:r w:rsidRPr="00C62749">
        <w:rPr>
          <w:lang w:val="es-US"/>
        </w:rPr>
        <w:t>: atención médica a domicilio, en un centro de atención de enfermería especializada y servicios en un centro de rehabilitación integral para pacientes externos [</w:t>
      </w:r>
      <w:proofErr w:type="spellStart"/>
      <w:r w:rsidRPr="00C62749">
        <w:rPr>
          <w:lang w:val="es-US"/>
        </w:rPr>
        <w:t>Outpatient</w:t>
      </w:r>
      <w:proofErr w:type="spellEnd"/>
      <w:r w:rsidRPr="00C62749">
        <w:rPr>
          <w:lang w:val="es-US"/>
        </w:rPr>
        <w:t xml:space="preserve"> </w:t>
      </w:r>
      <w:proofErr w:type="spellStart"/>
      <w:r w:rsidRPr="00C62749">
        <w:rPr>
          <w:lang w:val="es-US"/>
        </w:rPr>
        <w:t>Rehabilitation</w:t>
      </w:r>
      <w:proofErr w:type="spellEnd"/>
      <w:r w:rsidRPr="00C62749">
        <w:rPr>
          <w:lang w:val="es-US"/>
        </w:rPr>
        <w:t xml:space="preserve"> </w:t>
      </w:r>
      <w:proofErr w:type="spellStart"/>
      <w:r w:rsidRPr="00C62749">
        <w:rPr>
          <w:lang w:val="es-US"/>
        </w:rPr>
        <w:t>Facility</w:t>
      </w:r>
      <w:proofErr w:type="spellEnd"/>
      <w:r w:rsidRPr="00C62749">
        <w:rPr>
          <w:lang w:val="es-US"/>
        </w:rPr>
        <w:t>, CORF]).</w:t>
      </w:r>
    </w:p>
    <w:p w14:paraId="77CAD8D3" w14:textId="77777777" w:rsidR="00C62749" w:rsidRPr="00C62749" w:rsidRDefault="00C62749" w:rsidP="00C62749">
      <w:pPr>
        <w:spacing w:before="240" w:beforeAutospacing="0"/>
        <w:ind w:right="274"/>
        <w:rPr>
          <w:spacing w:val="-4"/>
          <w:lang w:val="es-ES"/>
        </w:rPr>
      </w:pPr>
      <w:r w:rsidRPr="00C62749">
        <w:rPr>
          <w:spacing w:val="-4"/>
          <w:lang w:val="es-US"/>
        </w:rPr>
        <w:t>Si no está seguro de qué sección debe estar usando, llame a Servicios para los miembros. También puede obtener ayuda o información de organizaciones gubernamentales, como el programa SHIP.</w:t>
      </w:r>
    </w:p>
    <w:p w14:paraId="3BED12E2" w14:textId="77777777" w:rsidR="00C62749" w:rsidRPr="00C62749" w:rsidRDefault="00C62749" w:rsidP="00C62749">
      <w:pPr>
        <w:pBdr>
          <w:top w:val="single" w:sz="24" w:space="1" w:color="808080"/>
          <w:bottom w:val="single" w:sz="12" w:space="1" w:color="808080"/>
        </w:pBdr>
        <w:spacing w:before="360" w:beforeAutospacing="0" w:after="60" w:afterAutospacing="0"/>
        <w:ind w:left="2160" w:hanging="2160"/>
        <w:outlineLvl w:val="2"/>
        <w:rPr>
          <w:rFonts w:ascii="Arial" w:hAnsi="Arial" w:cs="Arial"/>
          <w:b/>
          <w:bCs/>
          <w:sz w:val="28"/>
          <w:szCs w:val="26"/>
          <w:lang w:val="es-ES"/>
        </w:rPr>
      </w:pPr>
      <w:bookmarkStart w:id="737" w:name="_Toc68442472"/>
      <w:bookmarkStart w:id="738" w:name="_Toc228561608"/>
      <w:bookmarkStart w:id="739" w:name="_Toc102342495"/>
      <w:bookmarkStart w:id="740" w:name="_Toc98761290"/>
      <w:bookmarkStart w:id="741" w:name="_Toc172198225"/>
      <w:r w:rsidRPr="00C62749">
        <w:rPr>
          <w:rFonts w:ascii="Arial" w:hAnsi="Arial" w:cs="Arial"/>
          <w:b/>
          <w:bCs/>
          <w:sz w:val="28"/>
          <w:szCs w:val="26"/>
          <w:lang w:val="es-US"/>
        </w:rPr>
        <w:t>SECCIÓN 5</w:t>
      </w:r>
      <w:r w:rsidRPr="00C62749">
        <w:rPr>
          <w:rFonts w:ascii="Arial" w:hAnsi="Arial" w:cs="Arial"/>
          <w:b/>
          <w:bCs/>
          <w:sz w:val="28"/>
          <w:szCs w:val="26"/>
          <w:lang w:val="es-US"/>
        </w:rPr>
        <w:tab/>
        <w:t>Su atención médica: Cómo solicitar una decisión de cobertura o presentar una apelación</w:t>
      </w:r>
      <w:bookmarkEnd w:id="737"/>
      <w:bookmarkEnd w:id="738"/>
      <w:r w:rsidRPr="00C62749">
        <w:rPr>
          <w:rFonts w:ascii="Arial" w:hAnsi="Arial" w:cs="Arial"/>
          <w:b/>
          <w:bCs/>
          <w:sz w:val="28"/>
          <w:szCs w:val="26"/>
          <w:lang w:val="es-US"/>
        </w:rPr>
        <w:t xml:space="preserve"> de una decisión de cobertura</w:t>
      </w:r>
      <w:bookmarkEnd w:id="739"/>
      <w:bookmarkEnd w:id="740"/>
      <w:bookmarkEnd w:id="741"/>
    </w:p>
    <w:p w14:paraId="10FA483D"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42" w:name="_Toc68442473"/>
      <w:bookmarkStart w:id="743" w:name="_Toc228561609"/>
      <w:r w:rsidRPr="00C62749">
        <w:rPr>
          <w:rFonts w:ascii="Arial" w:hAnsi="Arial"/>
          <w:b/>
          <w:bCs/>
          <w:szCs w:val="28"/>
          <w:lang w:val="es-US"/>
        </w:rPr>
        <w:t>Sección 5.1</w:t>
      </w:r>
      <w:r w:rsidRPr="00C62749">
        <w:rPr>
          <w:rFonts w:ascii="Arial" w:hAnsi="Arial"/>
          <w:b/>
          <w:bCs/>
          <w:szCs w:val="28"/>
          <w:lang w:val="es-US"/>
        </w:rPr>
        <w:tab/>
        <w:t>Esta sección le indica qué hacer si tiene problemas para obtener cobertura para atención médica o si desea que le reembolsemos nuestra parte del costo de su atención</w:t>
      </w:r>
      <w:bookmarkEnd w:id="742"/>
      <w:bookmarkEnd w:id="743"/>
    </w:p>
    <w:p w14:paraId="6CB2015B" w14:textId="77777777" w:rsidR="00C62749" w:rsidRPr="00C62749" w:rsidRDefault="00C62749" w:rsidP="00C62749">
      <w:pPr>
        <w:rPr>
          <w:spacing w:val="-4"/>
          <w:lang w:val="es-ES"/>
        </w:rPr>
      </w:pPr>
      <w:r w:rsidRPr="00C62749">
        <w:rPr>
          <w:spacing w:val="-4"/>
          <w:lang w:val="es-US"/>
        </w:rPr>
        <w:t xml:space="preserve">En esta sección se describen los beneficios que tiene de atención médica. Estos beneficios se detallan en el Capítulo 4 de este documento: </w:t>
      </w:r>
      <w:r w:rsidRPr="00C62749">
        <w:rPr>
          <w:i/>
          <w:iCs/>
          <w:spacing w:val="-4"/>
          <w:lang w:val="es-US"/>
        </w:rPr>
        <w:t>Tabla de beneficios médicos (lo que está cubierto y lo que le corresponde pagar).</w:t>
      </w:r>
      <w:r w:rsidRPr="00C62749">
        <w:rPr>
          <w:spacing w:val="-4"/>
          <w:lang w:val="es-US"/>
        </w:rPr>
        <w:t xml:space="preserve"> En algunos casos, se aplican diferentes normas a una solicitud de medicamento con receta de la Parte B. En esos casos, explicaremos en qué se diferencian las normas para los medicamentos con receta de la Parte B de las normas para artículos y servicios médicos. </w:t>
      </w:r>
    </w:p>
    <w:p w14:paraId="03EAFEEB" w14:textId="77777777" w:rsidR="00C62749" w:rsidRPr="00C62749" w:rsidRDefault="00C62749" w:rsidP="00C62749">
      <w:pPr>
        <w:ind w:right="-279"/>
        <w:rPr>
          <w:lang w:val="es-ES"/>
        </w:rPr>
      </w:pPr>
      <w:r w:rsidRPr="00C62749">
        <w:rPr>
          <w:lang w:val="es-US"/>
        </w:rPr>
        <w:t>Esta sección le indica lo que puede hacer si se encuentra en cualquiera de las cinco situaciones siguientes:</w:t>
      </w:r>
    </w:p>
    <w:p w14:paraId="69421E6A" w14:textId="77777777" w:rsidR="00C62749" w:rsidRPr="00C62749" w:rsidRDefault="00C62749" w:rsidP="00C62749">
      <w:pPr>
        <w:tabs>
          <w:tab w:val="left" w:pos="540"/>
        </w:tabs>
        <w:spacing w:before="120" w:beforeAutospacing="0" w:after="120" w:afterAutospacing="0"/>
        <w:ind w:left="720" w:hanging="360"/>
        <w:rPr>
          <w:snapToGrid w:val="0"/>
          <w:lang w:val="es-ES"/>
        </w:rPr>
      </w:pPr>
      <w:r w:rsidRPr="00C62749">
        <w:rPr>
          <w:snapToGrid w:val="0"/>
          <w:lang w:val="es-US"/>
        </w:rPr>
        <w:t>1.</w:t>
      </w:r>
      <w:r w:rsidRPr="00C62749">
        <w:rPr>
          <w:snapToGrid w:val="0"/>
          <w:lang w:val="es-US"/>
        </w:rPr>
        <w:tab/>
        <w:t>No está recibiendo la atención médica que quiere y cree que el plan la cubre.</w:t>
      </w:r>
      <w:r w:rsidRPr="00C62749">
        <w:rPr>
          <w:b/>
          <w:bCs/>
          <w:snapToGrid w:val="0"/>
          <w:lang w:val="es-US"/>
        </w:rPr>
        <w:t xml:space="preserve"> Solicitar una decisión de cobertura Sección 5.2.</w:t>
      </w:r>
    </w:p>
    <w:p w14:paraId="2895A652" w14:textId="77777777" w:rsidR="00C62749" w:rsidRPr="00C62749" w:rsidRDefault="00C62749" w:rsidP="00C62749">
      <w:pPr>
        <w:tabs>
          <w:tab w:val="left" w:pos="540"/>
        </w:tabs>
        <w:spacing w:before="120" w:beforeAutospacing="0" w:after="120" w:afterAutospacing="0"/>
        <w:ind w:left="720" w:hanging="360"/>
        <w:rPr>
          <w:snapToGrid w:val="0"/>
          <w:lang w:val="es-ES"/>
        </w:rPr>
      </w:pPr>
      <w:r w:rsidRPr="00C62749">
        <w:rPr>
          <w:snapToGrid w:val="0"/>
          <w:lang w:val="es-US"/>
        </w:rPr>
        <w:t>2.</w:t>
      </w:r>
      <w:r w:rsidRPr="00C62749">
        <w:rPr>
          <w:snapToGrid w:val="0"/>
          <w:lang w:val="es-US"/>
        </w:rPr>
        <w:tab/>
        <w:t>Nuestro plan no autorización la atención médica que desea brindarle su médico u otro proveedor médico, y usted cree que el plan cubre dicha atención.</w:t>
      </w:r>
      <w:r w:rsidRPr="00C62749">
        <w:rPr>
          <w:b/>
          <w:bCs/>
          <w:snapToGrid w:val="0"/>
          <w:lang w:val="es-US"/>
        </w:rPr>
        <w:t xml:space="preserve"> Solicitar una decisión de cobertura Sección 5.2.</w:t>
      </w:r>
    </w:p>
    <w:p w14:paraId="101A5B27" w14:textId="77777777" w:rsidR="00C62749" w:rsidRPr="00C62749" w:rsidRDefault="00C62749" w:rsidP="00C62749">
      <w:pPr>
        <w:tabs>
          <w:tab w:val="left" w:pos="540"/>
        </w:tabs>
        <w:spacing w:before="120" w:beforeAutospacing="0" w:after="120" w:afterAutospacing="0"/>
        <w:ind w:left="720" w:hanging="360"/>
        <w:rPr>
          <w:snapToGrid w:val="0"/>
          <w:lang w:val="es-ES"/>
        </w:rPr>
      </w:pPr>
      <w:r w:rsidRPr="00C62749">
        <w:rPr>
          <w:snapToGrid w:val="0"/>
          <w:lang w:val="es-US"/>
        </w:rPr>
        <w:t>3.</w:t>
      </w:r>
      <w:r w:rsidRPr="00C62749">
        <w:rPr>
          <w:snapToGrid w:val="0"/>
          <w:lang w:val="es-US"/>
        </w:rPr>
        <w:tab/>
        <w:t>Recibió atención médica que cree que el plan debería cubrir, pero le hemos comunicado que no pagaremos dicha atención.</w:t>
      </w:r>
      <w:r w:rsidRPr="00C62749">
        <w:rPr>
          <w:b/>
          <w:bCs/>
          <w:snapToGrid w:val="0"/>
          <w:lang w:val="es-US"/>
        </w:rPr>
        <w:t xml:space="preserve"> Presentar una apelación Sección 5.3.</w:t>
      </w:r>
    </w:p>
    <w:p w14:paraId="5E27A5F5" w14:textId="77777777" w:rsidR="00C62749" w:rsidRPr="00C62749" w:rsidRDefault="00C62749" w:rsidP="00C62749">
      <w:pPr>
        <w:tabs>
          <w:tab w:val="left" w:pos="540"/>
        </w:tabs>
        <w:spacing w:before="120" w:beforeAutospacing="0" w:after="120" w:afterAutospacing="0"/>
        <w:ind w:left="720" w:hanging="360"/>
        <w:rPr>
          <w:b/>
          <w:bCs/>
          <w:snapToGrid w:val="0"/>
          <w:lang w:val="es-ES"/>
        </w:rPr>
      </w:pPr>
      <w:r w:rsidRPr="00C62749">
        <w:rPr>
          <w:snapToGrid w:val="0"/>
          <w:lang w:val="es-US"/>
        </w:rPr>
        <w:t>4.</w:t>
      </w:r>
      <w:r w:rsidRPr="00C62749">
        <w:rPr>
          <w:snapToGrid w:val="0"/>
          <w:lang w:val="es-US"/>
        </w:rPr>
        <w:tab/>
        <w:t xml:space="preserve">Recibió y pagó atención médica y cree que el plan debería cubrirla, por lo que quiere solicitar que el plan le reembolse el costo de esta atención. </w:t>
      </w:r>
      <w:r w:rsidRPr="00C62749">
        <w:rPr>
          <w:b/>
          <w:bCs/>
          <w:snapToGrid w:val="0"/>
          <w:lang w:val="es-US"/>
        </w:rPr>
        <w:t>Enviarnos la factura. Sección 5.5.</w:t>
      </w:r>
    </w:p>
    <w:p w14:paraId="32168A16" w14:textId="77777777" w:rsidR="00C62749" w:rsidRPr="00C62749" w:rsidRDefault="00C62749" w:rsidP="00C62749">
      <w:pPr>
        <w:tabs>
          <w:tab w:val="left" w:pos="540"/>
        </w:tabs>
        <w:spacing w:before="120" w:beforeAutospacing="0" w:after="120" w:afterAutospacing="0"/>
        <w:ind w:left="720" w:hanging="360"/>
        <w:rPr>
          <w:snapToGrid w:val="0"/>
          <w:lang w:val="es-ES"/>
        </w:rPr>
      </w:pPr>
      <w:r w:rsidRPr="00C62749">
        <w:rPr>
          <w:snapToGrid w:val="0"/>
          <w:lang w:val="es-US"/>
        </w:rPr>
        <w:lastRenderedPageBreak/>
        <w:t>5.</w:t>
      </w:r>
      <w:r w:rsidRPr="00C62749">
        <w:rPr>
          <w:snapToGrid w:val="0"/>
          <w:lang w:val="es-US"/>
        </w:rPr>
        <w:tab/>
        <w:t xml:space="preserve">Se le comunica que la cobertura que tenía para determinados servicios de atención médica que estaba recibiendo se reducirá o interrumpirá, y usted cree que esto podría perjudicar su salud. </w:t>
      </w:r>
      <w:r w:rsidRPr="00C62749">
        <w:rPr>
          <w:b/>
          <w:bCs/>
          <w:snapToGrid w:val="0"/>
          <w:lang w:val="es-US"/>
        </w:rPr>
        <w:t>Presentar una apelación Sección 5.3.</w:t>
      </w:r>
    </w:p>
    <w:p w14:paraId="25BC3EEB" w14:textId="77777777" w:rsidR="00C62749" w:rsidRPr="00C62749" w:rsidRDefault="00C62749" w:rsidP="00C62749">
      <w:pPr>
        <w:ind w:left="720"/>
        <w:rPr>
          <w:lang w:val="es-ES"/>
        </w:rPr>
      </w:pPr>
      <w:r w:rsidRPr="00C62749">
        <w:rPr>
          <w:b/>
          <w:bCs/>
          <w:lang w:val="es-US"/>
        </w:rPr>
        <w:t>Nota:</w:t>
      </w:r>
      <w:r w:rsidRPr="00C62749">
        <w:rPr>
          <w:lang w:val="es-US"/>
        </w:rPr>
        <w:t xml:space="preserve"> </w:t>
      </w:r>
      <w:r w:rsidRPr="00C62749">
        <w:rPr>
          <w:b/>
          <w:bCs/>
          <w:lang w:val="es-US"/>
        </w:rPr>
        <w:t xml:space="preserve">Si la cobertura que se va a interrumpir es para atención hospitalaria, servicios de atención médica a domicilio, servicios en un centro de atención de enfermería especializada o servicios en un centro de rehabilitación integral para pacientes externos (Comprehensive </w:t>
      </w:r>
      <w:proofErr w:type="spellStart"/>
      <w:r w:rsidRPr="00C62749">
        <w:rPr>
          <w:b/>
          <w:bCs/>
          <w:lang w:val="es-US"/>
        </w:rPr>
        <w:t>Outpatient</w:t>
      </w:r>
      <w:proofErr w:type="spellEnd"/>
      <w:r w:rsidRPr="00C62749">
        <w:rPr>
          <w:b/>
          <w:bCs/>
          <w:lang w:val="es-US"/>
        </w:rPr>
        <w:t xml:space="preserve"> </w:t>
      </w:r>
      <w:proofErr w:type="spellStart"/>
      <w:r w:rsidRPr="00C62749">
        <w:rPr>
          <w:b/>
          <w:bCs/>
          <w:lang w:val="es-US"/>
        </w:rPr>
        <w:t>Rehabilitation</w:t>
      </w:r>
      <w:proofErr w:type="spellEnd"/>
      <w:r w:rsidRPr="00C62749">
        <w:rPr>
          <w:b/>
          <w:bCs/>
          <w:lang w:val="es-US"/>
        </w:rPr>
        <w:t xml:space="preserve"> </w:t>
      </w:r>
      <w:proofErr w:type="spellStart"/>
      <w:r w:rsidRPr="00C62749">
        <w:rPr>
          <w:b/>
          <w:bCs/>
          <w:lang w:val="es-US"/>
        </w:rPr>
        <w:t>Facility</w:t>
      </w:r>
      <w:proofErr w:type="spellEnd"/>
      <w:r w:rsidRPr="00C62749">
        <w:rPr>
          <w:b/>
          <w:bCs/>
          <w:lang w:val="es-US"/>
        </w:rPr>
        <w:t>, CORF)</w:t>
      </w:r>
      <w:r w:rsidRPr="00C62749">
        <w:rPr>
          <w:lang w:val="es-US"/>
        </w:rPr>
        <w:t xml:space="preserve">, debe leer las Secciones 7 y 8 de este capítulo. Se aplican normas especiales a estos tipos de atención. </w:t>
      </w:r>
    </w:p>
    <w:p w14:paraId="41C67771"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120" w:afterAutospacing="0"/>
        <w:ind w:left="2160" w:hanging="2160"/>
        <w:outlineLvl w:val="3"/>
        <w:rPr>
          <w:rFonts w:ascii="Arial" w:hAnsi="Arial"/>
          <w:b/>
          <w:bCs/>
          <w:szCs w:val="28"/>
          <w:lang w:val="es-ES"/>
        </w:rPr>
      </w:pPr>
      <w:bookmarkStart w:id="744" w:name="_Toc68442474"/>
      <w:bookmarkStart w:id="745" w:name="_Toc228561610"/>
      <w:r w:rsidRPr="00C62749">
        <w:rPr>
          <w:rFonts w:ascii="Arial" w:hAnsi="Arial"/>
          <w:b/>
          <w:bCs/>
          <w:szCs w:val="28"/>
          <w:lang w:val="es-US"/>
        </w:rPr>
        <w:t>Sección 5.2</w:t>
      </w:r>
      <w:r w:rsidRPr="00C62749">
        <w:rPr>
          <w:rFonts w:ascii="Arial" w:hAnsi="Arial"/>
          <w:b/>
          <w:bCs/>
          <w:szCs w:val="28"/>
          <w:lang w:val="es-US"/>
        </w:rPr>
        <w:tab/>
        <w:t>Paso a paso: Cómo solicitar una decisión de cobertura</w:t>
      </w:r>
      <w:bookmarkEnd w:id="744"/>
      <w:bookmarkEnd w:id="745"/>
    </w:p>
    <w:p w14:paraId="75E0FB1F" w14:textId="77777777" w:rsidR="00C62749" w:rsidRPr="00C62749" w:rsidRDefault="00C62749" w:rsidP="00C62749">
      <w:pPr>
        <w:keepNext/>
        <w:spacing w:before="0" w:beforeAutospacing="0" w:after="0" w:afterAutospacing="0"/>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w:tblPr>
      <w:tblGrid>
        <w:gridCol w:w="9330"/>
      </w:tblGrid>
      <w:tr w:rsidR="00C62749" w:rsidRPr="00C62749" w14:paraId="784D89C1" w14:textId="77777777" w:rsidTr="00233730">
        <w:trPr>
          <w:cantSplit/>
          <w:tblHeader/>
          <w:jc w:val="center"/>
        </w:trPr>
        <w:tc>
          <w:tcPr>
            <w:tcW w:w="9330" w:type="dxa"/>
            <w:shd w:val="clear" w:color="auto" w:fill="auto"/>
          </w:tcPr>
          <w:p w14:paraId="530EC2A1" w14:textId="77777777" w:rsidR="00C62749" w:rsidRPr="00C62749" w:rsidRDefault="00C62749" w:rsidP="00C62749">
            <w:pPr>
              <w:keepNext/>
              <w:jc w:val="center"/>
              <w:rPr>
                <w:b/>
                <w:bCs/>
              </w:rPr>
            </w:pPr>
            <w:r w:rsidRPr="00C62749">
              <w:rPr>
                <w:b/>
                <w:bCs/>
                <w:lang w:val="es-US"/>
              </w:rPr>
              <w:t>Términos legales</w:t>
            </w:r>
          </w:p>
        </w:tc>
      </w:tr>
      <w:tr w:rsidR="00C62749" w:rsidRPr="00F25AA7" w14:paraId="330FBB3C" w14:textId="77777777" w:rsidTr="00233730">
        <w:trPr>
          <w:cantSplit/>
          <w:jc w:val="center"/>
        </w:trPr>
        <w:tc>
          <w:tcPr>
            <w:tcW w:w="9330" w:type="dxa"/>
            <w:shd w:val="clear" w:color="auto" w:fill="auto"/>
          </w:tcPr>
          <w:p w14:paraId="51AAA733" w14:textId="77777777" w:rsidR="00C62749" w:rsidRPr="00C62749" w:rsidRDefault="00C62749" w:rsidP="00C62749">
            <w:pPr>
              <w:spacing w:after="0" w:afterAutospacing="0"/>
              <w:rPr>
                <w:rFonts w:eastAsia="Calibri"/>
                <w:b/>
                <w:bCs/>
                <w:lang w:val="es-ES"/>
              </w:rPr>
            </w:pPr>
            <w:r w:rsidRPr="00C62749">
              <w:rPr>
                <w:rFonts w:eastAsia="Calibri"/>
                <w:lang w:val="es-US"/>
              </w:rPr>
              <w:t xml:space="preserve">Cuando una decisión de cobertura incluye su atención médica, se la denomina </w:t>
            </w:r>
            <w:r w:rsidRPr="00C62749">
              <w:rPr>
                <w:rFonts w:eastAsia="Calibri"/>
                <w:b/>
                <w:bCs/>
                <w:lang w:val="es-US"/>
              </w:rPr>
              <w:t>determinación de la organización</w:t>
            </w:r>
            <w:r w:rsidRPr="00C62749">
              <w:rPr>
                <w:rFonts w:eastAsia="Calibri"/>
                <w:lang w:val="es-US"/>
              </w:rPr>
              <w:t>.</w:t>
            </w:r>
          </w:p>
          <w:p w14:paraId="1ADD338F" w14:textId="77777777" w:rsidR="00C62749" w:rsidRPr="00C62749" w:rsidRDefault="00C62749" w:rsidP="00C62749">
            <w:pPr>
              <w:spacing w:before="120" w:beforeAutospacing="0"/>
              <w:rPr>
                <w:lang w:val="es-ES"/>
              </w:rPr>
            </w:pPr>
            <w:r w:rsidRPr="00C62749">
              <w:rPr>
                <w:rFonts w:eastAsia="Calibri"/>
                <w:lang w:val="es-US"/>
              </w:rPr>
              <w:t xml:space="preserve">Una decisión de cobertura rápida se denomina </w:t>
            </w:r>
            <w:r w:rsidRPr="00C62749">
              <w:rPr>
                <w:rFonts w:eastAsia="Calibri"/>
                <w:b/>
                <w:bCs/>
                <w:lang w:val="es-US"/>
              </w:rPr>
              <w:t>decisión acelerada</w:t>
            </w:r>
            <w:r w:rsidRPr="00C62749">
              <w:rPr>
                <w:rFonts w:eastAsia="Calibri"/>
                <w:lang w:val="es-US"/>
              </w:rPr>
              <w:t>.</w:t>
            </w:r>
          </w:p>
        </w:tc>
      </w:tr>
    </w:tbl>
    <w:p w14:paraId="7D8EAECE"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1:</w:t>
      </w:r>
      <w:r w:rsidRPr="00C62749">
        <w:rPr>
          <w:rFonts w:ascii="Arial" w:hAnsi="Arial"/>
          <w:b/>
          <w:bCs/>
          <w:lang w:val="es-US"/>
        </w:rPr>
        <w:t xml:space="preserve"> Decida si necesita una decisión de cobertura estándar o una decisión de cobertura rápida.</w:t>
      </w:r>
    </w:p>
    <w:p w14:paraId="65D51603" w14:textId="77777777" w:rsidR="00C62749" w:rsidRPr="00C62749" w:rsidRDefault="00C62749" w:rsidP="00C62749">
      <w:pPr>
        <w:tabs>
          <w:tab w:val="left" w:pos="1080"/>
        </w:tabs>
        <w:spacing w:before="120" w:beforeAutospacing="0" w:after="120" w:afterAutospacing="0"/>
        <w:ind w:right="270"/>
        <w:rPr>
          <w:b/>
          <w:bCs/>
          <w:i/>
          <w:iCs/>
          <w:lang w:val="es-ES"/>
        </w:rPr>
      </w:pPr>
      <w:r w:rsidRPr="00C62749">
        <w:rPr>
          <w:b/>
          <w:bCs/>
          <w:lang w:val="es-US"/>
        </w:rPr>
        <w:t>Por lo general, una decisión de cobertura estándar se toma dentro de los 14 días calendario o de las 72 horas para los medicamentos de la Parte B. Una decisión de cobertura rápida generalmente se toma dentro de las 72 horas para servicios médicos o 24 horas para medicamentos de la Parte B. Para obtener una decisión de cobertura rápida, debe cumplir dos requisitos:</w:t>
      </w:r>
    </w:p>
    <w:p w14:paraId="3ABA50A0" w14:textId="77777777" w:rsidR="00C62749" w:rsidRPr="00C62749" w:rsidRDefault="00C62749" w:rsidP="00C62749">
      <w:pPr>
        <w:numPr>
          <w:ilvl w:val="0"/>
          <w:numId w:val="7"/>
        </w:numPr>
        <w:tabs>
          <w:tab w:val="left" w:pos="1080"/>
          <w:tab w:val="left" w:pos="1620"/>
        </w:tabs>
        <w:spacing w:before="120" w:beforeAutospacing="0" w:after="120" w:afterAutospacing="0"/>
        <w:rPr>
          <w:lang w:val="es-ES"/>
        </w:rPr>
      </w:pPr>
      <w:r w:rsidRPr="00C62749">
        <w:rPr>
          <w:lang w:val="es-US"/>
        </w:rPr>
        <w:t xml:space="preserve">Puede </w:t>
      </w:r>
      <w:r w:rsidRPr="00C62749">
        <w:rPr>
          <w:i/>
          <w:iCs/>
          <w:lang w:val="es-US"/>
        </w:rPr>
        <w:t>solicitar</w:t>
      </w:r>
      <w:r w:rsidRPr="00C62749">
        <w:rPr>
          <w:lang w:val="es-US"/>
        </w:rPr>
        <w:t xml:space="preserve"> cobertura </w:t>
      </w:r>
      <w:r w:rsidRPr="00C62749">
        <w:rPr>
          <w:i/>
          <w:iCs/>
          <w:lang w:val="es-US"/>
        </w:rPr>
        <w:t>solamente</w:t>
      </w:r>
      <w:r w:rsidRPr="00C62749">
        <w:rPr>
          <w:lang w:val="es-US"/>
        </w:rPr>
        <w:t xml:space="preserve"> para artículos o servicios médicos (no solicitudes de pago de artículos o servicios ya recibidos). </w:t>
      </w:r>
    </w:p>
    <w:p w14:paraId="18B3D44F" w14:textId="77777777" w:rsidR="00C62749" w:rsidRPr="00C62749" w:rsidRDefault="00C62749" w:rsidP="00C62749">
      <w:pPr>
        <w:numPr>
          <w:ilvl w:val="0"/>
          <w:numId w:val="7"/>
        </w:numPr>
        <w:tabs>
          <w:tab w:val="left" w:pos="1080"/>
          <w:tab w:val="left" w:pos="1620"/>
        </w:tabs>
        <w:spacing w:before="120" w:beforeAutospacing="0" w:after="120" w:afterAutospacing="0"/>
        <w:rPr>
          <w:i/>
          <w:iCs/>
          <w:lang w:val="es-ES"/>
        </w:rPr>
      </w:pPr>
      <w:r w:rsidRPr="00C62749">
        <w:rPr>
          <w:lang w:val="es-US"/>
        </w:rPr>
        <w:t xml:space="preserve">Puede obtener una decisión de cobertura rápida </w:t>
      </w:r>
      <w:r w:rsidRPr="00C62749">
        <w:rPr>
          <w:i/>
          <w:iCs/>
          <w:lang w:val="es-US"/>
        </w:rPr>
        <w:t xml:space="preserve">solo </w:t>
      </w:r>
      <w:r w:rsidRPr="00C62749">
        <w:rPr>
          <w:lang w:val="es-US"/>
        </w:rPr>
        <w:t xml:space="preserve">si el hecho de recurrir a los plazos estándares podría </w:t>
      </w:r>
      <w:r w:rsidRPr="00C62749">
        <w:rPr>
          <w:i/>
          <w:iCs/>
          <w:lang w:val="es-US"/>
        </w:rPr>
        <w:t>afectarle de forma grave o perjudicar su capacidad física</w:t>
      </w:r>
      <w:r w:rsidRPr="00C62749">
        <w:rPr>
          <w:lang w:val="es-US"/>
        </w:rPr>
        <w:t>.</w:t>
      </w:r>
      <w:r w:rsidRPr="00C62749">
        <w:rPr>
          <w:i/>
          <w:iCs/>
          <w:lang w:val="es-US"/>
        </w:rPr>
        <w:t xml:space="preserve"> </w:t>
      </w:r>
    </w:p>
    <w:p w14:paraId="45E4876E" w14:textId="77777777" w:rsidR="00C62749" w:rsidRPr="00C62749" w:rsidRDefault="00C62749" w:rsidP="00C62749">
      <w:pPr>
        <w:numPr>
          <w:ilvl w:val="0"/>
          <w:numId w:val="7"/>
        </w:numPr>
        <w:tabs>
          <w:tab w:val="left" w:pos="1080"/>
        </w:tabs>
        <w:spacing w:before="120" w:beforeAutospacing="0" w:after="120" w:afterAutospacing="0"/>
        <w:rPr>
          <w:b/>
          <w:bCs/>
          <w:lang w:val="es-ES"/>
        </w:rPr>
      </w:pPr>
      <w:r w:rsidRPr="00C62749">
        <w:rPr>
          <w:b/>
          <w:bCs/>
          <w:lang w:val="es-US"/>
        </w:rPr>
        <w:t xml:space="preserve">Si su médico nos dice que su salud requiere una decisión de cobertura rápida, automáticamente aceptaremos proporcionarle una decisión de cobertura rápida. </w:t>
      </w:r>
    </w:p>
    <w:p w14:paraId="6B2C71A8" w14:textId="77777777" w:rsidR="00C62749" w:rsidRPr="00C62749" w:rsidRDefault="00C62749" w:rsidP="00C62749">
      <w:pPr>
        <w:numPr>
          <w:ilvl w:val="0"/>
          <w:numId w:val="7"/>
        </w:numPr>
        <w:tabs>
          <w:tab w:val="left" w:pos="1080"/>
        </w:tabs>
        <w:spacing w:before="120" w:beforeAutospacing="0" w:after="120" w:afterAutospacing="0"/>
        <w:rPr>
          <w:lang w:val="es-ES"/>
        </w:rPr>
      </w:pPr>
      <w:r w:rsidRPr="00C62749">
        <w:rPr>
          <w:b/>
          <w:bCs/>
          <w:lang w:val="es-US"/>
        </w:rPr>
        <w:t xml:space="preserve">Si nos pide usted mismo la decisión de cobertura rápida, sin el apoyo de su médico, decidiremos si su salud requiere que tomemos una decisión de cobertura rápida. </w:t>
      </w:r>
      <w:r w:rsidRPr="00C62749">
        <w:rPr>
          <w:lang w:val="es-US"/>
        </w:rPr>
        <w:t>Si no aprobamos una decisión de cobertura rápida, le enviaremos una carta en la que se indique lo siguiente:</w:t>
      </w:r>
    </w:p>
    <w:p w14:paraId="23112D0C" w14:textId="77777777" w:rsidR="00C62749" w:rsidRPr="00C62749" w:rsidRDefault="00C62749" w:rsidP="00C62749">
      <w:pPr>
        <w:numPr>
          <w:ilvl w:val="1"/>
          <w:numId w:val="80"/>
        </w:numPr>
        <w:tabs>
          <w:tab w:val="left" w:pos="1080"/>
        </w:tabs>
        <w:spacing w:before="120" w:beforeAutospacing="0" w:after="120" w:afterAutospacing="0"/>
        <w:contextualSpacing/>
        <w:rPr>
          <w:lang w:val="es-ES"/>
        </w:rPr>
      </w:pPr>
      <w:r w:rsidRPr="00C62749">
        <w:rPr>
          <w:lang w:val="es-US"/>
        </w:rPr>
        <w:t>Que usaremos los plazos estándar.</w:t>
      </w:r>
    </w:p>
    <w:p w14:paraId="64F9F84E" w14:textId="77777777" w:rsidR="00C62749" w:rsidRPr="00C62749" w:rsidRDefault="00C62749" w:rsidP="00C62749">
      <w:pPr>
        <w:numPr>
          <w:ilvl w:val="1"/>
          <w:numId w:val="80"/>
        </w:numPr>
        <w:tabs>
          <w:tab w:val="left" w:pos="1080"/>
          <w:tab w:val="left" w:pos="1620"/>
        </w:tabs>
        <w:spacing w:before="120" w:beforeAutospacing="0" w:after="0" w:afterAutospacing="0"/>
        <w:ind w:right="86"/>
        <w:rPr>
          <w:lang w:val="es-ES"/>
        </w:rPr>
      </w:pPr>
      <w:r w:rsidRPr="00C62749">
        <w:rPr>
          <w:lang w:val="es-US"/>
        </w:rPr>
        <w:t xml:space="preserve">Que, si su médico pide la decisión de cobertura rápida, automáticamente se la proporcionaremos. </w:t>
      </w:r>
    </w:p>
    <w:p w14:paraId="64B7A518" w14:textId="77777777" w:rsidR="00C62749" w:rsidRPr="00C62749" w:rsidRDefault="00C62749" w:rsidP="00C62749">
      <w:pPr>
        <w:numPr>
          <w:ilvl w:val="1"/>
          <w:numId w:val="80"/>
        </w:numPr>
        <w:tabs>
          <w:tab w:val="left" w:pos="1080"/>
          <w:tab w:val="left" w:pos="1620"/>
        </w:tabs>
        <w:spacing w:before="120" w:beforeAutospacing="0" w:after="0" w:afterAutospacing="0"/>
        <w:ind w:right="86"/>
        <w:rPr>
          <w:lang w:val="es-ES"/>
        </w:rPr>
      </w:pPr>
      <w:r w:rsidRPr="00C62749">
        <w:rPr>
          <w:lang w:val="es-US"/>
        </w:rPr>
        <w:lastRenderedPageBreak/>
        <w:t xml:space="preserve">Cómo puede presentar una queja rápida sobre nuestra decisión de proporcionarle una decisión de cobertura estándar en lugar de la decisión de cobertura rápida que solicitó. </w:t>
      </w:r>
    </w:p>
    <w:p w14:paraId="744584F9"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2:</w:t>
      </w:r>
      <w:r w:rsidRPr="00C62749">
        <w:rPr>
          <w:rFonts w:ascii="Arial" w:hAnsi="Arial"/>
          <w:b/>
          <w:bCs/>
          <w:lang w:val="es-US"/>
        </w:rPr>
        <w:t xml:space="preserve"> Pídale a nuestro plan que tome una decisión de cobertura o una decisión de cobertura rápida. </w:t>
      </w:r>
    </w:p>
    <w:p w14:paraId="2A0B3CF2" w14:textId="77777777" w:rsidR="00C62749" w:rsidRPr="00C62749" w:rsidRDefault="00C62749" w:rsidP="00C62749">
      <w:pPr>
        <w:numPr>
          <w:ilvl w:val="0"/>
          <w:numId w:val="223"/>
        </w:numPr>
        <w:tabs>
          <w:tab w:val="left" w:pos="1080"/>
        </w:tabs>
        <w:spacing w:before="120" w:beforeAutospacing="0" w:after="120" w:afterAutospacing="0"/>
        <w:ind w:right="270"/>
        <w:contextualSpacing/>
        <w:rPr>
          <w:spacing w:val="-4"/>
        </w:rPr>
      </w:pPr>
      <w:r w:rsidRPr="00C62749">
        <w:rPr>
          <w:spacing w:val="-4"/>
          <w:lang w:val="es-US"/>
        </w:rPr>
        <w:t>Comience por llamar,</w:t>
      </w:r>
      <w:r w:rsidRPr="00C62749">
        <w:rPr>
          <w:color w:val="0000FF"/>
          <w:spacing w:val="-4"/>
          <w:lang w:val="es-US"/>
        </w:rPr>
        <w:t xml:space="preserve"> </w:t>
      </w:r>
      <w:r w:rsidRPr="00C62749">
        <w:rPr>
          <w:spacing w:val="-4"/>
          <w:lang w:val="es-US"/>
        </w:rPr>
        <w:t>escribir o enviar un fax a nuestro plan para solicitarnos que autoricemos o brindemos cobertura para la atención médica que desea. Usted o su médico o su representante pueden hacer esto. El Capítulo 2 contiene información de contacto.</w:t>
      </w:r>
    </w:p>
    <w:p w14:paraId="0C2DC664" w14:textId="77777777" w:rsidR="00C62749" w:rsidRPr="00C62749" w:rsidRDefault="00C62749" w:rsidP="00C62749">
      <w:pPr>
        <w:spacing w:before="240" w:beforeAutospacing="0" w:after="180" w:afterAutospacing="0"/>
        <w:outlineLvl w:val="4"/>
        <w:rPr>
          <w:rFonts w:ascii="Arial" w:hAnsi="Arial"/>
          <w:b/>
          <w:lang w:val="es-ES"/>
        </w:rPr>
      </w:pPr>
      <w:r w:rsidRPr="00C62749">
        <w:rPr>
          <w:rFonts w:ascii="Arial" w:hAnsi="Arial"/>
          <w:b/>
          <w:bCs/>
          <w:u w:val="single"/>
          <w:lang w:val="es-US"/>
        </w:rPr>
        <w:t>Paso 3:</w:t>
      </w:r>
      <w:r w:rsidRPr="00C62749">
        <w:rPr>
          <w:rFonts w:ascii="Arial" w:hAnsi="Arial"/>
          <w:b/>
          <w:bCs/>
          <w:lang w:val="es-US"/>
        </w:rPr>
        <w:t xml:space="preserve"> Consideramos su solicitud de cobertura para atención médica y le damos nuestra respuesta.</w:t>
      </w:r>
    </w:p>
    <w:p w14:paraId="53209FD3" w14:textId="77777777" w:rsidR="00C62749" w:rsidRPr="00C62749" w:rsidRDefault="00C62749" w:rsidP="00C62749">
      <w:pPr>
        <w:spacing w:after="120" w:afterAutospacing="0"/>
        <w:outlineLvl w:val="5"/>
        <w:rPr>
          <w:b/>
          <w:i/>
          <w:lang w:val="es-ES"/>
        </w:rPr>
      </w:pPr>
      <w:r w:rsidRPr="00C62749">
        <w:rPr>
          <w:b/>
          <w:bCs/>
          <w:i/>
          <w:iCs/>
          <w:lang w:val="es-US"/>
        </w:rPr>
        <w:t xml:space="preserve">Para las decisiones de cobertura estándar usamos los plazos estándares. </w:t>
      </w:r>
    </w:p>
    <w:p w14:paraId="25A05605" w14:textId="77777777" w:rsidR="00C62749" w:rsidRPr="00C62749" w:rsidRDefault="00C62749" w:rsidP="00C62749">
      <w:pPr>
        <w:spacing w:after="120" w:afterAutospacing="0"/>
        <w:outlineLvl w:val="5"/>
        <w:rPr>
          <w:b/>
          <w:i/>
          <w:lang w:val="es-ES"/>
        </w:rPr>
      </w:pPr>
      <w:r w:rsidRPr="00C62749">
        <w:rPr>
          <w:b/>
          <w:bCs/>
          <w:lang w:val="es-US"/>
        </w:rPr>
        <w:t>Esto significa que le daremos una respuesta en un plazo de 14 días calendario</w:t>
      </w:r>
      <w:r w:rsidRPr="00C62749">
        <w:rPr>
          <w:lang w:val="es-US"/>
        </w:rPr>
        <w:t xml:space="preserve"> después de recibida su solicitud </w:t>
      </w:r>
      <w:r w:rsidRPr="00C62749">
        <w:rPr>
          <w:b/>
          <w:bCs/>
          <w:lang w:val="es-US"/>
        </w:rPr>
        <w:t>de un artículo o servicio médico</w:t>
      </w:r>
      <w:r w:rsidRPr="00C62749">
        <w:rPr>
          <w:lang w:val="es-US"/>
        </w:rPr>
        <w:t xml:space="preserve">. Si está solicitando un </w:t>
      </w:r>
      <w:r w:rsidRPr="00C62749">
        <w:rPr>
          <w:b/>
          <w:bCs/>
          <w:lang w:val="es-US"/>
        </w:rPr>
        <w:t>medicamento con receta de la Parte B de Medicare</w:t>
      </w:r>
      <w:r w:rsidRPr="00C62749">
        <w:rPr>
          <w:lang w:val="es-US"/>
        </w:rPr>
        <w:t>, le daremos una respuesta</w:t>
      </w:r>
      <w:r w:rsidRPr="00C62749">
        <w:rPr>
          <w:b/>
          <w:bCs/>
          <w:lang w:val="es-US"/>
        </w:rPr>
        <w:t xml:space="preserve"> en un plazo de 72 horas</w:t>
      </w:r>
      <w:r w:rsidRPr="00C62749">
        <w:rPr>
          <w:lang w:val="es-US"/>
        </w:rPr>
        <w:t xml:space="preserve"> después de recibida su solicitud.</w:t>
      </w:r>
    </w:p>
    <w:p w14:paraId="1310B4AB" w14:textId="77777777" w:rsidR="00C62749" w:rsidRPr="00C62749" w:rsidRDefault="00C62749" w:rsidP="00C62749">
      <w:pPr>
        <w:numPr>
          <w:ilvl w:val="0"/>
          <w:numId w:val="16"/>
        </w:numPr>
        <w:spacing w:before="120" w:beforeAutospacing="0" w:after="120" w:afterAutospacing="0"/>
        <w:ind w:left="720"/>
        <w:rPr>
          <w:lang w:val="es-ES"/>
        </w:rPr>
      </w:pPr>
      <w:r w:rsidRPr="00C62749">
        <w:rPr>
          <w:b/>
          <w:bCs/>
          <w:lang w:val="es-US"/>
        </w:rPr>
        <w:t>No obstante,</w:t>
      </w:r>
      <w:r w:rsidRPr="00C62749">
        <w:rPr>
          <w:lang w:val="es-US"/>
        </w:rPr>
        <w:t xml:space="preserve"> si solicita más tiempo o si necesitamos recabar más información que podría beneficiarlo, </w:t>
      </w:r>
      <w:r w:rsidRPr="00C62749">
        <w:rPr>
          <w:b/>
          <w:bCs/>
          <w:lang w:val="es-US"/>
        </w:rPr>
        <w:t xml:space="preserve">podemos tomarnos hasta 14 días calendario adicionales </w:t>
      </w:r>
      <w:r w:rsidRPr="00C62749">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02EFB61A" w14:textId="77777777" w:rsidR="00C62749" w:rsidRPr="00C62749" w:rsidRDefault="00C62749" w:rsidP="00C62749">
      <w:pPr>
        <w:numPr>
          <w:ilvl w:val="0"/>
          <w:numId w:val="7"/>
        </w:numPr>
        <w:tabs>
          <w:tab w:val="left" w:pos="1080"/>
        </w:tabs>
        <w:spacing w:before="120" w:beforeAutospacing="0" w:after="120" w:afterAutospacing="0"/>
        <w:ind w:right="274"/>
        <w:rPr>
          <w:lang w:val="es-ES"/>
        </w:rPr>
      </w:pPr>
      <w:r w:rsidRPr="00C62749">
        <w:rPr>
          <w:lang w:val="es-US"/>
        </w:rPr>
        <w:t xml:space="preserve">Si considera que </w:t>
      </w:r>
      <w:r w:rsidRPr="00C62749">
        <w:rPr>
          <w:i/>
          <w:iCs/>
          <w:lang w:val="es-US"/>
        </w:rPr>
        <w:t xml:space="preserve">no </w:t>
      </w:r>
      <w:r w:rsidRPr="00C62749">
        <w:rPr>
          <w:lang w:val="es-US"/>
        </w:rPr>
        <w:t xml:space="preserve">deberíamos tomar días adicionales, puede presentar una queja rápida. Le otorgaremos una respuesta a su queja tan pronto como tomemos la decisión. (El proceso para presentar una queja es diferente del proceso de decisiones de cobertura y apelaciones. Consulte la Sección 10 de este capítulo para obtener información sobre las quejas). </w:t>
      </w:r>
    </w:p>
    <w:p w14:paraId="4129BCD7" w14:textId="77777777" w:rsidR="00C62749" w:rsidRPr="00C62749" w:rsidRDefault="00C62749" w:rsidP="00C62749">
      <w:pPr>
        <w:spacing w:afterLines="120" w:after="288" w:afterAutospacing="0"/>
        <w:rPr>
          <w:lang w:val="es-ES"/>
        </w:rPr>
      </w:pPr>
      <w:r w:rsidRPr="00C62749">
        <w:rPr>
          <w:b/>
          <w:bCs/>
          <w:i/>
          <w:iCs/>
          <w:lang w:val="es-US"/>
        </w:rPr>
        <w:t>En el caso de las decisiones de cobertura rápida usamos un marco de tiempo acelerado.</w:t>
      </w:r>
    </w:p>
    <w:p w14:paraId="793E6330" w14:textId="77777777" w:rsidR="00C62749" w:rsidRPr="00C62749" w:rsidRDefault="00C62749" w:rsidP="00C62749">
      <w:pPr>
        <w:keepNext/>
        <w:keepLines/>
        <w:spacing w:afterLines="120" w:after="288" w:afterAutospacing="0"/>
        <w:outlineLvl w:val="5"/>
        <w:rPr>
          <w:b/>
          <w:lang w:val="es-ES"/>
        </w:rPr>
      </w:pPr>
      <w:r w:rsidRPr="00C62749">
        <w:rPr>
          <w:b/>
          <w:bCs/>
          <w:lang w:val="es-US"/>
        </w:rPr>
        <w:t xml:space="preserve">Una decisión de cobertura rápida significa que responderemos en un plazo de 72 horas si está solicitando un artículo o servicio médico. Si está solicitando un medicamento con receta de la Parte B de Medicare, responderemos en un plazo de 24 horas. </w:t>
      </w:r>
    </w:p>
    <w:p w14:paraId="69702C89" w14:textId="77777777" w:rsidR="00C62749" w:rsidRPr="00C62749" w:rsidRDefault="00C62749" w:rsidP="00C62749">
      <w:pPr>
        <w:numPr>
          <w:ilvl w:val="0"/>
          <w:numId w:val="7"/>
        </w:numPr>
        <w:spacing w:before="120" w:beforeAutospacing="0" w:after="120" w:afterAutospacing="0"/>
        <w:rPr>
          <w:spacing w:val="-4"/>
          <w:lang w:val="es-ES"/>
        </w:rPr>
      </w:pPr>
      <w:r w:rsidRPr="00C62749">
        <w:rPr>
          <w:b/>
          <w:bCs/>
          <w:spacing w:val="-4"/>
          <w:lang w:val="es-US"/>
        </w:rPr>
        <w:t>No obstante</w:t>
      </w:r>
      <w:r w:rsidRPr="00C62749">
        <w:rPr>
          <w:spacing w:val="-4"/>
          <w:lang w:val="es-US"/>
        </w:rPr>
        <w:t xml:space="preserve">, si usted solicita más tiempo o si necesitamos más información que podría beneficiarlo, </w:t>
      </w:r>
      <w:r w:rsidRPr="00C62749">
        <w:rPr>
          <w:b/>
          <w:bCs/>
          <w:spacing w:val="-4"/>
          <w:lang w:val="es-US"/>
        </w:rPr>
        <w:t>podemos tomarnos hasta 14 días calendario adicionales</w:t>
      </w:r>
      <w:r w:rsidRPr="00C62749">
        <w:rPr>
          <w:spacing w:val="-4"/>
          <w:lang w:val="es-US"/>
        </w:rPr>
        <w:t>. Si nos tomamos días adicionales, se lo notificaremos por escrito. No podemos tomar tiempo adicional para tomar una decisión si está solicitando un medicamento con receta de la Parte B de Medicare.</w:t>
      </w:r>
    </w:p>
    <w:p w14:paraId="0F69669A" w14:textId="77777777" w:rsidR="00C62749" w:rsidRPr="00C62749" w:rsidRDefault="00C62749" w:rsidP="00C62749">
      <w:pPr>
        <w:numPr>
          <w:ilvl w:val="0"/>
          <w:numId w:val="7"/>
        </w:numPr>
        <w:tabs>
          <w:tab w:val="left" w:pos="1080"/>
          <w:tab w:val="left" w:pos="1620"/>
        </w:tabs>
        <w:spacing w:before="120" w:beforeAutospacing="0" w:after="120" w:afterAutospacing="0"/>
      </w:pPr>
      <w:r w:rsidRPr="00C62749">
        <w:rPr>
          <w:lang w:val="es-US"/>
        </w:rPr>
        <w:t xml:space="preserve">Si considera que </w:t>
      </w:r>
      <w:r w:rsidRPr="00C62749">
        <w:rPr>
          <w:i/>
          <w:iCs/>
          <w:lang w:val="es-US"/>
        </w:rPr>
        <w:t xml:space="preserve">no </w:t>
      </w:r>
      <w:r w:rsidRPr="00C62749">
        <w:rPr>
          <w:lang w:val="es-US"/>
        </w:rPr>
        <w:t xml:space="preserve">deberíamos tomar días adicionales, puede presentar una queja rápida. (Consulte la Sección 10 de este capítulo para obtener información sobre las quejas). Lo llamaremos tan pronto como tomemos la decisión. </w:t>
      </w:r>
    </w:p>
    <w:p w14:paraId="5991EBD3" w14:textId="77777777" w:rsidR="00C62749" w:rsidRPr="00C62749" w:rsidRDefault="00C62749" w:rsidP="00C62749">
      <w:pPr>
        <w:numPr>
          <w:ilvl w:val="0"/>
          <w:numId w:val="7"/>
        </w:numPr>
        <w:tabs>
          <w:tab w:val="left" w:pos="1080"/>
        </w:tabs>
        <w:spacing w:before="120" w:beforeAutospacing="0" w:after="120" w:afterAutospacing="0"/>
        <w:rPr>
          <w:lang w:val="es-ES"/>
        </w:rPr>
      </w:pPr>
      <w:r w:rsidRPr="00C62749">
        <w:rPr>
          <w:b/>
          <w:bCs/>
          <w:lang w:val="es-US"/>
        </w:rPr>
        <w:lastRenderedPageBreak/>
        <w:t>Si rechazamos una parte o la totalidad de lo que solicitó,</w:t>
      </w:r>
      <w:r w:rsidRPr="00C62749">
        <w:rPr>
          <w:lang w:val="es-US"/>
        </w:rPr>
        <w:t xml:space="preserve"> le enviaremos una declaración por escrito en la que se le </w:t>
      </w:r>
      <w:proofErr w:type="spellStart"/>
      <w:r w:rsidRPr="00C62749">
        <w:rPr>
          <w:lang w:val="es-US"/>
        </w:rPr>
        <w:t>explicará</w:t>
      </w:r>
      <w:proofErr w:type="spellEnd"/>
      <w:r w:rsidRPr="00C62749">
        <w:rPr>
          <w:lang w:val="es-US"/>
        </w:rPr>
        <w:t xml:space="preserve"> por qué rechazamos su solicitud. </w:t>
      </w:r>
    </w:p>
    <w:p w14:paraId="4E10DB3D"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4:</w:t>
      </w:r>
      <w:r w:rsidRPr="00C62749">
        <w:rPr>
          <w:rFonts w:ascii="Arial" w:hAnsi="Arial"/>
          <w:b/>
          <w:bCs/>
          <w:lang w:val="es-US"/>
        </w:rPr>
        <w:t xml:space="preserve"> Si rechazamos su solicitud de cobertura para atención médica, puede presentar una apelación.</w:t>
      </w:r>
    </w:p>
    <w:p w14:paraId="77B787FA" w14:textId="77777777" w:rsidR="00C62749" w:rsidRPr="00C62749" w:rsidRDefault="00C62749" w:rsidP="00C62749">
      <w:pPr>
        <w:numPr>
          <w:ilvl w:val="1"/>
          <w:numId w:val="1"/>
        </w:numPr>
        <w:tabs>
          <w:tab w:val="left" w:pos="1080"/>
        </w:tabs>
        <w:spacing w:before="120" w:beforeAutospacing="0" w:after="120" w:afterAutospacing="0"/>
        <w:ind w:left="720"/>
        <w:rPr>
          <w:lang w:val="es-ES"/>
        </w:rPr>
      </w:pPr>
      <w:r w:rsidRPr="00C62749">
        <w:rPr>
          <w:lang w:val="es-US"/>
        </w:rPr>
        <w:t xml:space="preserve">Si rechazamos su solicitud, usted tiene derecho a pedirnos reconsiderar la decisión mediante la presentación de una apelación. Esto significa hacer otro intento para obtener la cobertura de atención médica que quiere. Si presenta una apelación, significa que está avanzando al Nivel 1 del proceso de apelaciones. </w:t>
      </w:r>
    </w:p>
    <w:p w14:paraId="56E87356"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46" w:name="_Toc228561611"/>
      <w:bookmarkStart w:id="747" w:name="_Toc68442475"/>
      <w:r w:rsidRPr="00C62749">
        <w:rPr>
          <w:rFonts w:ascii="Arial" w:hAnsi="Arial"/>
          <w:b/>
          <w:bCs/>
          <w:szCs w:val="28"/>
          <w:lang w:val="es-US"/>
        </w:rPr>
        <w:t>Sección 5.3</w:t>
      </w:r>
      <w:r w:rsidRPr="00C62749">
        <w:rPr>
          <w:rFonts w:ascii="Arial" w:hAnsi="Arial"/>
          <w:b/>
          <w:bCs/>
          <w:szCs w:val="28"/>
          <w:lang w:val="es-US"/>
        </w:rPr>
        <w:tab/>
        <w:t>Paso a paso: Cómo presentar una apelación de Nivel 1</w:t>
      </w:r>
    </w:p>
    <w:bookmarkEnd w:id="746"/>
    <w:bookmarkEnd w:id="747"/>
    <w:p w14:paraId="2E9D8B47" w14:textId="77777777" w:rsidR="00C62749" w:rsidRPr="00C62749" w:rsidRDefault="00C62749" w:rsidP="00C62749">
      <w:pPr>
        <w:keepNext/>
        <w:spacing w:before="0" w:beforeAutospacing="0" w:after="0" w:afterAutospacing="0"/>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w:tblPr>
      <w:tblGrid>
        <w:gridCol w:w="9330"/>
      </w:tblGrid>
      <w:tr w:rsidR="00C62749" w:rsidRPr="00C62749" w14:paraId="091777DF" w14:textId="77777777" w:rsidTr="00233730">
        <w:trPr>
          <w:cantSplit/>
          <w:tblHeader/>
          <w:jc w:val="center"/>
        </w:trPr>
        <w:tc>
          <w:tcPr>
            <w:tcW w:w="9525" w:type="dxa"/>
            <w:shd w:val="clear" w:color="auto" w:fill="auto"/>
          </w:tcPr>
          <w:p w14:paraId="6CF4DEE2" w14:textId="77777777" w:rsidR="00C62749" w:rsidRPr="00C62749" w:rsidRDefault="00C62749" w:rsidP="00C62749">
            <w:pPr>
              <w:keepNext/>
              <w:jc w:val="center"/>
              <w:rPr>
                <w:b/>
                <w:bCs/>
              </w:rPr>
            </w:pPr>
            <w:r w:rsidRPr="00C62749">
              <w:rPr>
                <w:b/>
                <w:bCs/>
                <w:lang w:val="es-US"/>
              </w:rPr>
              <w:t>Términos legales</w:t>
            </w:r>
          </w:p>
        </w:tc>
      </w:tr>
      <w:tr w:rsidR="00C62749" w:rsidRPr="00F25AA7" w14:paraId="6214295A" w14:textId="77777777" w:rsidTr="00233730">
        <w:trPr>
          <w:cantSplit/>
          <w:jc w:val="center"/>
        </w:trPr>
        <w:tc>
          <w:tcPr>
            <w:tcW w:w="9525" w:type="dxa"/>
            <w:shd w:val="clear" w:color="auto" w:fill="auto"/>
          </w:tcPr>
          <w:p w14:paraId="645E4B8D" w14:textId="77777777" w:rsidR="00C62749" w:rsidRPr="00C62749" w:rsidRDefault="00C62749" w:rsidP="00C62749">
            <w:pPr>
              <w:rPr>
                <w:rFonts w:eastAsia="Calibri"/>
                <w:b/>
                <w:bCs/>
                <w:lang w:val="es-ES"/>
              </w:rPr>
            </w:pPr>
            <w:r w:rsidRPr="00C62749">
              <w:rPr>
                <w:rFonts w:eastAsia="Calibri"/>
                <w:lang w:val="es-US"/>
              </w:rPr>
              <w:t xml:space="preserve">Una apelación al plan acerca de una decisión de cobertura sobre atención médica se denomina </w:t>
            </w:r>
            <w:r w:rsidRPr="00C62749">
              <w:rPr>
                <w:rFonts w:eastAsia="Calibri"/>
                <w:b/>
                <w:bCs/>
                <w:lang w:val="es-US"/>
              </w:rPr>
              <w:t>reconsideración</w:t>
            </w:r>
            <w:r w:rsidRPr="00C62749">
              <w:rPr>
                <w:rFonts w:eastAsia="Calibri"/>
                <w:lang w:val="es-US"/>
              </w:rPr>
              <w:t xml:space="preserve"> del plan.</w:t>
            </w:r>
          </w:p>
          <w:p w14:paraId="10853A24" w14:textId="77777777" w:rsidR="00C62749" w:rsidRPr="00C62749" w:rsidRDefault="00C62749" w:rsidP="00C62749">
            <w:pPr>
              <w:rPr>
                <w:lang w:val="es-ES"/>
              </w:rPr>
            </w:pPr>
            <w:r w:rsidRPr="00C62749">
              <w:rPr>
                <w:rFonts w:eastAsia="Calibri"/>
                <w:lang w:val="es-US"/>
              </w:rPr>
              <w:t xml:space="preserve">Una apelación rápida también se denomina </w:t>
            </w:r>
            <w:r w:rsidRPr="00C62749">
              <w:rPr>
                <w:rFonts w:eastAsia="Calibri"/>
                <w:b/>
                <w:bCs/>
                <w:lang w:val="es-US"/>
              </w:rPr>
              <w:t>reconsideración acelerada</w:t>
            </w:r>
            <w:r w:rsidRPr="00C62749">
              <w:rPr>
                <w:rFonts w:eastAsia="Calibri"/>
                <w:lang w:val="es-US"/>
              </w:rPr>
              <w:t>.</w:t>
            </w:r>
          </w:p>
        </w:tc>
      </w:tr>
    </w:tbl>
    <w:p w14:paraId="3A835D54"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1:</w:t>
      </w:r>
      <w:r w:rsidRPr="00C62749">
        <w:rPr>
          <w:rFonts w:ascii="Arial" w:hAnsi="Arial"/>
          <w:b/>
          <w:bCs/>
          <w:lang w:val="es-US"/>
        </w:rPr>
        <w:t xml:space="preserve"> Decida si necesita una apelación estándar o una apelación rápida.</w:t>
      </w:r>
    </w:p>
    <w:p w14:paraId="5CA02E1D" w14:textId="77777777" w:rsidR="00C62749" w:rsidRPr="00C62749" w:rsidRDefault="00C62749" w:rsidP="00C62749">
      <w:pPr>
        <w:tabs>
          <w:tab w:val="left" w:pos="1080"/>
        </w:tabs>
        <w:spacing w:before="120" w:beforeAutospacing="0" w:after="120" w:afterAutospacing="0"/>
        <w:ind w:right="270"/>
        <w:rPr>
          <w:b/>
          <w:bCs/>
          <w:lang w:val="es-ES"/>
        </w:rPr>
      </w:pPr>
      <w:r w:rsidRPr="00C62749">
        <w:rPr>
          <w:b/>
          <w:bCs/>
          <w:lang w:val="es-US"/>
        </w:rPr>
        <w:t xml:space="preserve">Por lo general, se presenta una apelación estándar en un plazo de 30 días calendario o 7 días calendario para los medicamentos de la Parte B. Generalmente, una apelación rápida se realiza dentro de las 72 horas. </w:t>
      </w:r>
    </w:p>
    <w:p w14:paraId="0815FD22" w14:textId="77777777" w:rsidR="00C62749" w:rsidRPr="00C62749" w:rsidRDefault="00C62749" w:rsidP="00C62749">
      <w:pPr>
        <w:numPr>
          <w:ilvl w:val="0"/>
          <w:numId w:val="7"/>
        </w:numPr>
        <w:tabs>
          <w:tab w:val="left" w:pos="1080"/>
        </w:tabs>
        <w:spacing w:before="120" w:beforeAutospacing="0" w:after="120" w:afterAutospacing="0"/>
        <w:rPr>
          <w:lang w:val="es-ES"/>
        </w:rPr>
      </w:pPr>
      <w:r w:rsidRPr="00C62749">
        <w:rPr>
          <w:lang w:val="es-US"/>
        </w:rPr>
        <w:t>Si está apelando una decisión que tomamos sobre la cobertura de una atención médica que todavía no ha recibido, usted o su médico deberán decidir si necesita una apelación rápida. Si su médico nos dice que su salud requiere una apelación rápida, le daremos una apelación rápida.</w:t>
      </w:r>
    </w:p>
    <w:p w14:paraId="4E9CB8B9" w14:textId="77777777" w:rsidR="00C62749" w:rsidRPr="00C62749" w:rsidRDefault="00C62749" w:rsidP="00C62749">
      <w:pPr>
        <w:numPr>
          <w:ilvl w:val="0"/>
          <w:numId w:val="7"/>
        </w:numPr>
        <w:tabs>
          <w:tab w:val="left" w:pos="1080"/>
        </w:tabs>
        <w:spacing w:before="120" w:beforeAutospacing="0" w:after="120" w:afterAutospacing="0"/>
        <w:rPr>
          <w:lang w:val="es-ES"/>
        </w:rPr>
      </w:pPr>
      <w:r w:rsidRPr="00C62749">
        <w:rPr>
          <w:lang w:val="es-US"/>
        </w:rPr>
        <w:t>Los requisitos para obtener una apelación rápida son los mismos que para obtener una decisión de cobertura rápida que aparecen en la Sección 5.2 de este capítulo.</w:t>
      </w:r>
    </w:p>
    <w:p w14:paraId="6D6773F6" w14:textId="77777777" w:rsidR="00C62749" w:rsidRPr="00C62749" w:rsidRDefault="00C62749" w:rsidP="00C62749">
      <w:pPr>
        <w:keepNext/>
        <w:spacing w:before="240" w:beforeAutospacing="0" w:after="180" w:afterAutospacing="0"/>
        <w:outlineLvl w:val="4"/>
        <w:rPr>
          <w:rFonts w:ascii="Arial" w:hAnsi="Arial"/>
          <w:lang w:val="es-ES"/>
        </w:rPr>
      </w:pPr>
      <w:r w:rsidRPr="00C62749">
        <w:rPr>
          <w:rFonts w:ascii="Arial" w:hAnsi="Arial"/>
          <w:b/>
          <w:bCs/>
          <w:u w:val="single"/>
          <w:lang w:val="es-US"/>
        </w:rPr>
        <w:t>Paso 2:</w:t>
      </w:r>
      <w:r w:rsidRPr="00C62749">
        <w:rPr>
          <w:rFonts w:ascii="Arial" w:hAnsi="Arial"/>
          <w:b/>
          <w:bCs/>
          <w:lang w:val="es-US"/>
        </w:rPr>
        <w:t xml:space="preserve"> Solicitar a nuestro plan una apelación o una apelación rápida </w:t>
      </w:r>
    </w:p>
    <w:p w14:paraId="34D88DA4" w14:textId="77777777" w:rsidR="00C62749" w:rsidRPr="00C62749" w:rsidRDefault="00C62749" w:rsidP="00C62749">
      <w:pPr>
        <w:numPr>
          <w:ilvl w:val="0"/>
          <w:numId w:val="7"/>
        </w:numPr>
        <w:tabs>
          <w:tab w:val="left" w:pos="1080"/>
        </w:tabs>
        <w:spacing w:before="120" w:beforeAutospacing="0" w:after="120" w:afterAutospacing="0"/>
        <w:rPr>
          <w:lang w:val="es-ES"/>
        </w:rPr>
      </w:pPr>
      <w:r w:rsidRPr="00C62749">
        <w:rPr>
          <w:b/>
          <w:bCs/>
          <w:lang w:val="es-US"/>
        </w:rPr>
        <w:t xml:space="preserve">Si solicita una apelación estándar, envíe su apelación estándar por escrito. </w:t>
      </w:r>
      <w:r w:rsidRPr="00C62749">
        <w:rPr>
          <w:color w:val="0000FF"/>
          <w:lang w:val="es-ES"/>
        </w:rPr>
        <w:t>[</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the</w:t>
      </w:r>
      <w:proofErr w:type="spellEnd"/>
      <w:r w:rsidRPr="00C62749">
        <w:rPr>
          <w:i/>
          <w:iCs/>
          <w:color w:val="0000FF"/>
          <w:lang w:val="es-ES"/>
        </w:rPr>
        <w:t xml:space="preserve"> plan </w:t>
      </w:r>
      <w:proofErr w:type="spellStart"/>
      <w:r w:rsidRPr="00C62749">
        <w:rPr>
          <w:i/>
          <w:iCs/>
          <w:color w:val="0000FF"/>
          <w:lang w:val="es-ES"/>
        </w:rPr>
        <w:t>accepts</w:t>
      </w:r>
      <w:proofErr w:type="spellEnd"/>
      <w:r w:rsidRPr="00C62749">
        <w:rPr>
          <w:i/>
          <w:iCs/>
          <w:color w:val="0000FF"/>
          <w:lang w:val="es-ES"/>
        </w:rPr>
        <w:t xml:space="preserve"> oral </w:t>
      </w:r>
      <w:proofErr w:type="spellStart"/>
      <w:r w:rsidRPr="00C62749">
        <w:rPr>
          <w:i/>
          <w:iCs/>
          <w:color w:val="0000FF"/>
          <w:lang w:val="es-ES"/>
        </w:rPr>
        <w:t>requests</w:t>
      </w:r>
      <w:proofErr w:type="spellEnd"/>
      <w:r w:rsidRPr="00C62749">
        <w:rPr>
          <w:i/>
          <w:iCs/>
          <w:color w:val="0000FF"/>
          <w:lang w:val="es-ES"/>
        </w:rPr>
        <w:t xml:space="preserve"> </w:t>
      </w:r>
      <w:proofErr w:type="spellStart"/>
      <w:r w:rsidRPr="00C62749">
        <w:rPr>
          <w:i/>
          <w:iCs/>
          <w:color w:val="0000FF"/>
          <w:lang w:val="es-ES"/>
        </w:rPr>
        <w:t>for</w:t>
      </w:r>
      <w:proofErr w:type="spellEnd"/>
      <w:r w:rsidRPr="00C62749">
        <w:rPr>
          <w:i/>
          <w:iCs/>
          <w:color w:val="0000FF"/>
          <w:lang w:val="es-ES"/>
        </w:rPr>
        <w:t xml:space="preserve"> standard appeals, </w:t>
      </w:r>
      <w:proofErr w:type="spellStart"/>
      <w:r w:rsidRPr="00C62749">
        <w:rPr>
          <w:i/>
          <w:iCs/>
          <w:color w:val="0000FF"/>
          <w:lang w:val="es-ES"/>
        </w:rPr>
        <w:t>insert</w:t>
      </w:r>
      <w:proofErr w:type="spellEnd"/>
      <w:r w:rsidRPr="00C62749">
        <w:rPr>
          <w:i/>
          <w:iCs/>
          <w:color w:val="0000FF"/>
          <w:lang w:val="es-ES"/>
        </w:rPr>
        <w:t>:</w:t>
      </w:r>
      <w:r w:rsidRPr="00C62749">
        <w:rPr>
          <w:color w:val="0000FF"/>
          <w:lang w:val="es-ES"/>
        </w:rPr>
        <w:t xml:space="preserve"> </w:t>
      </w:r>
      <w:r w:rsidRPr="00C62749">
        <w:rPr>
          <w:color w:val="0000FF"/>
          <w:lang w:val="es-US"/>
        </w:rPr>
        <w:t>También puede solicitar una apelación llamándonos.</w:t>
      </w:r>
      <w:r w:rsidRPr="00C62749">
        <w:rPr>
          <w:color w:val="0000FF"/>
          <w:lang w:val="es-ES"/>
        </w:rPr>
        <w:t>]</w:t>
      </w:r>
      <w:r w:rsidRPr="00C62749">
        <w:rPr>
          <w:color w:val="0000FF"/>
          <w:lang w:val="es-US"/>
        </w:rPr>
        <w:t xml:space="preserve"> </w:t>
      </w:r>
      <w:r w:rsidRPr="00C62749">
        <w:rPr>
          <w:lang w:val="es-US"/>
        </w:rPr>
        <w:t>El Capítulo 2 contiene información de contacto.</w:t>
      </w:r>
    </w:p>
    <w:p w14:paraId="72BEAE5B" w14:textId="77777777" w:rsidR="00C62749" w:rsidRPr="00C62749" w:rsidRDefault="00C62749" w:rsidP="00C62749">
      <w:pPr>
        <w:numPr>
          <w:ilvl w:val="0"/>
          <w:numId w:val="7"/>
        </w:numPr>
        <w:tabs>
          <w:tab w:val="left" w:pos="1080"/>
        </w:tabs>
        <w:spacing w:before="120" w:beforeAutospacing="0" w:after="120" w:afterAutospacing="0"/>
      </w:pPr>
      <w:r w:rsidRPr="00C62749">
        <w:rPr>
          <w:b/>
          <w:bCs/>
          <w:color w:val="000000"/>
          <w:lang w:val="es-US"/>
        </w:rPr>
        <w:t>Si solicita una apelación rápida, presente su apelación por escrito o llámenos.</w:t>
      </w:r>
      <w:r w:rsidRPr="00C62749">
        <w:rPr>
          <w:color w:val="000000"/>
          <w:lang w:val="es-US"/>
        </w:rPr>
        <w:t xml:space="preserve"> El Capítulo 2 contiene información de contacto.</w:t>
      </w:r>
    </w:p>
    <w:p w14:paraId="1833DAD6" w14:textId="77777777" w:rsidR="00C62749" w:rsidRPr="00C62749" w:rsidRDefault="00C62749" w:rsidP="00C62749">
      <w:pPr>
        <w:numPr>
          <w:ilvl w:val="0"/>
          <w:numId w:val="7"/>
        </w:numPr>
        <w:tabs>
          <w:tab w:val="left" w:pos="1080"/>
        </w:tabs>
        <w:spacing w:before="120" w:beforeAutospacing="0" w:after="120" w:afterAutospacing="0"/>
        <w:rPr>
          <w:spacing w:val="-4"/>
          <w:lang w:val="es-ES"/>
        </w:rPr>
      </w:pPr>
      <w:r w:rsidRPr="00C62749">
        <w:rPr>
          <w:b/>
          <w:bCs/>
          <w:spacing w:val="-4"/>
          <w:lang w:val="es-US"/>
        </w:rPr>
        <w:t>Debe realizar su solicitud de apelación en el plazo de 65 días calendario</w:t>
      </w:r>
      <w:r w:rsidRPr="00C62749">
        <w:rPr>
          <w:spacing w:val="-4"/>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w:t>
      </w:r>
      <w:r w:rsidRPr="00C62749">
        <w:rPr>
          <w:spacing w:val="-4"/>
          <w:lang w:val="es-US"/>
        </w:rPr>
        <w:lastRenderedPageBreak/>
        <w:t>que le demos más tiempo para presentar su apelación. Ejemplos de una causa justificada pueden incluir una enfermedad muy grave que le impidió contactarnos o si le brindamos información incorrecta o incompleta sobre el plazo para solicitar una apelación.</w:t>
      </w:r>
    </w:p>
    <w:p w14:paraId="185F0E4C" w14:textId="77777777" w:rsidR="00C62749" w:rsidRPr="00C62749" w:rsidRDefault="00C62749" w:rsidP="00C62749">
      <w:pPr>
        <w:numPr>
          <w:ilvl w:val="0"/>
          <w:numId w:val="7"/>
        </w:numPr>
        <w:tabs>
          <w:tab w:val="left" w:pos="1080"/>
        </w:tabs>
        <w:spacing w:before="120" w:beforeAutospacing="0" w:after="120" w:afterAutospacing="0"/>
        <w:rPr>
          <w:lang w:val="es-ES"/>
        </w:rPr>
      </w:pPr>
      <w:r w:rsidRPr="00C62749">
        <w:rPr>
          <w:b/>
          <w:bCs/>
          <w:lang w:val="es-US"/>
        </w:rPr>
        <w:t>Puede pedir una copia de la información sobre su decisión médica. Usted y su médico pueden agregar información adicional para sustentar su apelación.</w:t>
      </w:r>
      <w:r w:rsidRPr="00C62749">
        <w:rPr>
          <w:color w:val="0000FF"/>
          <w:lang w:val="es-US"/>
        </w:rPr>
        <w:t xml:space="preserve"> </w:t>
      </w:r>
      <w:r w:rsidRPr="00C62749">
        <w:rPr>
          <w:color w:val="0000FF"/>
          <w:lang w:val="es-ES"/>
        </w:rPr>
        <w:t>[</w:t>
      </w:r>
      <w:proofErr w:type="spellStart"/>
      <w:r w:rsidRPr="00C62749">
        <w:rPr>
          <w:i/>
          <w:iCs/>
          <w:color w:val="0000FF"/>
          <w:lang w:val="es-ES"/>
        </w:rPr>
        <w:t>If</w:t>
      </w:r>
      <w:proofErr w:type="spellEnd"/>
      <w:r w:rsidRPr="00C62749">
        <w:rPr>
          <w:i/>
          <w:iCs/>
          <w:color w:val="0000FF"/>
          <w:lang w:val="es-ES"/>
        </w:rPr>
        <w:t> a fee </w:t>
      </w:r>
      <w:proofErr w:type="spellStart"/>
      <w:r w:rsidRPr="00C62749">
        <w:rPr>
          <w:i/>
          <w:iCs/>
          <w:color w:val="0000FF"/>
          <w:lang w:val="es-ES"/>
        </w:rPr>
        <w:t>is</w:t>
      </w:r>
      <w:proofErr w:type="spellEnd"/>
      <w:r w:rsidRPr="00C62749">
        <w:rPr>
          <w:i/>
          <w:iCs/>
          <w:color w:val="0000FF"/>
          <w:lang w:val="es-ES"/>
        </w:rPr>
        <w:t xml:space="preserve"> </w:t>
      </w:r>
      <w:proofErr w:type="spellStart"/>
      <w:r w:rsidRPr="00C62749">
        <w:rPr>
          <w:i/>
          <w:iCs/>
          <w:color w:val="0000FF"/>
          <w:lang w:val="es-ES"/>
        </w:rPr>
        <w:t>charged</w:t>
      </w:r>
      <w:proofErr w:type="spellEnd"/>
      <w:r w:rsidRPr="00C62749">
        <w:rPr>
          <w:i/>
          <w:iCs/>
          <w:color w:val="0000FF"/>
          <w:lang w:val="es-ES"/>
        </w:rPr>
        <w:t xml:space="preserve">, </w:t>
      </w:r>
      <w:proofErr w:type="spellStart"/>
      <w:r w:rsidRPr="00C62749">
        <w:rPr>
          <w:i/>
          <w:iCs/>
          <w:color w:val="0000FF"/>
          <w:lang w:val="es-ES"/>
        </w:rPr>
        <w:t>insert</w:t>
      </w:r>
      <w:proofErr w:type="spellEnd"/>
      <w:r w:rsidRPr="00C62749">
        <w:rPr>
          <w:i/>
          <w:iCs/>
          <w:color w:val="0000FF"/>
          <w:lang w:val="es-ES"/>
        </w:rPr>
        <w:t>:</w:t>
      </w:r>
      <w:r w:rsidRPr="00C62749">
        <w:rPr>
          <w:color w:val="0000FF"/>
          <w:lang w:val="es-ES"/>
        </w:rPr>
        <w:t xml:space="preserve"> </w:t>
      </w:r>
      <w:r w:rsidRPr="00C62749">
        <w:rPr>
          <w:color w:val="0000FF"/>
          <w:lang w:val="es-US"/>
        </w:rPr>
        <w:t>Se nos permite cobrar un cargo por copiar y enviarle esta información.</w:t>
      </w:r>
      <w:r w:rsidRPr="00C62749">
        <w:rPr>
          <w:color w:val="0000FF"/>
          <w:lang w:val="es-ES"/>
        </w:rPr>
        <w:t>]</w:t>
      </w:r>
    </w:p>
    <w:p w14:paraId="11B44930"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3:</w:t>
      </w:r>
      <w:r w:rsidRPr="00C62749">
        <w:rPr>
          <w:rFonts w:ascii="Arial" w:hAnsi="Arial"/>
          <w:b/>
          <w:bCs/>
          <w:lang w:val="es-US"/>
        </w:rPr>
        <w:t xml:space="preserve"> Evaluamos su apelación y le damos una respuesta.</w:t>
      </w:r>
    </w:p>
    <w:p w14:paraId="4C68662B" w14:textId="77777777" w:rsidR="00C62749" w:rsidRPr="00C62749" w:rsidRDefault="00C62749" w:rsidP="00C62749">
      <w:pPr>
        <w:numPr>
          <w:ilvl w:val="0"/>
          <w:numId w:val="7"/>
        </w:numPr>
        <w:tabs>
          <w:tab w:val="left" w:pos="1080"/>
        </w:tabs>
        <w:spacing w:before="120" w:beforeAutospacing="0" w:after="120" w:afterAutospacing="0"/>
        <w:rPr>
          <w:lang w:val="es-ES"/>
        </w:rPr>
      </w:pPr>
      <w:r w:rsidRPr="00C62749">
        <w:rPr>
          <w:lang w:val="es-US"/>
        </w:rPr>
        <w:t>Cuando nuestro plan revisa su apelación, hacemos una revisión cuidadosa de toda la información. Verificamos si seguimos todas las normas cuando rechazamos su solicitud.</w:t>
      </w:r>
    </w:p>
    <w:p w14:paraId="5C244E25" w14:textId="77777777" w:rsidR="00C62749" w:rsidRPr="00C62749" w:rsidRDefault="00C62749" w:rsidP="00C62749">
      <w:pPr>
        <w:numPr>
          <w:ilvl w:val="0"/>
          <w:numId w:val="7"/>
        </w:numPr>
        <w:tabs>
          <w:tab w:val="left" w:pos="1080"/>
        </w:tabs>
        <w:spacing w:before="120" w:beforeAutospacing="0" w:after="120" w:afterAutospacing="0"/>
        <w:rPr>
          <w:lang w:val="es-ES"/>
        </w:rPr>
      </w:pPr>
      <w:r w:rsidRPr="00C62749">
        <w:rPr>
          <w:lang w:val="es-US"/>
        </w:rPr>
        <w:t xml:space="preserve">Recopilaremos más información si la necesitamos, posiblemente contactándonos con usted o su médico. </w:t>
      </w:r>
    </w:p>
    <w:p w14:paraId="77D6C910" w14:textId="77777777" w:rsidR="00C62749" w:rsidRPr="00C62749" w:rsidRDefault="00C62749" w:rsidP="00C62749">
      <w:pPr>
        <w:keepNext/>
        <w:keepLines/>
        <w:spacing w:after="120" w:afterAutospacing="0"/>
        <w:outlineLvl w:val="5"/>
        <w:rPr>
          <w:b/>
          <w:i/>
        </w:rPr>
      </w:pPr>
      <w:bookmarkStart w:id="748" w:name="_Hlk12034086"/>
      <w:r w:rsidRPr="00C62749">
        <w:rPr>
          <w:b/>
          <w:bCs/>
          <w:i/>
          <w:iCs/>
          <w:lang w:val="es-US"/>
        </w:rPr>
        <w:t>Plazos para una apelación rápida</w:t>
      </w:r>
    </w:p>
    <w:p w14:paraId="05EC7309" w14:textId="77777777" w:rsidR="00C62749" w:rsidRPr="00C62749" w:rsidRDefault="00C62749" w:rsidP="00C62749">
      <w:pPr>
        <w:numPr>
          <w:ilvl w:val="0"/>
          <w:numId w:val="7"/>
        </w:numPr>
        <w:tabs>
          <w:tab w:val="left" w:pos="1080"/>
        </w:tabs>
        <w:spacing w:before="120" w:beforeAutospacing="0" w:after="120" w:afterAutospacing="0"/>
        <w:ind w:right="180"/>
        <w:rPr>
          <w:lang w:val="es-ES"/>
        </w:rPr>
      </w:pPr>
      <w:r w:rsidRPr="00C62749">
        <w:rPr>
          <w:lang w:val="es-US"/>
        </w:rPr>
        <w:t xml:space="preserve">En el caso de las apelaciones rápidas, debemos darle una respuesta </w:t>
      </w:r>
      <w:r w:rsidRPr="00C62749">
        <w:rPr>
          <w:b/>
          <w:bCs/>
          <w:lang w:val="es-US"/>
        </w:rPr>
        <w:t>en un plazo de 72 horas después de recibida su apelación</w:t>
      </w:r>
      <w:r w:rsidRPr="00C62749">
        <w:rPr>
          <w:lang w:val="es-US"/>
        </w:rPr>
        <w:t xml:space="preserve">. Le daremos la respuesta antes si su salud así lo exige. </w:t>
      </w:r>
    </w:p>
    <w:p w14:paraId="5B05DC70" w14:textId="77777777" w:rsidR="00C62749" w:rsidRPr="00C62749" w:rsidRDefault="00C62749" w:rsidP="00C62749">
      <w:pPr>
        <w:numPr>
          <w:ilvl w:val="1"/>
          <w:numId w:val="7"/>
        </w:numPr>
        <w:tabs>
          <w:tab w:val="left" w:pos="1080"/>
        </w:tabs>
        <w:spacing w:before="120" w:beforeAutospacing="0" w:after="120" w:afterAutospacing="0"/>
        <w:ind w:left="1440"/>
        <w:rPr>
          <w:lang w:val="es-ES"/>
        </w:rPr>
      </w:pPr>
      <w:r w:rsidRPr="00C62749">
        <w:rPr>
          <w:lang w:val="es-US"/>
        </w:rPr>
        <w:t xml:space="preserve">No obstante, si solicita más tiempo o si necesitamos recabar más información que podría beneficiarlo, </w:t>
      </w:r>
      <w:r w:rsidRPr="00C62749">
        <w:rPr>
          <w:b/>
          <w:bCs/>
          <w:lang w:val="es-US"/>
        </w:rPr>
        <w:t xml:space="preserve">podemos tomarnos hasta 14 días calendario adicionales </w:t>
      </w:r>
      <w:r w:rsidRPr="00C62749">
        <w:rPr>
          <w:lang w:val="es-US"/>
        </w:rPr>
        <w:t>si está solicitando un artículo o servicio médico. Si nos tomamos días adicionales, se lo notificaremos por escrito. No podemos tomar tiempo adicional si está solicitando un medicamento con receta de la Parte B de Medicare.</w:t>
      </w:r>
    </w:p>
    <w:bookmarkEnd w:id="748"/>
    <w:p w14:paraId="0AE6890F" w14:textId="77777777" w:rsidR="00C62749" w:rsidRPr="00C62749" w:rsidRDefault="00C62749" w:rsidP="00C62749">
      <w:pPr>
        <w:numPr>
          <w:ilvl w:val="1"/>
          <w:numId w:val="7"/>
        </w:numPr>
        <w:tabs>
          <w:tab w:val="left" w:pos="1080"/>
        </w:tabs>
        <w:spacing w:before="120" w:beforeAutospacing="0" w:after="120" w:afterAutospacing="0"/>
        <w:ind w:left="1440"/>
      </w:pPr>
      <w:r w:rsidRPr="00C62749">
        <w:rPr>
          <w:lang w:val="es-US"/>
        </w:rPr>
        <w:t xml:space="preserve">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La Sección 5.4 explica el Nivel 2 del proceso de apelación. </w:t>
      </w:r>
    </w:p>
    <w:p w14:paraId="4924CC28" w14:textId="77777777" w:rsidR="00C62749" w:rsidRPr="00C62749" w:rsidRDefault="00C62749" w:rsidP="00C62749">
      <w:pPr>
        <w:numPr>
          <w:ilvl w:val="0"/>
          <w:numId w:val="7"/>
        </w:numPr>
        <w:tabs>
          <w:tab w:val="left" w:pos="1080"/>
        </w:tabs>
        <w:spacing w:before="120" w:beforeAutospacing="0" w:after="120" w:afterAutospacing="0"/>
        <w:ind w:right="-279"/>
        <w:rPr>
          <w:spacing w:val="-4"/>
          <w:lang w:val="es-ES"/>
        </w:rPr>
      </w:pPr>
      <w:r w:rsidRPr="00C62749">
        <w:rPr>
          <w:b/>
          <w:bCs/>
          <w:spacing w:val="-4"/>
          <w:lang w:val="es-US"/>
        </w:rPr>
        <w:t>Si aceptamos una parte o la totalidad de lo que solicitó,</w:t>
      </w:r>
      <w:r w:rsidRPr="00C62749">
        <w:rPr>
          <w:spacing w:val="-4"/>
          <w:lang w:val="es-US"/>
        </w:rPr>
        <w:t xml:space="preserve"> debemos autorizar o brindar la cobertura que aceptamos proporcionar en un plazo de 72 horas después de recibida su apelación. </w:t>
      </w:r>
    </w:p>
    <w:p w14:paraId="23B8EDDB" w14:textId="77777777" w:rsidR="00C62749" w:rsidRPr="00C62749" w:rsidRDefault="00C62749" w:rsidP="00C62749">
      <w:pPr>
        <w:numPr>
          <w:ilvl w:val="0"/>
          <w:numId w:val="7"/>
        </w:numPr>
        <w:tabs>
          <w:tab w:val="left" w:pos="1080"/>
        </w:tabs>
        <w:spacing w:before="120" w:beforeAutospacing="0" w:after="120" w:afterAutospacing="0"/>
        <w:rPr>
          <w:rFonts w:ascii="Arial" w:hAnsi="Arial" w:cs="Arial"/>
          <w:lang w:val="es-ES"/>
        </w:rPr>
      </w:pPr>
      <w:r w:rsidRPr="00C62749">
        <w:rPr>
          <w:b/>
          <w:bCs/>
          <w:lang w:val="es-US"/>
        </w:rPr>
        <w:t xml:space="preserve">Si rechazamos una parte o la totalidad de lo que solicitó, </w:t>
      </w:r>
      <w:r w:rsidRPr="00C62749">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08899D70" w14:textId="77777777" w:rsidR="00C62749" w:rsidRPr="00C62749" w:rsidRDefault="00C62749" w:rsidP="00C62749">
      <w:pPr>
        <w:keepNext/>
        <w:keepLines/>
        <w:spacing w:after="120" w:afterAutospacing="0"/>
        <w:outlineLvl w:val="5"/>
        <w:rPr>
          <w:b/>
          <w:i/>
        </w:rPr>
      </w:pPr>
      <w:r w:rsidRPr="00C62749">
        <w:rPr>
          <w:b/>
          <w:bCs/>
          <w:i/>
          <w:iCs/>
          <w:lang w:val="es-US"/>
        </w:rPr>
        <w:t>Plazos para una apelación estándar</w:t>
      </w:r>
    </w:p>
    <w:p w14:paraId="226991FA" w14:textId="77777777" w:rsidR="00C62749" w:rsidRPr="00C62749" w:rsidRDefault="00C62749" w:rsidP="00C62749">
      <w:pPr>
        <w:numPr>
          <w:ilvl w:val="0"/>
          <w:numId w:val="7"/>
        </w:numPr>
        <w:tabs>
          <w:tab w:val="left" w:pos="1080"/>
        </w:tabs>
        <w:spacing w:before="120" w:beforeAutospacing="0" w:after="120" w:afterAutospacing="0"/>
        <w:rPr>
          <w:lang w:val="es-ES"/>
        </w:rPr>
      </w:pPr>
      <w:r w:rsidRPr="00C62749">
        <w:rPr>
          <w:lang w:val="es-US"/>
        </w:rPr>
        <w:t xml:space="preserve">En el caso de las apelaciones estándar, debemos darle una respuesta </w:t>
      </w:r>
      <w:r w:rsidRPr="00C62749">
        <w:rPr>
          <w:b/>
          <w:bCs/>
          <w:lang w:val="es-US"/>
        </w:rPr>
        <w:t>en un plazo de 30 días calendario</w:t>
      </w:r>
      <w:r w:rsidRPr="00C62749">
        <w:rPr>
          <w:lang w:val="es-US"/>
        </w:rPr>
        <w:t xml:space="preserve"> después de haber recibido su apelación. Si está solicitando un medicamento con receta de la Parte B de Medicare que todavía no ha recibido, le daremos una respuesta </w:t>
      </w:r>
      <w:r w:rsidRPr="00C62749">
        <w:rPr>
          <w:b/>
          <w:bCs/>
          <w:lang w:val="es-US"/>
        </w:rPr>
        <w:t>en un plazo de 7 días calendario</w:t>
      </w:r>
      <w:r w:rsidRPr="00C62749">
        <w:rPr>
          <w:lang w:val="es-US"/>
        </w:rPr>
        <w:t xml:space="preserve"> después de recibida su apelación. Le informaremos nuestra decisión antes si su salud así lo exige. </w:t>
      </w:r>
    </w:p>
    <w:p w14:paraId="4711F7D1" w14:textId="77777777" w:rsidR="00C62749" w:rsidRPr="00C62749" w:rsidRDefault="00C62749" w:rsidP="00C62749">
      <w:pPr>
        <w:numPr>
          <w:ilvl w:val="1"/>
          <w:numId w:val="7"/>
        </w:numPr>
        <w:tabs>
          <w:tab w:val="left" w:pos="1080"/>
          <w:tab w:val="left" w:pos="1620"/>
        </w:tabs>
        <w:spacing w:before="120" w:beforeAutospacing="0" w:after="120" w:afterAutospacing="0"/>
        <w:ind w:left="1440"/>
        <w:rPr>
          <w:lang w:val="es-ES"/>
        </w:rPr>
      </w:pPr>
      <w:r w:rsidRPr="00C62749">
        <w:rPr>
          <w:lang w:val="es-US"/>
        </w:rPr>
        <w:lastRenderedPageBreak/>
        <w:t xml:space="preserve">No obstante, si solicita más tiempo o si necesitamos recabar más información que podría beneficiarlo, </w:t>
      </w:r>
      <w:r w:rsidRPr="00C62749">
        <w:rPr>
          <w:b/>
          <w:bCs/>
          <w:lang w:val="es-US"/>
        </w:rPr>
        <w:t xml:space="preserve">podemos tomarnos hasta 14 días calendario adicionales </w:t>
      </w:r>
      <w:r w:rsidRPr="00C62749">
        <w:rPr>
          <w:lang w:val="es-US"/>
        </w:rPr>
        <w:t>si está solicitando un artículo o servicio médico.</w:t>
      </w:r>
      <w:r w:rsidRPr="00C62749">
        <w:rPr>
          <w:b/>
          <w:bCs/>
          <w:lang w:val="es-US"/>
        </w:rPr>
        <w:t xml:space="preserve"> </w:t>
      </w:r>
      <w:r w:rsidRPr="00C62749">
        <w:rPr>
          <w:lang w:val="es-US"/>
        </w:rPr>
        <w:t xml:space="preserve">Si nos tomamos días adicionales, se lo notificaremos por escrito. No podemos tomar tiempo adicional para tomar una decisión si está solicitando un medicamento con receta de la Parte B de Medicare. </w:t>
      </w:r>
    </w:p>
    <w:p w14:paraId="175CD828" w14:textId="77777777" w:rsidR="00C62749" w:rsidRPr="00C62749" w:rsidRDefault="00C62749" w:rsidP="00C62749">
      <w:pPr>
        <w:numPr>
          <w:ilvl w:val="1"/>
          <w:numId w:val="7"/>
        </w:numPr>
        <w:tabs>
          <w:tab w:val="left" w:pos="1080"/>
          <w:tab w:val="left" w:pos="1620"/>
        </w:tabs>
        <w:spacing w:before="120" w:beforeAutospacing="0" w:after="120" w:afterAutospacing="0"/>
        <w:ind w:left="1440"/>
        <w:rPr>
          <w:lang w:val="es-ES"/>
        </w:rPr>
      </w:pPr>
      <w:r w:rsidRPr="00C62749">
        <w:rPr>
          <w:lang w:val="es-US"/>
        </w:rPr>
        <w:t xml:space="preserve">Si considera que </w:t>
      </w:r>
      <w:r w:rsidRPr="00C62749">
        <w:rPr>
          <w:i/>
          <w:iCs/>
          <w:lang w:val="es-US"/>
        </w:rPr>
        <w:t xml:space="preserve">no </w:t>
      </w:r>
      <w:r w:rsidRPr="00C62749">
        <w:rPr>
          <w:lang w:val="es-US"/>
        </w:rPr>
        <w:t xml:space="preserve">deberíamos tomar días adicionales, puede presentar una queja rápida. Cuando presenta una queja rápida, le damos una respuesta en un plazo de 24 horas. (Consulte la Sección 10 de este capítulo para obtener información sobre las quejas). </w:t>
      </w:r>
    </w:p>
    <w:p w14:paraId="5FDD3818" w14:textId="77777777" w:rsidR="00C62749" w:rsidRPr="00C62749" w:rsidRDefault="00C62749" w:rsidP="00C62749">
      <w:pPr>
        <w:numPr>
          <w:ilvl w:val="1"/>
          <w:numId w:val="7"/>
        </w:numPr>
        <w:tabs>
          <w:tab w:val="left" w:pos="1080"/>
          <w:tab w:val="left" w:pos="1620"/>
        </w:tabs>
        <w:spacing w:before="120" w:beforeAutospacing="0" w:after="120" w:afterAutospacing="0"/>
        <w:ind w:left="1440"/>
      </w:pPr>
      <w:r w:rsidRPr="00C62749">
        <w:rPr>
          <w:lang w:val="es-US"/>
        </w:rPr>
        <w:t xml:space="preserve">Si no le damos una respuesta para el plazo indicado (o al final de la extensión de tiempo), le enviaremos su solicitud a una apelación del Nivel 2, en el que será revisada por una organización de revisión independiente. La Sección 5.4 explica el Nivel 2 del proceso de apelación. </w:t>
      </w:r>
    </w:p>
    <w:p w14:paraId="44BDC816" w14:textId="77777777" w:rsidR="00C62749" w:rsidRPr="00C62749" w:rsidRDefault="00C62749" w:rsidP="00C62749">
      <w:pPr>
        <w:numPr>
          <w:ilvl w:val="0"/>
          <w:numId w:val="7"/>
        </w:numPr>
        <w:tabs>
          <w:tab w:val="left" w:pos="1080"/>
        </w:tabs>
        <w:spacing w:before="120" w:beforeAutospacing="0" w:after="120" w:afterAutospacing="0"/>
        <w:ind w:right="270"/>
        <w:rPr>
          <w:lang w:val="es-ES"/>
        </w:rPr>
      </w:pPr>
      <w:r w:rsidRPr="00C62749">
        <w:rPr>
          <w:b/>
          <w:bCs/>
          <w:lang w:val="es-US"/>
        </w:rPr>
        <w:t>Si aceptamos parte o a la totalidad de lo que solicitó</w:t>
      </w:r>
      <w:r w:rsidRPr="00C62749">
        <w:rPr>
          <w:lang w:val="es-US"/>
        </w:rPr>
        <w:t xml:space="preserve">, debemos autorizar o brindar la cobertura en un plazo de 30 días calendario si está solicitando un artículo o servicio médico, o </w:t>
      </w:r>
      <w:r w:rsidRPr="00C62749">
        <w:rPr>
          <w:b/>
          <w:bCs/>
          <w:lang w:val="es-US"/>
        </w:rPr>
        <w:t>en un plazo de 7 días calendario</w:t>
      </w:r>
      <w:r w:rsidRPr="00C62749">
        <w:rPr>
          <w:lang w:val="es-US"/>
        </w:rPr>
        <w:t xml:space="preserve"> si está solicitando un medicamento con receta de la Parte B de Medicare.</w:t>
      </w:r>
    </w:p>
    <w:p w14:paraId="3FB1C5E4" w14:textId="77777777" w:rsidR="00C62749" w:rsidRPr="00C62749" w:rsidRDefault="00C62749" w:rsidP="00C62749">
      <w:pPr>
        <w:numPr>
          <w:ilvl w:val="0"/>
          <w:numId w:val="7"/>
        </w:numPr>
        <w:tabs>
          <w:tab w:val="left" w:pos="1080"/>
        </w:tabs>
        <w:spacing w:before="120" w:beforeAutospacing="0" w:after="120" w:afterAutospacing="0"/>
        <w:ind w:right="270"/>
        <w:rPr>
          <w:spacing w:val="-2"/>
          <w:lang w:val="es-ES"/>
        </w:rPr>
      </w:pPr>
      <w:r w:rsidRPr="00C62749">
        <w:rPr>
          <w:b/>
          <w:bCs/>
          <w:spacing w:val="-2"/>
          <w:lang w:val="es-US"/>
        </w:rPr>
        <w:t xml:space="preserve">Si nuestro plan rechaza una parte o la totalidad de su apelación, </w:t>
      </w:r>
      <w:r w:rsidRPr="00C62749">
        <w:rPr>
          <w:spacing w:val="-2"/>
          <w:lang w:val="es-US"/>
        </w:rPr>
        <w:t xml:space="preserve">automáticamente enviaremos su apelación a la organización de revisión independiente para una apelación de Nivel 2. </w:t>
      </w:r>
    </w:p>
    <w:p w14:paraId="220183C3"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49" w:name="_Toc68442476"/>
      <w:bookmarkStart w:id="750" w:name="_Toc228561612"/>
      <w:r w:rsidRPr="00C62749">
        <w:rPr>
          <w:rFonts w:ascii="Arial" w:hAnsi="Arial"/>
          <w:b/>
          <w:bCs/>
          <w:szCs w:val="28"/>
          <w:lang w:val="es-US"/>
        </w:rPr>
        <w:t>Sección 5.4</w:t>
      </w:r>
      <w:r w:rsidRPr="00C62749">
        <w:rPr>
          <w:rFonts w:ascii="Arial" w:hAnsi="Arial"/>
          <w:b/>
          <w:bCs/>
          <w:szCs w:val="28"/>
          <w:lang w:val="es-US"/>
        </w:rPr>
        <w:tab/>
        <w:t>Paso a paso: Cómo se realiza una apelación de Nivel 2</w:t>
      </w:r>
      <w:bookmarkEnd w:id="749"/>
      <w:bookmarkEnd w:id="750"/>
    </w:p>
    <w:p w14:paraId="2F2891B4" w14:textId="77777777" w:rsidR="00C62749" w:rsidRPr="00C62749" w:rsidRDefault="00C62749" w:rsidP="00C62749">
      <w:pPr>
        <w:keepNext/>
        <w:spacing w:before="0" w:beforeAutospacing="0" w:after="0" w:afterAutospacing="0"/>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
      </w:tblPr>
      <w:tblGrid>
        <w:gridCol w:w="9330"/>
      </w:tblGrid>
      <w:tr w:rsidR="00C62749" w:rsidRPr="00C62749" w14:paraId="08D4DF7C" w14:textId="77777777" w:rsidTr="00233730">
        <w:trPr>
          <w:cantSplit/>
          <w:tblHeader/>
          <w:jc w:val="center"/>
        </w:trPr>
        <w:tc>
          <w:tcPr>
            <w:tcW w:w="9435" w:type="dxa"/>
            <w:shd w:val="clear" w:color="auto" w:fill="auto"/>
          </w:tcPr>
          <w:p w14:paraId="426A7344" w14:textId="77777777" w:rsidR="00C62749" w:rsidRPr="00C62749" w:rsidRDefault="00C62749" w:rsidP="00C62749">
            <w:pPr>
              <w:keepNext/>
              <w:jc w:val="center"/>
              <w:rPr>
                <w:b/>
                <w:bCs/>
              </w:rPr>
            </w:pPr>
            <w:r w:rsidRPr="00C62749">
              <w:rPr>
                <w:b/>
                <w:bCs/>
                <w:lang w:val="es-US"/>
              </w:rPr>
              <w:t>Término Legal</w:t>
            </w:r>
          </w:p>
        </w:tc>
      </w:tr>
      <w:tr w:rsidR="00C62749" w:rsidRPr="00F25AA7" w14:paraId="107EA1AD" w14:textId="77777777" w:rsidTr="00233730">
        <w:trPr>
          <w:cantSplit/>
          <w:jc w:val="center"/>
        </w:trPr>
        <w:tc>
          <w:tcPr>
            <w:tcW w:w="9435" w:type="dxa"/>
            <w:shd w:val="clear" w:color="auto" w:fill="auto"/>
          </w:tcPr>
          <w:p w14:paraId="698E3B1C" w14:textId="77777777" w:rsidR="00C62749" w:rsidRPr="00C62749" w:rsidRDefault="00C62749" w:rsidP="00C62749">
            <w:pPr>
              <w:rPr>
                <w:lang w:val="es-ES"/>
              </w:rPr>
            </w:pPr>
            <w:r w:rsidRPr="00C62749">
              <w:rPr>
                <w:lang w:val="es-US"/>
              </w:rPr>
              <w:t xml:space="preserve">El nombre formal para la organización de revisión independiente es </w:t>
            </w:r>
            <w:r w:rsidRPr="00C62749">
              <w:rPr>
                <w:b/>
                <w:bCs/>
                <w:lang w:val="es-US"/>
              </w:rPr>
              <w:t>Entidad de revisión independiente</w:t>
            </w:r>
            <w:r w:rsidRPr="00C62749">
              <w:rPr>
                <w:lang w:val="es-US"/>
              </w:rPr>
              <w:t xml:space="preserve">. A veces se la denomina </w:t>
            </w:r>
            <w:r w:rsidRPr="00C62749">
              <w:rPr>
                <w:b/>
                <w:bCs/>
                <w:lang w:val="es-US"/>
              </w:rPr>
              <w:t>IRE</w:t>
            </w:r>
            <w:r w:rsidRPr="00C62749">
              <w:rPr>
                <w:lang w:val="es-US"/>
              </w:rPr>
              <w:t xml:space="preserve"> (del inglés “</w:t>
            </w:r>
            <w:proofErr w:type="spellStart"/>
            <w:r w:rsidRPr="00C62749">
              <w:rPr>
                <w:lang w:val="es-US"/>
              </w:rPr>
              <w:t>Independent</w:t>
            </w:r>
            <w:proofErr w:type="spellEnd"/>
            <w:r w:rsidRPr="00C62749">
              <w:rPr>
                <w:lang w:val="es-US"/>
              </w:rPr>
              <w:t xml:space="preserve"> </w:t>
            </w:r>
            <w:proofErr w:type="spellStart"/>
            <w:r w:rsidRPr="00C62749">
              <w:rPr>
                <w:lang w:val="es-US"/>
              </w:rPr>
              <w:t>Review</w:t>
            </w:r>
            <w:proofErr w:type="spellEnd"/>
            <w:r w:rsidRPr="00C62749">
              <w:rPr>
                <w:lang w:val="es-US"/>
              </w:rPr>
              <w:t xml:space="preserve"> </w:t>
            </w:r>
            <w:proofErr w:type="spellStart"/>
            <w:r w:rsidRPr="00C62749">
              <w:rPr>
                <w:lang w:val="es-US"/>
              </w:rPr>
              <w:t>Entity</w:t>
            </w:r>
            <w:proofErr w:type="spellEnd"/>
            <w:r w:rsidRPr="00C62749">
              <w:rPr>
                <w:lang w:val="es-US"/>
              </w:rPr>
              <w:t>”).</w:t>
            </w:r>
          </w:p>
        </w:tc>
      </w:tr>
    </w:tbl>
    <w:p w14:paraId="650D3107" w14:textId="77777777" w:rsidR="00C62749" w:rsidRPr="00C62749" w:rsidRDefault="00C62749" w:rsidP="00C62749">
      <w:pPr>
        <w:spacing w:before="120" w:beforeAutospacing="0" w:after="120" w:afterAutospacing="0"/>
        <w:rPr>
          <w:u w:val="single"/>
          <w:lang w:val="es-ES"/>
        </w:rPr>
      </w:pPr>
      <w:r w:rsidRPr="00C62749">
        <w:rPr>
          <w:b/>
          <w:bCs/>
          <w:lang w:val="es-US"/>
        </w:rPr>
        <w:t>La organización de revisión independiente es una organización independiente que contrata Medicare.</w:t>
      </w:r>
      <w:r w:rsidRPr="00C62749">
        <w:rPr>
          <w:lang w:val="es-US"/>
        </w:rPr>
        <w:t xml:space="preserve"> No está relacionada con nosotros y no es una agencia gubernamental. Esta organización determina si la decisión que tomamos es correcta o debe ser cambiada. Medicare supervisa su trabajo.</w:t>
      </w:r>
    </w:p>
    <w:p w14:paraId="461EC8D0"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1:</w:t>
      </w:r>
      <w:r w:rsidRPr="00C62749">
        <w:rPr>
          <w:rFonts w:ascii="Arial" w:hAnsi="Arial"/>
          <w:b/>
          <w:bCs/>
          <w:lang w:val="es-US"/>
        </w:rPr>
        <w:t xml:space="preserve"> La organización de revisión independiente revisa su apelación.</w:t>
      </w:r>
    </w:p>
    <w:p w14:paraId="260AA34A" w14:textId="77777777" w:rsidR="00C62749" w:rsidRPr="00C62749" w:rsidRDefault="00C62749" w:rsidP="00C62749">
      <w:pPr>
        <w:numPr>
          <w:ilvl w:val="0"/>
          <w:numId w:val="11"/>
        </w:numPr>
        <w:tabs>
          <w:tab w:val="clear" w:pos="720"/>
        </w:tabs>
        <w:spacing w:before="120" w:beforeAutospacing="0" w:after="120" w:afterAutospacing="0"/>
        <w:rPr>
          <w:lang w:val="es-ES"/>
        </w:rPr>
      </w:pPr>
      <w:r w:rsidRPr="00C62749">
        <w:rPr>
          <w:lang w:val="es-US"/>
        </w:rPr>
        <w:t xml:space="preserve">Le enviaremos a esta organización la información sobre su apelación. A esta información se la denomina su </w:t>
      </w:r>
      <w:r w:rsidRPr="00C62749">
        <w:rPr>
          <w:b/>
          <w:bCs/>
          <w:lang w:val="es-US"/>
        </w:rPr>
        <w:t>archivo de caso</w:t>
      </w:r>
      <w:r w:rsidRPr="00C62749">
        <w:rPr>
          <w:lang w:val="es-US"/>
        </w:rPr>
        <w:t xml:space="preserve">. </w:t>
      </w:r>
      <w:r w:rsidRPr="00C62749">
        <w:rPr>
          <w:b/>
          <w:bCs/>
          <w:lang w:val="es-US"/>
        </w:rPr>
        <w:t>Usted tiene derecho a solicitarnos una copia de su archivo de caso</w:t>
      </w:r>
      <w:r w:rsidRPr="00C62749">
        <w:rPr>
          <w:lang w:val="es-US"/>
        </w:rPr>
        <w:t xml:space="preserve">. </w:t>
      </w:r>
      <w:r w:rsidRPr="00C62749">
        <w:rPr>
          <w:color w:val="0000FF"/>
          <w:lang w:val="es-ES"/>
        </w:rPr>
        <w:t>[</w:t>
      </w:r>
      <w:proofErr w:type="spellStart"/>
      <w:r w:rsidRPr="00C62749">
        <w:rPr>
          <w:i/>
          <w:iCs/>
          <w:color w:val="0000FF"/>
          <w:lang w:val="es-ES"/>
        </w:rPr>
        <w:t>If</w:t>
      </w:r>
      <w:proofErr w:type="spellEnd"/>
      <w:r w:rsidRPr="00C62749">
        <w:rPr>
          <w:i/>
          <w:iCs/>
          <w:color w:val="0000FF"/>
          <w:lang w:val="es-ES"/>
        </w:rPr>
        <w:t xml:space="preserve"> a fee </w:t>
      </w:r>
      <w:proofErr w:type="spellStart"/>
      <w:r w:rsidRPr="00C62749">
        <w:rPr>
          <w:i/>
          <w:iCs/>
          <w:color w:val="0000FF"/>
          <w:lang w:val="es-ES"/>
        </w:rPr>
        <w:t>is</w:t>
      </w:r>
      <w:proofErr w:type="spellEnd"/>
      <w:r w:rsidRPr="00C62749">
        <w:rPr>
          <w:i/>
          <w:iCs/>
          <w:color w:val="0000FF"/>
          <w:lang w:val="es-ES"/>
        </w:rPr>
        <w:t xml:space="preserve"> </w:t>
      </w:r>
      <w:proofErr w:type="spellStart"/>
      <w:r w:rsidRPr="00C62749">
        <w:rPr>
          <w:i/>
          <w:iCs/>
          <w:color w:val="0000FF"/>
          <w:lang w:val="es-ES"/>
        </w:rPr>
        <w:t>charged</w:t>
      </w:r>
      <w:proofErr w:type="spellEnd"/>
      <w:r w:rsidRPr="00C62749">
        <w:rPr>
          <w:i/>
          <w:iCs/>
          <w:color w:val="0000FF"/>
          <w:lang w:val="es-ES"/>
        </w:rPr>
        <w:t xml:space="preserve">, </w:t>
      </w:r>
      <w:proofErr w:type="spellStart"/>
      <w:r w:rsidRPr="00C62749">
        <w:rPr>
          <w:i/>
          <w:iCs/>
          <w:color w:val="0000FF"/>
          <w:lang w:val="es-ES"/>
        </w:rPr>
        <w:t>insert</w:t>
      </w:r>
      <w:proofErr w:type="spellEnd"/>
      <w:r w:rsidRPr="00C62749">
        <w:rPr>
          <w:i/>
          <w:iCs/>
          <w:color w:val="0000FF"/>
          <w:lang w:val="es-ES"/>
        </w:rPr>
        <w:t xml:space="preserve">: </w:t>
      </w:r>
      <w:r w:rsidRPr="00C62749">
        <w:rPr>
          <w:color w:val="0000FF"/>
          <w:lang w:val="es-US"/>
        </w:rPr>
        <w:t>Se nos permite cobrar un cargo por copiar y enviarle esta información.</w:t>
      </w:r>
      <w:r w:rsidRPr="00C62749">
        <w:rPr>
          <w:color w:val="0000FF"/>
          <w:lang w:val="es-ES"/>
        </w:rPr>
        <w:t>]</w:t>
      </w:r>
    </w:p>
    <w:p w14:paraId="01270B8E" w14:textId="77777777" w:rsidR="00C62749" w:rsidRPr="00C62749" w:rsidRDefault="00C62749" w:rsidP="00C62749">
      <w:pPr>
        <w:numPr>
          <w:ilvl w:val="0"/>
          <w:numId w:val="11"/>
        </w:numPr>
        <w:tabs>
          <w:tab w:val="clear" w:pos="720"/>
        </w:tabs>
        <w:spacing w:before="120" w:beforeAutospacing="0" w:after="120" w:afterAutospacing="0"/>
        <w:rPr>
          <w:lang w:val="es-ES"/>
        </w:rPr>
      </w:pPr>
      <w:r w:rsidRPr="00C62749">
        <w:rPr>
          <w:color w:val="000000"/>
          <w:lang w:val="es-US"/>
        </w:rPr>
        <w:t>Usted tiene derecho a proporcionarle a la organización de revisión independiente información adicional para sustentar su apelación.</w:t>
      </w:r>
    </w:p>
    <w:p w14:paraId="51F2E681" w14:textId="77777777" w:rsidR="00C62749" w:rsidRPr="00C62749" w:rsidRDefault="00C62749" w:rsidP="00C62749">
      <w:pPr>
        <w:numPr>
          <w:ilvl w:val="0"/>
          <w:numId w:val="11"/>
        </w:numPr>
        <w:tabs>
          <w:tab w:val="clear" w:pos="720"/>
        </w:tabs>
        <w:spacing w:before="120" w:beforeAutospacing="0" w:after="0" w:afterAutospacing="0"/>
        <w:rPr>
          <w:lang w:val="es-ES"/>
        </w:rPr>
      </w:pPr>
      <w:r w:rsidRPr="00C62749">
        <w:rPr>
          <w:lang w:val="es-US"/>
        </w:rPr>
        <w:lastRenderedPageBreak/>
        <w:t xml:space="preserve">Los revisores de la organización de revisión independiente analizarán cuidadosamente toda la información relacionada con su apelación. </w:t>
      </w:r>
    </w:p>
    <w:p w14:paraId="6E81CB3D" w14:textId="77777777" w:rsidR="00C62749" w:rsidRPr="00C62749" w:rsidRDefault="00C62749" w:rsidP="00C62749">
      <w:pPr>
        <w:keepNext/>
        <w:keepLines/>
        <w:spacing w:after="120" w:afterAutospacing="0"/>
        <w:outlineLvl w:val="5"/>
        <w:rPr>
          <w:b/>
          <w:i/>
          <w:lang w:val="es-ES"/>
        </w:rPr>
      </w:pPr>
      <w:r w:rsidRPr="00C62749">
        <w:rPr>
          <w:b/>
          <w:bCs/>
          <w:i/>
          <w:iCs/>
          <w:lang w:val="es-US"/>
        </w:rPr>
        <w:t xml:space="preserve">Si se le concedió una apelación rápida en el Nivel 1, también se le concederá una apelación rápida en el Nivel 2. </w:t>
      </w:r>
    </w:p>
    <w:p w14:paraId="045EC971" w14:textId="77777777" w:rsidR="00C62749" w:rsidRPr="00C62749" w:rsidRDefault="00C62749" w:rsidP="00C62749">
      <w:pPr>
        <w:numPr>
          <w:ilvl w:val="0"/>
          <w:numId w:val="11"/>
        </w:numPr>
        <w:tabs>
          <w:tab w:val="clear" w:pos="720"/>
          <w:tab w:val="num" w:pos="1080"/>
        </w:tabs>
        <w:spacing w:before="120" w:beforeAutospacing="0" w:after="120" w:afterAutospacing="0"/>
        <w:rPr>
          <w:rFonts w:ascii="Arial" w:hAnsi="Arial" w:cs="Arial"/>
          <w:lang w:val="es-ES"/>
        </w:rPr>
      </w:pPr>
      <w:r w:rsidRPr="00C62749">
        <w:rPr>
          <w:lang w:val="es-US"/>
        </w:rPr>
        <w:t xml:space="preserve">En el caso de la apelación rápida, la organización de revisión debe darle una respuesta a su apelación de Nivel 2 en un plazo de 72 horas después de haber recibido su apelación. </w:t>
      </w:r>
    </w:p>
    <w:p w14:paraId="4362A547" w14:textId="77777777" w:rsidR="00C62749" w:rsidRPr="00C62749" w:rsidRDefault="00C62749" w:rsidP="00C62749">
      <w:pPr>
        <w:numPr>
          <w:ilvl w:val="0"/>
          <w:numId w:val="11"/>
        </w:numPr>
        <w:tabs>
          <w:tab w:val="clear" w:pos="720"/>
        </w:tabs>
        <w:spacing w:before="120" w:beforeAutospacing="0" w:after="120" w:afterAutospacing="0"/>
        <w:rPr>
          <w:rFonts w:ascii="Arial" w:hAnsi="Arial" w:cs="Arial"/>
          <w:lang w:val="es-ES"/>
        </w:rPr>
      </w:pPr>
      <w:r w:rsidRPr="00C62749">
        <w:rPr>
          <w:lang w:val="es-US"/>
        </w:rPr>
        <w:t xml:space="preserve">Sin embargo, si está solicitando un artículo o servicio médico y la organización de revisión independiente necesita recabar más información que pudiera beneficiarlo, </w:t>
      </w:r>
      <w:r w:rsidRPr="00C62749">
        <w:rPr>
          <w:b/>
          <w:bCs/>
          <w:lang w:val="es-US"/>
        </w:rPr>
        <w:t>puede tomar hasta 14 días calendario adicionales.</w:t>
      </w:r>
      <w:r w:rsidRPr="00C62749">
        <w:rPr>
          <w:lang w:val="es-US"/>
        </w:rPr>
        <w:t xml:space="preserve"> La organización de revisión independiente no puede tomar tiempo adicional para tomar una decisión si está solicitando un medicamento con receta de la Parte B de Medicare. </w:t>
      </w:r>
    </w:p>
    <w:p w14:paraId="3A6B7B98" w14:textId="77777777" w:rsidR="00C62749" w:rsidRPr="00C62749" w:rsidRDefault="00C62749" w:rsidP="00C62749">
      <w:pPr>
        <w:keepNext/>
        <w:keepLines/>
        <w:spacing w:after="120" w:afterAutospacing="0"/>
        <w:outlineLvl w:val="5"/>
        <w:rPr>
          <w:b/>
          <w:i/>
          <w:lang w:val="es-ES"/>
        </w:rPr>
      </w:pPr>
      <w:r w:rsidRPr="00C62749">
        <w:rPr>
          <w:b/>
          <w:bCs/>
          <w:i/>
          <w:iCs/>
          <w:lang w:val="es-US"/>
        </w:rPr>
        <w:t>Si se le concedió una apelación estándar en el Nivel 1, también se le concederá una apelación estándar en el Nivel 2.</w:t>
      </w:r>
    </w:p>
    <w:p w14:paraId="48715826" w14:textId="77777777" w:rsidR="00C62749" w:rsidRPr="00C62749" w:rsidRDefault="00C62749" w:rsidP="00C62749">
      <w:pPr>
        <w:numPr>
          <w:ilvl w:val="0"/>
          <w:numId w:val="11"/>
        </w:numPr>
        <w:tabs>
          <w:tab w:val="clear" w:pos="720"/>
          <w:tab w:val="num" w:pos="1080"/>
        </w:tabs>
        <w:spacing w:before="120" w:beforeAutospacing="0" w:after="120" w:afterAutospacing="0"/>
        <w:ind w:left="714" w:hanging="357"/>
        <w:rPr>
          <w:spacing w:val="-4"/>
          <w:lang w:val="es-ES"/>
        </w:rPr>
      </w:pPr>
      <w:r w:rsidRPr="00C62749">
        <w:rPr>
          <w:spacing w:val="-4"/>
          <w:lang w:val="es-US"/>
        </w:rPr>
        <w:t>En el caso de la apelación estándar, si está solicitando un artículo o servicio médico, la organización de revisión debe darle una respuesta a su apelación de Nivel 2</w:t>
      </w:r>
      <w:r w:rsidRPr="00C62749">
        <w:rPr>
          <w:b/>
          <w:bCs/>
          <w:spacing w:val="-4"/>
          <w:lang w:val="es-US"/>
        </w:rPr>
        <w:t xml:space="preserve"> dentro de los 30 días calendario</w:t>
      </w:r>
      <w:r w:rsidRPr="00C62749">
        <w:rPr>
          <w:spacing w:val="-4"/>
          <w:lang w:val="es-US"/>
        </w:rPr>
        <w:t xml:space="preserve"> de haber recibido su apelación. Si está solicitando un medicamento con receta de la Parte B de Medicare, la organización de revisión debe comunicarle la respuesta a su apelación de Nivel 2 </w:t>
      </w:r>
      <w:r w:rsidRPr="00C62749">
        <w:rPr>
          <w:b/>
          <w:bCs/>
          <w:spacing w:val="-4"/>
          <w:lang w:val="es-US"/>
        </w:rPr>
        <w:t>en un plazo de 7 días calendario</w:t>
      </w:r>
      <w:r w:rsidRPr="00C62749">
        <w:rPr>
          <w:spacing w:val="-4"/>
          <w:lang w:val="es-US"/>
        </w:rPr>
        <w:t xml:space="preserve"> después de recibir su apelación.</w:t>
      </w:r>
    </w:p>
    <w:p w14:paraId="3F4F9327" w14:textId="77777777" w:rsidR="00C62749" w:rsidRPr="00C62749" w:rsidRDefault="00C62749" w:rsidP="00C62749">
      <w:pPr>
        <w:numPr>
          <w:ilvl w:val="0"/>
          <w:numId w:val="11"/>
        </w:numPr>
        <w:tabs>
          <w:tab w:val="clear" w:pos="720"/>
        </w:tabs>
        <w:spacing w:before="120" w:beforeAutospacing="0" w:after="120" w:afterAutospacing="0"/>
        <w:rPr>
          <w:lang w:val="es-ES"/>
        </w:rPr>
      </w:pPr>
      <w:r w:rsidRPr="00C62749">
        <w:rPr>
          <w:lang w:val="es-US"/>
        </w:rPr>
        <w:t xml:space="preserve">Sin embargo, si está solicitando un artículo o servicio médico y la organización de revisión independiente necesita recabar más información que pudiera beneficiarlo, </w:t>
      </w:r>
      <w:r w:rsidRPr="00C62749">
        <w:rPr>
          <w:b/>
          <w:bCs/>
          <w:lang w:val="es-US"/>
        </w:rPr>
        <w:t>puede tomar hasta 14 días calendario adicionales.</w:t>
      </w:r>
      <w:r w:rsidRPr="00C62749">
        <w:rPr>
          <w:lang w:val="es-US"/>
        </w:rPr>
        <w:t xml:space="preserve"> La organización de revisión independiente no puede tomar tiempo adicional para tomar una decisión si está solicitando un medicamento con receta de la Parte B de Medicare.</w:t>
      </w:r>
    </w:p>
    <w:p w14:paraId="6ACD27D7"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2:</w:t>
      </w:r>
      <w:r w:rsidRPr="00C62749">
        <w:rPr>
          <w:rFonts w:ascii="Arial" w:hAnsi="Arial"/>
          <w:b/>
          <w:bCs/>
          <w:lang w:val="es-US"/>
        </w:rPr>
        <w:t xml:space="preserve"> La organización de revisión independiente le da su respuesta.</w:t>
      </w:r>
    </w:p>
    <w:p w14:paraId="5B7E59CA" w14:textId="77777777" w:rsidR="00C62749" w:rsidRPr="00C62749" w:rsidRDefault="00C62749" w:rsidP="00C62749">
      <w:pPr>
        <w:spacing w:before="0" w:beforeAutospacing="0" w:after="240" w:afterAutospacing="0"/>
        <w:ind w:left="360"/>
        <w:rPr>
          <w:b/>
          <w:bCs/>
          <w:lang w:val="es-ES"/>
        </w:rPr>
      </w:pPr>
      <w:r w:rsidRPr="00C62749">
        <w:rPr>
          <w:lang w:val="es-US"/>
        </w:rPr>
        <w:t>La organización de revisión independiente le comunicará su decisión por escrito y los motivos que la fundamentan.</w:t>
      </w:r>
    </w:p>
    <w:p w14:paraId="19478FCC" w14:textId="77777777" w:rsidR="00C62749" w:rsidRPr="00C62749" w:rsidRDefault="00C62749" w:rsidP="00C62749">
      <w:pPr>
        <w:numPr>
          <w:ilvl w:val="0"/>
          <w:numId w:val="11"/>
        </w:numPr>
        <w:tabs>
          <w:tab w:val="clear" w:pos="720"/>
          <w:tab w:val="left" w:pos="1080"/>
        </w:tabs>
        <w:spacing w:before="120" w:beforeAutospacing="0" w:after="120" w:afterAutospacing="0"/>
        <w:rPr>
          <w:lang w:val="es-ES"/>
        </w:rPr>
      </w:pPr>
      <w:r w:rsidRPr="00C62749">
        <w:rPr>
          <w:b/>
          <w:bCs/>
          <w:lang w:val="es-US"/>
        </w:rPr>
        <w:t>Si la organización de revisión acepta una parte o la totalidad de una solicitud de artículo o servicio médico</w:t>
      </w:r>
      <w:r w:rsidRPr="00C62749">
        <w:rPr>
          <w:lang w:val="es-US"/>
        </w:rPr>
        <w:t>, debemos autorizar la cobertura de la atención médica en el plazo de 72 horas o proporcionar el servicio en el plazo de 14 días calendario de recibida la decisión de la organización de revisión para las solicitudes estándares. Para solicitudes aceleradas, tenemos 72 horas a partir de la fecha en que recibimos la decisión de la organización de revisión.</w:t>
      </w:r>
    </w:p>
    <w:p w14:paraId="696450C9" w14:textId="77777777" w:rsidR="00C62749" w:rsidRPr="00C62749" w:rsidRDefault="00C62749" w:rsidP="00C62749">
      <w:pPr>
        <w:numPr>
          <w:ilvl w:val="0"/>
          <w:numId w:val="11"/>
        </w:numPr>
        <w:tabs>
          <w:tab w:val="clear" w:pos="720"/>
          <w:tab w:val="left" w:pos="1080"/>
        </w:tabs>
        <w:spacing w:before="120" w:beforeAutospacing="0" w:after="120" w:afterAutospacing="0"/>
        <w:rPr>
          <w:lang w:val="es-ES"/>
        </w:rPr>
      </w:pPr>
      <w:r w:rsidRPr="00C62749">
        <w:rPr>
          <w:b/>
          <w:bCs/>
          <w:lang w:val="es-US"/>
        </w:rPr>
        <w:t>Si la organización de revisión acepta una parte o la totalidad de una solicitud de medicamentos con receta de la Parte B de Medicare</w:t>
      </w:r>
      <w:r w:rsidRPr="00C62749">
        <w:rPr>
          <w:lang w:val="es-US"/>
        </w:rPr>
        <w:t xml:space="preserve">, debemos autorizar o proporcionar el medicamento con receta de la Parte B en un plazo de </w:t>
      </w:r>
      <w:r w:rsidRPr="00C62749">
        <w:rPr>
          <w:b/>
          <w:bCs/>
          <w:lang w:val="es-US"/>
        </w:rPr>
        <w:t>72 horas</w:t>
      </w:r>
      <w:r w:rsidRPr="00C62749">
        <w:rPr>
          <w:lang w:val="es-US"/>
        </w:rPr>
        <w:t xml:space="preserve"> después de recibida la decisión de la organización de revisión para las</w:t>
      </w:r>
      <w:r w:rsidRPr="00C62749">
        <w:rPr>
          <w:b/>
          <w:bCs/>
          <w:lang w:val="es-US"/>
        </w:rPr>
        <w:t xml:space="preserve"> solicitudes estándares. </w:t>
      </w:r>
      <w:r w:rsidRPr="00C62749">
        <w:rPr>
          <w:lang w:val="es-US"/>
        </w:rPr>
        <w:t xml:space="preserve">Para </w:t>
      </w:r>
      <w:r w:rsidRPr="00C62749">
        <w:rPr>
          <w:b/>
          <w:bCs/>
          <w:lang w:val="es-US"/>
        </w:rPr>
        <w:t>solicitudes aceleradas</w:t>
      </w:r>
      <w:r w:rsidRPr="00C62749">
        <w:rPr>
          <w:lang w:val="es-US"/>
        </w:rPr>
        <w:t xml:space="preserve">, tenemos </w:t>
      </w:r>
      <w:r w:rsidRPr="00C62749">
        <w:rPr>
          <w:b/>
          <w:bCs/>
          <w:lang w:val="es-US"/>
        </w:rPr>
        <w:t>24 horas</w:t>
      </w:r>
      <w:r w:rsidRPr="00C62749">
        <w:rPr>
          <w:lang w:val="es-US"/>
        </w:rPr>
        <w:t xml:space="preserve"> a partir de la fecha en que recibimos la decisión de la organización de revisión.</w:t>
      </w:r>
      <w:r w:rsidRPr="00C62749">
        <w:rPr>
          <w:b/>
          <w:bCs/>
          <w:lang w:val="es-US"/>
        </w:rPr>
        <w:t xml:space="preserve"> </w:t>
      </w:r>
    </w:p>
    <w:p w14:paraId="487C1A64" w14:textId="77777777" w:rsidR="00C62749" w:rsidRPr="00C62749" w:rsidRDefault="00C62749" w:rsidP="00C62749">
      <w:pPr>
        <w:numPr>
          <w:ilvl w:val="0"/>
          <w:numId w:val="11"/>
        </w:numPr>
        <w:tabs>
          <w:tab w:val="clear" w:pos="720"/>
          <w:tab w:val="left" w:pos="1080"/>
        </w:tabs>
        <w:spacing w:before="120" w:beforeAutospacing="0" w:after="120" w:afterAutospacing="0"/>
        <w:rPr>
          <w:lang w:val="es-ES"/>
        </w:rPr>
      </w:pPr>
      <w:r w:rsidRPr="00C62749">
        <w:rPr>
          <w:b/>
          <w:bCs/>
          <w:lang w:val="es-US"/>
        </w:rPr>
        <w:lastRenderedPageBreak/>
        <w:t>Si esta organización rechaza una parte o la totalidad de su apelación,</w:t>
      </w:r>
      <w:r w:rsidRPr="00C62749">
        <w:rPr>
          <w:lang w:val="es-US"/>
        </w:rPr>
        <w:t xml:space="preserve"> significa que están de acuerdo con nosotros en que su solicitud (o parte de ella) para la cobertura de atención médica no se debe autorizar. (Esto se llama confirmar la decisión o rechazar su apelación). En este caso, la organización de revisión independiente le enviará una carta para lo siguiente:</w:t>
      </w:r>
    </w:p>
    <w:p w14:paraId="5C0D5354" w14:textId="77777777" w:rsidR="00C62749" w:rsidRPr="00C62749" w:rsidRDefault="00C62749" w:rsidP="00C62749">
      <w:pPr>
        <w:numPr>
          <w:ilvl w:val="1"/>
          <w:numId w:val="11"/>
        </w:numPr>
        <w:spacing w:before="120" w:beforeAutospacing="0" w:after="120" w:afterAutospacing="0"/>
        <w:ind w:left="1440"/>
      </w:pPr>
      <w:r w:rsidRPr="00C62749">
        <w:rPr>
          <w:lang w:val="es-US"/>
        </w:rPr>
        <w:t>Explique su decisión.</w:t>
      </w:r>
    </w:p>
    <w:p w14:paraId="0642B807" w14:textId="77777777" w:rsidR="00C62749" w:rsidRPr="00C62749" w:rsidRDefault="00C62749" w:rsidP="00C62749">
      <w:pPr>
        <w:numPr>
          <w:ilvl w:val="1"/>
          <w:numId w:val="11"/>
        </w:numPr>
        <w:spacing w:before="120" w:beforeAutospacing="0" w:after="120" w:afterAutospacing="0"/>
        <w:ind w:left="1440"/>
        <w:rPr>
          <w:lang w:val="es-ES"/>
        </w:rPr>
      </w:pPr>
      <w:r w:rsidRPr="00C62749">
        <w:rPr>
          <w:lang w:val="es-US"/>
        </w:rPr>
        <w:t>Notificarle sobre el derecho a una apelación de Nivel 3 si el valor en dólares de la cobertura de atención médica alcanza cierto mínimo. El aviso por escrito que recibe de la organización de revisión independiente le indicará el monto en dólares que debe alcanzar para continuar con el proceso de apelaciones.</w:t>
      </w:r>
    </w:p>
    <w:p w14:paraId="489A9758" w14:textId="77777777" w:rsidR="00C62749" w:rsidRPr="00C62749" w:rsidRDefault="00C62749" w:rsidP="00C62749">
      <w:pPr>
        <w:numPr>
          <w:ilvl w:val="1"/>
          <w:numId w:val="11"/>
        </w:numPr>
        <w:spacing w:before="120" w:beforeAutospacing="0" w:after="120" w:afterAutospacing="0"/>
        <w:ind w:left="1440"/>
        <w:rPr>
          <w:lang w:val="es-ES"/>
        </w:rPr>
      </w:pPr>
      <w:r w:rsidRPr="00C62749">
        <w:rPr>
          <w:lang w:val="es-US"/>
        </w:rPr>
        <w:t>Explicarle cómo presentar una apelación de Nivel 3.</w:t>
      </w:r>
    </w:p>
    <w:p w14:paraId="6DACEAA6"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3:</w:t>
      </w:r>
      <w:r w:rsidRPr="00C62749">
        <w:rPr>
          <w:rFonts w:ascii="Arial" w:hAnsi="Arial"/>
          <w:b/>
          <w:bCs/>
          <w:lang w:val="es-US"/>
        </w:rPr>
        <w:t xml:space="preserve"> Si su caso reúne los requisitos, puede elegir si desea continuar con su apelación.</w:t>
      </w:r>
    </w:p>
    <w:p w14:paraId="1DB2E0C9" w14:textId="77777777" w:rsidR="00C62749" w:rsidRPr="00C62749" w:rsidRDefault="00C62749" w:rsidP="00C62749">
      <w:pPr>
        <w:numPr>
          <w:ilvl w:val="0"/>
          <w:numId w:val="11"/>
        </w:numPr>
        <w:tabs>
          <w:tab w:val="clear" w:pos="720"/>
          <w:tab w:val="num" w:pos="1080"/>
        </w:tabs>
        <w:spacing w:before="120" w:beforeAutospacing="0" w:after="120" w:afterAutospacing="0"/>
        <w:rPr>
          <w:i/>
          <w:iCs/>
          <w:lang w:val="es-ES"/>
        </w:rPr>
      </w:pPr>
      <w:r w:rsidRPr="00C62749">
        <w:rPr>
          <w:lang w:val="es-US"/>
        </w:rPr>
        <w:t>Hay otros tres niveles adicionales en el proceso de apelaciones después del Nivel 2 (el total es de cinco niveles de apelación). Si desea continuar con una apelación de Nivel 3, los detalles de cómo hacer esto están en el aviso por escrito que recibe después de la apelación de Nivel 2.</w:t>
      </w:r>
      <w:r w:rsidRPr="00C62749">
        <w:rPr>
          <w:color w:val="000000"/>
          <w:lang w:val="es-US"/>
        </w:rPr>
        <w:t xml:space="preserve"> </w:t>
      </w:r>
    </w:p>
    <w:p w14:paraId="726649DF" w14:textId="77777777" w:rsidR="00C62749" w:rsidRPr="00C62749" w:rsidRDefault="00C62749" w:rsidP="00C62749">
      <w:pPr>
        <w:numPr>
          <w:ilvl w:val="0"/>
          <w:numId w:val="11"/>
        </w:numPr>
        <w:tabs>
          <w:tab w:val="clear" w:pos="720"/>
          <w:tab w:val="num" w:pos="1080"/>
        </w:tabs>
        <w:spacing w:before="120" w:beforeAutospacing="0"/>
        <w:ind w:right="-90"/>
        <w:rPr>
          <w:lang w:val="es-ES"/>
        </w:rPr>
      </w:pPr>
      <w:r w:rsidRPr="00C62749">
        <w:rPr>
          <w:lang w:val="es-US"/>
        </w:rPr>
        <w:t>La apelación de Nivel 3 es manejada por un juez administrativo o un mediador. La Sección 9 de este capítulo explica los Niveles 3, 4 y 5 del proceso de apelaciones.</w:t>
      </w:r>
    </w:p>
    <w:p w14:paraId="592CDB75"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51" w:name="_Toc68442477"/>
      <w:bookmarkStart w:id="752" w:name="_Toc228561613"/>
      <w:r w:rsidRPr="00C62749">
        <w:rPr>
          <w:rFonts w:ascii="Arial" w:hAnsi="Arial"/>
          <w:b/>
          <w:bCs/>
          <w:szCs w:val="28"/>
          <w:lang w:val="es-US"/>
        </w:rPr>
        <w:t>Sección 5.5</w:t>
      </w:r>
      <w:r w:rsidRPr="00C62749">
        <w:rPr>
          <w:rFonts w:ascii="Arial" w:hAnsi="Arial"/>
          <w:b/>
          <w:bCs/>
          <w:szCs w:val="28"/>
          <w:lang w:val="es-US"/>
        </w:rPr>
        <w:tab/>
        <w:t>¿Qué sucede si nos está pidiendo que le paguemos nuestra parte de una factura que ha recibido por concepto de atención médica?</w:t>
      </w:r>
      <w:bookmarkEnd w:id="751"/>
      <w:bookmarkEnd w:id="752"/>
    </w:p>
    <w:p w14:paraId="28EC03A1" w14:textId="77777777" w:rsidR="00C62749" w:rsidRPr="00C62749" w:rsidRDefault="00C62749" w:rsidP="00C62749">
      <w:pPr>
        <w:rPr>
          <w:lang w:val="es-ES"/>
        </w:rPr>
      </w:pPr>
      <w:r w:rsidRPr="00C62749">
        <w:rPr>
          <w:lang w:val="es-US"/>
        </w:rPr>
        <w:t xml:space="preserve">En el Capítulo 7, se describe cuándo es posible que deba solicitar un reembolso o el pago de una factura que le envió un proveedor. También le dice cómo enviarnos la documentación que nos solicita el pago. </w:t>
      </w:r>
    </w:p>
    <w:p w14:paraId="0153EF17"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t>La solicitud de reembolso implica una decisión de cobertura de parte nuestra</w:t>
      </w:r>
    </w:p>
    <w:p w14:paraId="0C07F04B" w14:textId="77777777" w:rsidR="00C62749" w:rsidRPr="00C62749" w:rsidRDefault="00C62749" w:rsidP="00C62749">
      <w:pPr>
        <w:ind w:right="90"/>
        <w:rPr>
          <w:lang w:val="es-ES"/>
        </w:rPr>
      </w:pPr>
      <w:r w:rsidRPr="00C62749">
        <w:rPr>
          <w:lang w:val="es-US"/>
        </w:rPr>
        <w:t>Si nos envía la documentación correspondiente para solicitar un reembolso, nos está pidiendo que tomemos una decisión de cobertura. Para tomar esta decisión, comprobaremos si la atención médica que pagó es un servicio cubierto. También comprobaremos si ha seguido todas las normas para el uso de su cobertura de atención médica.</w:t>
      </w:r>
    </w:p>
    <w:p w14:paraId="279A23CC" w14:textId="77777777" w:rsidR="00C62749" w:rsidRPr="00C62749" w:rsidRDefault="00C62749" w:rsidP="00C62749">
      <w:pPr>
        <w:numPr>
          <w:ilvl w:val="0"/>
          <w:numId w:val="118"/>
        </w:numPr>
        <w:spacing w:before="0" w:beforeAutospacing="0" w:after="120" w:afterAutospacing="0"/>
        <w:rPr>
          <w:lang w:val="es-ES"/>
        </w:rPr>
      </w:pPr>
      <w:r w:rsidRPr="00C62749">
        <w:rPr>
          <w:b/>
          <w:bCs/>
          <w:lang w:val="es-US"/>
        </w:rPr>
        <w:t>Si aceptamos su solicitud</w:t>
      </w:r>
      <w:r w:rsidRPr="00C62749">
        <w:rPr>
          <w:lang w:val="es-US"/>
        </w:rPr>
        <w:t xml:space="preserve">: Si la atención médica tiene cobertura y siguió todas las normas, le enviaremos el pago del costo generalmente dentro de los 30 días calendario, pero a más tardar 60 días calendario después de recibir su solicitud. Si aún no ha pagado por la atención médica, le enviaremos el pago directamente al proveedor. </w:t>
      </w:r>
    </w:p>
    <w:p w14:paraId="5F5C1114" w14:textId="77777777" w:rsidR="00C62749" w:rsidRPr="00C62749" w:rsidRDefault="00C62749" w:rsidP="00C62749">
      <w:pPr>
        <w:numPr>
          <w:ilvl w:val="0"/>
          <w:numId w:val="118"/>
        </w:numPr>
        <w:spacing w:before="0" w:beforeAutospacing="0" w:after="120" w:afterAutospacing="0"/>
        <w:rPr>
          <w:lang w:val="es-ES"/>
        </w:rPr>
      </w:pPr>
      <w:r w:rsidRPr="00C62749">
        <w:rPr>
          <w:b/>
          <w:bCs/>
          <w:lang w:val="es-US"/>
        </w:rPr>
        <w:lastRenderedPageBreak/>
        <w:t>Si rechazamos su solicitud:</w:t>
      </w:r>
      <w:r w:rsidRPr="00C62749">
        <w:rPr>
          <w:lang w:val="es-US"/>
        </w:rPr>
        <w:t xml:space="preserve"> Si la atención médica </w:t>
      </w:r>
      <w:r w:rsidRPr="00C62749">
        <w:rPr>
          <w:i/>
          <w:iCs/>
          <w:lang w:val="es-US"/>
        </w:rPr>
        <w:t xml:space="preserve">no </w:t>
      </w:r>
      <w:r w:rsidRPr="00C62749">
        <w:rPr>
          <w:lang w:val="es-US"/>
        </w:rPr>
        <w:t xml:space="preserve">está cubierta, o usted </w:t>
      </w:r>
      <w:r w:rsidRPr="00C62749">
        <w:rPr>
          <w:i/>
          <w:iCs/>
          <w:lang w:val="es-US"/>
        </w:rPr>
        <w:t>no</w:t>
      </w:r>
      <w:r w:rsidRPr="00C62749">
        <w:rPr>
          <w:lang w:val="es-US"/>
        </w:rPr>
        <w:t xml:space="preserve"> siguió todas las normas, no enviaremos el pago. En su lugar, le enviaremos una carta en la que se le informa que no pagaremos la atención médica y las razones. </w:t>
      </w:r>
    </w:p>
    <w:p w14:paraId="6A0804CB" w14:textId="77777777" w:rsidR="00C62749" w:rsidRPr="00C62749" w:rsidRDefault="00C62749" w:rsidP="00C62749">
      <w:pPr>
        <w:rPr>
          <w:lang w:val="es-ES"/>
        </w:rPr>
      </w:pPr>
      <w:r w:rsidRPr="00C62749">
        <w:rPr>
          <w:lang w:val="es-US"/>
        </w:rPr>
        <w:t xml:space="preserve">Si no está de acuerdo con nuestra decisión de rechazar su solicitud, </w:t>
      </w:r>
      <w:r w:rsidRPr="00C62749">
        <w:rPr>
          <w:b/>
          <w:bCs/>
          <w:lang w:val="es-US"/>
        </w:rPr>
        <w:t>puede presentar una apelación</w:t>
      </w:r>
      <w:r w:rsidRPr="00C62749">
        <w:rPr>
          <w:lang w:val="es-US"/>
        </w:rPr>
        <w:t>. Si presenta una apelación, nos está solicitando que modifiquemos una decisión de cobertura que tomamos cuando rechazamos su solicitud de pago.</w:t>
      </w:r>
    </w:p>
    <w:p w14:paraId="50ACBDB5" w14:textId="77777777" w:rsidR="00C62749" w:rsidRPr="00C62749" w:rsidRDefault="00C62749" w:rsidP="00C62749">
      <w:pPr>
        <w:rPr>
          <w:lang w:val="es-ES"/>
        </w:rPr>
      </w:pPr>
      <w:r w:rsidRPr="00C62749">
        <w:rPr>
          <w:b/>
          <w:bCs/>
          <w:lang w:val="es-US"/>
        </w:rPr>
        <w:t>Para hacer esta apelación, siga el proceso de apelación que se describe en la Sección 5.3.</w:t>
      </w:r>
      <w:r w:rsidRPr="00C62749">
        <w:rPr>
          <w:lang w:val="es-US"/>
        </w:rPr>
        <w:t xml:space="preserve"> En el caso de apelaciones relacionadas con un reembolso, tenga en cuenta lo siguiente:</w:t>
      </w:r>
    </w:p>
    <w:p w14:paraId="0DF69A0E" w14:textId="77777777" w:rsidR="00C62749" w:rsidRPr="00C62749" w:rsidRDefault="00C62749" w:rsidP="00C62749">
      <w:pPr>
        <w:numPr>
          <w:ilvl w:val="0"/>
          <w:numId w:val="182"/>
        </w:numPr>
        <w:spacing w:before="0" w:beforeAutospacing="0" w:after="120" w:afterAutospacing="0"/>
        <w:rPr>
          <w:lang w:val="es-ES"/>
        </w:rPr>
      </w:pPr>
      <w:r w:rsidRPr="00C62749">
        <w:rPr>
          <w:lang w:val="es-US"/>
        </w:rPr>
        <w:t>Debemos darle una respuesta en un plazo de 60 días calendario después de haber recibido su apelación. Si nos solicita reembolsarle la atención médica que ya ha recibido y pagado, no se le permite solicitar una apelación rápida.</w:t>
      </w:r>
    </w:p>
    <w:p w14:paraId="4880C1A2" w14:textId="77777777" w:rsidR="00C62749" w:rsidRPr="00C62749" w:rsidRDefault="00C62749" w:rsidP="00C62749">
      <w:pPr>
        <w:numPr>
          <w:ilvl w:val="0"/>
          <w:numId w:val="182"/>
        </w:numPr>
        <w:spacing w:before="0" w:beforeAutospacing="0" w:after="120" w:afterAutospacing="0"/>
        <w:rPr>
          <w:lang w:val="es-ES"/>
        </w:rPr>
      </w:pPr>
      <w:r w:rsidRPr="00C62749">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en un plazo de 60 días calendario.</w:t>
      </w:r>
    </w:p>
    <w:p w14:paraId="0E9146AF"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28"/>
          <w:szCs w:val="26"/>
          <w:lang w:val="es-ES"/>
        </w:rPr>
      </w:pPr>
      <w:bookmarkStart w:id="753" w:name="_Toc102342496"/>
      <w:bookmarkStart w:id="754" w:name="_Toc98761291"/>
      <w:bookmarkStart w:id="755" w:name="_Toc68442478"/>
      <w:bookmarkStart w:id="756" w:name="_Toc228561614"/>
      <w:bookmarkStart w:id="757" w:name="_Toc109553906"/>
      <w:bookmarkStart w:id="758" w:name="_Toc172198226"/>
      <w:r w:rsidRPr="00C62749">
        <w:rPr>
          <w:rFonts w:ascii="Arial" w:hAnsi="Arial" w:cs="Arial"/>
          <w:b/>
          <w:bCs/>
          <w:sz w:val="28"/>
          <w:szCs w:val="26"/>
          <w:lang w:val="es-US"/>
        </w:rPr>
        <w:t>SECCIÓN 6</w:t>
      </w:r>
      <w:r w:rsidRPr="00C62749">
        <w:rPr>
          <w:rFonts w:ascii="Arial" w:hAnsi="Arial" w:cs="Arial"/>
          <w:b/>
          <w:bCs/>
          <w:sz w:val="28"/>
          <w:szCs w:val="26"/>
          <w:lang w:val="es-US"/>
        </w:rPr>
        <w:tab/>
        <w:t>Medicamentos con receta de la Parte D: cómo solicitar una decisión de cobertura o presentar una apelación</w:t>
      </w:r>
      <w:bookmarkEnd w:id="753"/>
      <w:bookmarkEnd w:id="754"/>
      <w:bookmarkEnd w:id="755"/>
      <w:bookmarkEnd w:id="756"/>
      <w:bookmarkEnd w:id="757"/>
      <w:bookmarkEnd w:id="758"/>
    </w:p>
    <w:p w14:paraId="76517173"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59" w:name="_Toc68442479"/>
      <w:bookmarkStart w:id="760" w:name="_Toc228561615"/>
      <w:bookmarkStart w:id="761" w:name="_Toc109553907"/>
      <w:r w:rsidRPr="00C62749">
        <w:rPr>
          <w:rFonts w:ascii="Arial" w:hAnsi="Arial"/>
          <w:b/>
          <w:bCs/>
          <w:szCs w:val="28"/>
          <w:lang w:val="es-US"/>
        </w:rPr>
        <w:t>Sección 6.1</w:t>
      </w:r>
      <w:r w:rsidRPr="00C62749">
        <w:rPr>
          <w:rFonts w:ascii="Arial" w:hAnsi="Arial"/>
          <w:b/>
          <w:bCs/>
          <w:szCs w:val="28"/>
          <w:lang w:val="es-US"/>
        </w:rPr>
        <w:tab/>
        <w:t>Esta sección le indica qué hacer si tiene problemas para recibir un medicamento de la Parte D o si quiere que le reembolsemos un medicamento de la Parte D</w:t>
      </w:r>
      <w:bookmarkEnd w:id="759"/>
      <w:bookmarkEnd w:id="760"/>
      <w:bookmarkEnd w:id="761"/>
    </w:p>
    <w:p w14:paraId="2D7A4CBA" w14:textId="77777777" w:rsidR="00C62749" w:rsidRPr="00C62749" w:rsidRDefault="00C62749" w:rsidP="00C62749">
      <w:pPr>
        <w:rPr>
          <w:lang w:val="es-ES"/>
        </w:rPr>
      </w:pPr>
      <w:r w:rsidRPr="00C62749">
        <w:rPr>
          <w:lang w:val="es-US"/>
        </w:rPr>
        <w:t xml:space="preserve">Los beneficios incluyen la cobertura para muchos medicamentos con receta. Para estar cubierto, su medicamento debe ser utilizado para una indicación médicamente aceptada. (Para obtener información sobre una indicación médicamente aceptada, consulte el Capítulo 5). Para obtener detalles sobre los medicamentos, las normas, las restricciones y los costos de la Parte D, consulte los Capítulos 5 y 6. </w:t>
      </w:r>
      <w:r w:rsidRPr="00C62749">
        <w:rPr>
          <w:b/>
          <w:bCs/>
          <w:lang w:val="es-US"/>
        </w:rPr>
        <w:t>En esta sección se tratan solamente sus medicamentos de la Parte D.</w:t>
      </w:r>
      <w:r w:rsidRPr="00C62749">
        <w:rPr>
          <w:lang w:val="es-US"/>
        </w:rPr>
        <w:t xml:space="preserve"> Para simplificar las cosas, en general, hablaremos de </w:t>
      </w:r>
      <w:r w:rsidRPr="00C62749">
        <w:rPr>
          <w:i/>
          <w:iCs/>
          <w:lang w:val="es-US"/>
        </w:rPr>
        <w:t>medicamento</w:t>
      </w:r>
      <w:r w:rsidRPr="00C62749">
        <w:rPr>
          <w:lang w:val="es-US"/>
        </w:rPr>
        <w:t xml:space="preserve"> en el resto de esta sección en lugar de repetir cada vez las expresiones </w:t>
      </w:r>
      <w:r w:rsidRPr="00C62749">
        <w:rPr>
          <w:i/>
          <w:iCs/>
          <w:lang w:val="es-US"/>
        </w:rPr>
        <w:t>medicamento con receta cubierto para pacientes externos</w:t>
      </w:r>
      <w:r w:rsidRPr="00C62749">
        <w:rPr>
          <w:lang w:val="es-US"/>
        </w:rPr>
        <w:t xml:space="preserve"> o </w:t>
      </w:r>
      <w:r w:rsidRPr="00C62749">
        <w:rPr>
          <w:i/>
          <w:iCs/>
          <w:lang w:val="es-US"/>
        </w:rPr>
        <w:t>medicamento de la Parte D</w:t>
      </w:r>
      <w:r w:rsidRPr="00C62749">
        <w:rPr>
          <w:lang w:val="es-US"/>
        </w:rPr>
        <w:t xml:space="preserve">. También usamos el término Lista de medicamentos en lugar de </w:t>
      </w:r>
      <w:r w:rsidRPr="00C62749">
        <w:rPr>
          <w:i/>
          <w:iCs/>
          <w:lang w:val="es-US"/>
        </w:rPr>
        <w:t>Lista de medicamentos cubiertos</w:t>
      </w:r>
      <w:r w:rsidRPr="00C62749">
        <w:rPr>
          <w:lang w:val="es-US"/>
        </w:rPr>
        <w:t xml:space="preserve"> o </w:t>
      </w:r>
      <w:r w:rsidRPr="00C62749">
        <w:rPr>
          <w:i/>
          <w:iCs/>
          <w:lang w:val="es-US"/>
        </w:rPr>
        <w:t>Formulario</w:t>
      </w:r>
      <w:r w:rsidRPr="00C62749">
        <w:rPr>
          <w:lang w:val="es-US"/>
        </w:rPr>
        <w:t>.</w:t>
      </w:r>
    </w:p>
    <w:p w14:paraId="47DE5077" w14:textId="77777777" w:rsidR="00C62749" w:rsidRPr="00C62749" w:rsidRDefault="00C62749" w:rsidP="00C62749">
      <w:pPr>
        <w:numPr>
          <w:ilvl w:val="0"/>
          <w:numId w:val="183"/>
        </w:numPr>
        <w:spacing w:before="0" w:beforeAutospacing="0" w:after="120" w:afterAutospacing="0"/>
        <w:rPr>
          <w:lang w:val="es-ES"/>
        </w:rPr>
      </w:pPr>
      <w:r w:rsidRPr="00C62749">
        <w:rPr>
          <w:lang w:val="es-US"/>
        </w:rPr>
        <w:t xml:space="preserve">Si no sabe si un medicamento está cubierto o si cumple con las normas, puede preguntarnos. Algunos medicamentos requieren que obtenga nuestra aprobación antes de que los cubramos. </w:t>
      </w:r>
    </w:p>
    <w:p w14:paraId="36C1B75A" w14:textId="77777777" w:rsidR="00C62749" w:rsidRPr="00C62749" w:rsidRDefault="00C62749" w:rsidP="00C62749">
      <w:pPr>
        <w:numPr>
          <w:ilvl w:val="0"/>
          <w:numId w:val="183"/>
        </w:numPr>
        <w:spacing w:before="0" w:beforeAutospacing="0" w:after="120" w:afterAutospacing="0"/>
        <w:rPr>
          <w:lang w:val="es-ES"/>
        </w:rPr>
      </w:pPr>
      <w:r w:rsidRPr="00C62749">
        <w:rPr>
          <w:lang w:val="es-US"/>
        </w:rPr>
        <w:lastRenderedPageBreak/>
        <w:t xml:space="preserve">Si su farmacia le dice que su receta no puede presentarse como está escrita, la farmacia le dará un aviso por escrito en el que se explica cómo comunicarse con nosotros para solicitar una decisión de cobertura. </w:t>
      </w:r>
    </w:p>
    <w:p w14:paraId="40A3D488"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t xml:space="preserve">Decisiones y apelaciones de cobertura de la Parte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Decisiones y apelaciones de cobertura de la Parte D"/>
      </w:tblPr>
      <w:tblGrid>
        <w:gridCol w:w="9330"/>
      </w:tblGrid>
      <w:tr w:rsidR="00C62749" w:rsidRPr="00C62749" w14:paraId="455DC211" w14:textId="77777777" w:rsidTr="00233730">
        <w:trPr>
          <w:cantSplit/>
          <w:tblHeader/>
          <w:jc w:val="center"/>
        </w:trPr>
        <w:tc>
          <w:tcPr>
            <w:tcW w:w="9345" w:type="dxa"/>
            <w:shd w:val="clear" w:color="auto" w:fill="auto"/>
          </w:tcPr>
          <w:p w14:paraId="681D4144" w14:textId="77777777" w:rsidR="00C62749" w:rsidRPr="00C62749" w:rsidRDefault="00C62749" w:rsidP="00C62749">
            <w:pPr>
              <w:keepNext/>
              <w:jc w:val="center"/>
              <w:rPr>
                <w:b/>
                <w:bCs/>
              </w:rPr>
            </w:pPr>
            <w:r w:rsidRPr="00C62749">
              <w:rPr>
                <w:b/>
                <w:bCs/>
                <w:lang w:val="es-US"/>
              </w:rPr>
              <w:t>Término Legal</w:t>
            </w:r>
          </w:p>
        </w:tc>
      </w:tr>
      <w:tr w:rsidR="00C62749" w:rsidRPr="00F25AA7" w14:paraId="2622254F" w14:textId="77777777" w:rsidTr="00233730">
        <w:trPr>
          <w:cantSplit/>
          <w:jc w:val="center"/>
        </w:trPr>
        <w:tc>
          <w:tcPr>
            <w:tcW w:w="9345" w:type="dxa"/>
            <w:shd w:val="clear" w:color="auto" w:fill="auto"/>
          </w:tcPr>
          <w:p w14:paraId="38EAE363" w14:textId="77777777" w:rsidR="00C62749" w:rsidRPr="00C62749" w:rsidRDefault="00C62749" w:rsidP="00C62749">
            <w:pPr>
              <w:rPr>
                <w:lang w:val="es-ES"/>
              </w:rPr>
            </w:pPr>
            <w:r w:rsidRPr="00C62749">
              <w:rPr>
                <w:rFonts w:eastAsia="Calibri"/>
                <w:lang w:val="es-US"/>
              </w:rPr>
              <w:t xml:space="preserve">Una decisión de cobertura inicial sobre los medicamentos de la Parte D se denomina una </w:t>
            </w:r>
            <w:r w:rsidRPr="00C62749">
              <w:rPr>
                <w:rFonts w:eastAsia="Calibri"/>
                <w:b/>
                <w:bCs/>
                <w:lang w:val="es-US"/>
              </w:rPr>
              <w:t>determinación de cobertura</w:t>
            </w:r>
            <w:r w:rsidRPr="00C62749">
              <w:rPr>
                <w:rFonts w:eastAsia="Calibri"/>
                <w:lang w:val="es-US"/>
              </w:rPr>
              <w:t>.</w:t>
            </w:r>
          </w:p>
        </w:tc>
      </w:tr>
    </w:tbl>
    <w:p w14:paraId="06FE0119" w14:textId="77777777" w:rsidR="00C62749" w:rsidRPr="00C62749" w:rsidRDefault="00C62749" w:rsidP="00C62749">
      <w:pPr>
        <w:rPr>
          <w:lang w:val="es-ES"/>
        </w:rPr>
      </w:pPr>
      <w:r w:rsidRPr="00C62749">
        <w:rPr>
          <w:lang w:val="es-US"/>
        </w:rPr>
        <w:t>Una decisión de cobertura es una decisión que tomamos con respecto a sus beneficios y la cobertura o con relación al monto que pagaremos por los medicamentos. Esta sección le indica lo que puede hacer si se encuentra en cualquiera de las situaciones siguientes:</w:t>
      </w:r>
    </w:p>
    <w:p w14:paraId="597CD4CD" w14:textId="77777777" w:rsidR="00C62749" w:rsidRPr="00C62749" w:rsidRDefault="00C62749" w:rsidP="00C62749">
      <w:pPr>
        <w:numPr>
          <w:ilvl w:val="0"/>
          <w:numId w:val="15"/>
        </w:numPr>
        <w:spacing w:before="120" w:beforeAutospacing="0" w:after="120" w:afterAutospacing="0"/>
      </w:pPr>
      <w:r w:rsidRPr="00C62749">
        <w:rPr>
          <w:lang w:val="es-US"/>
        </w:rPr>
        <w:t xml:space="preserve">Solicitar que cubramos un medicamento de la Parte D que no figura en la </w:t>
      </w:r>
      <w:r w:rsidRPr="00C62749">
        <w:rPr>
          <w:i/>
          <w:iCs/>
          <w:lang w:val="es-US"/>
        </w:rPr>
        <w:t xml:space="preserve">Lista de medicamentos cubiertos </w:t>
      </w:r>
      <w:r w:rsidRPr="00C62749">
        <w:rPr>
          <w:lang w:val="es-US"/>
        </w:rPr>
        <w:t xml:space="preserve">del plan. </w:t>
      </w:r>
      <w:r w:rsidRPr="00C62749">
        <w:rPr>
          <w:b/>
          <w:bCs/>
          <w:lang w:val="es-US"/>
        </w:rPr>
        <w:t>Solicitar una excepción. Sección 6.2</w:t>
      </w:r>
    </w:p>
    <w:p w14:paraId="24FCA992" w14:textId="77777777" w:rsidR="00C62749" w:rsidRPr="00C62749" w:rsidRDefault="00C62749" w:rsidP="00C62749">
      <w:pPr>
        <w:numPr>
          <w:ilvl w:val="0"/>
          <w:numId w:val="15"/>
        </w:numPr>
        <w:spacing w:before="120" w:beforeAutospacing="0" w:after="120" w:afterAutospacing="0"/>
        <w:rPr>
          <w:lang w:val="es-ES"/>
        </w:rPr>
      </w:pPr>
      <w:r w:rsidRPr="00C62749">
        <w:rPr>
          <w:lang w:val="es-US"/>
        </w:rPr>
        <w:t>Pedirnos que no apliquemos una restricción a la cobertura del plan para un medicamento (como límites en la cantidad de medicamento que puede obtener, autorizaciones previas o el requisito de probar primero otro medicamento).</w:t>
      </w:r>
      <w:r w:rsidRPr="00C62749">
        <w:rPr>
          <w:b/>
          <w:bCs/>
          <w:lang w:val="es-US"/>
        </w:rPr>
        <w:t xml:space="preserve"> Pedir una excepción. Sección 6.2</w:t>
      </w:r>
      <w:r w:rsidRPr="00C62749">
        <w:rPr>
          <w:lang w:val="es-US"/>
        </w:rPr>
        <w:t xml:space="preserve"> </w:t>
      </w:r>
    </w:p>
    <w:p w14:paraId="0C020B80" w14:textId="77777777" w:rsidR="00C62749" w:rsidRPr="00C62749" w:rsidRDefault="00C62749" w:rsidP="00C62749">
      <w:pPr>
        <w:numPr>
          <w:ilvl w:val="0"/>
          <w:numId w:val="15"/>
        </w:numPr>
        <w:spacing w:before="120" w:beforeAutospacing="0" w:after="120" w:afterAutospacing="0"/>
        <w:rPr>
          <w:lang w:val="es-ES"/>
        </w:rPr>
      </w:pPr>
      <w:r w:rsidRPr="00C62749">
        <w:rPr>
          <w:i/>
          <w:iCs/>
          <w:color w:val="0000FF"/>
          <w:lang w:val="es-ES"/>
        </w:rPr>
        <w:t>[</w:t>
      </w:r>
      <w:proofErr w:type="spellStart"/>
      <w:r w:rsidRPr="00C62749">
        <w:rPr>
          <w:i/>
          <w:iCs/>
          <w:color w:val="0000FF"/>
          <w:lang w:val="es-ES"/>
        </w:rPr>
        <w:t>Plans</w:t>
      </w:r>
      <w:proofErr w:type="spellEnd"/>
      <w:r w:rsidRPr="00C62749">
        <w:rPr>
          <w:i/>
          <w:iCs/>
          <w:color w:val="0000FF"/>
          <w:lang w:val="es-ES"/>
        </w:rPr>
        <w:t xml:space="preserve"> </w:t>
      </w:r>
      <w:proofErr w:type="spellStart"/>
      <w:r w:rsidRPr="00C62749">
        <w:rPr>
          <w:i/>
          <w:iCs/>
          <w:color w:val="0000FF"/>
          <w:lang w:val="es-ES"/>
        </w:rPr>
        <w:t>with</w:t>
      </w:r>
      <w:proofErr w:type="spellEnd"/>
      <w:r w:rsidRPr="00C62749">
        <w:rPr>
          <w:i/>
          <w:iCs/>
          <w:color w:val="0000FF"/>
          <w:lang w:val="es-ES"/>
        </w:rPr>
        <w:t xml:space="preserve"> a </w:t>
      </w:r>
      <w:proofErr w:type="spellStart"/>
      <w:r w:rsidRPr="00C62749">
        <w:rPr>
          <w:i/>
          <w:iCs/>
          <w:color w:val="0000FF"/>
          <w:lang w:val="es-ES"/>
        </w:rPr>
        <w:t>formulary</w:t>
      </w:r>
      <w:proofErr w:type="spellEnd"/>
      <w:r w:rsidRPr="00C62749">
        <w:rPr>
          <w:i/>
          <w:iCs/>
          <w:color w:val="0000FF"/>
          <w:lang w:val="es-ES"/>
        </w:rPr>
        <w:t xml:space="preserve"> </w:t>
      </w:r>
      <w:proofErr w:type="spellStart"/>
      <w:r w:rsidRPr="00C62749">
        <w:rPr>
          <w:i/>
          <w:iCs/>
          <w:color w:val="0000FF"/>
          <w:lang w:val="es-ES"/>
        </w:rPr>
        <w:t>structure</w:t>
      </w:r>
      <w:proofErr w:type="spellEnd"/>
      <w:r w:rsidRPr="00C62749">
        <w:rPr>
          <w:i/>
          <w:iCs/>
          <w:color w:val="0000FF"/>
          <w:lang w:val="es-ES"/>
        </w:rPr>
        <w:t xml:space="preserve"> (</w:t>
      </w:r>
      <w:proofErr w:type="spellStart"/>
      <w:r w:rsidRPr="00C62749">
        <w:rPr>
          <w:i/>
          <w:iCs/>
          <w:color w:val="0000FF"/>
          <w:lang w:val="es-ES"/>
        </w:rPr>
        <w:t>e.g</w:t>
      </w:r>
      <w:proofErr w:type="spellEnd"/>
      <w:r w:rsidRPr="00C62749">
        <w:rPr>
          <w:i/>
          <w:iCs/>
          <w:color w:val="0000FF"/>
          <w:lang w:val="es-ES"/>
        </w:rPr>
        <w:t xml:space="preserve">., no </w:t>
      </w:r>
      <w:proofErr w:type="spellStart"/>
      <w:r w:rsidRPr="00C62749">
        <w:rPr>
          <w:i/>
          <w:iCs/>
          <w:color w:val="0000FF"/>
          <w:lang w:val="es-ES"/>
        </w:rPr>
        <w:t>tiers</w:t>
      </w:r>
      <w:proofErr w:type="spellEnd"/>
      <w:r w:rsidRPr="00C62749">
        <w:rPr>
          <w:i/>
          <w:iCs/>
          <w:color w:val="0000FF"/>
          <w:lang w:val="es-ES"/>
        </w:rPr>
        <w:t xml:space="preserve">) </w:t>
      </w:r>
      <w:proofErr w:type="spellStart"/>
      <w:r w:rsidRPr="00C62749">
        <w:rPr>
          <w:i/>
          <w:iCs/>
          <w:color w:val="0000FF"/>
          <w:lang w:val="es-ES"/>
        </w:rPr>
        <w:t>that</w:t>
      </w:r>
      <w:proofErr w:type="spellEnd"/>
      <w:r w:rsidRPr="00C62749">
        <w:rPr>
          <w:i/>
          <w:iCs/>
          <w:color w:val="0000FF"/>
          <w:lang w:val="es-ES"/>
        </w:rPr>
        <w:t xml:space="preserve"> </w:t>
      </w:r>
      <w:proofErr w:type="spellStart"/>
      <w:r w:rsidRPr="00C62749">
        <w:rPr>
          <w:i/>
          <w:iCs/>
          <w:color w:val="0000FF"/>
          <w:lang w:val="es-ES"/>
        </w:rPr>
        <w:t>does</w:t>
      </w:r>
      <w:proofErr w:type="spellEnd"/>
      <w:r w:rsidRPr="00C62749">
        <w:rPr>
          <w:i/>
          <w:iCs/>
          <w:color w:val="0000FF"/>
          <w:lang w:val="es-ES"/>
        </w:rPr>
        <w:t xml:space="preserve"> </w:t>
      </w:r>
      <w:proofErr w:type="spellStart"/>
      <w:r w:rsidRPr="00C62749">
        <w:rPr>
          <w:i/>
          <w:iCs/>
          <w:color w:val="0000FF"/>
          <w:lang w:val="es-ES"/>
        </w:rPr>
        <w:t>not</w:t>
      </w:r>
      <w:proofErr w:type="spellEnd"/>
      <w:r w:rsidRPr="00C62749">
        <w:rPr>
          <w:i/>
          <w:iCs/>
          <w:color w:val="0000FF"/>
          <w:lang w:val="es-ES"/>
        </w:rPr>
        <w:t xml:space="preserve"> </w:t>
      </w:r>
      <w:proofErr w:type="spellStart"/>
      <w:r w:rsidRPr="00C62749">
        <w:rPr>
          <w:i/>
          <w:iCs/>
          <w:color w:val="0000FF"/>
          <w:lang w:val="es-ES"/>
        </w:rPr>
        <w:t>allow</w:t>
      </w:r>
      <w:proofErr w:type="spellEnd"/>
      <w:r w:rsidRPr="00C62749">
        <w:rPr>
          <w:i/>
          <w:iCs/>
          <w:color w:val="0000FF"/>
          <w:lang w:val="es-ES"/>
        </w:rPr>
        <w:t xml:space="preserve"> </w:t>
      </w:r>
      <w:proofErr w:type="spellStart"/>
      <w:r w:rsidRPr="00C62749">
        <w:rPr>
          <w:i/>
          <w:iCs/>
          <w:color w:val="0000FF"/>
          <w:lang w:val="es-ES"/>
        </w:rPr>
        <w:t>for</w:t>
      </w:r>
      <w:proofErr w:type="spellEnd"/>
      <w:r w:rsidRPr="00C62749">
        <w:rPr>
          <w:i/>
          <w:iCs/>
          <w:color w:val="0000FF"/>
          <w:lang w:val="es-ES"/>
        </w:rPr>
        <w:t xml:space="preserve"> </w:t>
      </w:r>
      <w:proofErr w:type="spellStart"/>
      <w:r w:rsidRPr="00C62749">
        <w:rPr>
          <w:i/>
          <w:iCs/>
          <w:color w:val="0000FF"/>
          <w:lang w:val="es-ES"/>
        </w:rPr>
        <w:t>tiering</w:t>
      </w:r>
      <w:proofErr w:type="spellEnd"/>
      <w:r w:rsidRPr="00C62749">
        <w:rPr>
          <w:i/>
          <w:iCs/>
          <w:color w:val="0000FF"/>
          <w:lang w:val="es-ES"/>
        </w:rPr>
        <w:t xml:space="preserve"> </w:t>
      </w:r>
      <w:proofErr w:type="spellStart"/>
      <w:r w:rsidRPr="00C62749">
        <w:rPr>
          <w:i/>
          <w:iCs/>
          <w:color w:val="0000FF"/>
          <w:lang w:val="es-ES"/>
        </w:rPr>
        <w:t>exceptions</w:t>
      </w:r>
      <w:proofErr w:type="spellEnd"/>
      <w:r w:rsidRPr="00C62749">
        <w:rPr>
          <w:i/>
          <w:iCs/>
          <w:color w:val="0000FF"/>
          <w:lang w:val="es-ES"/>
        </w:rPr>
        <w:t xml:space="preserve">: </w:t>
      </w:r>
      <w:proofErr w:type="spellStart"/>
      <w:r w:rsidRPr="00C62749">
        <w:rPr>
          <w:i/>
          <w:iCs/>
          <w:color w:val="0000FF"/>
          <w:lang w:val="es-ES"/>
        </w:rPr>
        <w:t>omit</w:t>
      </w:r>
      <w:proofErr w:type="spellEnd"/>
      <w:r w:rsidRPr="00C62749">
        <w:rPr>
          <w:i/>
          <w:iCs/>
          <w:color w:val="0000FF"/>
          <w:lang w:val="es-ES"/>
        </w:rPr>
        <w:t xml:space="preserve"> </w:t>
      </w:r>
      <w:proofErr w:type="spellStart"/>
      <w:r w:rsidRPr="00C62749">
        <w:rPr>
          <w:i/>
          <w:iCs/>
          <w:color w:val="0000FF"/>
          <w:lang w:val="es-ES"/>
        </w:rPr>
        <w:t>this</w:t>
      </w:r>
      <w:proofErr w:type="spellEnd"/>
      <w:r w:rsidRPr="00C62749">
        <w:rPr>
          <w:i/>
          <w:iCs/>
          <w:color w:val="0000FF"/>
          <w:lang w:val="es-ES"/>
        </w:rPr>
        <w:t xml:space="preserve"> </w:t>
      </w:r>
      <w:proofErr w:type="spellStart"/>
      <w:r w:rsidRPr="00C62749">
        <w:rPr>
          <w:i/>
          <w:iCs/>
          <w:color w:val="0000FF"/>
          <w:lang w:val="es-ES"/>
        </w:rPr>
        <w:t>sentence</w:t>
      </w:r>
      <w:proofErr w:type="spellEnd"/>
      <w:r w:rsidRPr="00C62749">
        <w:rPr>
          <w:i/>
          <w:iCs/>
          <w:color w:val="0000FF"/>
          <w:lang w:val="es-ES"/>
        </w:rPr>
        <w:t>]</w:t>
      </w:r>
      <w:r w:rsidRPr="00C62749">
        <w:rPr>
          <w:b/>
          <w:bCs/>
          <w:color w:val="0000FF"/>
          <w:lang w:val="es-ES"/>
        </w:rPr>
        <w:t xml:space="preserve"> </w:t>
      </w:r>
      <w:r w:rsidRPr="00C62749">
        <w:rPr>
          <w:lang w:val="es-ES"/>
        </w:rPr>
        <w:t xml:space="preserve">Pedirnos pagar un monto de costo compartido menor por un medicamento cubierto en un nivel de costo compartido mayor. </w:t>
      </w:r>
      <w:r w:rsidRPr="00C62749">
        <w:rPr>
          <w:b/>
          <w:bCs/>
          <w:lang w:val="es-US"/>
        </w:rPr>
        <w:t>Solicitar una excepción. Sección 6.2</w:t>
      </w:r>
    </w:p>
    <w:p w14:paraId="457FEF96" w14:textId="77777777" w:rsidR="00C62749" w:rsidRPr="00C62749" w:rsidRDefault="00C62749" w:rsidP="00C62749">
      <w:pPr>
        <w:numPr>
          <w:ilvl w:val="0"/>
          <w:numId w:val="15"/>
        </w:numPr>
        <w:spacing w:before="120" w:beforeAutospacing="0" w:after="120" w:afterAutospacing="0"/>
        <w:rPr>
          <w:lang w:val="es-ES"/>
        </w:rPr>
      </w:pPr>
      <w:r w:rsidRPr="00C62749">
        <w:rPr>
          <w:lang w:val="es-US"/>
        </w:rPr>
        <w:t xml:space="preserve">Solicitar una aprobación previa para un medicamento. </w:t>
      </w:r>
      <w:r w:rsidRPr="00C62749">
        <w:rPr>
          <w:b/>
          <w:bCs/>
          <w:lang w:val="es-US"/>
        </w:rPr>
        <w:t>Solicitar una decisión de cobertura Sección 6.4</w:t>
      </w:r>
    </w:p>
    <w:p w14:paraId="58172F46" w14:textId="77777777" w:rsidR="00C62749" w:rsidRPr="00C62749" w:rsidRDefault="00C62749" w:rsidP="00C62749">
      <w:pPr>
        <w:numPr>
          <w:ilvl w:val="0"/>
          <w:numId w:val="15"/>
        </w:numPr>
        <w:spacing w:before="120" w:beforeAutospacing="0" w:after="120" w:afterAutospacing="0"/>
      </w:pPr>
      <w:r w:rsidRPr="00C62749">
        <w:rPr>
          <w:lang w:val="es-US"/>
        </w:rPr>
        <w:t xml:space="preserve">Pagar por un medicamento con receta que ya ha comprado. </w:t>
      </w:r>
      <w:r w:rsidRPr="00C62749">
        <w:rPr>
          <w:b/>
          <w:bCs/>
          <w:lang w:val="es-US"/>
        </w:rPr>
        <w:t>Pedirnos un reembolso. Sección 6.4</w:t>
      </w:r>
    </w:p>
    <w:p w14:paraId="0C7D6BD8" w14:textId="77777777" w:rsidR="00C62749" w:rsidRPr="00C62749" w:rsidRDefault="00C62749" w:rsidP="00C62749">
      <w:pPr>
        <w:spacing w:before="120" w:beforeAutospacing="0" w:after="120" w:afterAutospacing="0"/>
        <w:rPr>
          <w:lang w:val="es-ES"/>
        </w:rPr>
      </w:pPr>
      <w:r w:rsidRPr="00C62749">
        <w:rPr>
          <w:lang w:val="es-US"/>
        </w:rPr>
        <w:t xml:space="preserve">Si no está de acuerdo con una decisión de cobertura que hayamos tomado, puede apelar nuestra decisión. </w:t>
      </w:r>
    </w:p>
    <w:p w14:paraId="429F0806" w14:textId="77777777" w:rsidR="00C62749" w:rsidRPr="00C62749" w:rsidRDefault="00C62749" w:rsidP="00C62749">
      <w:pPr>
        <w:rPr>
          <w:lang w:val="es-ES"/>
        </w:rPr>
      </w:pPr>
      <w:r w:rsidRPr="00C62749">
        <w:rPr>
          <w:lang w:val="es-US"/>
        </w:rPr>
        <w:t xml:space="preserve">Esta sección le indica cómo pedir decisiones de cobertura y cómo solicitar una apelación. </w:t>
      </w:r>
    </w:p>
    <w:p w14:paraId="6A039DC0"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62" w:name="_Toc68442480"/>
      <w:bookmarkStart w:id="763" w:name="_Toc228561616"/>
      <w:bookmarkStart w:id="764" w:name="_Toc109553908"/>
      <w:r w:rsidRPr="00C62749">
        <w:rPr>
          <w:rFonts w:ascii="Arial" w:hAnsi="Arial"/>
          <w:b/>
          <w:bCs/>
          <w:szCs w:val="28"/>
          <w:lang w:val="es-US"/>
        </w:rPr>
        <w:lastRenderedPageBreak/>
        <w:t>Sección 6.2</w:t>
      </w:r>
      <w:r w:rsidRPr="00C62749">
        <w:rPr>
          <w:rFonts w:ascii="Arial" w:hAnsi="Arial"/>
          <w:b/>
          <w:bCs/>
          <w:szCs w:val="28"/>
          <w:lang w:val="es-US"/>
        </w:rPr>
        <w:tab/>
        <w:t>¿Qué es una excepción?</w:t>
      </w:r>
      <w:bookmarkEnd w:id="762"/>
      <w:bookmarkEnd w:id="763"/>
      <w:bookmarkEnd w:id="764"/>
    </w:p>
    <w:p w14:paraId="27C7CB35" w14:textId="77777777" w:rsidR="00C62749" w:rsidRPr="00C62749" w:rsidRDefault="00C62749" w:rsidP="00C62749">
      <w:pPr>
        <w:keepNext/>
        <w:spacing w:before="0" w:beforeAutospacing="0" w:after="0" w:afterAutospacing="0"/>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Qué es una excepción?"/>
      </w:tblPr>
      <w:tblGrid>
        <w:gridCol w:w="9330"/>
      </w:tblGrid>
      <w:tr w:rsidR="00C62749" w:rsidRPr="00C62749" w14:paraId="37CB7FEB" w14:textId="77777777" w:rsidTr="00233730">
        <w:trPr>
          <w:cantSplit/>
          <w:tblHeader/>
          <w:jc w:val="center"/>
        </w:trPr>
        <w:tc>
          <w:tcPr>
            <w:tcW w:w="9435" w:type="dxa"/>
            <w:shd w:val="clear" w:color="auto" w:fill="auto"/>
          </w:tcPr>
          <w:p w14:paraId="36CB7EC8" w14:textId="77777777" w:rsidR="00C62749" w:rsidRPr="00C62749" w:rsidRDefault="00C62749" w:rsidP="00C62749">
            <w:pPr>
              <w:keepNext/>
              <w:jc w:val="center"/>
              <w:rPr>
                <w:b/>
                <w:bCs/>
              </w:rPr>
            </w:pPr>
            <w:r w:rsidRPr="00C62749">
              <w:rPr>
                <w:b/>
                <w:bCs/>
                <w:lang w:val="es-US"/>
              </w:rPr>
              <w:t>Términos legales</w:t>
            </w:r>
          </w:p>
        </w:tc>
      </w:tr>
      <w:tr w:rsidR="00C62749" w:rsidRPr="00F25AA7" w14:paraId="5132F65A" w14:textId="77777777" w:rsidTr="00233730">
        <w:trPr>
          <w:cantSplit/>
          <w:jc w:val="center"/>
        </w:trPr>
        <w:tc>
          <w:tcPr>
            <w:tcW w:w="9435" w:type="dxa"/>
            <w:shd w:val="clear" w:color="auto" w:fill="auto"/>
          </w:tcPr>
          <w:p w14:paraId="14F73C3B" w14:textId="77777777" w:rsidR="00C62749" w:rsidRPr="00C62749" w:rsidRDefault="00C62749" w:rsidP="00C62749">
            <w:pPr>
              <w:keepNext/>
              <w:rPr>
                <w:b/>
                <w:bCs/>
                <w:lang w:val="es-ES"/>
              </w:rPr>
            </w:pPr>
            <w:r w:rsidRPr="00C62749">
              <w:rPr>
                <w:lang w:val="es-US"/>
              </w:rPr>
              <w:t xml:space="preserve">Pedir cobertura para un medicamento que no está en la Lista de medicamentos se denomina, en ocasiones, </w:t>
            </w:r>
            <w:r w:rsidRPr="00C62749">
              <w:rPr>
                <w:b/>
                <w:bCs/>
                <w:lang w:val="es-US"/>
              </w:rPr>
              <w:t>excepción al Formulario.</w:t>
            </w:r>
          </w:p>
          <w:p w14:paraId="6BCE5F73" w14:textId="77777777" w:rsidR="00C62749" w:rsidRPr="00C62749" w:rsidRDefault="00C62749" w:rsidP="00C62749">
            <w:pPr>
              <w:rPr>
                <w:b/>
                <w:bCs/>
                <w:lang w:val="es-ES"/>
              </w:rPr>
            </w:pPr>
            <w:r w:rsidRPr="00C62749">
              <w:rPr>
                <w:lang w:val="es-US"/>
              </w:rPr>
              <w:t xml:space="preserve">Pedir la eliminación de una restricción de cobertura para un medicamento se denomina, en ocasiones, </w:t>
            </w:r>
            <w:r w:rsidRPr="00C62749">
              <w:rPr>
                <w:b/>
                <w:bCs/>
                <w:lang w:val="es-US"/>
              </w:rPr>
              <w:t>excepción al Formulario</w:t>
            </w:r>
            <w:r w:rsidRPr="00C62749">
              <w:rPr>
                <w:lang w:val="es-US"/>
              </w:rPr>
              <w:t>.</w:t>
            </w:r>
          </w:p>
          <w:p w14:paraId="6730AB92" w14:textId="77777777" w:rsidR="00C62749" w:rsidRPr="00C62749" w:rsidRDefault="00C62749" w:rsidP="00C62749">
            <w:pPr>
              <w:rPr>
                <w:lang w:val="es-ES"/>
              </w:rPr>
            </w:pPr>
            <w:r w:rsidRPr="00C62749">
              <w:rPr>
                <w:lang w:val="es-US"/>
              </w:rPr>
              <w:t xml:space="preserve">Pedir pagar un precio inferior por un medicamento no preferido cubierto se denomina, en ocasiones, pedir una </w:t>
            </w:r>
            <w:r w:rsidRPr="00C62749">
              <w:rPr>
                <w:b/>
                <w:bCs/>
                <w:lang w:val="es-US"/>
              </w:rPr>
              <w:t>excepción de nivel</w:t>
            </w:r>
            <w:r w:rsidRPr="00C62749">
              <w:rPr>
                <w:lang w:val="es-US"/>
              </w:rPr>
              <w:t>.</w:t>
            </w:r>
          </w:p>
        </w:tc>
      </w:tr>
    </w:tbl>
    <w:p w14:paraId="2B21AD45" w14:textId="77777777" w:rsidR="00C62749" w:rsidRPr="00C62749" w:rsidRDefault="00C62749" w:rsidP="00C62749">
      <w:pPr>
        <w:tabs>
          <w:tab w:val="left" w:pos="0"/>
        </w:tabs>
        <w:rPr>
          <w:szCs w:val="26"/>
          <w:lang w:val="es-ES"/>
        </w:rPr>
      </w:pPr>
      <w:r w:rsidRPr="00C62749">
        <w:rPr>
          <w:lang w:val="es-US"/>
        </w:rPr>
        <w:t xml:space="preserve">Si un medicamento no está cubierto de la forma que a usted le gustaría que estuviese cubierto, puede pedirnos que hagamos una </w:t>
      </w:r>
      <w:r w:rsidRPr="00C62749">
        <w:rPr>
          <w:b/>
          <w:bCs/>
          <w:lang w:val="es-US"/>
        </w:rPr>
        <w:t>excepción</w:t>
      </w:r>
      <w:r w:rsidRPr="00C62749">
        <w:rPr>
          <w:lang w:val="es-US"/>
        </w:rPr>
        <w:t xml:space="preserve">. Una excepción es un tipo de decisión de cobertura. </w:t>
      </w:r>
    </w:p>
    <w:p w14:paraId="4600E9FC" w14:textId="77777777" w:rsidR="00C62749" w:rsidRPr="00C62749" w:rsidRDefault="00C62749" w:rsidP="00C62749">
      <w:pPr>
        <w:tabs>
          <w:tab w:val="left" w:pos="0"/>
        </w:tabs>
        <w:rPr>
          <w:szCs w:val="26"/>
          <w:lang w:val="es-ES"/>
        </w:rPr>
      </w:pPr>
      <w:r w:rsidRPr="00C62749">
        <w:rPr>
          <w:lang w:val="es-US"/>
        </w:rPr>
        <w:t xml:space="preserve">Para que consideremos su solicitud de excepción, su médico o la persona autorizada a dar recetas tendrán que explicar las razones médicas por las que necesita que se apruebe la excepción. </w:t>
      </w:r>
      <w:bookmarkStart w:id="765" w:name="OLE_LINK1"/>
      <w:r w:rsidRPr="00C62749">
        <w:rPr>
          <w:lang w:val="es-US"/>
        </w:rPr>
        <w:t xml:space="preserve">Estos son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as </w:t>
      </w:r>
      <w:proofErr w:type="spellStart"/>
      <w:r w:rsidRPr="00C62749">
        <w:rPr>
          <w:i/>
          <w:iCs/>
          <w:color w:val="0000FF"/>
          <w:lang w:val="es-ES"/>
        </w:rPr>
        <w:t>applicable</w:t>
      </w:r>
      <w:proofErr w:type="spellEnd"/>
      <w:r w:rsidRPr="00C62749">
        <w:rPr>
          <w:i/>
          <w:iCs/>
          <w:color w:val="0000FF"/>
          <w:lang w:val="es-ES"/>
        </w:rPr>
        <w:t>:</w:t>
      </w:r>
      <w:r w:rsidRPr="00C62749">
        <w:rPr>
          <w:color w:val="0000FF"/>
          <w:lang w:val="es-ES"/>
        </w:rPr>
        <w:t xml:space="preserve"> </w:t>
      </w:r>
      <w:r w:rsidRPr="00C62749">
        <w:rPr>
          <w:color w:val="0000FF"/>
          <w:lang w:val="es-US"/>
        </w:rPr>
        <w:t xml:space="preserve">dos </w:t>
      </w:r>
      <w:r w:rsidRPr="00C62749">
        <w:rPr>
          <w:i/>
          <w:iCs/>
          <w:color w:val="0000FF"/>
          <w:lang w:val="es-ES"/>
        </w:rPr>
        <w:t>OR</w:t>
      </w:r>
      <w:r w:rsidRPr="00C62749">
        <w:rPr>
          <w:color w:val="0000FF"/>
          <w:lang w:val="es-US"/>
        </w:rPr>
        <w:t xml:space="preserve"> tres</w:t>
      </w:r>
      <w:r w:rsidRPr="00C62749">
        <w:rPr>
          <w:color w:val="0000FF"/>
          <w:lang w:val="es-ES"/>
        </w:rPr>
        <w:t>]</w:t>
      </w:r>
      <w:r w:rsidRPr="00C62749">
        <w:rPr>
          <w:color w:val="0000FF"/>
          <w:lang w:val="es-US"/>
        </w:rPr>
        <w:t xml:space="preserve"> </w:t>
      </w:r>
      <w:r w:rsidRPr="00C62749">
        <w:rPr>
          <w:lang w:val="es-US"/>
        </w:rPr>
        <w:t>ejemplos de excepciones que usted, su médico o la persona autorizada a dar recetas pueden pedirnos que hagamos:</w:t>
      </w:r>
    </w:p>
    <w:bookmarkEnd w:id="765"/>
    <w:p w14:paraId="2C1D520C" w14:textId="77777777" w:rsidR="00C62749" w:rsidRPr="00C62749" w:rsidRDefault="00C62749" w:rsidP="00C62749">
      <w:pPr>
        <w:keepNext/>
        <w:numPr>
          <w:ilvl w:val="0"/>
          <w:numId w:val="17"/>
        </w:numPr>
        <w:tabs>
          <w:tab w:val="clear" w:pos="720"/>
          <w:tab w:val="left" w:pos="360"/>
        </w:tabs>
        <w:spacing w:after="120" w:afterAutospacing="0"/>
        <w:ind w:left="360"/>
        <w:rPr>
          <w:lang w:val="es-ES"/>
        </w:rPr>
      </w:pPr>
      <w:r w:rsidRPr="00C62749">
        <w:rPr>
          <w:b/>
          <w:bCs/>
          <w:lang w:val="es-US"/>
        </w:rPr>
        <w:t xml:space="preserve">Cubrir un medicamento de la Parte D para usted que no figura en nuestra Lista de medicamentos. </w:t>
      </w:r>
      <w:r w:rsidRPr="00C62749">
        <w:rPr>
          <w:lang w:val="es-US"/>
        </w:rPr>
        <w:t xml:space="preserve">Si aceptamos cubrir un medicamento que no figura en la Lista de medicamentos, deberá pagar el monto de costo compartido que se aplique a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as </w:t>
      </w:r>
      <w:proofErr w:type="spellStart"/>
      <w:r w:rsidRPr="00C62749">
        <w:rPr>
          <w:i/>
          <w:iCs/>
          <w:color w:val="0000FF"/>
          <w:lang w:val="es-ES"/>
        </w:rPr>
        <w:t>appropriate</w:t>
      </w:r>
      <w:proofErr w:type="spellEnd"/>
      <w:r w:rsidRPr="00C62749">
        <w:rPr>
          <w:i/>
          <w:iCs/>
          <w:color w:val="0000FF"/>
          <w:lang w:val="es-ES"/>
        </w:rPr>
        <w:t>:</w:t>
      </w:r>
      <w:r w:rsidRPr="00C62749">
        <w:rPr>
          <w:color w:val="0000FF"/>
          <w:lang w:val="es-ES"/>
        </w:rPr>
        <w:t xml:space="preserve"> </w:t>
      </w:r>
      <w:r w:rsidRPr="00C62749">
        <w:rPr>
          <w:color w:val="0000FF"/>
          <w:lang w:val="es-US"/>
        </w:rPr>
        <w:t xml:space="preserve">todos nuestros medicamentos </w:t>
      </w:r>
      <w:r w:rsidRPr="00C62749">
        <w:rPr>
          <w:i/>
          <w:iCs/>
          <w:color w:val="0000FF"/>
          <w:lang w:val="es-ES"/>
        </w:rPr>
        <w:t>OR</w:t>
      </w:r>
      <w:r w:rsidRPr="00C62749">
        <w:rPr>
          <w:color w:val="0000FF"/>
          <w:lang w:val="es-US"/>
        </w:rPr>
        <w:t xml:space="preserve"> los medicamentos en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exceptions</w:t>
      </w:r>
      <w:proofErr w:type="spellEnd"/>
      <w:r w:rsidRPr="00C62749">
        <w:rPr>
          <w:i/>
          <w:iCs/>
          <w:color w:val="0000FF"/>
          <w:lang w:val="es-ES"/>
        </w:rPr>
        <w:t xml:space="preserve"> </w:t>
      </w:r>
      <w:proofErr w:type="spellStart"/>
      <w:r w:rsidRPr="00C62749">
        <w:rPr>
          <w:i/>
          <w:iCs/>
          <w:color w:val="0000FF"/>
          <w:lang w:val="es-ES"/>
        </w:rPr>
        <w:t>tier</w:t>
      </w:r>
      <w:proofErr w:type="spellEnd"/>
      <w:r w:rsidRPr="00C62749">
        <w:rPr>
          <w:i/>
          <w:iCs/>
          <w:color w:val="0000FF"/>
          <w:lang w:val="es-ES"/>
        </w:rPr>
        <w:t>]</w:t>
      </w:r>
      <w:r w:rsidRPr="00C62749">
        <w:rPr>
          <w:color w:val="0000FF"/>
          <w:lang w:val="es-US"/>
        </w:rPr>
        <w:t xml:space="preserve"> </w:t>
      </w:r>
      <w:r w:rsidRPr="00C62749">
        <w:rPr>
          <w:i/>
          <w:iCs/>
          <w:color w:val="0000FF"/>
          <w:lang w:val="es-ES"/>
        </w:rPr>
        <w:t xml:space="preserve">OR </w:t>
      </w:r>
      <w:r w:rsidRPr="00C62749">
        <w:rPr>
          <w:color w:val="0000FF"/>
          <w:lang w:val="es-US"/>
        </w:rPr>
        <w:t>los medicamentos en</w:t>
      </w:r>
      <w:r w:rsidRPr="00C62749">
        <w:rPr>
          <w:i/>
          <w:iCs/>
          <w:color w:val="0000FF"/>
          <w:lang w:val="es-US"/>
        </w:rPr>
        <w:t xml:space="preserve">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exceptions</w:t>
      </w:r>
      <w:proofErr w:type="spellEnd"/>
      <w:r w:rsidRPr="00C62749">
        <w:rPr>
          <w:i/>
          <w:iCs/>
          <w:color w:val="0000FF"/>
          <w:lang w:val="es-ES"/>
        </w:rPr>
        <w:t xml:space="preserve"> </w:t>
      </w:r>
      <w:proofErr w:type="spellStart"/>
      <w:r w:rsidRPr="00C62749">
        <w:rPr>
          <w:i/>
          <w:iCs/>
          <w:color w:val="0000FF"/>
          <w:lang w:val="es-ES"/>
        </w:rPr>
        <w:t>tier</w:t>
      </w:r>
      <w:proofErr w:type="spellEnd"/>
      <w:r w:rsidRPr="00C62749">
        <w:rPr>
          <w:i/>
          <w:iCs/>
          <w:color w:val="0000FF"/>
          <w:lang w:val="es-ES"/>
        </w:rPr>
        <w:t>]</w:t>
      </w:r>
      <w:r w:rsidRPr="00C62749">
        <w:rPr>
          <w:color w:val="0000FF"/>
          <w:lang w:val="es-US"/>
        </w:rPr>
        <w:t xml:space="preserve"> para los medicamentos de marca o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exceptions</w:t>
      </w:r>
      <w:proofErr w:type="spellEnd"/>
      <w:r w:rsidRPr="00C62749">
        <w:rPr>
          <w:i/>
          <w:iCs/>
          <w:color w:val="0000FF"/>
          <w:lang w:val="es-ES"/>
        </w:rPr>
        <w:t xml:space="preserve"> </w:t>
      </w:r>
      <w:proofErr w:type="spellStart"/>
      <w:r w:rsidRPr="00C62749">
        <w:rPr>
          <w:i/>
          <w:iCs/>
          <w:color w:val="0000FF"/>
          <w:lang w:val="es-ES"/>
        </w:rPr>
        <w:t>tier</w:t>
      </w:r>
      <w:proofErr w:type="spellEnd"/>
      <w:r w:rsidRPr="00C62749">
        <w:rPr>
          <w:i/>
          <w:iCs/>
          <w:color w:val="0000FF"/>
          <w:lang w:val="es-ES"/>
        </w:rPr>
        <w:t>]</w:t>
      </w:r>
      <w:r w:rsidRPr="00C62749">
        <w:rPr>
          <w:i/>
          <w:iCs/>
          <w:color w:val="0000FF"/>
          <w:lang w:val="es-US"/>
        </w:rPr>
        <w:t xml:space="preserve"> </w:t>
      </w:r>
      <w:r w:rsidRPr="00C62749">
        <w:rPr>
          <w:color w:val="0000FF"/>
          <w:lang w:val="es-US"/>
        </w:rPr>
        <w:t>para los medicamentos genéricos</w:t>
      </w:r>
      <w:r w:rsidRPr="00C62749">
        <w:rPr>
          <w:color w:val="0000FF"/>
          <w:lang w:val="es-ES"/>
        </w:rPr>
        <w:t>]</w:t>
      </w:r>
      <w:r w:rsidRPr="00C62749">
        <w:rPr>
          <w:lang w:val="es-US"/>
        </w:rPr>
        <w:t>. No puede solicitar que hagamos una excepción respecto del monto de costo compartido que usted debe pagar por el medicamento.</w:t>
      </w:r>
    </w:p>
    <w:p w14:paraId="7BE1669B" w14:textId="77777777" w:rsidR="00C62749" w:rsidRPr="00C62749" w:rsidRDefault="00C62749" w:rsidP="00C62749">
      <w:pPr>
        <w:numPr>
          <w:ilvl w:val="0"/>
          <w:numId w:val="17"/>
        </w:numPr>
        <w:tabs>
          <w:tab w:val="clear" w:pos="720"/>
          <w:tab w:val="num" w:pos="360"/>
        </w:tabs>
        <w:spacing w:after="120" w:afterAutospacing="0"/>
        <w:ind w:left="360"/>
        <w:rPr>
          <w:lang w:val="es-ES"/>
        </w:rPr>
      </w:pPr>
      <w:r w:rsidRPr="00C62749">
        <w:rPr>
          <w:b/>
          <w:bCs/>
          <w:lang w:val="es-US"/>
        </w:rPr>
        <w:t>Eliminar una restricción de un medicamento cubierto.</w:t>
      </w:r>
      <w:r w:rsidRPr="00C62749">
        <w:rPr>
          <w:lang w:val="es-US"/>
        </w:rPr>
        <w:t xml:space="preserve"> El Capítulo 5 describe las normas o restricciones adicionales que se aplican a ciertos medicamentos en nuestra Lista de Medicamentos. </w:t>
      </w:r>
      <w:r w:rsidRPr="00C62749">
        <w:rPr>
          <w:i/>
          <w:iCs/>
          <w:color w:val="0000FF"/>
        </w:rPr>
        <w:t>[Plans with a formulary structure (e.g., no tiers) that does not allow for tiering exceptions: omit this sentence.]</w:t>
      </w:r>
      <w:r w:rsidRPr="00C62749">
        <w:rPr>
          <w:color w:val="0000FF"/>
        </w:rPr>
        <w:t xml:space="preserve"> </w:t>
      </w:r>
      <w:r w:rsidRPr="00C62749">
        <w:rPr>
          <w:color w:val="000000"/>
          <w:lang w:val="es-US"/>
        </w:rPr>
        <w:t xml:space="preserve">Si aceptamos hacer una excepción y no le aplicamos una restricción a usted, puede solicitar </w:t>
      </w:r>
      <w:r w:rsidRPr="00C62749">
        <w:rPr>
          <w:lang w:val="es-US"/>
        </w:rPr>
        <w:t>una excepción al monto del costo compartido que usted debe pagar por el medicamento</w:t>
      </w:r>
      <w:r w:rsidRPr="00C62749">
        <w:rPr>
          <w:color w:val="000000"/>
          <w:lang w:val="es-US"/>
        </w:rPr>
        <w:t xml:space="preserve">. </w:t>
      </w:r>
    </w:p>
    <w:p w14:paraId="112A36C2" w14:textId="77777777" w:rsidR="00C62749" w:rsidRPr="00C62749" w:rsidRDefault="00C62749" w:rsidP="00C62749">
      <w:pPr>
        <w:numPr>
          <w:ilvl w:val="0"/>
          <w:numId w:val="17"/>
        </w:numPr>
        <w:tabs>
          <w:tab w:val="clear" w:pos="720"/>
          <w:tab w:val="num" w:pos="360"/>
        </w:tabs>
        <w:spacing w:after="120" w:afterAutospacing="0"/>
        <w:ind w:left="357" w:hanging="357"/>
        <w:contextualSpacing/>
        <w:rPr>
          <w:lang w:val="es-ES"/>
        </w:rPr>
      </w:pPr>
      <w:r w:rsidRPr="00C62749">
        <w:rPr>
          <w:i/>
          <w:iCs/>
          <w:color w:val="0000FF"/>
        </w:rPr>
        <w:t>[Plans with a formulary structure (e.g., no tiers) that does not allow for tiering exceptions, omit this section.]</w:t>
      </w:r>
      <w:r w:rsidRPr="00C62749">
        <w:rPr>
          <w:b/>
          <w:bCs/>
          <w:color w:val="0000FF"/>
        </w:rPr>
        <w:t xml:space="preserve"> </w:t>
      </w:r>
      <w:r w:rsidRPr="00C62749">
        <w:rPr>
          <w:b/>
          <w:bCs/>
          <w:lang w:val="es-US"/>
        </w:rPr>
        <w:t xml:space="preserve">Cambiar la cobertura de un medicamento a un nivel de costo compartido inferior. </w:t>
      </w:r>
      <w:r w:rsidRPr="00C62749">
        <w:rPr>
          <w:lang w:val="es-US"/>
        </w:rPr>
        <w:t xml:space="preserve">Todos los medicamentos de nuestra Lista de medicamentos se encuentran en uno de los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number</w:t>
      </w:r>
      <w:proofErr w:type="spellEnd"/>
      <w:r w:rsidRPr="00C62749">
        <w:rPr>
          <w:i/>
          <w:iCs/>
          <w:color w:val="0000FF"/>
          <w:lang w:val="es-ES"/>
        </w:rPr>
        <w:t xml:space="preserve"> </w:t>
      </w:r>
      <w:proofErr w:type="spellStart"/>
      <w:r w:rsidRPr="00C62749">
        <w:rPr>
          <w:i/>
          <w:iCs/>
          <w:color w:val="0000FF"/>
          <w:lang w:val="es-ES"/>
        </w:rPr>
        <w:t>of</w:t>
      </w:r>
      <w:proofErr w:type="spellEnd"/>
      <w:r w:rsidRPr="00C62749">
        <w:rPr>
          <w:i/>
          <w:iCs/>
          <w:color w:val="0000FF"/>
          <w:lang w:val="es-ES"/>
        </w:rPr>
        <w:t xml:space="preserve"> </w:t>
      </w:r>
      <w:proofErr w:type="spellStart"/>
      <w:r w:rsidRPr="00C62749">
        <w:rPr>
          <w:i/>
          <w:iCs/>
          <w:color w:val="0000FF"/>
          <w:lang w:val="es-ES"/>
        </w:rPr>
        <w:t>tiers</w:t>
      </w:r>
      <w:proofErr w:type="spellEnd"/>
      <w:r w:rsidRPr="00C62749">
        <w:rPr>
          <w:i/>
          <w:iCs/>
          <w:color w:val="0000FF"/>
          <w:lang w:val="es-ES"/>
        </w:rPr>
        <w:t>]</w:t>
      </w:r>
      <w:r w:rsidRPr="00C62749">
        <w:rPr>
          <w:lang w:val="es-US"/>
        </w:rPr>
        <w:t xml:space="preserve"> niveles de costo compartido. En general, cuanto más bajo sea el nivel de costo compartido, menor será el monto que le corresponda pagar del costo del medicamento.</w:t>
      </w:r>
    </w:p>
    <w:p w14:paraId="1B835A10" w14:textId="77777777" w:rsidR="00C62749" w:rsidRPr="00C62749" w:rsidRDefault="00C62749" w:rsidP="00C62749">
      <w:pPr>
        <w:pageBreakBefore/>
        <w:numPr>
          <w:ilvl w:val="0"/>
          <w:numId w:val="37"/>
        </w:numPr>
        <w:spacing w:before="120" w:beforeAutospacing="0" w:after="120" w:afterAutospacing="0"/>
        <w:ind w:left="714" w:hanging="357"/>
        <w:rPr>
          <w:lang w:val="es-ES"/>
        </w:rPr>
      </w:pPr>
      <w:r w:rsidRPr="00C62749">
        <w:rPr>
          <w:lang w:val="es-US"/>
        </w:rPr>
        <w:lastRenderedPageBreak/>
        <w:t xml:space="preserve">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 </w:t>
      </w:r>
    </w:p>
    <w:p w14:paraId="1922EA63" w14:textId="77777777" w:rsidR="00C62749" w:rsidRPr="00C62749" w:rsidRDefault="00C62749" w:rsidP="00C62749">
      <w:pPr>
        <w:numPr>
          <w:ilvl w:val="0"/>
          <w:numId w:val="37"/>
        </w:numPr>
        <w:spacing w:before="120" w:beforeAutospacing="0" w:after="120" w:afterAutospacing="0"/>
        <w:rPr>
          <w:lang w:val="es-ES"/>
        </w:rPr>
      </w:pPr>
      <w:r w:rsidRPr="00C62749">
        <w:rPr>
          <w:i/>
          <w:iCs/>
          <w:color w:val="0000FF"/>
          <w:lang w:val="es-ES"/>
        </w:rPr>
        <w:t>[</w:t>
      </w:r>
      <w:proofErr w:type="spellStart"/>
      <w:r w:rsidRPr="00C62749">
        <w:rPr>
          <w:i/>
          <w:iCs/>
          <w:color w:val="0000FF"/>
          <w:lang w:val="es-ES"/>
        </w:rPr>
        <w:t>Plans</w:t>
      </w:r>
      <w:proofErr w:type="spellEnd"/>
      <w:r w:rsidRPr="00C62749">
        <w:rPr>
          <w:i/>
          <w:iCs/>
          <w:color w:val="0000FF"/>
          <w:lang w:val="es-ES"/>
        </w:rPr>
        <w:t xml:space="preserve"> </w:t>
      </w:r>
      <w:proofErr w:type="spellStart"/>
      <w:r w:rsidRPr="00C62749">
        <w:rPr>
          <w:i/>
          <w:iCs/>
          <w:color w:val="0000FF"/>
          <w:lang w:val="es-ES"/>
        </w:rPr>
        <w:t>that</w:t>
      </w:r>
      <w:proofErr w:type="spellEnd"/>
      <w:r w:rsidRPr="00C62749">
        <w:rPr>
          <w:i/>
          <w:iCs/>
          <w:color w:val="0000FF"/>
          <w:lang w:val="es-ES"/>
        </w:rPr>
        <w:t xml:space="preserve"> </w:t>
      </w:r>
      <w:proofErr w:type="spellStart"/>
      <w:r w:rsidRPr="00C62749">
        <w:rPr>
          <w:i/>
          <w:iCs/>
          <w:color w:val="0000FF"/>
          <w:lang w:val="es-ES"/>
        </w:rPr>
        <w:t>have</w:t>
      </w:r>
      <w:proofErr w:type="spellEnd"/>
      <w:r w:rsidRPr="00C62749">
        <w:rPr>
          <w:i/>
          <w:iCs/>
          <w:color w:val="0000FF"/>
          <w:lang w:val="es-ES"/>
        </w:rPr>
        <w:t xml:space="preserve"> a </w:t>
      </w:r>
      <w:proofErr w:type="spellStart"/>
      <w:r w:rsidRPr="00C62749">
        <w:rPr>
          <w:i/>
          <w:iCs/>
          <w:color w:val="0000FF"/>
          <w:lang w:val="es-ES"/>
        </w:rPr>
        <w:t>formulary</w:t>
      </w:r>
      <w:proofErr w:type="spellEnd"/>
      <w:r w:rsidRPr="00C62749">
        <w:rPr>
          <w:i/>
          <w:iCs/>
          <w:color w:val="0000FF"/>
          <w:lang w:val="es-ES"/>
        </w:rPr>
        <w:t xml:space="preserve"> </w:t>
      </w:r>
      <w:proofErr w:type="spellStart"/>
      <w:r w:rsidRPr="00C62749">
        <w:rPr>
          <w:i/>
          <w:iCs/>
          <w:color w:val="0000FF"/>
          <w:lang w:val="es-ES"/>
        </w:rPr>
        <w:t>structure</w:t>
      </w:r>
      <w:proofErr w:type="spellEnd"/>
      <w:r w:rsidRPr="00C62749">
        <w:rPr>
          <w:i/>
          <w:iCs/>
          <w:color w:val="0000FF"/>
          <w:lang w:val="es-ES"/>
        </w:rPr>
        <w:t xml:space="preserve"> </w:t>
      </w:r>
      <w:proofErr w:type="spellStart"/>
      <w:r w:rsidRPr="00C62749">
        <w:rPr>
          <w:i/>
          <w:iCs/>
          <w:color w:val="0000FF"/>
          <w:lang w:val="es-ES"/>
        </w:rPr>
        <w:t>where</w:t>
      </w:r>
      <w:proofErr w:type="spellEnd"/>
      <w:r w:rsidRPr="00C62749">
        <w:rPr>
          <w:i/>
          <w:iCs/>
          <w:color w:val="0000FF"/>
          <w:lang w:val="es-ES"/>
        </w:rPr>
        <w:t xml:space="preserve"> </w:t>
      </w:r>
      <w:proofErr w:type="spellStart"/>
      <w:r w:rsidRPr="00C62749">
        <w:rPr>
          <w:i/>
          <w:iCs/>
          <w:color w:val="0000FF"/>
          <w:lang w:val="es-ES"/>
        </w:rPr>
        <w:t>all</w:t>
      </w:r>
      <w:proofErr w:type="spellEnd"/>
      <w:r w:rsidRPr="00C62749">
        <w:rPr>
          <w:i/>
          <w:iCs/>
          <w:color w:val="0000FF"/>
          <w:lang w:val="es-ES"/>
        </w:rPr>
        <w:t xml:space="preserve"> </w:t>
      </w:r>
      <w:proofErr w:type="spellStart"/>
      <w:r w:rsidRPr="00C62749">
        <w:rPr>
          <w:i/>
          <w:iCs/>
          <w:color w:val="0000FF"/>
          <w:lang w:val="es-ES"/>
        </w:rPr>
        <w:t>of</w:t>
      </w:r>
      <w:proofErr w:type="spellEnd"/>
      <w:r w:rsidRPr="00C62749">
        <w:rPr>
          <w:i/>
          <w:iCs/>
          <w:color w:val="0000FF"/>
          <w:lang w:val="es-ES"/>
        </w:rPr>
        <w:t xml:space="preserve"> </w:t>
      </w:r>
      <w:proofErr w:type="spellStart"/>
      <w:r w:rsidRPr="00C62749">
        <w:rPr>
          <w:i/>
          <w:iCs/>
          <w:color w:val="0000FF"/>
          <w:lang w:val="es-ES"/>
        </w:rPr>
        <w:t>the</w:t>
      </w:r>
      <w:proofErr w:type="spellEnd"/>
      <w:r w:rsidRPr="00C62749">
        <w:rPr>
          <w:i/>
          <w:iCs/>
          <w:color w:val="0000FF"/>
          <w:lang w:val="es-ES"/>
        </w:rPr>
        <w:t xml:space="preserve"> </w:t>
      </w:r>
      <w:proofErr w:type="spellStart"/>
      <w:r w:rsidRPr="00C62749">
        <w:rPr>
          <w:i/>
          <w:iCs/>
          <w:color w:val="0000FF"/>
          <w:lang w:val="es-ES"/>
        </w:rPr>
        <w:t>biological</w:t>
      </w:r>
      <w:proofErr w:type="spellEnd"/>
      <w:r w:rsidRPr="00C62749">
        <w:rPr>
          <w:i/>
          <w:iCs/>
          <w:color w:val="0000FF"/>
          <w:lang w:val="es-ES"/>
        </w:rPr>
        <w:t xml:space="preserve"> </w:t>
      </w:r>
      <w:proofErr w:type="spellStart"/>
      <w:r w:rsidRPr="00C62749">
        <w:rPr>
          <w:i/>
          <w:iCs/>
          <w:color w:val="0000FF"/>
          <w:lang w:val="es-ES"/>
        </w:rPr>
        <w:t>products</w:t>
      </w:r>
      <w:proofErr w:type="spellEnd"/>
      <w:r w:rsidRPr="00C62749">
        <w:rPr>
          <w:i/>
          <w:iCs/>
          <w:color w:val="0000FF"/>
          <w:lang w:val="es-ES"/>
        </w:rPr>
        <w:t xml:space="preserve"> are </w:t>
      </w:r>
      <w:proofErr w:type="spellStart"/>
      <w:r w:rsidRPr="00C62749">
        <w:rPr>
          <w:i/>
          <w:iCs/>
          <w:color w:val="0000FF"/>
          <w:lang w:val="es-ES"/>
        </w:rPr>
        <w:t>on</w:t>
      </w:r>
      <w:proofErr w:type="spellEnd"/>
      <w:r w:rsidRPr="00C62749">
        <w:rPr>
          <w:i/>
          <w:iCs/>
          <w:color w:val="0000FF"/>
          <w:lang w:val="es-ES"/>
        </w:rPr>
        <w:t xml:space="preserve"> </w:t>
      </w:r>
      <w:proofErr w:type="spellStart"/>
      <w:r w:rsidRPr="00C62749">
        <w:rPr>
          <w:i/>
          <w:iCs/>
          <w:color w:val="0000FF"/>
          <w:lang w:val="es-ES"/>
        </w:rPr>
        <w:t>one</w:t>
      </w:r>
      <w:proofErr w:type="spellEnd"/>
      <w:r w:rsidRPr="00C62749">
        <w:rPr>
          <w:i/>
          <w:iCs/>
          <w:color w:val="0000FF"/>
          <w:lang w:val="es-ES"/>
        </w:rPr>
        <w:t xml:space="preserve"> </w:t>
      </w:r>
      <w:proofErr w:type="spellStart"/>
      <w:r w:rsidRPr="00C62749">
        <w:rPr>
          <w:i/>
          <w:iCs/>
          <w:color w:val="0000FF"/>
          <w:lang w:val="es-ES"/>
        </w:rPr>
        <w:t>tier</w:t>
      </w:r>
      <w:proofErr w:type="spellEnd"/>
      <w:r w:rsidRPr="00C62749">
        <w:rPr>
          <w:i/>
          <w:iCs/>
          <w:color w:val="0000FF"/>
          <w:lang w:val="es-ES"/>
        </w:rPr>
        <w:t xml:space="preserve"> </w:t>
      </w:r>
      <w:proofErr w:type="spellStart"/>
      <w:r w:rsidRPr="00C62749">
        <w:rPr>
          <w:i/>
          <w:iCs/>
          <w:color w:val="0000FF"/>
          <w:lang w:val="es-ES"/>
        </w:rPr>
        <w:t>or</w:t>
      </w:r>
      <w:proofErr w:type="spellEnd"/>
      <w:r w:rsidRPr="00C62749">
        <w:rPr>
          <w:i/>
          <w:iCs/>
          <w:color w:val="0000FF"/>
          <w:lang w:val="es-ES"/>
        </w:rPr>
        <w:t xml:space="preserve"> </w:t>
      </w:r>
      <w:proofErr w:type="spellStart"/>
      <w:r w:rsidRPr="00C62749">
        <w:rPr>
          <w:i/>
          <w:iCs/>
          <w:color w:val="0000FF"/>
          <w:lang w:val="es-ES"/>
        </w:rPr>
        <w:t>that</w:t>
      </w:r>
      <w:proofErr w:type="spellEnd"/>
      <w:r w:rsidRPr="00C62749">
        <w:rPr>
          <w:i/>
          <w:iCs/>
          <w:color w:val="0000FF"/>
          <w:lang w:val="es-ES"/>
        </w:rPr>
        <w:t xml:space="preserve"> do </w:t>
      </w:r>
      <w:proofErr w:type="spellStart"/>
      <w:r w:rsidRPr="00C62749">
        <w:rPr>
          <w:i/>
          <w:iCs/>
          <w:color w:val="0000FF"/>
          <w:lang w:val="es-ES"/>
        </w:rPr>
        <w:t>not</w:t>
      </w:r>
      <w:proofErr w:type="spellEnd"/>
      <w:r w:rsidRPr="00C62749">
        <w:rPr>
          <w:i/>
          <w:iCs/>
          <w:color w:val="0000FF"/>
          <w:lang w:val="es-ES"/>
        </w:rPr>
        <w:t xml:space="preserve"> </w:t>
      </w:r>
      <w:proofErr w:type="spellStart"/>
      <w:r w:rsidRPr="00C62749">
        <w:rPr>
          <w:i/>
          <w:iCs/>
          <w:color w:val="0000FF"/>
          <w:lang w:val="es-ES"/>
        </w:rPr>
        <w:t>limit</w:t>
      </w:r>
      <w:proofErr w:type="spellEnd"/>
      <w:r w:rsidRPr="00C62749">
        <w:rPr>
          <w:i/>
          <w:iCs/>
          <w:color w:val="0000FF"/>
          <w:lang w:val="es-ES"/>
        </w:rPr>
        <w:t xml:space="preserve"> </w:t>
      </w:r>
      <w:proofErr w:type="spellStart"/>
      <w:r w:rsidRPr="00C62749">
        <w:rPr>
          <w:i/>
          <w:iCs/>
          <w:color w:val="0000FF"/>
          <w:lang w:val="es-ES"/>
        </w:rPr>
        <w:t>their</w:t>
      </w:r>
      <w:proofErr w:type="spellEnd"/>
      <w:r w:rsidRPr="00C62749">
        <w:rPr>
          <w:i/>
          <w:iCs/>
          <w:color w:val="0000FF"/>
          <w:lang w:val="es-ES"/>
        </w:rPr>
        <w:t xml:space="preserve"> </w:t>
      </w:r>
      <w:proofErr w:type="spellStart"/>
      <w:r w:rsidRPr="00C62749">
        <w:rPr>
          <w:i/>
          <w:iCs/>
          <w:color w:val="0000FF"/>
          <w:lang w:val="es-ES"/>
        </w:rPr>
        <w:t>tiering</w:t>
      </w:r>
      <w:proofErr w:type="spellEnd"/>
      <w:r w:rsidRPr="00C62749">
        <w:rPr>
          <w:i/>
          <w:iCs/>
          <w:color w:val="0000FF"/>
          <w:lang w:val="es-ES"/>
        </w:rPr>
        <w:t xml:space="preserve"> </w:t>
      </w:r>
      <w:proofErr w:type="spellStart"/>
      <w:r w:rsidRPr="00C62749">
        <w:rPr>
          <w:i/>
          <w:iCs/>
          <w:color w:val="0000FF"/>
          <w:lang w:val="es-ES"/>
        </w:rPr>
        <w:t>exceptions</w:t>
      </w:r>
      <w:proofErr w:type="spellEnd"/>
      <w:r w:rsidRPr="00C62749">
        <w:rPr>
          <w:i/>
          <w:iCs/>
          <w:color w:val="0000FF"/>
          <w:lang w:val="es-ES"/>
        </w:rPr>
        <w:t xml:space="preserve"> in </w:t>
      </w:r>
      <w:proofErr w:type="spellStart"/>
      <w:r w:rsidRPr="00C62749">
        <w:rPr>
          <w:i/>
          <w:iCs/>
          <w:color w:val="0000FF"/>
          <w:lang w:val="es-ES"/>
        </w:rPr>
        <w:t>this</w:t>
      </w:r>
      <w:proofErr w:type="spellEnd"/>
      <w:r w:rsidRPr="00C62749">
        <w:rPr>
          <w:i/>
          <w:iCs/>
          <w:color w:val="0000FF"/>
          <w:lang w:val="es-ES"/>
        </w:rPr>
        <w:t xml:space="preserve"> </w:t>
      </w:r>
      <w:proofErr w:type="spellStart"/>
      <w:r w:rsidRPr="00C62749">
        <w:rPr>
          <w:i/>
          <w:iCs/>
          <w:color w:val="0000FF"/>
          <w:lang w:val="es-ES"/>
        </w:rPr>
        <w:t>way</w:t>
      </w:r>
      <w:proofErr w:type="spellEnd"/>
      <w:r w:rsidRPr="00C62749">
        <w:rPr>
          <w:i/>
          <w:iCs/>
          <w:color w:val="0000FF"/>
          <w:lang w:val="es-ES"/>
        </w:rPr>
        <w:t xml:space="preserve">: </w:t>
      </w:r>
      <w:proofErr w:type="spellStart"/>
      <w:r w:rsidRPr="00C62749">
        <w:rPr>
          <w:i/>
          <w:iCs/>
          <w:color w:val="0000FF"/>
          <w:lang w:val="es-ES"/>
        </w:rPr>
        <w:t>omit</w:t>
      </w:r>
      <w:proofErr w:type="spellEnd"/>
      <w:r w:rsidRPr="00C62749">
        <w:rPr>
          <w:i/>
          <w:iCs/>
          <w:color w:val="0000FF"/>
          <w:lang w:val="es-ES"/>
        </w:rPr>
        <w:t xml:space="preserve"> </w:t>
      </w:r>
      <w:proofErr w:type="spellStart"/>
      <w:r w:rsidRPr="00C62749">
        <w:rPr>
          <w:i/>
          <w:iCs/>
          <w:color w:val="0000FF"/>
          <w:lang w:val="es-ES"/>
        </w:rPr>
        <w:t>this</w:t>
      </w:r>
      <w:proofErr w:type="spellEnd"/>
      <w:r w:rsidRPr="00C62749">
        <w:rPr>
          <w:i/>
          <w:iCs/>
          <w:color w:val="0000FF"/>
          <w:lang w:val="es-ES"/>
        </w:rPr>
        <w:t xml:space="preserve"> </w:t>
      </w:r>
      <w:proofErr w:type="spellStart"/>
      <w:r w:rsidRPr="00C62749">
        <w:rPr>
          <w:i/>
          <w:iCs/>
          <w:color w:val="0000FF"/>
          <w:lang w:val="es-ES"/>
        </w:rPr>
        <w:t>bullet</w:t>
      </w:r>
      <w:proofErr w:type="spellEnd"/>
      <w:r w:rsidRPr="00C62749">
        <w:rPr>
          <w:i/>
          <w:iCs/>
          <w:color w:val="0000FF"/>
          <w:lang w:val="es-ES"/>
        </w:rPr>
        <w:t>]</w:t>
      </w:r>
      <w:r w:rsidRPr="00C62749">
        <w:rPr>
          <w:i/>
          <w:iCs/>
          <w:color w:val="000000"/>
          <w:lang w:val="es-ES"/>
        </w:rPr>
        <w:t xml:space="preserve"> </w:t>
      </w:r>
      <w:r w:rsidRPr="00C62749">
        <w:rPr>
          <w:color w:val="000000"/>
          <w:lang w:val="es-US"/>
        </w:rPr>
        <w:t>Si el medicamento que está tomando es un producto biológico, puede pedirnos que cubramos su medicamento a un monto de costo compartido más bajo. Este sería el nivel más bajo que contiene alternativas de productos biológicos para tratar su afección.</w:t>
      </w:r>
    </w:p>
    <w:p w14:paraId="6B8691E2" w14:textId="77777777" w:rsidR="00C62749" w:rsidRPr="00C62749" w:rsidRDefault="00C62749" w:rsidP="00C62749">
      <w:pPr>
        <w:numPr>
          <w:ilvl w:val="0"/>
          <w:numId w:val="37"/>
        </w:numPr>
        <w:spacing w:before="120" w:beforeAutospacing="0" w:after="120" w:afterAutospacing="0"/>
        <w:rPr>
          <w:lang w:val="es-ES"/>
        </w:rPr>
      </w:pPr>
      <w:r w:rsidRPr="00C62749">
        <w:rPr>
          <w:i/>
          <w:iCs/>
          <w:color w:val="0000FF"/>
          <w:lang w:val="es-ES"/>
        </w:rPr>
        <w:t>[</w:t>
      </w:r>
      <w:proofErr w:type="spellStart"/>
      <w:r w:rsidRPr="00C62749">
        <w:rPr>
          <w:i/>
          <w:iCs/>
          <w:color w:val="0000FF"/>
          <w:lang w:val="es-ES"/>
        </w:rPr>
        <w:t>Plans</w:t>
      </w:r>
      <w:proofErr w:type="spellEnd"/>
      <w:r w:rsidRPr="00C62749">
        <w:rPr>
          <w:i/>
          <w:iCs/>
          <w:color w:val="0000FF"/>
          <w:lang w:val="es-ES"/>
        </w:rPr>
        <w:t xml:space="preserve"> </w:t>
      </w:r>
      <w:proofErr w:type="spellStart"/>
      <w:r w:rsidRPr="00C62749">
        <w:rPr>
          <w:i/>
          <w:iCs/>
          <w:color w:val="0000FF"/>
          <w:lang w:val="es-ES"/>
        </w:rPr>
        <w:t>that</w:t>
      </w:r>
      <w:proofErr w:type="spellEnd"/>
      <w:r w:rsidRPr="00C62749">
        <w:rPr>
          <w:i/>
          <w:iCs/>
          <w:color w:val="0000FF"/>
          <w:lang w:val="es-ES"/>
        </w:rPr>
        <w:t xml:space="preserve"> do </w:t>
      </w:r>
      <w:proofErr w:type="spellStart"/>
      <w:r w:rsidRPr="00C62749">
        <w:rPr>
          <w:i/>
          <w:iCs/>
          <w:color w:val="0000FF"/>
          <w:lang w:val="es-ES"/>
        </w:rPr>
        <w:t>not</w:t>
      </w:r>
      <w:proofErr w:type="spellEnd"/>
      <w:r w:rsidRPr="00C62749">
        <w:rPr>
          <w:i/>
          <w:iCs/>
          <w:color w:val="0000FF"/>
          <w:lang w:val="es-ES"/>
        </w:rPr>
        <w:t xml:space="preserve"> </w:t>
      </w:r>
      <w:proofErr w:type="spellStart"/>
      <w:r w:rsidRPr="00C62749">
        <w:rPr>
          <w:i/>
          <w:iCs/>
          <w:color w:val="0000FF"/>
          <w:lang w:val="es-ES"/>
        </w:rPr>
        <w:t>limit</w:t>
      </w:r>
      <w:proofErr w:type="spellEnd"/>
      <w:r w:rsidRPr="00C62749">
        <w:rPr>
          <w:i/>
          <w:iCs/>
          <w:color w:val="0000FF"/>
          <w:lang w:val="es-ES"/>
        </w:rPr>
        <w:t xml:space="preserve"> </w:t>
      </w:r>
      <w:proofErr w:type="spellStart"/>
      <w:r w:rsidRPr="00C62749">
        <w:rPr>
          <w:i/>
          <w:iCs/>
          <w:color w:val="0000FF"/>
          <w:lang w:val="es-ES"/>
        </w:rPr>
        <w:t>their</w:t>
      </w:r>
      <w:proofErr w:type="spellEnd"/>
      <w:r w:rsidRPr="00C62749">
        <w:rPr>
          <w:i/>
          <w:iCs/>
          <w:color w:val="0000FF"/>
          <w:lang w:val="es-ES"/>
        </w:rPr>
        <w:t xml:space="preserve"> </w:t>
      </w:r>
      <w:proofErr w:type="spellStart"/>
      <w:r w:rsidRPr="00C62749">
        <w:rPr>
          <w:i/>
          <w:iCs/>
          <w:color w:val="0000FF"/>
          <w:lang w:val="es-ES"/>
        </w:rPr>
        <w:t>tiering</w:t>
      </w:r>
      <w:proofErr w:type="spellEnd"/>
      <w:r w:rsidRPr="00C62749">
        <w:rPr>
          <w:i/>
          <w:iCs/>
          <w:color w:val="0000FF"/>
          <w:lang w:val="es-ES"/>
        </w:rPr>
        <w:t xml:space="preserve"> </w:t>
      </w:r>
      <w:proofErr w:type="spellStart"/>
      <w:r w:rsidRPr="00C62749">
        <w:rPr>
          <w:i/>
          <w:iCs/>
          <w:color w:val="0000FF"/>
          <w:lang w:val="es-ES"/>
        </w:rPr>
        <w:t>exceptions</w:t>
      </w:r>
      <w:proofErr w:type="spellEnd"/>
      <w:r w:rsidRPr="00C62749">
        <w:rPr>
          <w:i/>
          <w:iCs/>
          <w:color w:val="0000FF"/>
          <w:lang w:val="es-ES"/>
        </w:rPr>
        <w:t xml:space="preserve"> in </w:t>
      </w:r>
      <w:proofErr w:type="spellStart"/>
      <w:r w:rsidRPr="00C62749">
        <w:rPr>
          <w:i/>
          <w:iCs/>
          <w:color w:val="0000FF"/>
          <w:lang w:val="es-ES"/>
        </w:rPr>
        <w:t>this</w:t>
      </w:r>
      <w:proofErr w:type="spellEnd"/>
      <w:r w:rsidRPr="00C62749">
        <w:rPr>
          <w:i/>
          <w:iCs/>
          <w:color w:val="0000FF"/>
          <w:lang w:val="es-ES"/>
        </w:rPr>
        <w:t xml:space="preserve"> </w:t>
      </w:r>
      <w:proofErr w:type="spellStart"/>
      <w:r w:rsidRPr="00C62749">
        <w:rPr>
          <w:i/>
          <w:iCs/>
          <w:color w:val="0000FF"/>
          <w:lang w:val="es-ES"/>
        </w:rPr>
        <w:t>way</w:t>
      </w:r>
      <w:proofErr w:type="spellEnd"/>
      <w:r w:rsidRPr="00C62749">
        <w:rPr>
          <w:i/>
          <w:iCs/>
          <w:color w:val="0000FF"/>
          <w:lang w:val="es-ES"/>
        </w:rPr>
        <w:t xml:space="preserve">; </w:t>
      </w:r>
      <w:proofErr w:type="spellStart"/>
      <w:r w:rsidRPr="00C62749">
        <w:rPr>
          <w:i/>
          <w:iCs/>
          <w:color w:val="0000FF"/>
          <w:lang w:val="es-ES"/>
        </w:rPr>
        <w:t>omit</w:t>
      </w:r>
      <w:proofErr w:type="spellEnd"/>
      <w:r w:rsidRPr="00C62749">
        <w:rPr>
          <w:i/>
          <w:iCs/>
          <w:color w:val="0000FF"/>
          <w:lang w:val="es-ES"/>
        </w:rPr>
        <w:t xml:space="preserve"> </w:t>
      </w:r>
      <w:proofErr w:type="spellStart"/>
      <w:r w:rsidRPr="00C62749">
        <w:rPr>
          <w:i/>
          <w:iCs/>
          <w:color w:val="0000FF"/>
          <w:lang w:val="es-ES"/>
        </w:rPr>
        <w:t>this</w:t>
      </w:r>
      <w:proofErr w:type="spellEnd"/>
      <w:r w:rsidRPr="00C62749">
        <w:rPr>
          <w:i/>
          <w:iCs/>
          <w:color w:val="0000FF"/>
          <w:lang w:val="es-ES"/>
        </w:rPr>
        <w:t xml:space="preserve"> </w:t>
      </w:r>
      <w:proofErr w:type="spellStart"/>
      <w:r w:rsidRPr="00C62749">
        <w:rPr>
          <w:i/>
          <w:iCs/>
          <w:color w:val="0000FF"/>
          <w:lang w:val="es-ES"/>
        </w:rPr>
        <w:t>bullet</w:t>
      </w:r>
      <w:proofErr w:type="spellEnd"/>
      <w:r w:rsidRPr="00C62749">
        <w:rPr>
          <w:i/>
          <w:iCs/>
          <w:color w:val="0000FF"/>
          <w:lang w:val="es-ES"/>
        </w:rPr>
        <w:t xml:space="preserve">] </w:t>
      </w:r>
      <w:r w:rsidRPr="00C62749">
        <w:rPr>
          <w:color w:val="000000"/>
          <w:lang w:val="es-US"/>
        </w:rPr>
        <w:t>Si el medicamento que está tomando es un medicamento de marca, puede pedirnos que cubramos su medicamento al monto de costo compartido que corresponda al nivel más bajo que contenga alternativas de marca para tratar su afección.</w:t>
      </w:r>
    </w:p>
    <w:p w14:paraId="2497749A" w14:textId="77777777" w:rsidR="00C62749" w:rsidRPr="00C62749" w:rsidRDefault="00C62749" w:rsidP="00C62749">
      <w:pPr>
        <w:numPr>
          <w:ilvl w:val="0"/>
          <w:numId w:val="37"/>
        </w:numPr>
        <w:spacing w:before="120" w:beforeAutospacing="0" w:after="120" w:afterAutospacing="0"/>
        <w:rPr>
          <w:lang w:val="es-ES"/>
        </w:rPr>
      </w:pPr>
      <w:r w:rsidRPr="00C62749">
        <w:rPr>
          <w:i/>
          <w:iCs/>
          <w:color w:val="0000FF"/>
          <w:lang w:val="es-ES"/>
        </w:rPr>
        <w:t>[</w:t>
      </w:r>
      <w:proofErr w:type="spellStart"/>
      <w:r w:rsidRPr="00C62749">
        <w:rPr>
          <w:i/>
          <w:iCs/>
          <w:color w:val="0000FF"/>
          <w:lang w:val="es-ES"/>
        </w:rPr>
        <w:t>Plans</w:t>
      </w:r>
      <w:proofErr w:type="spellEnd"/>
      <w:r w:rsidRPr="00C62749">
        <w:rPr>
          <w:i/>
          <w:iCs/>
          <w:color w:val="0000FF"/>
          <w:lang w:val="es-ES"/>
        </w:rPr>
        <w:t xml:space="preserve"> </w:t>
      </w:r>
      <w:proofErr w:type="spellStart"/>
      <w:r w:rsidRPr="00C62749">
        <w:rPr>
          <w:i/>
          <w:iCs/>
          <w:color w:val="0000FF"/>
          <w:lang w:val="es-ES"/>
        </w:rPr>
        <w:t>that</w:t>
      </w:r>
      <w:proofErr w:type="spellEnd"/>
      <w:r w:rsidRPr="00C62749">
        <w:rPr>
          <w:i/>
          <w:iCs/>
          <w:color w:val="0000FF"/>
          <w:lang w:val="es-ES"/>
        </w:rPr>
        <w:t xml:space="preserve"> do </w:t>
      </w:r>
      <w:proofErr w:type="spellStart"/>
      <w:r w:rsidRPr="00C62749">
        <w:rPr>
          <w:i/>
          <w:iCs/>
          <w:color w:val="0000FF"/>
          <w:lang w:val="es-ES"/>
        </w:rPr>
        <w:t>not</w:t>
      </w:r>
      <w:proofErr w:type="spellEnd"/>
      <w:r w:rsidRPr="00C62749">
        <w:rPr>
          <w:i/>
          <w:iCs/>
          <w:color w:val="0000FF"/>
          <w:lang w:val="es-ES"/>
        </w:rPr>
        <w:t xml:space="preserve"> </w:t>
      </w:r>
      <w:proofErr w:type="spellStart"/>
      <w:r w:rsidRPr="00C62749">
        <w:rPr>
          <w:i/>
          <w:iCs/>
          <w:color w:val="0000FF"/>
          <w:lang w:val="es-ES"/>
        </w:rPr>
        <w:t>limit</w:t>
      </w:r>
      <w:proofErr w:type="spellEnd"/>
      <w:r w:rsidRPr="00C62749">
        <w:rPr>
          <w:i/>
          <w:iCs/>
          <w:color w:val="0000FF"/>
          <w:lang w:val="es-ES"/>
        </w:rPr>
        <w:t xml:space="preserve"> </w:t>
      </w:r>
      <w:proofErr w:type="spellStart"/>
      <w:r w:rsidRPr="00C62749">
        <w:rPr>
          <w:i/>
          <w:iCs/>
          <w:color w:val="0000FF"/>
          <w:lang w:val="es-ES"/>
        </w:rPr>
        <w:t>their</w:t>
      </w:r>
      <w:proofErr w:type="spellEnd"/>
      <w:r w:rsidRPr="00C62749">
        <w:rPr>
          <w:i/>
          <w:iCs/>
          <w:color w:val="0000FF"/>
          <w:lang w:val="es-ES"/>
        </w:rPr>
        <w:t xml:space="preserve"> </w:t>
      </w:r>
      <w:proofErr w:type="spellStart"/>
      <w:r w:rsidRPr="00C62749">
        <w:rPr>
          <w:i/>
          <w:iCs/>
          <w:color w:val="0000FF"/>
          <w:lang w:val="es-ES"/>
        </w:rPr>
        <w:t>tiering</w:t>
      </w:r>
      <w:proofErr w:type="spellEnd"/>
      <w:r w:rsidRPr="00C62749">
        <w:rPr>
          <w:i/>
          <w:iCs/>
          <w:color w:val="0000FF"/>
          <w:lang w:val="es-ES"/>
        </w:rPr>
        <w:t xml:space="preserve"> </w:t>
      </w:r>
      <w:proofErr w:type="spellStart"/>
      <w:r w:rsidRPr="00C62749">
        <w:rPr>
          <w:i/>
          <w:iCs/>
          <w:color w:val="0000FF"/>
          <w:lang w:val="es-ES"/>
        </w:rPr>
        <w:t>exceptions</w:t>
      </w:r>
      <w:proofErr w:type="spellEnd"/>
      <w:r w:rsidRPr="00C62749">
        <w:rPr>
          <w:i/>
          <w:iCs/>
          <w:color w:val="0000FF"/>
          <w:lang w:val="es-ES"/>
        </w:rPr>
        <w:t xml:space="preserve"> in </w:t>
      </w:r>
      <w:proofErr w:type="spellStart"/>
      <w:r w:rsidRPr="00C62749">
        <w:rPr>
          <w:i/>
          <w:iCs/>
          <w:color w:val="0000FF"/>
          <w:lang w:val="es-ES"/>
        </w:rPr>
        <w:t>this</w:t>
      </w:r>
      <w:proofErr w:type="spellEnd"/>
      <w:r w:rsidRPr="00C62749">
        <w:rPr>
          <w:i/>
          <w:iCs/>
          <w:color w:val="0000FF"/>
          <w:lang w:val="es-ES"/>
        </w:rPr>
        <w:t xml:space="preserve"> </w:t>
      </w:r>
      <w:proofErr w:type="spellStart"/>
      <w:r w:rsidRPr="00C62749">
        <w:rPr>
          <w:i/>
          <w:iCs/>
          <w:color w:val="0000FF"/>
          <w:lang w:val="es-ES"/>
        </w:rPr>
        <w:t>way</w:t>
      </w:r>
      <w:proofErr w:type="spellEnd"/>
      <w:r w:rsidRPr="00C62749">
        <w:rPr>
          <w:i/>
          <w:iCs/>
          <w:color w:val="0000FF"/>
          <w:lang w:val="es-ES"/>
        </w:rPr>
        <w:t xml:space="preserve">; </w:t>
      </w:r>
      <w:proofErr w:type="spellStart"/>
      <w:r w:rsidRPr="00C62749">
        <w:rPr>
          <w:i/>
          <w:iCs/>
          <w:color w:val="0000FF"/>
          <w:lang w:val="es-ES"/>
        </w:rPr>
        <w:t>omit</w:t>
      </w:r>
      <w:proofErr w:type="spellEnd"/>
      <w:r w:rsidRPr="00C62749">
        <w:rPr>
          <w:i/>
          <w:iCs/>
          <w:color w:val="0000FF"/>
          <w:lang w:val="es-ES"/>
        </w:rPr>
        <w:t xml:space="preserve"> </w:t>
      </w:r>
      <w:proofErr w:type="spellStart"/>
      <w:r w:rsidRPr="00C62749">
        <w:rPr>
          <w:i/>
          <w:iCs/>
          <w:color w:val="0000FF"/>
          <w:lang w:val="es-ES"/>
        </w:rPr>
        <w:t>this</w:t>
      </w:r>
      <w:proofErr w:type="spellEnd"/>
      <w:r w:rsidRPr="00C62749">
        <w:rPr>
          <w:i/>
          <w:iCs/>
          <w:color w:val="0000FF"/>
          <w:lang w:val="es-ES"/>
        </w:rPr>
        <w:t xml:space="preserve"> </w:t>
      </w:r>
      <w:proofErr w:type="spellStart"/>
      <w:r w:rsidRPr="00C62749">
        <w:rPr>
          <w:i/>
          <w:iCs/>
          <w:color w:val="0000FF"/>
          <w:lang w:val="es-ES"/>
        </w:rPr>
        <w:t>bullet</w:t>
      </w:r>
      <w:proofErr w:type="spellEnd"/>
      <w:r w:rsidRPr="00C62749">
        <w:rPr>
          <w:i/>
          <w:iCs/>
          <w:color w:val="0000FF"/>
          <w:lang w:val="es-ES"/>
        </w:rPr>
        <w:t xml:space="preserve">] </w:t>
      </w:r>
      <w:r w:rsidRPr="00C62749">
        <w:rPr>
          <w:color w:val="000000"/>
          <w:lang w:val="es-US"/>
        </w:rPr>
        <w:t>Si el medicamento que está tomando es un medicamento genérico, puede pedirnos que cubramos su medicamento al monto de costo compartido que corresponda al nivel más bajo que contenga alternativas genéricas o de marca para tratar su afección.</w:t>
      </w:r>
    </w:p>
    <w:p w14:paraId="61610831" w14:textId="77777777" w:rsidR="00C62749" w:rsidRPr="00C62749" w:rsidRDefault="00C62749" w:rsidP="00C62749">
      <w:pPr>
        <w:numPr>
          <w:ilvl w:val="0"/>
          <w:numId w:val="15"/>
        </w:numPr>
        <w:tabs>
          <w:tab w:val="left" w:pos="1080"/>
        </w:tabs>
        <w:spacing w:before="120" w:beforeAutospacing="0" w:after="120" w:afterAutospacing="0"/>
      </w:pPr>
      <w:r w:rsidRPr="00C62749">
        <w:rPr>
          <w:color w:val="0000FF"/>
        </w:rPr>
        <w:t>[</w:t>
      </w:r>
      <w:r w:rsidRPr="00C62749">
        <w:rPr>
          <w:i/>
          <w:iCs/>
          <w:color w:val="0000FF"/>
        </w:rPr>
        <w:t>If the Plan designated one of its tiers as a specialty tier and is exempting that tier from the exceptions process, include the following language:</w:t>
      </w:r>
      <w:r w:rsidRPr="00C62749">
        <w:rPr>
          <w:color w:val="0000FF"/>
        </w:rPr>
        <w:t xml:space="preserve"> No </w:t>
      </w:r>
      <w:proofErr w:type="spellStart"/>
      <w:r w:rsidRPr="00C62749">
        <w:rPr>
          <w:color w:val="0000FF"/>
        </w:rPr>
        <w:t>puede</w:t>
      </w:r>
      <w:proofErr w:type="spellEnd"/>
      <w:r w:rsidRPr="00C62749">
        <w:rPr>
          <w:color w:val="0000FF"/>
        </w:rPr>
        <w:t xml:space="preserve"> </w:t>
      </w:r>
      <w:proofErr w:type="spellStart"/>
      <w:r w:rsidRPr="00C62749">
        <w:rPr>
          <w:color w:val="0000FF"/>
        </w:rPr>
        <w:t>pedirnos</w:t>
      </w:r>
      <w:proofErr w:type="spellEnd"/>
      <w:r w:rsidRPr="00C62749">
        <w:rPr>
          <w:color w:val="0000FF"/>
        </w:rPr>
        <w:t xml:space="preserve"> que </w:t>
      </w:r>
      <w:proofErr w:type="spellStart"/>
      <w:r w:rsidRPr="00C62749">
        <w:rPr>
          <w:color w:val="0000FF"/>
        </w:rPr>
        <w:t>cambiemos</w:t>
      </w:r>
      <w:proofErr w:type="spellEnd"/>
      <w:r w:rsidRPr="00C62749">
        <w:rPr>
          <w:color w:val="0000FF"/>
        </w:rPr>
        <w:t xml:space="preserve"> el </w:t>
      </w:r>
      <w:proofErr w:type="spellStart"/>
      <w:r w:rsidRPr="00C62749">
        <w:rPr>
          <w:color w:val="0000FF"/>
        </w:rPr>
        <w:t>nivel</w:t>
      </w:r>
      <w:proofErr w:type="spellEnd"/>
      <w:r w:rsidRPr="00C62749">
        <w:rPr>
          <w:color w:val="0000FF"/>
        </w:rPr>
        <w:t xml:space="preserve"> de </w:t>
      </w:r>
      <w:proofErr w:type="spellStart"/>
      <w:r w:rsidRPr="00C62749">
        <w:rPr>
          <w:color w:val="0000FF"/>
        </w:rPr>
        <w:t>costo</w:t>
      </w:r>
      <w:proofErr w:type="spellEnd"/>
      <w:r w:rsidRPr="00C62749">
        <w:rPr>
          <w:color w:val="0000FF"/>
        </w:rPr>
        <w:t xml:space="preserve"> </w:t>
      </w:r>
      <w:proofErr w:type="spellStart"/>
      <w:r w:rsidRPr="00C62749">
        <w:rPr>
          <w:color w:val="0000FF"/>
        </w:rPr>
        <w:t>compartido</w:t>
      </w:r>
      <w:proofErr w:type="spellEnd"/>
      <w:r w:rsidRPr="00C62749">
        <w:rPr>
          <w:color w:val="0000FF"/>
        </w:rPr>
        <w:t xml:space="preserve"> para </w:t>
      </w:r>
      <w:proofErr w:type="spellStart"/>
      <w:r w:rsidRPr="00C62749">
        <w:rPr>
          <w:color w:val="0000FF"/>
        </w:rPr>
        <w:t>ningún</w:t>
      </w:r>
      <w:proofErr w:type="spellEnd"/>
      <w:r w:rsidRPr="00C62749">
        <w:rPr>
          <w:color w:val="0000FF"/>
        </w:rPr>
        <w:t xml:space="preserve"> </w:t>
      </w:r>
      <w:proofErr w:type="spellStart"/>
      <w:r w:rsidRPr="00C62749">
        <w:rPr>
          <w:color w:val="0000FF"/>
        </w:rPr>
        <w:t>medicamento</w:t>
      </w:r>
      <w:proofErr w:type="spellEnd"/>
      <w:r w:rsidRPr="00C62749">
        <w:rPr>
          <w:color w:val="0000FF"/>
        </w:rPr>
        <w:t xml:space="preserve"> </w:t>
      </w:r>
      <w:proofErr w:type="spellStart"/>
      <w:r w:rsidRPr="00C62749">
        <w:rPr>
          <w:color w:val="0000FF"/>
        </w:rPr>
        <w:t>en</w:t>
      </w:r>
      <w:proofErr w:type="spellEnd"/>
      <w:r w:rsidRPr="00C62749">
        <w:rPr>
          <w:color w:val="0000FF"/>
        </w:rPr>
        <w:t xml:space="preserve"> </w:t>
      </w:r>
      <w:r w:rsidRPr="00C62749">
        <w:rPr>
          <w:i/>
          <w:iCs/>
          <w:color w:val="0000FF"/>
        </w:rPr>
        <w:t>[insert tier number and name of tier designated as the high-cost/unique drug tier]</w:t>
      </w:r>
      <w:r w:rsidRPr="00C62749">
        <w:rPr>
          <w:color w:val="0000FF"/>
        </w:rPr>
        <w:t xml:space="preserve">.] </w:t>
      </w:r>
      <w:bookmarkStart w:id="766" w:name="_Hlk507675091"/>
    </w:p>
    <w:p w14:paraId="62842E3E" w14:textId="77777777" w:rsidR="00C62749" w:rsidRPr="00C62749" w:rsidRDefault="00C62749" w:rsidP="00C62749">
      <w:pPr>
        <w:numPr>
          <w:ilvl w:val="0"/>
          <w:numId w:val="15"/>
        </w:numPr>
        <w:tabs>
          <w:tab w:val="left" w:pos="1080"/>
        </w:tabs>
        <w:spacing w:before="120" w:beforeAutospacing="0" w:after="120" w:afterAutospacing="0"/>
        <w:rPr>
          <w:lang w:val="es-ES"/>
        </w:rPr>
      </w:pPr>
      <w:r w:rsidRPr="00C62749">
        <w:rPr>
          <w:lang w:val="es-US"/>
        </w:rPr>
        <w:t xml:space="preserve">Si aprobamos su solicitud para una excepción de nivel y hay más de un nivel de costo compartido más bajo con medicamentos alternativos que no puede tomar, generalmente pagará el monto más bajo. </w:t>
      </w:r>
      <w:bookmarkEnd w:id="766"/>
    </w:p>
    <w:p w14:paraId="03EEF6B0"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67" w:name="_Toc68442481"/>
      <w:bookmarkStart w:id="768" w:name="_Toc228561617"/>
      <w:bookmarkStart w:id="769" w:name="_Toc109553909"/>
      <w:r w:rsidRPr="00C62749">
        <w:rPr>
          <w:rFonts w:ascii="Arial" w:hAnsi="Arial"/>
          <w:b/>
          <w:bCs/>
          <w:szCs w:val="28"/>
          <w:lang w:val="es-US"/>
        </w:rPr>
        <w:t>Sección 6.3</w:t>
      </w:r>
      <w:r w:rsidRPr="00C62749">
        <w:rPr>
          <w:rFonts w:ascii="Arial" w:hAnsi="Arial"/>
          <w:b/>
          <w:bCs/>
          <w:szCs w:val="28"/>
          <w:lang w:val="es-US"/>
        </w:rPr>
        <w:tab/>
        <w:t>Aspectos importantes que debe saber acerca de pedir excepciones</w:t>
      </w:r>
      <w:bookmarkEnd w:id="767"/>
      <w:bookmarkEnd w:id="768"/>
      <w:bookmarkEnd w:id="769"/>
    </w:p>
    <w:p w14:paraId="017A8293"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t>Su médico debe explicarnos las razones médicas</w:t>
      </w:r>
    </w:p>
    <w:p w14:paraId="53F00390" w14:textId="77777777" w:rsidR="00C62749" w:rsidRPr="00C62749" w:rsidRDefault="00C62749" w:rsidP="00C62749">
      <w:pPr>
        <w:spacing w:before="120" w:beforeAutospacing="0"/>
        <w:rPr>
          <w:spacing w:val="-4"/>
          <w:lang w:val="es-ES"/>
        </w:rPr>
      </w:pPr>
      <w:r w:rsidRPr="00C62749">
        <w:rPr>
          <w:spacing w:val="-4"/>
          <w:lang w:val="es-U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39C59410" w14:textId="77777777" w:rsidR="00C62749" w:rsidRPr="00C62749" w:rsidRDefault="00C62749" w:rsidP="00C62749">
      <w:pPr>
        <w:rPr>
          <w:b/>
          <w:bCs/>
          <w:lang w:val="es-ES"/>
        </w:rPr>
      </w:pPr>
      <w:r w:rsidRPr="00C62749">
        <w:rPr>
          <w:lang w:val="es-US"/>
        </w:rPr>
        <w:t xml:space="preserve">Generalmente, la Lista de medicamentos incluye más de un medicamento para tratar una afección en particular. Estas posibilidades diferentes se denominan medicamentos </w:t>
      </w:r>
      <w:r w:rsidRPr="00C62749">
        <w:rPr>
          <w:b/>
          <w:bCs/>
          <w:lang w:val="es-US"/>
        </w:rPr>
        <w:t>alternativos</w:t>
      </w:r>
      <w:r w:rsidRPr="00C62749">
        <w:rPr>
          <w:lang w:val="es-US"/>
        </w:rPr>
        <w:t xml:space="preserve">. Si un medicamento alternativo da el mismo resultado que el medicamento que está solicitando y no produce más efectos secundarios ni otros problemas de salud, en general no aprobaremos su solicitud de una excepción. </w:t>
      </w:r>
      <w:r w:rsidRPr="00C62749">
        <w:rPr>
          <w:i/>
          <w:iCs/>
          <w:color w:val="0000FF"/>
          <w:lang w:val="es-ES"/>
        </w:rPr>
        <w:t>[</w:t>
      </w:r>
      <w:proofErr w:type="spellStart"/>
      <w:r w:rsidRPr="00C62749">
        <w:rPr>
          <w:i/>
          <w:iCs/>
          <w:color w:val="0000FF"/>
          <w:lang w:val="es-ES"/>
        </w:rPr>
        <w:t>Plans</w:t>
      </w:r>
      <w:proofErr w:type="spellEnd"/>
      <w:r w:rsidRPr="00C62749">
        <w:rPr>
          <w:i/>
          <w:iCs/>
          <w:color w:val="0000FF"/>
          <w:lang w:val="es-ES"/>
        </w:rPr>
        <w:t xml:space="preserve"> </w:t>
      </w:r>
      <w:proofErr w:type="spellStart"/>
      <w:r w:rsidRPr="00C62749">
        <w:rPr>
          <w:i/>
          <w:iCs/>
          <w:color w:val="0000FF"/>
          <w:lang w:val="es-ES"/>
        </w:rPr>
        <w:t>with</w:t>
      </w:r>
      <w:proofErr w:type="spellEnd"/>
      <w:r w:rsidRPr="00C62749">
        <w:rPr>
          <w:i/>
          <w:iCs/>
          <w:color w:val="0000FF"/>
          <w:lang w:val="es-ES"/>
        </w:rPr>
        <w:t xml:space="preserve"> a </w:t>
      </w:r>
      <w:proofErr w:type="spellStart"/>
      <w:r w:rsidRPr="00C62749">
        <w:rPr>
          <w:i/>
          <w:iCs/>
          <w:color w:val="0000FF"/>
          <w:lang w:val="es-ES"/>
        </w:rPr>
        <w:t>formulary</w:t>
      </w:r>
      <w:proofErr w:type="spellEnd"/>
      <w:r w:rsidRPr="00C62749">
        <w:rPr>
          <w:i/>
          <w:iCs/>
          <w:color w:val="0000FF"/>
          <w:lang w:val="es-ES"/>
        </w:rPr>
        <w:t xml:space="preserve"> </w:t>
      </w:r>
      <w:proofErr w:type="spellStart"/>
      <w:r w:rsidRPr="00C62749">
        <w:rPr>
          <w:i/>
          <w:iCs/>
          <w:color w:val="0000FF"/>
          <w:lang w:val="es-ES"/>
        </w:rPr>
        <w:t>structure</w:t>
      </w:r>
      <w:proofErr w:type="spellEnd"/>
      <w:r w:rsidRPr="00C62749">
        <w:rPr>
          <w:i/>
          <w:iCs/>
          <w:color w:val="0000FF"/>
          <w:lang w:val="es-ES"/>
        </w:rPr>
        <w:t xml:space="preserve"> (</w:t>
      </w:r>
      <w:proofErr w:type="spellStart"/>
      <w:r w:rsidRPr="00C62749">
        <w:rPr>
          <w:i/>
          <w:iCs/>
          <w:color w:val="0000FF"/>
          <w:lang w:val="es-ES"/>
        </w:rPr>
        <w:t>e.g</w:t>
      </w:r>
      <w:proofErr w:type="spellEnd"/>
      <w:r w:rsidRPr="00C62749">
        <w:rPr>
          <w:i/>
          <w:iCs/>
          <w:color w:val="0000FF"/>
          <w:lang w:val="es-ES"/>
        </w:rPr>
        <w:t xml:space="preserve">., no </w:t>
      </w:r>
      <w:proofErr w:type="spellStart"/>
      <w:r w:rsidRPr="00C62749">
        <w:rPr>
          <w:i/>
          <w:iCs/>
          <w:color w:val="0000FF"/>
          <w:lang w:val="es-ES"/>
        </w:rPr>
        <w:t>tiers</w:t>
      </w:r>
      <w:proofErr w:type="spellEnd"/>
      <w:r w:rsidRPr="00C62749">
        <w:rPr>
          <w:i/>
          <w:iCs/>
          <w:color w:val="0000FF"/>
          <w:lang w:val="es-ES"/>
        </w:rPr>
        <w:t xml:space="preserve">) </w:t>
      </w:r>
      <w:proofErr w:type="spellStart"/>
      <w:r w:rsidRPr="00C62749">
        <w:rPr>
          <w:i/>
          <w:iCs/>
          <w:color w:val="0000FF"/>
          <w:lang w:val="es-ES"/>
        </w:rPr>
        <w:t>that</w:t>
      </w:r>
      <w:proofErr w:type="spellEnd"/>
      <w:r w:rsidRPr="00C62749">
        <w:rPr>
          <w:i/>
          <w:iCs/>
          <w:color w:val="0000FF"/>
          <w:lang w:val="es-ES"/>
        </w:rPr>
        <w:t xml:space="preserve"> </w:t>
      </w:r>
      <w:proofErr w:type="spellStart"/>
      <w:r w:rsidRPr="00C62749">
        <w:rPr>
          <w:i/>
          <w:iCs/>
          <w:color w:val="0000FF"/>
          <w:lang w:val="es-ES"/>
        </w:rPr>
        <w:t>does</w:t>
      </w:r>
      <w:proofErr w:type="spellEnd"/>
      <w:r w:rsidRPr="00C62749">
        <w:rPr>
          <w:i/>
          <w:iCs/>
          <w:color w:val="0000FF"/>
          <w:lang w:val="es-ES"/>
        </w:rPr>
        <w:t xml:space="preserve"> </w:t>
      </w:r>
      <w:proofErr w:type="spellStart"/>
      <w:r w:rsidRPr="00C62749">
        <w:rPr>
          <w:i/>
          <w:iCs/>
          <w:color w:val="0000FF"/>
          <w:lang w:val="es-ES"/>
        </w:rPr>
        <w:t>not</w:t>
      </w:r>
      <w:proofErr w:type="spellEnd"/>
      <w:r w:rsidRPr="00C62749">
        <w:rPr>
          <w:i/>
          <w:iCs/>
          <w:color w:val="0000FF"/>
          <w:lang w:val="es-ES"/>
        </w:rPr>
        <w:t xml:space="preserve"> </w:t>
      </w:r>
      <w:proofErr w:type="spellStart"/>
      <w:r w:rsidRPr="00C62749">
        <w:rPr>
          <w:i/>
          <w:iCs/>
          <w:color w:val="0000FF"/>
          <w:lang w:val="es-ES"/>
        </w:rPr>
        <w:t>allow</w:t>
      </w:r>
      <w:proofErr w:type="spellEnd"/>
      <w:r w:rsidRPr="00C62749">
        <w:rPr>
          <w:i/>
          <w:iCs/>
          <w:color w:val="0000FF"/>
          <w:lang w:val="es-ES"/>
        </w:rPr>
        <w:t xml:space="preserve"> </w:t>
      </w:r>
      <w:proofErr w:type="spellStart"/>
      <w:r w:rsidRPr="00C62749">
        <w:rPr>
          <w:i/>
          <w:iCs/>
          <w:color w:val="0000FF"/>
          <w:lang w:val="es-ES"/>
        </w:rPr>
        <w:t>for</w:t>
      </w:r>
      <w:proofErr w:type="spellEnd"/>
      <w:r w:rsidRPr="00C62749">
        <w:rPr>
          <w:i/>
          <w:iCs/>
          <w:color w:val="0000FF"/>
          <w:lang w:val="es-ES"/>
        </w:rPr>
        <w:t xml:space="preserve"> </w:t>
      </w:r>
      <w:proofErr w:type="spellStart"/>
      <w:r w:rsidRPr="00C62749">
        <w:rPr>
          <w:i/>
          <w:iCs/>
          <w:color w:val="0000FF"/>
          <w:lang w:val="es-ES"/>
        </w:rPr>
        <w:t>tiering</w:t>
      </w:r>
      <w:proofErr w:type="spellEnd"/>
      <w:r w:rsidRPr="00C62749">
        <w:rPr>
          <w:i/>
          <w:iCs/>
          <w:color w:val="0000FF"/>
          <w:lang w:val="es-ES"/>
        </w:rPr>
        <w:t xml:space="preserve"> </w:t>
      </w:r>
      <w:proofErr w:type="spellStart"/>
      <w:r w:rsidRPr="00C62749">
        <w:rPr>
          <w:i/>
          <w:iCs/>
          <w:color w:val="0000FF"/>
          <w:lang w:val="es-ES"/>
        </w:rPr>
        <w:t>exceptions</w:t>
      </w:r>
      <w:proofErr w:type="spellEnd"/>
      <w:r w:rsidRPr="00C62749">
        <w:rPr>
          <w:i/>
          <w:iCs/>
          <w:color w:val="0000FF"/>
          <w:lang w:val="es-ES"/>
        </w:rPr>
        <w:t>: </w:t>
      </w:r>
      <w:proofErr w:type="spellStart"/>
      <w:r w:rsidRPr="00C62749">
        <w:rPr>
          <w:i/>
          <w:iCs/>
          <w:color w:val="0000FF"/>
          <w:lang w:val="es-ES"/>
        </w:rPr>
        <w:t>omit</w:t>
      </w:r>
      <w:proofErr w:type="spellEnd"/>
      <w:r w:rsidRPr="00C62749">
        <w:rPr>
          <w:i/>
          <w:iCs/>
          <w:color w:val="0000FF"/>
          <w:lang w:val="es-ES"/>
        </w:rPr>
        <w:t xml:space="preserve"> </w:t>
      </w:r>
      <w:proofErr w:type="spellStart"/>
      <w:r w:rsidRPr="00C62749">
        <w:rPr>
          <w:i/>
          <w:iCs/>
          <w:color w:val="0000FF"/>
          <w:lang w:val="es-ES"/>
        </w:rPr>
        <w:t>this</w:t>
      </w:r>
      <w:proofErr w:type="spellEnd"/>
      <w:r w:rsidRPr="00C62749">
        <w:rPr>
          <w:i/>
          <w:iCs/>
          <w:color w:val="0000FF"/>
          <w:lang w:val="es-ES"/>
        </w:rPr>
        <w:t xml:space="preserve"> </w:t>
      </w:r>
      <w:proofErr w:type="spellStart"/>
      <w:r w:rsidRPr="00C62749">
        <w:rPr>
          <w:i/>
          <w:iCs/>
          <w:color w:val="0000FF"/>
          <w:lang w:val="es-ES"/>
        </w:rPr>
        <w:t>statement</w:t>
      </w:r>
      <w:proofErr w:type="spellEnd"/>
      <w:r w:rsidRPr="00C62749">
        <w:rPr>
          <w:i/>
          <w:iCs/>
          <w:color w:val="0000FF"/>
          <w:lang w:val="es-ES"/>
        </w:rPr>
        <w:t>]</w:t>
      </w:r>
      <w:r w:rsidRPr="00C62749">
        <w:rPr>
          <w:lang w:val="es-ES"/>
        </w:rPr>
        <w:t xml:space="preserve"> </w:t>
      </w:r>
      <w:r w:rsidRPr="00C62749">
        <w:rPr>
          <w:lang w:val="es-US"/>
        </w:rPr>
        <w:t>Si nos solicita una excepción de nivel, en general, no aprobaremos su solicitud de una excepción, a menos que todos los medicamentos alternativos del nivel de costo compartido más bajo no funcionen igual para usted o es probable que provoquen una reacción adversa u otro daño.</w:t>
      </w:r>
    </w:p>
    <w:p w14:paraId="6BCE0C91"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lastRenderedPageBreak/>
        <w:t>Podemos aceptar o rechazar su solicitud</w:t>
      </w:r>
    </w:p>
    <w:p w14:paraId="5AC4FFF3" w14:textId="77777777" w:rsidR="00C62749" w:rsidRPr="00C62749" w:rsidRDefault="00C62749" w:rsidP="00C62749">
      <w:pPr>
        <w:numPr>
          <w:ilvl w:val="0"/>
          <w:numId w:val="184"/>
        </w:numPr>
        <w:spacing w:before="0" w:beforeAutospacing="0" w:after="120" w:afterAutospacing="0"/>
        <w:rPr>
          <w:spacing w:val="-4"/>
          <w:lang w:val="es-ES"/>
        </w:rPr>
      </w:pPr>
      <w:r w:rsidRPr="00C62749">
        <w:rPr>
          <w:spacing w:val="-4"/>
          <w:lang w:val="es-US"/>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529BEF0F" w14:textId="77777777" w:rsidR="00C62749" w:rsidRPr="00C62749" w:rsidRDefault="00C62749" w:rsidP="00C62749">
      <w:pPr>
        <w:numPr>
          <w:ilvl w:val="0"/>
          <w:numId w:val="184"/>
        </w:numPr>
        <w:spacing w:before="0" w:beforeAutospacing="0" w:after="120" w:afterAutospacing="0"/>
        <w:ind w:right="-279"/>
        <w:rPr>
          <w:rFonts w:ascii="Arial" w:hAnsi="Arial" w:cs="Arial"/>
          <w:b/>
          <w:bCs/>
          <w:spacing w:val="-4"/>
          <w:lang w:val="es-ES"/>
        </w:rPr>
      </w:pPr>
      <w:r w:rsidRPr="00C62749">
        <w:rPr>
          <w:spacing w:val="-4"/>
          <w:lang w:val="es-US"/>
        </w:rPr>
        <w:t xml:space="preserve">Si rechazamos su solicitud, puede pedir otra revisión mediante la presentación de una apelación. </w:t>
      </w:r>
    </w:p>
    <w:p w14:paraId="432EEDDD" w14:textId="77777777" w:rsidR="00C62749" w:rsidRPr="00C62749" w:rsidRDefault="00C62749" w:rsidP="00C62749">
      <w:pPr>
        <w:keepNext/>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70" w:name="_Toc68442482"/>
      <w:bookmarkStart w:id="771" w:name="_Toc228561618"/>
      <w:r w:rsidRPr="00C62749">
        <w:rPr>
          <w:rFonts w:ascii="Arial" w:hAnsi="Arial"/>
          <w:b/>
          <w:bCs/>
          <w:szCs w:val="28"/>
          <w:lang w:val="es-US"/>
        </w:rPr>
        <w:t>Sección 6.4</w:t>
      </w:r>
      <w:r w:rsidRPr="00C62749">
        <w:rPr>
          <w:rFonts w:ascii="Arial" w:hAnsi="Arial"/>
          <w:b/>
          <w:bCs/>
          <w:szCs w:val="28"/>
          <w:lang w:val="es-US"/>
        </w:rPr>
        <w:tab/>
        <w:t>Paso a paso: Cómo solicitar una decisión de cobertura, incluida una excepción</w:t>
      </w:r>
      <w:bookmarkEnd w:id="770"/>
      <w:bookmarkEnd w:id="771"/>
    </w:p>
    <w:p w14:paraId="7A6801D6" w14:textId="77777777" w:rsidR="00C62749" w:rsidRPr="00C62749" w:rsidRDefault="00C62749" w:rsidP="00C62749">
      <w:pPr>
        <w:keepNext/>
        <w:spacing w:before="0" w:beforeAutospacing="0" w:after="0" w:afterAutospacing="0"/>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olicitar una decisión de cobertura, incluida una excepción"/>
      </w:tblPr>
      <w:tblGrid>
        <w:gridCol w:w="9330"/>
      </w:tblGrid>
      <w:tr w:rsidR="00C62749" w:rsidRPr="00C62749" w14:paraId="4CF23D74" w14:textId="77777777" w:rsidTr="00233730">
        <w:trPr>
          <w:cantSplit/>
          <w:tblHeader/>
          <w:jc w:val="center"/>
        </w:trPr>
        <w:tc>
          <w:tcPr>
            <w:tcW w:w="9255" w:type="dxa"/>
            <w:shd w:val="clear" w:color="auto" w:fill="auto"/>
          </w:tcPr>
          <w:p w14:paraId="031B64AF" w14:textId="77777777" w:rsidR="00C62749" w:rsidRPr="00C62749" w:rsidRDefault="00C62749" w:rsidP="00C62749">
            <w:pPr>
              <w:keepNext/>
              <w:jc w:val="center"/>
              <w:rPr>
                <w:b/>
                <w:bCs/>
              </w:rPr>
            </w:pPr>
            <w:r w:rsidRPr="00C62749">
              <w:rPr>
                <w:b/>
                <w:bCs/>
                <w:lang w:val="es-US"/>
              </w:rPr>
              <w:t>Término Legal</w:t>
            </w:r>
          </w:p>
        </w:tc>
      </w:tr>
      <w:tr w:rsidR="00C62749" w:rsidRPr="00F25AA7" w14:paraId="368F7555" w14:textId="77777777" w:rsidTr="00233730">
        <w:trPr>
          <w:cantSplit/>
          <w:jc w:val="center"/>
        </w:trPr>
        <w:tc>
          <w:tcPr>
            <w:tcW w:w="9255" w:type="dxa"/>
            <w:shd w:val="clear" w:color="auto" w:fill="auto"/>
          </w:tcPr>
          <w:p w14:paraId="042C679C" w14:textId="77777777" w:rsidR="00C62749" w:rsidRPr="00C62749" w:rsidRDefault="00C62749" w:rsidP="00C62749">
            <w:pPr>
              <w:rPr>
                <w:lang w:val="es-ES"/>
              </w:rPr>
            </w:pPr>
            <w:r w:rsidRPr="00C62749">
              <w:rPr>
                <w:rFonts w:eastAsia="Calibri"/>
                <w:lang w:val="es-US"/>
              </w:rPr>
              <w:t xml:space="preserve">Una decisión de cobertura rápida se denomina una </w:t>
            </w:r>
            <w:r w:rsidRPr="00C62749">
              <w:rPr>
                <w:rFonts w:eastAsia="Calibri"/>
                <w:b/>
                <w:bCs/>
                <w:lang w:val="es-US"/>
              </w:rPr>
              <w:t>determinación de cobertura acelerada</w:t>
            </w:r>
            <w:r w:rsidRPr="00C62749">
              <w:rPr>
                <w:rFonts w:eastAsia="Calibri"/>
                <w:lang w:val="es-US"/>
              </w:rPr>
              <w:t>.</w:t>
            </w:r>
          </w:p>
        </w:tc>
      </w:tr>
    </w:tbl>
    <w:p w14:paraId="3895176B" w14:textId="77777777" w:rsidR="00C62749" w:rsidRPr="00C62749" w:rsidRDefault="00C62749" w:rsidP="00C62749">
      <w:pPr>
        <w:keepNext/>
        <w:keepLines/>
        <w:spacing w:before="240" w:beforeAutospacing="0" w:after="180" w:afterAutospacing="0"/>
        <w:outlineLvl w:val="4"/>
        <w:rPr>
          <w:rFonts w:ascii="Arial" w:hAnsi="Arial"/>
          <w:b/>
          <w:lang w:val="es-ES"/>
        </w:rPr>
      </w:pPr>
      <w:r w:rsidRPr="00C62749">
        <w:rPr>
          <w:rFonts w:ascii="Arial" w:hAnsi="Arial"/>
          <w:b/>
          <w:bCs/>
          <w:u w:val="single"/>
          <w:lang w:val="es-US"/>
        </w:rPr>
        <w:t>Paso 1:</w:t>
      </w:r>
      <w:r w:rsidRPr="00C62749">
        <w:rPr>
          <w:rFonts w:ascii="Arial" w:hAnsi="Arial"/>
          <w:b/>
          <w:bCs/>
          <w:lang w:val="es-US"/>
        </w:rPr>
        <w:t xml:space="preserve"> Decida si necesita una decisión de cobertura estándar o una decisión de cobertura rápida.</w:t>
      </w:r>
    </w:p>
    <w:p w14:paraId="4AB04008" w14:textId="77777777" w:rsidR="00C62749" w:rsidRPr="00C62749" w:rsidRDefault="00C62749" w:rsidP="00C62749">
      <w:pPr>
        <w:spacing w:before="240" w:beforeAutospacing="0" w:after="180" w:afterAutospacing="0"/>
        <w:outlineLvl w:val="4"/>
        <w:rPr>
          <w:lang w:val="es-ES"/>
        </w:rPr>
      </w:pPr>
      <w:r w:rsidRPr="00C62749">
        <w:rPr>
          <w:lang w:val="es-US"/>
        </w:rPr>
        <w:t xml:space="preserve">Las </w:t>
      </w:r>
      <w:r w:rsidRPr="00C62749">
        <w:rPr>
          <w:b/>
          <w:bCs/>
          <w:lang w:val="es-US"/>
        </w:rPr>
        <w:t>decisiones de cobertura estándar</w:t>
      </w:r>
      <w:r w:rsidRPr="00C62749">
        <w:rPr>
          <w:lang w:val="es-US"/>
        </w:rPr>
        <w:t xml:space="preserve"> se toman en un plazo de</w:t>
      </w:r>
      <w:r w:rsidRPr="00C62749">
        <w:rPr>
          <w:b/>
          <w:bCs/>
          <w:lang w:val="es-US"/>
        </w:rPr>
        <w:t xml:space="preserve"> 72 horas</w:t>
      </w:r>
      <w:r w:rsidRPr="00C62749">
        <w:rPr>
          <w:rFonts w:ascii="Arial" w:hAnsi="Arial"/>
          <w:b/>
          <w:bCs/>
          <w:lang w:val="es-US"/>
        </w:rPr>
        <w:t xml:space="preserve"> </w:t>
      </w:r>
      <w:r w:rsidRPr="00C62749">
        <w:rPr>
          <w:lang w:val="es-US"/>
        </w:rPr>
        <w:t xml:space="preserve">después de recibida la declaración de su médico. Las </w:t>
      </w:r>
      <w:r w:rsidRPr="00C62749">
        <w:rPr>
          <w:b/>
          <w:bCs/>
          <w:lang w:val="es-US"/>
        </w:rPr>
        <w:t>decisiones de cobertura rápida</w:t>
      </w:r>
      <w:r w:rsidRPr="00C62749">
        <w:rPr>
          <w:lang w:val="es-US"/>
        </w:rPr>
        <w:t xml:space="preserve"> se toman en un plazo de</w:t>
      </w:r>
      <w:r w:rsidRPr="00C62749">
        <w:rPr>
          <w:b/>
          <w:bCs/>
          <w:lang w:val="es-US"/>
        </w:rPr>
        <w:t xml:space="preserve"> 24 horas </w:t>
      </w:r>
      <w:r w:rsidRPr="00C62749">
        <w:rPr>
          <w:lang w:val="es-US"/>
        </w:rPr>
        <w:t>después de recibida la declaración de su médico.</w:t>
      </w:r>
    </w:p>
    <w:p w14:paraId="66955CC7" w14:textId="77777777" w:rsidR="00C62749" w:rsidRPr="00C62749" w:rsidRDefault="00C62749" w:rsidP="00C62749">
      <w:pPr>
        <w:spacing w:after="120" w:afterAutospacing="0"/>
        <w:outlineLvl w:val="5"/>
        <w:rPr>
          <w:lang w:val="es-ES"/>
        </w:rPr>
      </w:pPr>
      <w:r w:rsidRPr="00C62749">
        <w:rPr>
          <w:b/>
          <w:bCs/>
          <w:i/>
          <w:iCs/>
          <w:lang w:val="es-US"/>
        </w:rPr>
        <w:t>Si su salud lo requiere, pídanos que tomemos una decisión de cobertura rápida.</w:t>
      </w:r>
      <w:r w:rsidRPr="00C62749">
        <w:rPr>
          <w:i/>
          <w:iCs/>
          <w:lang w:val="es-US"/>
        </w:rPr>
        <w:t xml:space="preserve"> </w:t>
      </w:r>
      <w:r w:rsidRPr="00C62749">
        <w:rPr>
          <w:b/>
          <w:bCs/>
          <w:lang w:val="es-US"/>
        </w:rPr>
        <w:t>Para obtener una decisión de cobertura rápida, debe cumplir dos requisitos:</w:t>
      </w:r>
    </w:p>
    <w:p w14:paraId="0B153163" w14:textId="77777777" w:rsidR="00C62749" w:rsidRPr="00C62749" w:rsidRDefault="00C62749" w:rsidP="00C62749">
      <w:pPr>
        <w:numPr>
          <w:ilvl w:val="0"/>
          <w:numId w:val="185"/>
        </w:numPr>
        <w:spacing w:before="80" w:beforeAutospacing="0" w:after="80" w:afterAutospacing="0"/>
        <w:contextualSpacing/>
        <w:rPr>
          <w:lang w:val="es-ES"/>
        </w:rPr>
      </w:pPr>
      <w:r w:rsidRPr="00C62749">
        <w:rPr>
          <w:lang w:val="es-US"/>
        </w:rPr>
        <w:t>Debe estar pidiendo un medicamento que aún no ha recibido. (No puede solicitar una decisión de cobertura rápida para que le reembolsemos el costo de un medicamento que ya compró).</w:t>
      </w:r>
    </w:p>
    <w:p w14:paraId="47145671" w14:textId="77777777" w:rsidR="00C62749" w:rsidRPr="00C62749" w:rsidRDefault="00C62749" w:rsidP="00C62749">
      <w:pPr>
        <w:numPr>
          <w:ilvl w:val="0"/>
          <w:numId w:val="185"/>
        </w:numPr>
        <w:spacing w:before="80" w:beforeAutospacing="0" w:after="80" w:afterAutospacing="0"/>
        <w:contextualSpacing/>
        <w:rPr>
          <w:lang w:val="es-ES"/>
        </w:rPr>
      </w:pPr>
      <w:r w:rsidRPr="00C62749">
        <w:rPr>
          <w:lang w:val="es-US"/>
        </w:rPr>
        <w:t xml:space="preserve">El hecho de usar los plazos estándares podría afectarle de forma grave o perjudicar su capacidad física. </w:t>
      </w:r>
    </w:p>
    <w:p w14:paraId="7244FEB8" w14:textId="77777777" w:rsidR="00C62749" w:rsidRPr="00C62749" w:rsidRDefault="00C62749" w:rsidP="00C62749">
      <w:pPr>
        <w:numPr>
          <w:ilvl w:val="0"/>
          <w:numId w:val="185"/>
        </w:numPr>
        <w:spacing w:before="80" w:beforeAutospacing="0" w:after="80" w:afterAutospacing="0"/>
        <w:contextualSpacing/>
        <w:rPr>
          <w:b/>
          <w:bCs/>
          <w:lang w:val="es-ES"/>
        </w:rPr>
      </w:pPr>
      <w:r w:rsidRPr="00C62749">
        <w:rPr>
          <w:b/>
          <w:bCs/>
          <w:lang w:val="es-US"/>
        </w:rPr>
        <w:t xml:space="preserve">Si su médico o la persona autorizada a dar recetas nos indican que su salud requiere una decisión de cobertura rápida, le daremos automáticamente una decisión de cobertura rápida. </w:t>
      </w:r>
    </w:p>
    <w:p w14:paraId="5BECD898" w14:textId="77777777" w:rsidR="00C62749" w:rsidRPr="00C62749" w:rsidRDefault="00C62749" w:rsidP="00C62749">
      <w:pPr>
        <w:numPr>
          <w:ilvl w:val="0"/>
          <w:numId w:val="185"/>
        </w:numPr>
        <w:spacing w:before="80" w:beforeAutospacing="0" w:after="80" w:afterAutospacing="0"/>
        <w:contextualSpacing/>
        <w:rPr>
          <w:lang w:val="es-ES"/>
        </w:rPr>
      </w:pPr>
      <w:r w:rsidRPr="00C62749">
        <w:rPr>
          <w:b/>
          <w:bCs/>
          <w:lang w:val="es-US"/>
        </w:rPr>
        <w:t>Si solicita una decisión de cobertura rápida por su cuenta, sin el respaldo de su médico ni de otra persona autorizada a dar recetas, decidiremos si su salud requiere que tomemos una decisión de cobertura rápida.</w:t>
      </w:r>
      <w:r w:rsidRPr="00C62749">
        <w:rPr>
          <w:lang w:val="es-US"/>
        </w:rPr>
        <w:t xml:space="preserve"> Si no aprobamos una decisión de cobertura rápida, le enviaremos una carta en la que se indique lo siguiente:</w:t>
      </w:r>
    </w:p>
    <w:p w14:paraId="283E33E2" w14:textId="77777777" w:rsidR="00C62749" w:rsidRPr="00C62749" w:rsidRDefault="00C62749" w:rsidP="00C62749">
      <w:pPr>
        <w:numPr>
          <w:ilvl w:val="0"/>
          <w:numId w:val="224"/>
        </w:numPr>
        <w:tabs>
          <w:tab w:val="left" w:pos="1080"/>
        </w:tabs>
        <w:spacing w:before="120" w:beforeAutospacing="0" w:after="120" w:afterAutospacing="0"/>
        <w:ind w:left="1440"/>
        <w:contextualSpacing/>
        <w:rPr>
          <w:lang w:val="es-ES"/>
        </w:rPr>
      </w:pPr>
      <w:r w:rsidRPr="00C62749">
        <w:rPr>
          <w:lang w:val="es-US"/>
        </w:rPr>
        <w:t>Que usaremos los plazos estándar.</w:t>
      </w:r>
    </w:p>
    <w:p w14:paraId="755937D2" w14:textId="77777777" w:rsidR="00C62749" w:rsidRPr="00C62749" w:rsidRDefault="00C62749" w:rsidP="00C62749">
      <w:pPr>
        <w:numPr>
          <w:ilvl w:val="0"/>
          <w:numId w:val="224"/>
        </w:numPr>
        <w:tabs>
          <w:tab w:val="left" w:pos="1080"/>
          <w:tab w:val="left" w:pos="1620"/>
        </w:tabs>
        <w:spacing w:before="120" w:beforeAutospacing="0" w:after="0" w:afterAutospacing="0"/>
        <w:ind w:left="1440" w:right="86"/>
        <w:rPr>
          <w:lang w:val="es-ES"/>
        </w:rPr>
      </w:pPr>
      <w:r w:rsidRPr="00C62749">
        <w:rPr>
          <w:lang w:val="es-US"/>
        </w:rPr>
        <w:t xml:space="preserve">Explica </w:t>
      </w:r>
      <w:proofErr w:type="gramStart"/>
      <w:r w:rsidRPr="00C62749">
        <w:rPr>
          <w:lang w:val="es-US"/>
        </w:rPr>
        <w:t>que</w:t>
      </w:r>
      <w:proofErr w:type="gramEnd"/>
      <w:r w:rsidRPr="00C62749">
        <w:rPr>
          <w:lang w:val="es-US"/>
        </w:rPr>
        <w:t xml:space="preserve"> si su médico u otra persona autorizada a dar recetas pide la decisión de cobertura rápida, automáticamente se la proporcionaremos. </w:t>
      </w:r>
    </w:p>
    <w:p w14:paraId="7ABF6181" w14:textId="77777777" w:rsidR="00C62749" w:rsidRPr="00C62749" w:rsidRDefault="00C62749" w:rsidP="00C62749">
      <w:pPr>
        <w:numPr>
          <w:ilvl w:val="0"/>
          <w:numId w:val="224"/>
        </w:numPr>
        <w:tabs>
          <w:tab w:val="left" w:pos="1080"/>
          <w:tab w:val="left" w:pos="1620"/>
        </w:tabs>
        <w:spacing w:before="120" w:beforeAutospacing="0" w:after="0" w:afterAutospacing="0"/>
        <w:ind w:left="1440" w:right="86"/>
        <w:rPr>
          <w:lang w:val="es-ES"/>
        </w:rPr>
      </w:pPr>
      <w:r w:rsidRPr="00C62749">
        <w:rPr>
          <w:lang w:val="es-US"/>
        </w:rPr>
        <w:t xml:space="preserve">Le indica cómo puede presentar una queja rápida sobre nuestra decisión de proporcionarle una decisión de cobertura estándar en lugar de la decisión de cobertura rápida que solicitó. Responderemos a su queja en un plazo de 24 horas desde su recepción. </w:t>
      </w:r>
    </w:p>
    <w:p w14:paraId="1B0C9990"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lastRenderedPageBreak/>
        <w:t>Paso 2:</w:t>
      </w:r>
      <w:r w:rsidRPr="00C62749">
        <w:rPr>
          <w:rFonts w:ascii="Arial" w:hAnsi="Arial"/>
          <w:b/>
          <w:bCs/>
          <w:lang w:val="es-US"/>
        </w:rPr>
        <w:t xml:space="preserve"> Solicitar una decisión de cobertura estándar o una decisión de cobertura rápida.</w:t>
      </w:r>
    </w:p>
    <w:p w14:paraId="4D6BDAFD" w14:textId="77777777" w:rsidR="00C62749" w:rsidRPr="00C62749" w:rsidRDefault="00C62749" w:rsidP="00C62749">
      <w:pPr>
        <w:tabs>
          <w:tab w:val="left" w:pos="1080"/>
        </w:tabs>
        <w:spacing w:before="120" w:beforeAutospacing="0" w:after="80" w:afterAutospacing="0"/>
        <w:rPr>
          <w:lang w:val="es-ES"/>
        </w:rPr>
      </w:pPr>
      <w:r w:rsidRPr="00C62749">
        <w:rPr>
          <w:lang w:val="es-US"/>
        </w:rPr>
        <w:t xml:space="preserve">Comience por llamar, escribir o enviar un fax a nuestro plan para solicitarnos que autoricemos o brindemos cobertura para la atención médica que desea. También puede acceder al proceso de decisiones de cobertura a través de nuestro sitio web. Debemos aceptar cualquier solicitud por escrito, incluida una solicitud enviada en el formulario de </w:t>
      </w:r>
      <w:r w:rsidRPr="00C62749">
        <w:rPr>
          <w:i/>
          <w:iCs/>
          <w:lang w:val="es-US"/>
        </w:rPr>
        <w:t>solicitud de determinación de cobertura modelo de los Centros de Servicios de Medicare y Medicaid</w:t>
      </w:r>
      <w:r w:rsidRPr="00C62749">
        <w:rPr>
          <w:lang w:val="es-US"/>
        </w:rPr>
        <w:t xml:space="preserve"> (Centers </w:t>
      </w:r>
      <w:proofErr w:type="spellStart"/>
      <w:r w:rsidRPr="00C62749">
        <w:rPr>
          <w:lang w:val="es-US"/>
        </w:rPr>
        <w:t>for</w:t>
      </w:r>
      <w:proofErr w:type="spellEnd"/>
      <w:r w:rsidRPr="00C62749">
        <w:rPr>
          <w:lang w:val="es-US"/>
        </w:rPr>
        <w:t xml:space="preserve"> Medicare &amp; Medicaid </w:t>
      </w:r>
      <w:proofErr w:type="spellStart"/>
      <w:r w:rsidRPr="00C62749">
        <w:rPr>
          <w:lang w:val="es-US"/>
        </w:rPr>
        <w:t>Services</w:t>
      </w:r>
      <w:proofErr w:type="spellEnd"/>
      <w:r w:rsidRPr="00C62749">
        <w:rPr>
          <w:lang w:val="es-US"/>
        </w:rPr>
        <w:t xml:space="preserve">, CMS)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w:t>
      </w:r>
      <w:r w:rsidRPr="00C62749">
        <w:rPr>
          <w:color w:val="0000FF"/>
          <w:lang w:val="es-ES"/>
        </w:rPr>
        <w:t xml:space="preserve"> </w:t>
      </w:r>
      <w:r w:rsidRPr="00C62749">
        <w:rPr>
          <w:color w:val="0000FF"/>
          <w:lang w:val="es-US"/>
        </w:rPr>
        <w:t>o en nuestro formulario del plan</w:t>
      </w:r>
      <w:r w:rsidRPr="00C62749">
        <w:rPr>
          <w:color w:val="0000FF"/>
          <w:lang w:val="es-ES"/>
        </w:rPr>
        <w:t>]</w:t>
      </w:r>
      <w:r w:rsidRPr="00C62749">
        <w:rPr>
          <w:lang w:val="es-US"/>
        </w:rPr>
        <w:t xml:space="preserve">, el cual/los cuales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w:t>
      </w:r>
      <w:r w:rsidRPr="00C62749">
        <w:rPr>
          <w:color w:val="0000FF"/>
          <w:lang w:val="es-ES"/>
        </w:rPr>
        <w:t xml:space="preserve"> </w:t>
      </w:r>
      <w:r w:rsidRPr="00C62749">
        <w:rPr>
          <w:color w:val="0000FF"/>
          <w:lang w:val="es-US"/>
        </w:rPr>
        <w:t xml:space="preserve">está disponible </w:t>
      </w:r>
      <w:r w:rsidRPr="00C62749">
        <w:rPr>
          <w:i/>
          <w:iCs/>
          <w:color w:val="0000FF"/>
          <w:lang w:val="es-ES"/>
        </w:rPr>
        <w:t>OR</w:t>
      </w:r>
      <w:r w:rsidRPr="00C62749">
        <w:rPr>
          <w:color w:val="0000FF"/>
          <w:lang w:val="es-US"/>
        </w:rPr>
        <w:t xml:space="preserve"> están disponibles</w:t>
      </w:r>
      <w:r w:rsidRPr="00C62749">
        <w:rPr>
          <w:color w:val="0000FF"/>
          <w:lang w:val="es-ES"/>
        </w:rPr>
        <w:t>]</w:t>
      </w:r>
      <w:r w:rsidRPr="00C62749">
        <w:rPr>
          <w:lang w:val="es-US"/>
        </w:rPr>
        <w:t xml:space="preserve"> en nuestro sitio web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direct</w:t>
      </w:r>
      <w:proofErr w:type="spellEnd"/>
      <w:r w:rsidRPr="00C62749">
        <w:rPr>
          <w:i/>
          <w:iCs/>
          <w:color w:val="0000FF"/>
          <w:lang w:val="es-ES"/>
        </w:rPr>
        <w:t xml:space="preserve"> URL]</w:t>
      </w:r>
      <w:r w:rsidRPr="00C62749">
        <w:rPr>
          <w:color w:val="0000FF"/>
          <w:lang w:val="es-US"/>
        </w:rPr>
        <w:t>.</w:t>
      </w:r>
      <w:r w:rsidRPr="00C62749">
        <w:rPr>
          <w:i/>
          <w:iCs/>
          <w:color w:val="0000FF"/>
          <w:lang w:val="es-US"/>
        </w:rPr>
        <w:t xml:space="preserve"> </w:t>
      </w:r>
      <w:r w:rsidRPr="00C62749">
        <w:t xml:space="preserve">El </w:t>
      </w:r>
      <w:proofErr w:type="spellStart"/>
      <w:r w:rsidRPr="00C62749">
        <w:t>Capítulo</w:t>
      </w:r>
      <w:proofErr w:type="spellEnd"/>
      <w:r w:rsidRPr="00C62749">
        <w:t xml:space="preserve"> 2 </w:t>
      </w:r>
      <w:proofErr w:type="spellStart"/>
      <w:r w:rsidRPr="00C62749">
        <w:t>contiene</w:t>
      </w:r>
      <w:proofErr w:type="spellEnd"/>
      <w:r w:rsidRPr="00C62749">
        <w:t xml:space="preserve"> </w:t>
      </w:r>
      <w:proofErr w:type="spellStart"/>
      <w:r w:rsidRPr="00C62749">
        <w:t>información</w:t>
      </w:r>
      <w:proofErr w:type="spellEnd"/>
      <w:r w:rsidRPr="00C62749">
        <w:t xml:space="preserve"> de </w:t>
      </w:r>
      <w:proofErr w:type="spellStart"/>
      <w:r w:rsidRPr="00C62749">
        <w:t>contacto</w:t>
      </w:r>
      <w:proofErr w:type="spellEnd"/>
      <w:r w:rsidRPr="00C62749">
        <w:t xml:space="preserve">. </w:t>
      </w:r>
      <w:r w:rsidRPr="00C62749">
        <w:rPr>
          <w:i/>
          <w:iCs/>
          <w:color w:val="0000FF"/>
        </w:rPr>
        <w:t>[Plans that allow members to submit coverage determination requests electronically through, for example, a secure member portal may include a brief description of that process.]</w:t>
      </w:r>
      <w:r w:rsidRPr="00C62749">
        <w:t xml:space="preserve"> </w:t>
      </w:r>
      <w:r w:rsidRPr="00C62749">
        <w:rPr>
          <w:lang w:val="es-US"/>
        </w:rPr>
        <w:t>Para ayudarnos a procesar su solicitud, asegúrese de incluir su nombre, la información de contacto y la información que identifica la reclamación denegada por la que se está apelando.</w:t>
      </w:r>
    </w:p>
    <w:p w14:paraId="3DBD0629" w14:textId="77777777" w:rsidR="00C62749" w:rsidRPr="00C62749" w:rsidRDefault="00C62749" w:rsidP="00C62749">
      <w:pPr>
        <w:tabs>
          <w:tab w:val="left" w:pos="1080"/>
        </w:tabs>
        <w:spacing w:before="120" w:beforeAutospacing="0" w:after="120" w:afterAutospacing="0"/>
        <w:ind w:right="270"/>
        <w:rPr>
          <w:spacing w:val="-4"/>
          <w:lang w:val="es-ES"/>
        </w:rPr>
      </w:pPr>
      <w:r w:rsidRPr="00C62749">
        <w:rPr>
          <w:spacing w:val="-4"/>
          <w:lang w:val="es-US"/>
        </w:rPr>
        <w:t>Usted, su médico (u otra persona autorizada a dar recetas) o su representante pueden hacer esto. También puede contratar a un abogado para que actúe en su nombre. La Sección 4 de este capítulo le indica cómo puede darle permiso por escrito a alguien para que actúe como su representante.</w:t>
      </w:r>
    </w:p>
    <w:p w14:paraId="17A21C1A" w14:textId="77777777" w:rsidR="00C62749" w:rsidRPr="00C62749" w:rsidRDefault="00C62749" w:rsidP="00C62749">
      <w:pPr>
        <w:numPr>
          <w:ilvl w:val="0"/>
          <w:numId w:val="186"/>
        </w:numPr>
        <w:spacing w:before="0" w:beforeAutospacing="0" w:after="120" w:afterAutospacing="0"/>
        <w:rPr>
          <w:i/>
          <w:iCs/>
          <w:lang w:val="es-ES"/>
        </w:rPr>
      </w:pPr>
      <w:r w:rsidRPr="00C62749">
        <w:rPr>
          <w:b/>
          <w:bCs/>
          <w:lang w:val="es-US"/>
        </w:rPr>
        <w:t>Si solicita que se haga una excepción, proporcione la declaración de respaldo</w:t>
      </w:r>
      <w:r w:rsidRPr="00C62749">
        <w:rPr>
          <w:lang w:val="es-US"/>
        </w:rPr>
        <w:t xml:space="preserve">, que es el motivo médico de la excepción.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w:t>
      </w:r>
    </w:p>
    <w:p w14:paraId="411CD6AE" w14:textId="77777777" w:rsidR="00C62749" w:rsidRPr="00C62749" w:rsidRDefault="00C62749" w:rsidP="00C62749">
      <w:pPr>
        <w:keepNext/>
        <w:spacing w:before="240" w:beforeAutospacing="0" w:after="180" w:afterAutospacing="0" w:line="233" w:lineRule="auto"/>
        <w:outlineLvl w:val="4"/>
        <w:rPr>
          <w:rFonts w:ascii="Arial" w:hAnsi="Arial"/>
          <w:b/>
          <w:lang w:val="es-ES"/>
        </w:rPr>
      </w:pPr>
      <w:r w:rsidRPr="00C62749">
        <w:rPr>
          <w:rFonts w:ascii="Arial" w:hAnsi="Arial"/>
          <w:b/>
          <w:bCs/>
          <w:u w:val="single"/>
          <w:lang w:val="es-US"/>
        </w:rPr>
        <w:t>Paso 3:</w:t>
      </w:r>
      <w:r w:rsidRPr="00C62749">
        <w:rPr>
          <w:rFonts w:ascii="Arial" w:hAnsi="Arial"/>
          <w:b/>
          <w:bCs/>
          <w:lang w:val="es-US"/>
        </w:rPr>
        <w:t xml:space="preserve"> Consideramos su solicitud y le damos una respuesta.</w:t>
      </w:r>
    </w:p>
    <w:p w14:paraId="0A64A4C2" w14:textId="77777777" w:rsidR="00C62749" w:rsidRPr="00C62749" w:rsidRDefault="00C62749" w:rsidP="00C62749">
      <w:pPr>
        <w:keepNext/>
        <w:keepLines/>
        <w:spacing w:after="120" w:afterAutospacing="0" w:line="233" w:lineRule="auto"/>
        <w:outlineLvl w:val="5"/>
        <w:rPr>
          <w:b/>
          <w:i/>
          <w:lang w:val="es-ES"/>
        </w:rPr>
      </w:pPr>
      <w:r w:rsidRPr="00C62749">
        <w:rPr>
          <w:b/>
          <w:bCs/>
          <w:i/>
          <w:iCs/>
          <w:lang w:val="es-US"/>
        </w:rPr>
        <w:t>Plazos para una decisión de cobertura rápida</w:t>
      </w:r>
    </w:p>
    <w:p w14:paraId="52116E42" w14:textId="77777777" w:rsidR="00C62749" w:rsidRPr="00C62749" w:rsidRDefault="00C62749" w:rsidP="00C62749">
      <w:pPr>
        <w:numPr>
          <w:ilvl w:val="0"/>
          <w:numId w:val="83"/>
        </w:numPr>
        <w:spacing w:before="0" w:beforeAutospacing="0" w:after="120" w:afterAutospacing="0" w:line="233" w:lineRule="auto"/>
        <w:ind w:left="720"/>
        <w:rPr>
          <w:lang w:val="es-ES"/>
        </w:rPr>
      </w:pPr>
      <w:r w:rsidRPr="00C62749">
        <w:rPr>
          <w:lang w:val="es-US"/>
        </w:rPr>
        <w:t xml:space="preserve">En general, debemos darle una respuesta </w:t>
      </w:r>
      <w:r w:rsidRPr="00C62749">
        <w:rPr>
          <w:b/>
          <w:bCs/>
          <w:lang w:val="es-US"/>
        </w:rPr>
        <w:t>en un plazo de 24 horas</w:t>
      </w:r>
      <w:r w:rsidRPr="00C62749">
        <w:rPr>
          <w:lang w:val="es-US"/>
        </w:rPr>
        <w:t xml:space="preserve"> después de recibida su solicitud. </w:t>
      </w:r>
    </w:p>
    <w:p w14:paraId="01BFB445" w14:textId="77777777" w:rsidR="00C62749" w:rsidRPr="00C62749" w:rsidRDefault="00C62749" w:rsidP="00C62749">
      <w:pPr>
        <w:numPr>
          <w:ilvl w:val="1"/>
          <w:numId w:val="83"/>
        </w:numPr>
        <w:spacing w:before="0" w:beforeAutospacing="0" w:after="120" w:afterAutospacing="0" w:line="233" w:lineRule="auto"/>
        <w:rPr>
          <w:lang w:val="es-ES"/>
        </w:rPr>
      </w:pPr>
      <w:r w:rsidRPr="00C62749">
        <w:rPr>
          <w:lang w:val="es-US"/>
        </w:rPr>
        <w:t xml:space="preserve">En el caso de las excepciones, le daremos una respuesta en un plazo de 24 horas después de recibida la declaración de respaldo de su médico de su solicitud. Le daremos la respuesta antes si su salud así lo exige. </w:t>
      </w:r>
    </w:p>
    <w:p w14:paraId="327369D3" w14:textId="77777777" w:rsidR="00C62749" w:rsidRPr="00C62749" w:rsidRDefault="00C62749" w:rsidP="00C62749">
      <w:pPr>
        <w:numPr>
          <w:ilvl w:val="1"/>
          <w:numId w:val="83"/>
        </w:numPr>
        <w:spacing w:before="0" w:beforeAutospacing="0" w:after="120" w:afterAutospacing="0" w:line="233" w:lineRule="auto"/>
        <w:rPr>
          <w:lang w:val="es-ES"/>
        </w:rPr>
      </w:pPr>
      <w:r w:rsidRPr="00C62749">
        <w:rPr>
          <w:lang w:val="es-US"/>
        </w:rPr>
        <w:t xml:space="preserve">Si no cumplimos con este plazo, estamos obligados a enviar su solicitud al Nivel 2 del proceso de apelaciones, donde la revisará una organización de revisión independiente. </w:t>
      </w:r>
    </w:p>
    <w:p w14:paraId="10AF8452" w14:textId="77777777" w:rsidR="00C62749" w:rsidRPr="00C62749" w:rsidRDefault="00C62749" w:rsidP="00C62749">
      <w:pPr>
        <w:numPr>
          <w:ilvl w:val="0"/>
          <w:numId w:val="186"/>
        </w:numPr>
        <w:spacing w:before="0" w:beforeAutospacing="0" w:after="120" w:afterAutospacing="0" w:line="233" w:lineRule="auto"/>
        <w:rPr>
          <w:lang w:val="es-ES"/>
        </w:rPr>
      </w:pPr>
      <w:r w:rsidRPr="00C62749">
        <w:rPr>
          <w:b/>
          <w:bCs/>
          <w:lang w:val="es-US"/>
        </w:rPr>
        <w:t>Si aceptamos una parte o la totalidad de lo que solicitó,</w:t>
      </w:r>
      <w:r w:rsidRPr="00C62749">
        <w:rPr>
          <w:lang w:val="es-US"/>
        </w:rPr>
        <w:t xml:space="preserve"> debemos brindar la cobertura que aceptamos proporcionar en un plazo de 24 horas después de recibida su solicitud o la declaración del médico que respalda su solicitud.</w:t>
      </w:r>
    </w:p>
    <w:p w14:paraId="3873FEE7" w14:textId="77777777" w:rsidR="00C62749" w:rsidRPr="00C62749" w:rsidRDefault="00C62749" w:rsidP="00C62749">
      <w:pPr>
        <w:numPr>
          <w:ilvl w:val="0"/>
          <w:numId w:val="186"/>
        </w:numPr>
        <w:spacing w:before="0" w:beforeAutospacing="0" w:after="120" w:afterAutospacing="0" w:line="233" w:lineRule="auto"/>
      </w:pPr>
      <w:r w:rsidRPr="00C62749">
        <w:rPr>
          <w:b/>
          <w:bCs/>
          <w:lang w:val="es-US"/>
        </w:rPr>
        <w:t>Si rechazamos una parte o la totalidad de lo que solicitó,</w:t>
      </w:r>
      <w:r w:rsidRPr="00C62749">
        <w:rPr>
          <w:lang w:val="es-US"/>
        </w:rPr>
        <w:t xml:space="preserve"> le enviaremos una declaración por escrito en la que se le </w:t>
      </w:r>
      <w:proofErr w:type="spellStart"/>
      <w:r w:rsidRPr="00C62749">
        <w:rPr>
          <w:lang w:val="es-US"/>
        </w:rPr>
        <w:t>explicará</w:t>
      </w:r>
      <w:proofErr w:type="spellEnd"/>
      <w:r w:rsidRPr="00C62749">
        <w:rPr>
          <w:lang w:val="es-US"/>
        </w:rPr>
        <w:t xml:space="preserve"> por qué rechazamos su solicitud. Además, le diremos cómo puede apelar nuestra decisión.</w:t>
      </w:r>
    </w:p>
    <w:p w14:paraId="5506B7D6" w14:textId="77777777" w:rsidR="00C62749" w:rsidRPr="00C62749" w:rsidRDefault="00C62749" w:rsidP="00C62749">
      <w:pPr>
        <w:keepNext/>
        <w:keepLines/>
        <w:spacing w:after="120" w:afterAutospacing="0" w:line="233" w:lineRule="auto"/>
        <w:outlineLvl w:val="5"/>
        <w:rPr>
          <w:b/>
          <w:i/>
          <w:lang w:val="es-ES"/>
        </w:rPr>
      </w:pPr>
      <w:r w:rsidRPr="00C62749">
        <w:rPr>
          <w:b/>
          <w:bCs/>
          <w:i/>
          <w:iCs/>
          <w:lang w:val="es-US"/>
        </w:rPr>
        <w:lastRenderedPageBreak/>
        <w:t>Plazos para una decisión de cobertura estándar sobre un medicamento que aún no ha recibido</w:t>
      </w:r>
    </w:p>
    <w:p w14:paraId="7DC7775D" w14:textId="77777777" w:rsidR="00C62749" w:rsidRPr="00C62749" w:rsidRDefault="00C62749" w:rsidP="00C62749">
      <w:pPr>
        <w:numPr>
          <w:ilvl w:val="0"/>
          <w:numId w:val="222"/>
        </w:numPr>
        <w:spacing w:before="0" w:beforeAutospacing="0" w:after="120" w:afterAutospacing="0" w:line="233" w:lineRule="auto"/>
        <w:ind w:right="-563"/>
        <w:rPr>
          <w:spacing w:val="-4"/>
          <w:lang w:val="es-ES"/>
        </w:rPr>
      </w:pPr>
      <w:r w:rsidRPr="00C62749">
        <w:rPr>
          <w:spacing w:val="-4"/>
          <w:lang w:val="es-US"/>
        </w:rPr>
        <w:t xml:space="preserve">En general, debemos darle una respuesta </w:t>
      </w:r>
      <w:r w:rsidRPr="00C62749">
        <w:rPr>
          <w:b/>
          <w:bCs/>
          <w:spacing w:val="-4"/>
          <w:lang w:val="es-US"/>
        </w:rPr>
        <w:t>en un plazo de 72 horas</w:t>
      </w:r>
      <w:r w:rsidRPr="00C62749">
        <w:rPr>
          <w:spacing w:val="-4"/>
          <w:lang w:val="es-US"/>
        </w:rPr>
        <w:t xml:space="preserve"> después de recibida su solicitud. </w:t>
      </w:r>
    </w:p>
    <w:p w14:paraId="683B16D4" w14:textId="77777777" w:rsidR="00C62749" w:rsidRPr="00C62749" w:rsidRDefault="00C62749" w:rsidP="00C62749">
      <w:pPr>
        <w:numPr>
          <w:ilvl w:val="1"/>
          <w:numId w:val="34"/>
        </w:numPr>
        <w:spacing w:before="0" w:beforeAutospacing="0" w:after="120" w:afterAutospacing="0" w:line="233" w:lineRule="auto"/>
        <w:ind w:left="1080" w:right="-279"/>
        <w:rPr>
          <w:spacing w:val="-4"/>
          <w:lang w:val="es-ES"/>
        </w:rPr>
      </w:pPr>
      <w:r w:rsidRPr="00C62749">
        <w:rPr>
          <w:spacing w:val="-4"/>
          <w:lang w:val="es-US"/>
        </w:rPr>
        <w:t xml:space="preserve">En el caso de las excepciones, le daremos una respuesta en un plazo de 72 horas después de recibida la declaración de respaldo de su médico de su solicitud. Le daremos la respuesta antes si su salud así lo exige. </w:t>
      </w:r>
    </w:p>
    <w:p w14:paraId="3DE7C085" w14:textId="77777777" w:rsidR="00C62749" w:rsidRPr="00C62749" w:rsidRDefault="00C62749" w:rsidP="00C62749">
      <w:pPr>
        <w:numPr>
          <w:ilvl w:val="1"/>
          <w:numId w:val="34"/>
        </w:numPr>
        <w:spacing w:before="0" w:beforeAutospacing="0" w:after="120" w:afterAutospacing="0" w:line="233" w:lineRule="auto"/>
        <w:ind w:left="1080"/>
        <w:rPr>
          <w:lang w:val="es-ES"/>
        </w:rPr>
      </w:pPr>
      <w:r w:rsidRPr="00C62749">
        <w:rPr>
          <w:lang w:val="es-US"/>
        </w:rPr>
        <w:t xml:space="preserve">Si no cumplimos con este plazo, estamos obligados a enviar su solicitud al Nivel 2 del proceso de apelaciones, donde la revisará una organización de revisión independiente. </w:t>
      </w:r>
    </w:p>
    <w:p w14:paraId="7ED191AB" w14:textId="77777777" w:rsidR="00C62749" w:rsidRPr="00C62749" w:rsidRDefault="00C62749" w:rsidP="00C62749">
      <w:pPr>
        <w:numPr>
          <w:ilvl w:val="0"/>
          <w:numId w:val="187"/>
        </w:numPr>
        <w:spacing w:before="0" w:beforeAutospacing="0" w:after="120" w:afterAutospacing="0" w:line="233" w:lineRule="auto"/>
        <w:rPr>
          <w:lang w:val="es-ES"/>
        </w:rPr>
      </w:pPr>
      <w:r w:rsidRPr="00C62749">
        <w:rPr>
          <w:b/>
          <w:bCs/>
          <w:lang w:val="es-US"/>
        </w:rPr>
        <w:t>Si aceptamos una parte o la totalidad de lo que solicitó,</w:t>
      </w:r>
      <w:r w:rsidRPr="00C62749">
        <w:rPr>
          <w:lang w:val="es-US"/>
        </w:rPr>
        <w:t xml:space="preserve"> debemos </w:t>
      </w:r>
      <w:r w:rsidRPr="00C62749">
        <w:rPr>
          <w:b/>
          <w:bCs/>
          <w:lang w:val="es-US"/>
        </w:rPr>
        <w:t>brindar la cobertura</w:t>
      </w:r>
      <w:r w:rsidRPr="00C62749">
        <w:rPr>
          <w:lang w:val="es-US"/>
        </w:rPr>
        <w:t xml:space="preserve"> que aceptamos proporcionar </w:t>
      </w:r>
      <w:r w:rsidRPr="00C62749">
        <w:rPr>
          <w:b/>
          <w:bCs/>
          <w:lang w:val="es-US"/>
        </w:rPr>
        <w:t>en un plazo de 72 horas</w:t>
      </w:r>
      <w:r w:rsidRPr="00C62749">
        <w:rPr>
          <w:lang w:val="es-US"/>
        </w:rPr>
        <w:t xml:space="preserve"> después de recibida su solicitud o la declaración del médico que respalda su solicitud.</w:t>
      </w:r>
    </w:p>
    <w:p w14:paraId="48CE47C7" w14:textId="77777777" w:rsidR="00C62749" w:rsidRPr="00C62749" w:rsidRDefault="00C62749" w:rsidP="00C62749">
      <w:pPr>
        <w:numPr>
          <w:ilvl w:val="0"/>
          <w:numId w:val="187"/>
        </w:numPr>
        <w:spacing w:before="0" w:beforeAutospacing="0" w:after="120" w:afterAutospacing="0" w:line="233" w:lineRule="auto"/>
      </w:pPr>
      <w:r w:rsidRPr="00C62749">
        <w:rPr>
          <w:b/>
          <w:bCs/>
          <w:lang w:val="es-US"/>
        </w:rPr>
        <w:t>Si rechazamos una parte o la totalidad de lo que solicitó</w:t>
      </w:r>
      <w:r w:rsidRPr="00C62749">
        <w:rPr>
          <w:lang w:val="es-US"/>
        </w:rPr>
        <w:t xml:space="preserve">, le enviaremos una declaración por escrito en la que se le </w:t>
      </w:r>
      <w:proofErr w:type="spellStart"/>
      <w:r w:rsidRPr="00C62749">
        <w:rPr>
          <w:lang w:val="es-US"/>
        </w:rPr>
        <w:t>explicará</w:t>
      </w:r>
      <w:proofErr w:type="spellEnd"/>
      <w:r w:rsidRPr="00C62749">
        <w:rPr>
          <w:lang w:val="es-US"/>
        </w:rPr>
        <w:t xml:space="preserve"> por qué rechazamos su solicitud. Además, le diremos cómo puede apelar nuestra decisión.</w:t>
      </w:r>
    </w:p>
    <w:p w14:paraId="2CA48479" w14:textId="77777777" w:rsidR="00C62749" w:rsidRPr="00C62749" w:rsidRDefault="00C62749" w:rsidP="00C62749">
      <w:pPr>
        <w:keepNext/>
        <w:keepLines/>
        <w:spacing w:after="120" w:afterAutospacing="0" w:line="233" w:lineRule="auto"/>
        <w:outlineLvl w:val="5"/>
        <w:rPr>
          <w:rFonts w:ascii="Times New Roman Bold" w:hAnsi="Times New Roman Bold" w:cs="Times New Roman Bold"/>
          <w:b/>
          <w:i/>
          <w:spacing w:val="-4"/>
          <w:lang w:val="es-ES"/>
        </w:rPr>
      </w:pPr>
      <w:r w:rsidRPr="00C62749">
        <w:rPr>
          <w:rFonts w:ascii="Times New Roman Bold" w:hAnsi="Times New Roman Bold" w:cs="Times New Roman Bold"/>
          <w:b/>
          <w:bCs/>
          <w:i/>
          <w:iCs/>
          <w:spacing w:val="-4"/>
          <w:lang w:val="es-US"/>
        </w:rPr>
        <w:t>Plazos para una decisión de cobertura estándar sobre el pago de un medicamento que ya compró</w:t>
      </w:r>
    </w:p>
    <w:p w14:paraId="3E7ACE01" w14:textId="77777777" w:rsidR="00C62749" w:rsidRPr="00C62749" w:rsidRDefault="00C62749" w:rsidP="00C62749">
      <w:pPr>
        <w:numPr>
          <w:ilvl w:val="0"/>
          <w:numId w:val="188"/>
        </w:numPr>
        <w:spacing w:before="0" w:beforeAutospacing="0" w:after="120" w:afterAutospacing="0" w:line="233" w:lineRule="auto"/>
        <w:rPr>
          <w:lang w:val="es-ES"/>
        </w:rPr>
      </w:pPr>
      <w:r w:rsidRPr="00C62749">
        <w:rPr>
          <w:lang w:val="es-US"/>
        </w:rPr>
        <w:t xml:space="preserve">Debemos darle una respuesta </w:t>
      </w:r>
      <w:r w:rsidRPr="00C62749">
        <w:rPr>
          <w:b/>
          <w:bCs/>
          <w:lang w:val="es-US"/>
        </w:rPr>
        <w:t>en un plazo de 14 días calendario</w:t>
      </w:r>
      <w:r w:rsidRPr="00C62749">
        <w:rPr>
          <w:lang w:val="es-US"/>
        </w:rPr>
        <w:t xml:space="preserve"> después de haber recibido su solicitud.</w:t>
      </w:r>
    </w:p>
    <w:p w14:paraId="083DD11C" w14:textId="77777777" w:rsidR="00C62749" w:rsidRPr="00C62749" w:rsidRDefault="00C62749" w:rsidP="00C62749">
      <w:pPr>
        <w:numPr>
          <w:ilvl w:val="1"/>
          <w:numId w:val="34"/>
        </w:numPr>
        <w:spacing w:before="0" w:beforeAutospacing="0" w:after="120" w:afterAutospacing="0" w:line="233" w:lineRule="auto"/>
        <w:ind w:left="1080"/>
        <w:rPr>
          <w:lang w:val="es-ES"/>
        </w:rPr>
      </w:pPr>
      <w:r w:rsidRPr="00C62749">
        <w:rPr>
          <w:lang w:val="es-US"/>
        </w:rPr>
        <w:t xml:space="preserve">Si no cumplimos con este plazo, estamos obligados a enviar su solicitud al Nivel 2 del proceso de apelaciones, donde la revisará una organización de revisión independiente. </w:t>
      </w:r>
    </w:p>
    <w:p w14:paraId="468BE35B" w14:textId="77777777" w:rsidR="00C62749" w:rsidRPr="00C62749" w:rsidDel="00536E65" w:rsidRDefault="00C62749" w:rsidP="00C62749">
      <w:pPr>
        <w:numPr>
          <w:ilvl w:val="0"/>
          <w:numId w:val="188"/>
        </w:numPr>
        <w:spacing w:before="0" w:beforeAutospacing="0" w:after="120" w:afterAutospacing="0" w:line="233" w:lineRule="auto"/>
        <w:rPr>
          <w:lang w:val="es-ES"/>
        </w:rPr>
      </w:pPr>
      <w:r w:rsidRPr="00C62749">
        <w:rPr>
          <w:lang w:val="es-US"/>
        </w:rPr>
        <w:t>S</w:t>
      </w:r>
      <w:r w:rsidRPr="00C62749">
        <w:rPr>
          <w:b/>
          <w:bCs/>
          <w:lang w:val="es-US"/>
        </w:rPr>
        <w:t>i aceptamos una parte o la totalidad de lo que solicitó</w:t>
      </w:r>
      <w:r w:rsidRPr="00C62749">
        <w:rPr>
          <w:lang w:val="es-US"/>
        </w:rPr>
        <w:t>, también debemos pagarle en un plazo de 14 días calendario después de haber recibido su solicitud.</w:t>
      </w:r>
    </w:p>
    <w:p w14:paraId="7F9DFF22" w14:textId="77777777" w:rsidR="00C62749" w:rsidRPr="00C62749" w:rsidRDefault="00C62749" w:rsidP="00C62749">
      <w:pPr>
        <w:numPr>
          <w:ilvl w:val="0"/>
          <w:numId w:val="188"/>
        </w:numPr>
        <w:spacing w:before="0" w:beforeAutospacing="0" w:after="120" w:afterAutospacing="0" w:line="233" w:lineRule="auto"/>
        <w:rPr>
          <w:lang w:val="es-ES"/>
        </w:rPr>
      </w:pPr>
      <w:r w:rsidRPr="00C62749">
        <w:rPr>
          <w:b/>
          <w:bCs/>
          <w:lang w:val="es-US"/>
        </w:rPr>
        <w:t>Si rechazamos una parte o la totalidad de lo que solicitó</w:t>
      </w:r>
      <w:r w:rsidRPr="00C62749">
        <w:rPr>
          <w:lang w:val="es-US"/>
        </w:rPr>
        <w:t xml:space="preserve">, le enviaremos una declaración por escrito en la que se le </w:t>
      </w:r>
      <w:proofErr w:type="spellStart"/>
      <w:r w:rsidRPr="00C62749">
        <w:rPr>
          <w:lang w:val="es-US"/>
        </w:rPr>
        <w:t>explicará</w:t>
      </w:r>
      <w:proofErr w:type="spellEnd"/>
      <w:r w:rsidRPr="00C62749">
        <w:rPr>
          <w:lang w:val="es-US"/>
        </w:rPr>
        <w:t xml:space="preserve"> por qué rechazamos su solicitud. Además, le diremos cómo puede apelar nuestra decisión.</w:t>
      </w:r>
    </w:p>
    <w:p w14:paraId="6B51BCD3" w14:textId="77777777" w:rsidR="00C62749" w:rsidRPr="00C62749" w:rsidRDefault="00C62749" w:rsidP="00C62749">
      <w:pPr>
        <w:keepNext/>
        <w:spacing w:before="240" w:beforeAutospacing="0" w:after="180" w:afterAutospacing="0" w:line="233" w:lineRule="auto"/>
        <w:outlineLvl w:val="4"/>
        <w:rPr>
          <w:rFonts w:ascii="Arial" w:hAnsi="Arial"/>
          <w:b/>
          <w:lang w:val="es-ES"/>
        </w:rPr>
      </w:pPr>
      <w:r w:rsidRPr="00C62749">
        <w:rPr>
          <w:rFonts w:ascii="Arial" w:hAnsi="Arial"/>
          <w:b/>
          <w:bCs/>
          <w:u w:val="single"/>
          <w:lang w:val="es-US"/>
        </w:rPr>
        <w:t>Paso 4:</w:t>
      </w:r>
      <w:r w:rsidRPr="00C62749">
        <w:rPr>
          <w:rFonts w:ascii="Arial" w:hAnsi="Arial"/>
          <w:b/>
          <w:bCs/>
          <w:lang w:val="es-US"/>
        </w:rPr>
        <w:t xml:space="preserve"> Si rechazamos su solicitud de cobertura, puede presentar una apelación.</w:t>
      </w:r>
    </w:p>
    <w:p w14:paraId="39C5E60F" w14:textId="77777777" w:rsidR="00C62749" w:rsidRPr="00C62749" w:rsidRDefault="00C62749" w:rsidP="00C62749">
      <w:pPr>
        <w:numPr>
          <w:ilvl w:val="0"/>
          <w:numId w:val="189"/>
        </w:numPr>
        <w:spacing w:before="0" w:beforeAutospacing="0" w:after="120" w:afterAutospacing="0" w:line="233" w:lineRule="auto"/>
        <w:rPr>
          <w:lang w:val="es-ES"/>
        </w:rPr>
      </w:pPr>
      <w:r w:rsidRPr="00C62749">
        <w:rPr>
          <w:lang w:val="es-US"/>
        </w:rPr>
        <w:t xml:space="preserve">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 </w:t>
      </w:r>
    </w:p>
    <w:p w14:paraId="7817AD94"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72" w:name="_Toc68442483"/>
      <w:bookmarkStart w:id="773" w:name="_Toc228561619"/>
      <w:bookmarkStart w:id="774" w:name="_Toc109553911"/>
      <w:r w:rsidRPr="00C62749">
        <w:rPr>
          <w:rFonts w:ascii="Arial" w:hAnsi="Arial"/>
          <w:b/>
          <w:bCs/>
          <w:szCs w:val="28"/>
          <w:lang w:val="es-US"/>
        </w:rPr>
        <w:t>Sección 6.5</w:t>
      </w:r>
      <w:r w:rsidRPr="00C62749">
        <w:rPr>
          <w:rFonts w:ascii="Arial" w:hAnsi="Arial"/>
          <w:b/>
          <w:bCs/>
          <w:szCs w:val="28"/>
          <w:lang w:val="es-US"/>
        </w:rPr>
        <w:tab/>
        <w:t>Paso a paso: Cómo presentar una apelación de Nivel 1</w:t>
      </w:r>
      <w:bookmarkEnd w:id="772"/>
      <w:bookmarkEnd w:id="773"/>
      <w:bookmarkEnd w:id="774"/>
    </w:p>
    <w:p w14:paraId="3F6B08B1" w14:textId="77777777" w:rsidR="00C62749" w:rsidRPr="00C62749" w:rsidRDefault="00C62749" w:rsidP="00C62749">
      <w:pPr>
        <w:keepNext/>
        <w:spacing w:before="0" w:beforeAutospacing="0" w:after="0" w:afterAutospacing="0"/>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w:tblPr>
      <w:tblGrid>
        <w:gridCol w:w="9330"/>
      </w:tblGrid>
      <w:tr w:rsidR="00C62749" w:rsidRPr="00C62749" w14:paraId="186360D2" w14:textId="77777777" w:rsidTr="00233730">
        <w:trPr>
          <w:cantSplit/>
          <w:tblHeader/>
          <w:jc w:val="center"/>
        </w:trPr>
        <w:tc>
          <w:tcPr>
            <w:tcW w:w="9345" w:type="dxa"/>
            <w:shd w:val="clear" w:color="auto" w:fill="auto"/>
          </w:tcPr>
          <w:p w14:paraId="083946F2" w14:textId="77777777" w:rsidR="00C62749" w:rsidRPr="00C62749" w:rsidRDefault="00C62749" w:rsidP="00C62749">
            <w:pPr>
              <w:keepNext/>
              <w:jc w:val="center"/>
              <w:rPr>
                <w:b/>
                <w:bCs/>
              </w:rPr>
            </w:pPr>
            <w:r w:rsidRPr="00C62749">
              <w:rPr>
                <w:b/>
                <w:bCs/>
                <w:lang w:val="es-US"/>
              </w:rPr>
              <w:t>Términos legales</w:t>
            </w:r>
          </w:p>
        </w:tc>
      </w:tr>
      <w:tr w:rsidR="00C62749" w:rsidRPr="00F25AA7" w14:paraId="6F913A2F" w14:textId="77777777" w:rsidTr="00233730">
        <w:trPr>
          <w:cantSplit/>
          <w:jc w:val="center"/>
        </w:trPr>
        <w:tc>
          <w:tcPr>
            <w:tcW w:w="9345" w:type="dxa"/>
            <w:shd w:val="clear" w:color="auto" w:fill="auto"/>
          </w:tcPr>
          <w:p w14:paraId="378626E4" w14:textId="77777777" w:rsidR="00C62749" w:rsidRPr="00C62749" w:rsidRDefault="00C62749" w:rsidP="00C62749">
            <w:pPr>
              <w:rPr>
                <w:rFonts w:eastAsia="Calibri"/>
                <w:b/>
                <w:bCs/>
                <w:lang w:val="es-ES"/>
              </w:rPr>
            </w:pPr>
            <w:r w:rsidRPr="00C62749">
              <w:rPr>
                <w:rFonts w:eastAsia="Calibri"/>
                <w:lang w:val="es-US"/>
              </w:rPr>
              <w:t xml:space="preserve">Una apelación al plan sobre una decisión de cobertura de un medicamento de la Parte D se llama </w:t>
            </w:r>
            <w:proofErr w:type="spellStart"/>
            <w:r w:rsidRPr="00C62749">
              <w:rPr>
                <w:rFonts w:eastAsia="Calibri"/>
                <w:b/>
                <w:bCs/>
                <w:lang w:val="es-US"/>
              </w:rPr>
              <w:t>redeterminación</w:t>
            </w:r>
            <w:proofErr w:type="spellEnd"/>
            <w:r w:rsidRPr="00C62749">
              <w:rPr>
                <w:rFonts w:eastAsia="Calibri"/>
                <w:lang w:val="es-US"/>
              </w:rPr>
              <w:t>.</w:t>
            </w:r>
          </w:p>
          <w:p w14:paraId="308EC10F" w14:textId="77777777" w:rsidR="00C62749" w:rsidRPr="00C62749" w:rsidRDefault="00C62749" w:rsidP="00C62749">
            <w:pPr>
              <w:rPr>
                <w:lang w:val="es-ES"/>
              </w:rPr>
            </w:pPr>
            <w:r w:rsidRPr="00C62749">
              <w:rPr>
                <w:rFonts w:eastAsia="Calibri"/>
                <w:lang w:val="es-US"/>
              </w:rPr>
              <w:t xml:space="preserve">Una apelación rápida también se denomina </w:t>
            </w:r>
            <w:proofErr w:type="spellStart"/>
            <w:r w:rsidRPr="00C62749">
              <w:rPr>
                <w:rFonts w:eastAsia="Calibri"/>
                <w:b/>
                <w:bCs/>
                <w:lang w:val="es-US"/>
              </w:rPr>
              <w:t>redeterminación</w:t>
            </w:r>
            <w:proofErr w:type="spellEnd"/>
            <w:r w:rsidRPr="00C62749">
              <w:rPr>
                <w:rFonts w:eastAsia="Calibri"/>
                <w:b/>
                <w:bCs/>
                <w:lang w:val="es-US"/>
              </w:rPr>
              <w:t xml:space="preserve"> acelerada</w:t>
            </w:r>
            <w:r w:rsidRPr="00C62749">
              <w:rPr>
                <w:rFonts w:eastAsia="Calibri"/>
                <w:lang w:val="es-US"/>
              </w:rPr>
              <w:t>.</w:t>
            </w:r>
          </w:p>
        </w:tc>
      </w:tr>
    </w:tbl>
    <w:p w14:paraId="3171FFD5" w14:textId="77777777" w:rsidR="00C62749" w:rsidRPr="00C62749" w:rsidRDefault="00C62749" w:rsidP="00C62749">
      <w:pPr>
        <w:keepNext/>
        <w:spacing w:before="240" w:beforeAutospacing="0" w:after="180" w:afterAutospacing="0" w:line="233" w:lineRule="auto"/>
        <w:outlineLvl w:val="4"/>
        <w:rPr>
          <w:rFonts w:ascii="Arial" w:hAnsi="Arial"/>
          <w:b/>
          <w:lang w:val="es-ES"/>
        </w:rPr>
      </w:pPr>
      <w:r w:rsidRPr="00C62749">
        <w:rPr>
          <w:rFonts w:ascii="Arial" w:hAnsi="Arial"/>
          <w:b/>
          <w:bCs/>
          <w:u w:val="single"/>
          <w:lang w:val="es-US"/>
        </w:rPr>
        <w:lastRenderedPageBreak/>
        <w:t>Paso 1:</w:t>
      </w:r>
      <w:r w:rsidRPr="00C62749">
        <w:rPr>
          <w:rFonts w:ascii="Arial" w:hAnsi="Arial"/>
          <w:b/>
          <w:bCs/>
          <w:lang w:val="es-US"/>
        </w:rPr>
        <w:t xml:space="preserve"> Decida si necesita una apelación estándar o una apelación rápida.</w:t>
      </w:r>
    </w:p>
    <w:p w14:paraId="7D705170" w14:textId="77777777" w:rsidR="00C62749" w:rsidRPr="00C62749" w:rsidRDefault="00C62749" w:rsidP="00C62749">
      <w:pPr>
        <w:keepNext/>
        <w:keepLines/>
        <w:spacing w:after="120" w:afterAutospacing="0" w:line="233" w:lineRule="auto"/>
        <w:ind w:left="360"/>
        <w:outlineLvl w:val="5"/>
        <w:rPr>
          <w:b/>
          <w:i/>
        </w:rPr>
      </w:pPr>
      <w:r w:rsidRPr="00C62749">
        <w:rPr>
          <w:b/>
          <w:bCs/>
          <w:i/>
          <w:iCs/>
          <w:lang w:val="es-US"/>
        </w:rPr>
        <w:t>Generalmente, una apelación estándar se realiza dentro de los 7 días calendario. Generalmente, una apelación rápida se realiza dentro de las 72 horas. Si su salud lo requiere, pídanos una apelación rápida.</w:t>
      </w:r>
    </w:p>
    <w:p w14:paraId="58F12554" w14:textId="77777777" w:rsidR="00C62749" w:rsidRPr="00C62749" w:rsidRDefault="00C62749" w:rsidP="00C62749">
      <w:pPr>
        <w:numPr>
          <w:ilvl w:val="0"/>
          <w:numId w:val="7"/>
        </w:numPr>
        <w:spacing w:before="0" w:beforeAutospacing="0" w:after="120" w:afterAutospacing="0" w:line="233" w:lineRule="auto"/>
        <w:rPr>
          <w:lang w:val="es-ES"/>
        </w:rPr>
      </w:pPr>
      <w:r w:rsidRPr="00C62749">
        <w:rPr>
          <w:lang w:val="es-US"/>
        </w:rPr>
        <w:t>Si va a apelar una decisión tomada por nosotros acerca de un medicamento que aún no ha recibido, usted y su médico o la persona autorizada a dar recetas tendrán que decidir si necesita una apelación rápida.</w:t>
      </w:r>
    </w:p>
    <w:p w14:paraId="3631FA3B" w14:textId="77777777" w:rsidR="00C62749" w:rsidRPr="00C62749" w:rsidRDefault="00C62749" w:rsidP="00C62749">
      <w:pPr>
        <w:numPr>
          <w:ilvl w:val="0"/>
          <w:numId w:val="7"/>
        </w:numPr>
        <w:tabs>
          <w:tab w:val="left" w:pos="1080"/>
        </w:tabs>
        <w:spacing w:before="120" w:beforeAutospacing="0" w:after="120" w:afterAutospacing="0" w:line="233" w:lineRule="auto"/>
        <w:rPr>
          <w:lang w:val="es-ES"/>
        </w:rPr>
      </w:pPr>
      <w:r w:rsidRPr="00C62749">
        <w:rPr>
          <w:lang w:val="es-US"/>
        </w:rPr>
        <w:t>Los requisitos para obtener una apelación rápida son los mismos que para obtener una decisión de cobertura rápida que aparecen en la Sección 6.4 de este capítulo.</w:t>
      </w:r>
    </w:p>
    <w:p w14:paraId="365986CC" w14:textId="77777777" w:rsidR="00C62749" w:rsidRPr="00C62749" w:rsidRDefault="00C62749" w:rsidP="00C62749">
      <w:pPr>
        <w:keepNext/>
        <w:spacing w:before="240" w:beforeAutospacing="0" w:after="180" w:afterAutospacing="0" w:line="233" w:lineRule="auto"/>
        <w:outlineLvl w:val="4"/>
        <w:rPr>
          <w:rFonts w:ascii="Arial" w:hAnsi="Arial"/>
          <w:lang w:val="es-ES"/>
        </w:rPr>
      </w:pPr>
      <w:r w:rsidRPr="00C62749">
        <w:rPr>
          <w:rFonts w:ascii="Arial" w:hAnsi="Arial"/>
          <w:b/>
          <w:bCs/>
          <w:u w:val="single"/>
          <w:lang w:val="es-US"/>
        </w:rPr>
        <w:t>Paso 2:</w:t>
      </w:r>
      <w:r w:rsidRPr="00C62749">
        <w:rPr>
          <w:rFonts w:ascii="Arial" w:hAnsi="Arial"/>
          <w:b/>
          <w:bCs/>
          <w:lang w:val="es-US"/>
        </w:rPr>
        <w:t xml:space="preserve"> Usted, su representante, su médico u otra persona autorizada a dar recetas debe contactarse con nosotros y presenta una apelación de Nivel 1. </w:t>
      </w:r>
      <w:r w:rsidRPr="00C62749">
        <w:rPr>
          <w:rFonts w:ascii="Arial" w:hAnsi="Arial"/>
          <w:lang w:val="es-US"/>
        </w:rPr>
        <w:t xml:space="preserve">Si su salud exige una respuesta rápida, debe solicitar una </w:t>
      </w:r>
      <w:r w:rsidRPr="00C62749">
        <w:rPr>
          <w:rFonts w:ascii="Arial" w:hAnsi="Arial"/>
          <w:b/>
          <w:bCs/>
          <w:lang w:val="es-US"/>
        </w:rPr>
        <w:t>apelación rápida</w:t>
      </w:r>
      <w:r w:rsidRPr="00C62749">
        <w:rPr>
          <w:rFonts w:ascii="Arial" w:hAnsi="Arial"/>
          <w:lang w:val="es-US"/>
        </w:rPr>
        <w:t>.</w:t>
      </w:r>
    </w:p>
    <w:p w14:paraId="23950006" w14:textId="77777777" w:rsidR="00C62749" w:rsidRPr="00C62749" w:rsidRDefault="00C62749" w:rsidP="00C62749">
      <w:pPr>
        <w:numPr>
          <w:ilvl w:val="0"/>
          <w:numId w:val="189"/>
        </w:numPr>
        <w:spacing w:before="0" w:beforeAutospacing="0" w:after="120" w:afterAutospacing="0" w:line="233" w:lineRule="auto"/>
      </w:pPr>
      <w:r w:rsidRPr="00C62749">
        <w:rPr>
          <w:b/>
          <w:bCs/>
          <w:lang w:val="es-US"/>
        </w:rPr>
        <w:t xml:space="preserve">En el caso de las apelaciones estándar, envíe una solicitud por escrito </w:t>
      </w:r>
      <w:r w:rsidRPr="00C62749">
        <w:rPr>
          <w:color w:val="0000FF"/>
          <w:lang w:val="es-ES"/>
        </w:rPr>
        <w:t>[</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the</w:t>
      </w:r>
      <w:proofErr w:type="spellEnd"/>
      <w:r w:rsidRPr="00C62749">
        <w:rPr>
          <w:i/>
          <w:iCs/>
          <w:color w:val="0000FF"/>
          <w:lang w:val="es-ES"/>
        </w:rPr>
        <w:t xml:space="preserve"> plan </w:t>
      </w:r>
      <w:proofErr w:type="spellStart"/>
      <w:r w:rsidRPr="00C62749">
        <w:rPr>
          <w:i/>
          <w:iCs/>
          <w:color w:val="0000FF"/>
          <w:lang w:val="es-ES"/>
        </w:rPr>
        <w:t>accepts</w:t>
      </w:r>
      <w:proofErr w:type="spellEnd"/>
      <w:r w:rsidRPr="00C62749">
        <w:rPr>
          <w:i/>
          <w:iCs/>
          <w:color w:val="0000FF"/>
          <w:lang w:val="es-ES"/>
        </w:rPr>
        <w:t xml:space="preserve"> oral </w:t>
      </w:r>
      <w:proofErr w:type="spellStart"/>
      <w:r w:rsidRPr="00C62749">
        <w:rPr>
          <w:i/>
          <w:iCs/>
          <w:color w:val="0000FF"/>
          <w:lang w:val="es-ES"/>
        </w:rPr>
        <w:t>requests</w:t>
      </w:r>
      <w:proofErr w:type="spellEnd"/>
      <w:r w:rsidRPr="00C62749">
        <w:rPr>
          <w:i/>
          <w:iCs/>
          <w:color w:val="0000FF"/>
          <w:lang w:val="es-ES"/>
        </w:rPr>
        <w:t xml:space="preserve"> </w:t>
      </w:r>
      <w:proofErr w:type="spellStart"/>
      <w:r w:rsidRPr="00C62749">
        <w:rPr>
          <w:i/>
          <w:iCs/>
          <w:color w:val="0000FF"/>
          <w:lang w:val="es-ES"/>
        </w:rPr>
        <w:t>for</w:t>
      </w:r>
      <w:proofErr w:type="spellEnd"/>
      <w:r w:rsidRPr="00C62749">
        <w:rPr>
          <w:i/>
          <w:iCs/>
          <w:color w:val="0000FF"/>
          <w:lang w:val="es-ES"/>
        </w:rPr>
        <w:t xml:space="preserve"> standard appeals, </w:t>
      </w:r>
      <w:proofErr w:type="spellStart"/>
      <w:r w:rsidRPr="00C62749">
        <w:rPr>
          <w:i/>
          <w:iCs/>
          <w:color w:val="0000FF"/>
          <w:lang w:val="es-ES"/>
        </w:rPr>
        <w:t>insert</w:t>
      </w:r>
      <w:proofErr w:type="spellEnd"/>
      <w:r w:rsidRPr="00C62749">
        <w:rPr>
          <w:i/>
          <w:iCs/>
          <w:color w:val="0000FF"/>
          <w:lang w:val="es-ES"/>
        </w:rPr>
        <w:t>:</w:t>
      </w:r>
      <w:r w:rsidRPr="00C62749">
        <w:rPr>
          <w:color w:val="0000FF"/>
          <w:lang w:val="es-ES"/>
        </w:rPr>
        <w:t xml:space="preserve"> </w:t>
      </w:r>
      <w:r w:rsidRPr="00C62749">
        <w:rPr>
          <w:color w:val="0000FF"/>
          <w:lang w:val="es-US"/>
        </w:rPr>
        <w:t>o llámenos</w:t>
      </w:r>
      <w:r w:rsidRPr="00C62749">
        <w:rPr>
          <w:color w:val="0000FF"/>
          <w:lang w:val="es-ES"/>
        </w:rPr>
        <w:t>]</w:t>
      </w:r>
      <w:r w:rsidRPr="00C62749">
        <w:rPr>
          <w:color w:val="0000FF"/>
          <w:lang w:val="es-US"/>
        </w:rPr>
        <w:t>.</w:t>
      </w:r>
      <w:r w:rsidRPr="00C62749">
        <w:rPr>
          <w:b/>
          <w:bCs/>
          <w:lang w:val="es-US"/>
        </w:rPr>
        <w:t xml:space="preserve"> </w:t>
      </w:r>
      <w:r w:rsidRPr="00C62749">
        <w:rPr>
          <w:lang w:val="es-US"/>
        </w:rPr>
        <w:t>El Capítulo 2 contiene información de contacto.</w:t>
      </w:r>
    </w:p>
    <w:p w14:paraId="262EBDB3" w14:textId="77777777" w:rsidR="00C62749" w:rsidRPr="00C62749" w:rsidRDefault="00C62749" w:rsidP="00C62749">
      <w:pPr>
        <w:numPr>
          <w:ilvl w:val="0"/>
          <w:numId w:val="189"/>
        </w:numPr>
        <w:spacing w:before="0" w:beforeAutospacing="0" w:after="120" w:afterAutospacing="0" w:line="233" w:lineRule="auto"/>
      </w:pPr>
      <w:r w:rsidRPr="00C62749">
        <w:rPr>
          <w:b/>
          <w:bCs/>
          <w:lang w:val="es-US"/>
        </w:rPr>
        <w:t>En el caso de las apelaciones rápidas, envíe su apelación por escrito o llámenos al</w:t>
      </w:r>
      <w:r w:rsidRPr="00C62749">
        <w:rPr>
          <w:lang w:val="es-US"/>
        </w:rPr>
        <w:t xml:space="preserve">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phone</w:t>
      </w:r>
      <w:proofErr w:type="spellEnd"/>
      <w:r w:rsidRPr="00C62749">
        <w:rPr>
          <w:i/>
          <w:iCs/>
          <w:color w:val="0000FF"/>
          <w:lang w:val="es-ES"/>
        </w:rPr>
        <w:t xml:space="preserve"> </w:t>
      </w:r>
      <w:proofErr w:type="spellStart"/>
      <w:r w:rsidRPr="00C62749">
        <w:rPr>
          <w:i/>
          <w:iCs/>
          <w:color w:val="0000FF"/>
          <w:lang w:val="es-ES"/>
        </w:rPr>
        <w:t>number</w:t>
      </w:r>
      <w:proofErr w:type="spellEnd"/>
      <w:r w:rsidRPr="00C62749">
        <w:rPr>
          <w:i/>
          <w:iCs/>
          <w:color w:val="0000FF"/>
          <w:lang w:val="es-ES"/>
        </w:rPr>
        <w:t>]</w:t>
      </w:r>
      <w:r w:rsidRPr="00C62749">
        <w:rPr>
          <w:lang w:val="es-US"/>
        </w:rPr>
        <w:t xml:space="preserve">. El Capítulo 2 contiene información de contacto. </w:t>
      </w:r>
    </w:p>
    <w:p w14:paraId="6A30357F" w14:textId="77777777" w:rsidR="00C62749" w:rsidRPr="00C62749" w:rsidRDefault="00C62749" w:rsidP="00C62749">
      <w:pPr>
        <w:keepLines/>
        <w:numPr>
          <w:ilvl w:val="0"/>
          <w:numId w:val="189"/>
        </w:numPr>
        <w:spacing w:before="0" w:beforeAutospacing="0" w:after="120" w:afterAutospacing="0" w:line="233" w:lineRule="auto"/>
        <w:ind w:left="714" w:hanging="357"/>
        <w:rPr>
          <w:spacing w:val="-4"/>
          <w:lang w:val="es-ES"/>
        </w:rPr>
      </w:pPr>
      <w:r w:rsidRPr="00C62749">
        <w:rPr>
          <w:b/>
          <w:bCs/>
          <w:spacing w:val="-4"/>
          <w:lang w:val="es-US"/>
        </w:rPr>
        <w:t>Debemos aceptar cualquier solicitud por escrito</w:t>
      </w:r>
      <w:r w:rsidRPr="00C62749">
        <w:rPr>
          <w:spacing w:val="-4"/>
          <w:lang w:val="es-US"/>
        </w:rPr>
        <w:t xml:space="preserve">, incluida una solicitud enviada en el </w:t>
      </w:r>
      <w:r w:rsidRPr="00C62749">
        <w:rPr>
          <w:i/>
          <w:iCs/>
          <w:spacing w:val="-4"/>
          <w:lang w:val="es-US"/>
        </w:rPr>
        <w:t xml:space="preserve">formulario de solicitud de </w:t>
      </w:r>
      <w:proofErr w:type="spellStart"/>
      <w:r w:rsidRPr="00C62749">
        <w:rPr>
          <w:i/>
          <w:iCs/>
          <w:spacing w:val="-4"/>
          <w:lang w:val="es-US"/>
        </w:rPr>
        <w:t>redeterminación</w:t>
      </w:r>
      <w:proofErr w:type="spellEnd"/>
      <w:r w:rsidRPr="00C62749">
        <w:rPr>
          <w:i/>
          <w:iCs/>
          <w:spacing w:val="-4"/>
          <w:lang w:val="es-US"/>
        </w:rPr>
        <w:t xml:space="preserve"> modelo de los Centros de Servicios de Medicare y Medicaid</w:t>
      </w:r>
      <w:r w:rsidRPr="00C62749">
        <w:rPr>
          <w:spacing w:val="-4"/>
          <w:lang w:val="es-US"/>
        </w:rPr>
        <w:t xml:space="preserve"> (Centers </w:t>
      </w:r>
      <w:proofErr w:type="spellStart"/>
      <w:r w:rsidRPr="00C62749">
        <w:rPr>
          <w:spacing w:val="-4"/>
          <w:lang w:val="es-US"/>
        </w:rPr>
        <w:t>for</w:t>
      </w:r>
      <w:proofErr w:type="spellEnd"/>
      <w:r w:rsidRPr="00C62749">
        <w:rPr>
          <w:spacing w:val="-4"/>
          <w:lang w:val="es-US"/>
        </w:rPr>
        <w:t xml:space="preserve"> Medicare &amp; Medicaid Services, CMS), que está disponible en nuestro sitio web </w:t>
      </w:r>
      <w:r w:rsidRPr="00C62749">
        <w:rPr>
          <w:i/>
          <w:iCs/>
          <w:color w:val="0000FF"/>
          <w:spacing w:val="-4"/>
          <w:lang w:val="es-ES"/>
        </w:rPr>
        <w:t>[</w:t>
      </w:r>
      <w:proofErr w:type="spellStart"/>
      <w:r w:rsidRPr="00C62749">
        <w:rPr>
          <w:i/>
          <w:iCs/>
          <w:color w:val="0000FF"/>
          <w:spacing w:val="-4"/>
          <w:lang w:val="es-ES"/>
        </w:rPr>
        <w:t>insert</w:t>
      </w:r>
      <w:proofErr w:type="spellEnd"/>
      <w:r w:rsidRPr="00C62749">
        <w:rPr>
          <w:i/>
          <w:iCs/>
          <w:color w:val="0000FF"/>
          <w:spacing w:val="-4"/>
          <w:lang w:val="es-ES"/>
        </w:rPr>
        <w:t xml:space="preserve"> </w:t>
      </w:r>
      <w:proofErr w:type="spellStart"/>
      <w:r w:rsidRPr="00C62749">
        <w:rPr>
          <w:i/>
          <w:iCs/>
          <w:color w:val="0000FF"/>
          <w:spacing w:val="-4"/>
          <w:lang w:val="es-ES"/>
        </w:rPr>
        <w:t>direct</w:t>
      </w:r>
      <w:proofErr w:type="spellEnd"/>
      <w:r w:rsidRPr="00C62749">
        <w:rPr>
          <w:i/>
          <w:iCs/>
          <w:color w:val="0000FF"/>
          <w:spacing w:val="-4"/>
          <w:lang w:val="es-ES"/>
        </w:rPr>
        <w:t xml:space="preserve"> URL]</w:t>
      </w:r>
      <w:r w:rsidRPr="00C62749">
        <w:rPr>
          <w:spacing w:val="-4"/>
          <w:lang w:val="es-US"/>
        </w:rPr>
        <w:t>.</w:t>
      </w:r>
      <w:r w:rsidRPr="00C62749">
        <w:rPr>
          <w:i/>
          <w:iCs/>
          <w:spacing w:val="-4"/>
          <w:lang w:val="es-ES"/>
        </w:rPr>
        <w:t xml:space="preserve"> </w:t>
      </w:r>
      <w:r w:rsidRPr="00C62749">
        <w:rPr>
          <w:spacing w:val="-4"/>
          <w:lang w:val="es-US"/>
        </w:rPr>
        <w:t>Asegúrese de incluir su nombre, la información de contacto y la información sobre su reclamación para ayudarnos a procesar su solicitud.</w:t>
      </w:r>
    </w:p>
    <w:p w14:paraId="56812F30" w14:textId="77777777" w:rsidR="00C62749" w:rsidRPr="00C62749" w:rsidRDefault="00C62749" w:rsidP="00C62749">
      <w:pPr>
        <w:numPr>
          <w:ilvl w:val="0"/>
          <w:numId w:val="189"/>
        </w:numPr>
        <w:spacing w:before="0" w:beforeAutospacing="0" w:after="120" w:afterAutospacing="0"/>
      </w:pPr>
      <w:r w:rsidRPr="00C62749">
        <w:rPr>
          <w:i/>
          <w:iCs/>
          <w:color w:val="0000FF"/>
        </w:rPr>
        <w:t>[Plans that allow members to submit appeal requests electronically through, for example, a secure member portal may include a brief description of that process.]</w:t>
      </w:r>
    </w:p>
    <w:p w14:paraId="34FC2D6A" w14:textId="77777777" w:rsidR="00C62749" w:rsidRPr="00C62749" w:rsidRDefault="00C62749" w:rsidP="00C62749">
      <w:pPr>
        <w:numPr>
          <w:ilvl w:val="0"/>
          <w:numId w:val="189"/>
        </w:numPr>
        <w:spacing w:before="0" w:beforeAutospacing="0" w:after="120" w:afterAutospacing="0"/>
        <w:rPr>
          <w:spacing w:val="-4"/>
          <w:lang w:val="es-ES"/>
        </w:rPr>
      </w:pPr>
      <w:r w:rsidRPr="00C62749">
        <w:rPr>
          <w:b/>
          <w:bCs/>
          <w:spacing w:val="-4"/>
          <w:lang w:val="es-US"/>
        </w:rPr>
        <w:t>Debe realizar su solicitud de apelación en el plazo de 65 días calendario</w:t>
      </w:r>
      <w:r w:rsidRPr="00C62749">
        <w:rPr>
          <w:spacing w:val="-4"/>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49670157" w14:textId="77777777" w:rsidR="00C62749" w:rsidRPr="00C62749" w:rsidRDefault="00C62749" w:rsidP="00C62749">
      <w:pPr>
        <w:keepNext/>
        <w:numPr>
          <w:ilvl w:val="0"/>
          <w:numId w:val="189"/>
        </w:numPr>
        <w:spacing w:before="0" w:beforeAutospacing="0" w:after="120" w:afterAutospacing="0"/>
        <w:rPr>
          <w:spacing w:val="-4"/>
          <w:lang w:val="es-ES"/>
        </w:rPr>
      </w:pPr>
      <w:r w:rsidRPr="00C62749">
        <w:rPr>
          <w:b/>
          <w:bCs/>
          <w:spacing w:val="-4"/>
          <w:lang w:val="es-US"/>
        </w:rPr>
        <w:t>Puede pedir una copia de la información de su apelación y añadir más información.</w:t>
      </w:r>
      <w:r w:rsidRPr="00C62749">
        <w:rPr>
          <w:spacing w:val="-4"/>
          <w:lang w:val="es-US"/>
        </w:rPr>
        <w:t xml:space="preserve"> Usted y su médico pueden agregar información adicional para sustentar su apelación.</w:t>
      </w:r>
      <w:r w:rsidRPr="00C62749">
        <w:rPr>
          <w:color w:val="0000FF"/>
          <w:spacing w:val="-4"/>
          <w:lang w:val="es-US"/>
        </w:rPr>
        <w:t xml:space="preserve"> </w:t>
      </w:r>
      <w:r w:rsidRPr="00C62749">
        <w:rPr>
          <w:color w:val="0000FF"/>
          <w:spacing w:val="-4"/>
          <w:lang w:val="es-ES"/>
        </w:rPr>
        <w:t>[</w:t>
      </w:r>
      <w:proofErr w:type="spellStart"/>
      <w:r w:rsidRPr="00C62749">
        <w:rPr>
          <w:i/>
          <w:iCs/>
          <w:color w:val="0000FF"/>
          <w:spacing w:val="-4"/>
          <w:lang w:val="es-ES"/>
        </w:rPr>
        <w:t>If</w:t>
      </w:r>
      <w:proofErr w:type="spellEnd"/>
      <w:r w:rsidRPr="00C62749">
        <w:rPr>
          <w:i/>
          <w:iCs/>
          <w:color w:val="0000FF"/>
          <w:spacing w:val="-4"/>
          <w:lang w:val="es-ES"/>
        </w:rPr>
        <w:t xml:space="preserve"> a fee </w:t>
      </w:r>
      <w:proofErr w:type="spellStart"/>
      <w:r w:rsidRPr="00C62749">
        <w:rPr>
          <w:i/>
          <w:iCs/>
          <w:color w:val="0000FF"/>
          <w:spacing w:val="-4"/>
          <w:lang w:val="es-ES"/>
        </w:rPr>
        <w:t>is</w:t>
      </w:r>
      <w:proofErr w:type="spellEnd"/>
      <w:r w:rsidRPr="00C62749">
        <w:rPr>
          <w:i/>
          <w:iCs/>
          <w:color w:val="0000FF"/>
          <w:spacing w:val="-4"/>
          <w:lang w:val="es-ES"/>
        </w:rPr>
        <w:t xml:space="preserve"> </w:t>
      </w:r>
      <w:proofErr w:type="spellStart"/>
      <w:r w:rsidRPr="00C62749">
        <w:rPr>
          <w:i/>
          <w:iCs/>
          <w:color w:val="0000FF"/>
          <w:spacing w:val="-4"/>
          <w:lang w:val="es-ES"/>
        </w:rPr>
        <w:t>charged</w:t>
      </w:r>
      <w:proofErr w:type="spellEnd"/>
      <w:r w:rsidRPr="00C62749">
        <w:rPr>
          <w:i/>
          <w:iCs/>
          <w:color w:val="0000FF"/>
          <w:spacing w:val="-4"/>
          <w:lang w:val="es-ES"/>
        </w:rPr>
        <w:t xml:space="preserve">, </w:t>
      </w:r>
      <w:proofErr w:type="spellStart"/>
      <w:r w:rsidRPr="00C62749">
        <w:rPr>
          <w:i/>
          <w:iCs/>
          <w:color w:val="0000FF"/>
          <w:spacing w:val="-4"/>
          <w:lang w:val="es-ES"/>
        </w:rPr>
        <w:t>insert</w:t>
      </w:r>
      <w:proofErr w:type="spellEnd"/>
      <w:r w:rsidRPr="00C62749">
        <w:rPr>
          <w:i/>
          <w:iCs/>
          <w:color w:val="0000FF"/>
          <w:spacing w:val="-4"/>
          <w:lang w:val="es-ES"/>
        </w:rPr>
        <w:t>:</w:t>
      </w:r>
      <w:r w:rsidRPr="00C62749">
        <w:rPr>
          <w:color w:val="0000FF"/>
          <w:spacing w:val="-4"/>
          <w:lang w:val="es-ES"/>
        </w:rPr>
        <w:t xml:space="preserve"> </w:t>
      </w:r>
      <w:r w:rsidRPr="00C62749">
        <w:rPr>
          <w:color w:val="0000FF"/>
          <w:spacing w:val="-4"/>
          <w:lang w:val="es-US"/>
        </w:rPr>
        <w:t>Se nos permite cobrar un cargo por copiar y enviarle esta información.</w:t>
      </w:r>
      <w:r w:rsidRPr="00C62749">
        <w:rPr>
          <w:color w:val="0000FF"/>
          <w:spacing w:val="-4"/>
          <w:lang w:val="es-ES"/>
        </w:rPr>
        <w:t>]</w:t>
      </w:r>
    </w:p>
    <w:p w14:paraId="0FAB4B8A" w14:textId="77777777" w:rsidR="00C62749" w:rsidRPr="00C62749" w:rsidRDefault="00C62749" w:rsidP="00C62749">
      <w:pPr>
        <w:keepNext/>
        <w:pageBreakBefore/>
        <w:spacing w:before="240" w:beforeAutospacing="0" w:after="180" w:afterAutospacing="0"/>
        <w:outlineLvl w:val="4"/>
        <w:rPr>
          <w:rFonts w:ascii="Arial" w:hAnsi="Arial"/>
          <w:b/>
          <w:lang w:val="es-ES"/>
        </w:rPr>
      </w:pPr>
      <w:r w:rsidRPr="00C62749">
        <w:rPr>
          <w:rFonts w:ascii="Arial" w:hAnsi="Arial"/>
          <w:b/>
          <w:bCs/>
          <w:u w:val="single"/>
          <w:lang w:val="es-US"/>
        </w:rPr>
        <w:lastRenderedPageBreak/>
        <w:t>Paso 3:</w:t>
      </w:r>
      <w:r w:rsidRPr="00C62749">
        <w:rPr>
          <w:rFonts w:ascii="Arial" w:hAnsi="Arial"/>
          <w:b/>
          <w:bCs/>
          <w:lang w:val="es-US"/>
        </w:rPr>
        <w:t xml:space="preserve"> Evaluamos su apelación y le damos una respuesta.</w:t>
      </w:r>
    </w:p>
    <w:p w14:paraId="397D93F2" w14:textId="77777777" w:rsidR="00C62749" w:rsidRPr="00C62749" w:rsidRDefault="00C62749" w:rsidP="00C62749">
      <w:pPr>
        <w:numPr>
          <w:ilvl w:val="0"/>
          <w:numId w:val="190"/>
        </w:numPr>
        <w:spacing w:before="0" w:beforeAutospacing="0" w:after="120" w:afterAutospacing="0"/>
        <w:rPr>
          <w:lang w:val="es-ES"/>
        </w:rPr>
      </w:pPr>
      <w:r w:rsidRPr="00C62749">
        <w:rPr>
          <w:lang w:val="es-U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21A18834" w14:textId="77777777" w:rsidR="00C62749" w:rsidRPr="00C62749" w:rsidRDefault="00C62749" w:rsidP="00C62749">
      <w:pPr>
        <w:keepNext/>
        <w:keepLines/>
        <w:spacing w:after="120" w:afterAutospacing="0"/>
        <w:outlineLvl w:val="5"/>
        <w:rPr>
          <w:b/>
          <w:i/>
        </w:rPr>
      </w:pPr>
      <w:r w:rsidRPr="00C62749">
        <w:rPr>
          <w:b/>
          <w:bCs/>
          <w:i/>
          <w:iCs/>
          <w:lang w:val="es-US"/>
        </w:rPr>
        <w:t>Plazos para una apelación rápida</w:t>
      </w:r>
    </w:p>
    <w:p w14:paraId="4CF2EBD6" w14:textId="77777777" w:rsidR="00C62749" w:rsidRPr="00C62749" w:rsidRDefault="00C62749" w:rsidP="00C62749">
      <w:pPr>
        <w:numPr>
          <w:ilvl w:val="0"/>
          <w:numId w:val="190"/>
        </w:numPr>
        <w:spacing w:before="0" w:beforeAutospacing="0" w:after="120" w:afterAutospacing="0"/>
        <w:rPr>
          <w:spacing w:val="-4"/>
          <w:lang w:val="es-ES"/>
        </w:rPr>
      </w:pPr>
      <w:r w:rsidRPr="00C62749">
        <w:rPr>
          <w:spacing w:val="-4"/>
          <w:lang w:val="es-US"/>
        </w:rPr>
        <w:t xml:space="preserve">En el caso de las apelaciones rápidas, debemos darle una respuesta </w:t>
      </w:r>
      <w:r w:rsidRPr="00C62749">
        <w:rPr>
          <w:b/>
          <w:bCs/>
          <w:spacing w:val="-4"/>
          <w:lang w:val="es-US"/>
        </w:rPr>
        <w:t>en un plazo de 72 horas después de recibida su apelación</w:t>
      </w:r>
      <w:r w:rsidRPr="00C62749">
        <w:rPr>
          <w:spacing w:val="-4"/>
          <w:lang w:val="es-US"/>
        </w:rPr>
        <w:t xml:space="preserve">. Le daremos la respuesta antes si su salud así lo exige. </w:t>
      </w:r>
    </w:p>
    <w:p w14:paraId="1E4E4C62" w14:textId="77777777" w:rsidR="00C62749" w:rsidRPr="00C62749" w:rsidRDefault="00C62749" w:rsidP="00C62749">
      <w:pPr>
        <w:numPr>
          <w:ilvl w:val="0"/>
          <w:numId w:val="81"/>
        </w:numPr>
        <w:spacing w:before="120" w:beforeAutospacing="0" w:after="120" w:afterAutospacing="0"/>
      </w:pPr>
      <w:r w:rsidRPr="00C62749">
        <w:rPr>
          <w:lang w:val="es-US"/>
        </w:rPr>
        <w:t>Si no le damos una respuesta en el plazo de 72 horas, estamos obligados a enviar su solicitud al Nivel 2 del proceso de apelaciones, donde la revisará una organización de revisión independiente. La Sección 6.6 explica el Nivel 2 del proceso de apelación</w:t>
      </w:r>
    </w:p>
    <w:p w14:paraId="3CD504B3" w14:textId="77777777" w:rsidR="00C62749" w:rsidRPr="00C62749" w:rsidRDefault="00C62749" w:rsidP="00C62749">
      <w:pPr>
        <w:numPr>
          <w:ilvl w:val="0"/>
          <w:numId w:val="190"/>
        </w:numPr>
        <w:spacing w:before="0" w:beforeAutospacing="0" w:after="120" w:afterAutospacing="0"/>
        <w:rPr>
          <w:lang w:val="es-ES"/>
        </w:rPr>
      </w:pPr>
      <w:r w:rsidRPr="00C62749">
        <w:rPr>
          <w:b/>
          <w:bCs/>
          <w:lang w:val="es-US"/>
        </w:rPr>
        <w:t>Si aceptamos una parte o la totalidad de lo que solicitó</w:t>
      </w:r>
      <w:r w:rsidRPr="00C62749">
        <w:rPr>
          <w:lang w:val="es-US"/>
        </w:rPr>
        <w:t>, debemos brindar la cobertura que aceptamos proporcionar en un plazo de 72 horas después de recibida su apelación.</w:t>
      </w:r>
      <w:r w:rsidRPr="00C62749">
        <w:rPr>
          <w:b/>
          <w:bCs/>
          <w:lang w:val="es-US"/>
        </w:rPr>
        <w:t xml:space="preserve"> </w:t>
      </w:r>
    </w:p>
    <w:p w14:paraId="53220A3D" w14:textId="77777777" w:rsidR="00C62749" w:rsidRPr="00C62749" w:rsidRDefault="00C62749" w:rsidP="00C62749">
      <w:pPr>
        <w:numPr>
          <w:ilvl w:val="0"/>
          <w:numId w:val="190"/>
        </w:numPr>
        <w:spacing w:before="0" w:beforeAutospacing="0" w:after="120" w:afterAutospacing="0"/>
        <w:rPr>
          <w:lang w:val="es-ES"/>
        </w:rPr>
      </w:pPr>
      <w:r w:rsidRPr="00C62749">
        <w:rPr>
          <w:b/>
          <w:bCs/>
          <w:lang w:val="es-US"/>
        </w:rPr>
        <w:t>Si rechazamos una parte o la totalidad de lo que solicitó</w:t>
      </w:r>
      <w:r w:rsidRPr="00C62749">
        <w:rPr>
          <w:lang w:val="es-US"/>
        </w:rPr>
        <w:t xml:space="preserve">, le enviaremos una declaración por escrito en la que se le </w:t>
      </w:r>
      <w:proofErr w:type="spellStart"/>
      <w:r w:rsidRPr="00C62749">
        <w:rPr>
          <w:lang w:val="es-US"/>
        </w:rPr>
        <w:t>explicará</w:t>
      </w:r>
      <w:proofErr w:type="spellEnd"/>
      <w:r w:rsidRPr="00C62749">
        <w:rPr>
          <w:lang w:val="es-US"/>
        </w:rPr>
        <w:t xml:space="preserve"> por qué rechazamos su solicitud y cómo puede apelar nuestra decisión. </w:t>
      </w:r>
    </w:p>
    <w:p w14:paraId="5BEF9D60" w14:textId="77777777" w:rsidR="00C62749" w:rsidRPr="00C62749" w:rsidRDefault="00C62749" w:rsidP="00C62749">
      <w:pPr>
        <w:keepNext/>
        <w:keepLines/>
        <w:spacing w:after="120" w:afterAutospacing="0"/>
        <w:outlineLvl w:val="5"/>
        <w:rPr>
          <w:b/>
          <w:i/>
          <w:lang w:val="es-ES"/>
        </w:rPr>
      </w:pPr>
      <w:r w:rsidRPr="00C62749">
        <w:rPr>
          <w:b/>
          <w:bCs/>
          <w:i/>
          <w:iCs/>
          <w:lang w:val="es-US"/>
        </w:rPr>
        <w:t>Plazos para una apelación estándar sobre un medicamento que aún no ha recibido</w:t>
      </w:r>
    </w:p>
    <w:p w14:paraId="12755634" w14:textId="77777777" w:rsidR="00C62749" w:rsidRPr="00C62749" w:rsidRDefault="00C62749" w:rsidP="00C62749">
      <w:pPr>
        <w:numPr>
          <w:ilvl w:val="0"/>
          <w:numId w:val="191"/>
        </w:numPr>
        <w:spacing w:before="0" w:beforeAutospacing="0" w:after="120" w:afterAutospacing="0"/>
        <w:rPr>
          <w:lang w:val="es-ES"/>
        </w:rPr>
      </w:pPr>
      <w:r w:rsidRPr="00C62749">
        <w:rPr>
          <w:lang w:val="es-US"/>
        </w:rPr>
        <w:t xml:space="preserve">En el caso de las apelaciones estándar, debemos darle una respuesta </w:t>
      </w:r>
      <w:r w:rsidRPr="00C62749">
        <w:rPr>
          <w:b/>
          <w:bCs/>
          <w:lang w:val="es-US"/>
        </w:rPr>
        <w:t>en un plazo de 7 días calendario</w:t>
      </w:r>
      <w:r w:rsidRPr="00C62749">
        <w:rPr>
          <w:lang w:val="es-US"/>
        </w:rPr>
        <w:t xml:space="preserve"> después de haber recibido su apelación. Le comunicaremos nuestra decisión antes si aún no ha recibido el medicamento y su estado de salud así lo exige. </w:t>
      </w:r>
    </w:p>
    <w:p w14:paraId="3A78B2B4" w14:textId="77777777" w:rsidR="00C62749" w:rsidRPr="00C62749" w:rsidRDefault="00C62749" w:rsidP="00C62749">
      <w:pPr>
        <w:numPr>
          <w:ilvl w:val="1"/>
          <w:numId w:val="34"/>
        </w:numPr>
        <w:spacing w:before="0" w:beforeAutospacing="0" w:after="120" w:afterAutospacing="0"/>
      </w:pPr>
      <w:r w:rsidRPr="00C62749">
        <w:rPr>
          <w:lang w:val="es-US"/>
        </w:rPr>
        <w:t xml:space="preserve">Si no le comunicamos nuestra decisión en el plazo de 7 días calendario, estamos obligados a enviar su solicitud al Nivel 2 del proceso de apelaciones, donde la revisará una organización de revisión independiente. La Sección 6.6 explica el Nivel 2 del proceso de apelación. </w:t>
      </w:r>
    </w:p>
    <w:p w14:paraId="436C6481" w14:textId="77777777" w:rsidR="00C62749" w:rsidRPr="00C62749" w:rsidRDefault="00C62749" w:rsidP="00C62749">
      <w:pPr>
        <w:numPr>
          <w:ilvl w:val="0"/>
          <w:numId w:val="191"/>
        </w:numPr>
        <w:spacing w:before="0" w:beforeAutospacing="0" w:after="120" w:afterAutospacing="0"/>
        <w:rPr>
          <w:b/>
          <w:bCs/>
          <w:lang w:val="es-ES"/>
        </w:rPr>
      </w:pPr>
      <w:r w:rsidRPr="00C62749">
        <w:rPr>
          <w:b/>
          <w:bCs/>
          <w:lang w:val="es-US"/>
        </w:rPr>
        <w:t>Si aceptamos una parte o la totalidad de lo que solicitó</w:t>
      </w:r>
      <w:r w:rsidRPr="00C62749">
        <w:rPr>
          <w:lang w:val="es-US"/>
        </w:rPr>
        <w:t xml:space="preserve">, debemos brindar la cobertura tan rápido como lo requiera su salud, pero nunca después de </w:t>
      </w:r>
      <w:r w:rsidRPr="00C62749">
        <w:rPr>
          <w:b/>
          <w:bCs/>
          <w:lang w:val="es-US"/>
        </w:rPr>
        <w:t>7 días calendario</w:t>
      </w:r>
      <w:r w:rsidRPr="00C62749">
        <w:rPr>
          <w:lang w:val="es-US"/>
        </w:rPr>
        <w:t xml:space="preserve"> de recibida su apelación.</w:t>
      </w:r>
    </w:p>
    <w:p w14:paraId="30587CC9" w14:textId="77777777" w:rsidR="00C62749" w:rsidRPr="00C62749" w:rsidRDefault="00C62749" w:rsidP="00C62749">
      <w:pPr>
        <w:numPr>
          <w:ilvl w:val="0"/>
          <w:numId w:val="191"/>
        </w:numPr>
        <w:spacing w:before="0" w:beforeAutospacing="0" w:after="120" w:afterAutospacing="0"/>
        <w:rPr>
          <w:lang w:val="es-ES"/>
        </w:rPr>
      </w:pPr>
      <w:r w:rsidRPr="00C62749">
        <w:rPr>
          <w:b/>
          <w:bCs/>
          <w:lang w:val="es-US"/>
        </w:rPr>
        <w:t>Si rechazamos una parte o la totalidad de lo que solicitó</w:t>
      </w:r>
      <w:r w:rsidRPr="00C62749">
        <w:rPr>
          <w:lang w:val="es-US"/>
        </w:rPr>
        <w:t xml:space="preserve">, le enviaremos una declaración por escrito en la que se le </w:t>
      </w:r>
      <w:proofErr w:type="spellStart"/>
      <w:r w:rsidRPr="00C62749">
        <w:rPr>
          <w:lang w:val="es-US"/>
        </w:rPr>
        <w:t>explicará</w:t>
      </w:r>
      <w:proofErr w:type="spellEnd"/>
      <w:r w:rsidRPr="00C62749">
        <w:rPr>
          <w:lang w:val="es-US"/>
        </w:rPr>
        <w:t xml:space="preserve"> por qué rechazamos su solicitud y cómo puede apelar nuestra decisión. </w:t>
      </w:r>
    </w:p>
    <w:p w14:paraId="4DB7EF47" w14:textId="77777777" w:rsidR="00C62749" w:rsidRPr="00C62749" w:rsidRDefault="00C62749" w:rsidP="00C62749">
      <w:pPr>
        <w:spacing w:before="0" w:beforeAutospacing="0" w:after="120" w:afterAutospacing="0"/>
        <w:rPr>
          <w:b/>
          <w:bCs/>
          <w:i/>
          <w:iCs/>
          <w:lang w:val="es-ES"/>
        </w:rPr>
      </w:pPr>
      <w:r w:rsidRPr="00C62749">
        <w:rPr>
          <w:b/>
          <w:bCs/>
          <w:i/>
          <w:iCs/>
          <w:lang w:val="es-US"/>
        </w:rPr>
        <w:t>Plazos para una apelación estándar sobre el pago de un medicamento que ya compró</w:t>
      </w:r>
    </w:p>
    <w:p w14:paraId="246362D7" w14:textId="77777777" w:rsidR="00C62749" w:rsidRPr="00C62749" w:rsidRDefault="00C62749" w:rsidP="00C62749">
      <w:pPr>
        <w:numPr>
          <w:ilvl w:val="0"/>
          <w:numId w:val="192"/>
        </w:numPr>
        <w:spacing w:before="0" w:beforeAutospacing="0" w:after="120" w:afterAutospacing="0"/>
        <w:rPr>
          <w:lang w:val="es-ES"/>
        </w:rPr>
      </w:pPr>
      <w:r w:rsidRPr="00C62749">
        <w:rPr>
          <w:lang w:val="es-US"/>
        </w:rPr>
        <w:t xml:space="preserve">Debemos darle una respuesta </w:t>
      </w:r>
      <w:r w:rsidRPr="00C62749">
        <w:rPr>
          <w:b/>
          <w:bCs/>
          <w:lang w:val="es-US"/>
        </w:rPr>
        <w:t>en un plazo de 14 días calendario</w:t>
      </w:r>
      <w:r w:rsidRPr="00C62749">
        <w:rPr>
          <w:lang w:val="es-US"/>
        </w:rPr>
        <w:t xml:space="preserve"> después de haber recibido su solicitud.</w:t>
      </w:r>
    </w:p>
    <w:p w14:paraId="13D3A91A" w14:textId="77777777" w:rsidR="00C62749" w:rsidRPr="00C62749" w:rsidRDefault="00C62749" w:rsidP="00C62749">
      <w:pPr>
        <w:numPr>
          <w:ilvl w:val="1"/>
          <w:numId w:val="34"/>
        </w:numPr>
        <w:spacing w:before="0" w:beforeAutospacing="0" w:after="120" w:afterAutospacing="0"/>
        <w:rPr>
          <w:lang w:val="es-ES"/>
        </w:rPr>
      </w:pPr>
      <w:r w:rsidRPr="00C62749">
        <w:rPr>
          <w:lang w:val="es-US"/>
        </w:rPr>
        <w:t xml:space="preserve">Si no cumplimos con este plazo, estamos obligados a enviar su solicitud al Nivel 2 del proceso de apelaciones, donde la revisará una organización de revisión independiente. </w:t>
      </w:r>
    </w:p>
    <w:p w14:paraId="3A0AF980" w14:textId="77777777" w:rsidR="00C62749" w:rsidRPr="00C62749" w:rsidDel="00536E65" w:rsidRDefault="00C62749" w:rsidP="00C62749">
      <w:pPr>
        <w:numPr>
          <w:ilvl w:val="0"/>
          <w:numId w:val="192"/>
        </w:numPr>
        <w:spacing w:before="0" w:beforeAutospacing="0" w:after="120" w:afterAutospacing="0"/>
        <w:rPr>
          <w:lang w:val="es-ES"/>
        </w:rPr>
      </w:pPr>
      <w:r w:rsidRPr="00C62749">
        <w:rPr>
          <w:b/>
          <w:bCs/>
          <w:lang w:val="es-US"/>
        </w:rPr>
        <w:lastRenderedPageBreak/>
        <w:t>Si aceptamos una parte o la totalidad de lo que solicitó</w:t>
      </w:r>
      <w:r w:rsidRPr="00C62749">
        <w:rPr>
          <w:lang w:val="es-US"/>
        </w:rPr>
        <w:t>, también debemos pagarle en un plazo de 30 días calendario después de haber recibido su solicitud.</w:t>
      </w:r>
    </w:p>
    <w:p w14:paraId="52128009" w14:textId="77777777" w:rsidR="00C62749" w:rsidRPr="00C62749" w:rsidRDefault="00C62749" w:rsidP="00C62749">
      <w:pPr>
        <w:numPr>
          <w:ilvl w:val="0"/>
          <w:numId w:val="192"/>
        </w:numPr>
        <w:spacing w:before="0" w:beforeAutospacing="0" w:after="120" w:afterAutospacing="0"/>
      </w:pPr>
      <w:r w:rsidRPr="00C62749">
        <w:rPr>
          <w:b/>
          <w:bCs/>
          <w:lang w:val="es-US"/>
        </w:rPr>
        <w:t>Si rechazamos una parte o la totalidad de lo que solicitó</w:t>
      </w:r>
      <w:r w:rsidRPr="00C62749">
        <w:rPr>
          <w:lang w:val="es-US"/>
        </w:rPr>
        <w:t xml:space="preserve">, le enviaremos una declaración por escrito en la que se le </w:t>
      </w:r>
      <w:proofErr w:type="spellStart"/>
      <w:r w:rsidRPr="00C62749">
        <w:rPr>
          <w:lang w:val="es-US"/>
        </w:rPr>
        <w:t>explicará</w:t>
      </w:r>
      <w:proofErr w:type="spellEnd"/>
      <w:r w:rsidRPr="00C62749">
        <w:rPr>
          <w:lang w:val="es-US"/>
        </w:rPr>
        <w:t xml:space="preserve"> por qué rechazamos su solicitud. Además, le diremos cómo puede apelar nuestra decisión.</w:t>
      </w:r>
    </w:p>
    <w:p w14:paraId="2AC6BFA0"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4:</w:t>
      </w:r>
      <w:r w:rsidRPr="00C62749">
        <w:rPr>
          <w:rFonts w:ascii="Arial" w:hAnsi="Arial"/>
          <w:b/>
          <w:bCs/>
          <w:lang w:val="es-US"/>
        </w:rPr>
        <w:t xml:space="preserve"> Si rechazamos su apelación, usted decidirá si quiere continuar con el procedimiento de apelaciones y presentar </w:t>
      </w:r>
      <w:r w:rsidRPr="00C62749">
        <w:rPr>
          <w:rFonts w:ascii="Arial" w:hAnsi="Arial"/>
          <w:b/>
          <w:bCs/>
          <w:i/>
          <w:iCs/>
          <w:lang w:val="es-US"/>
        </w:rPr>
        <w:t>otra</w:t>
      </w:r>
      <w:r w:rsidRPr="00C62749">
        <w:rPr>
          <w:rFonts w:ascii="Arial" w:hAnsi="Arial"/>
          <w:b/>
          <w:bCs/>
          <w:lang w:val="es-US"/>
        </w:rPr>
        <w:t xml:space="preserve"> apelación.</w:t>
      </w:r>
    </w:p>
    <w:p w14:paraId="25B21540" w14:textId="77777777" w:rsidR="00C62749" w:rsidRPr="00C62749" w:rsidRDefault="00C62749" w:rsidP="00C62749">
      <w:pPr>
        <w:numPr>
          <w:ilvl w:val="0"/>
          <w:numId w:val="7"/>
        </w:numPr>
        <w:tabs>
          <w:tab w:val="left" w:pos="1080"/>
        </w:tabs>
        <w:spacing w:before="120" w:beforeAutospacing="0" w:after="120" w:afterAutospacing="0"/>
        <w:rPr>
          <w:lang w:val="es-ES"/>
        </w:rPr>
      </w:pPr>
      <w:r w:rsidRPr="00C62749">
        <w:rPr>
          <w:lang w:val="es-US"/>
        </w:rPr>
        <w:t xml:space="preserve">Si decide presentar otra apelación, significa que su apelación se enviará al Nivel 2 del proceso de apelaciones. </w:t>
      </w:r>
    </w:p>
    <w:p w14:paraId="3BE5ED99"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r w:rsidRPr="00C62749">
        <w:rPr>
          <w:rFonts w:ascii="Arial" w:hAnsi="Arial"/>
          <w:b/>
          <w:bCs/>
          <w:szCs w:val="28"/>
          <w:lang w:val="es-US"/>
        </w:rPr>
        <w:t>Sección 6.6</w:t>
      </w:r>
      <w:r w:rsidRPr="00C62749">
        <w:rPr>
          <w:rFonts w:ascii="Arial" w:hAnsi="Arial"/>
          <w:b/>
          <w:bCs/>
          <w:szCs w:val="28"/>
          <w:lang w:val="es-US"/>
        </w:rPr>
        <w:tab/>
        <w:t>Paso a paso: Cómo presentar una apelación de Nivel 2</w:t>
      </w:r>
    </w:p>
    <w:p w14:paraId="7ED8ED01" w14:textId="77777777" w:rsidR="00C62749" w:rsidRPr="00C62749" w:rsidRDefault="00C62749" w:rsidP="00C62749">
      <w:pPr>
        <w:keepNext/>
        <w:spacing w:before="0" w:beforeAutospacing="0" w:after="0" w:afterAutospacing="0"/>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presentar una apelación de Nivel 2"/>
      </w:tblPr>
      <w:tblGrid>
        <w:gridCol w:w="9330"/>
      </w:tblGrid>
      <w:tr w:rsidR="00C62749" w:rsidRPr="00C62749" w14:paraId="7695FB73" w14:textId="77777777" w:rsidTr="00233730">
        <w:trPr>
          <w:cantSplit/>
          <w:tblHeader/>
          <w:jc w:val="center"/>
        </w:trPr>
        <w:tc>
          <w:tcPr>
            <w:tcW w:w="9435" w:type="dxa"/>
            <w:shd w:val="clear" w:color="auto" w:fill="auto"/>
          </w:tcPr>
          <w:p w14:paraId="63094B2D" w14:textId="77777777" w:rsidR="00C62749" w:rsidRPr="00C62749" w:rsidRDefault="00C62749" w:rsidP="00C62749">
            <w:pPr>
              <w:keepNext/>
              <w:jc w:val="center"/>
              <w:rPr>
                <w:b/>
                <w:bCs/>
              </w:rPr>
            </w:pPr>
            <w:r w:rsidRPr="00C62749">
              <w:rPr>
                <w:b/>
                <w:bCs/>
                <w:lang w:val="es-US"/>
              </w:rPr>
              <w:t>Término Legal</w:t>
            </w:r>
          </w:p>
        </w:tc>
      </w:tr>
      <w:tr w:rsidR="00C62749" w:rsidRPr="00F25AA7" w14:paraId="0B4924CC" w14:textId="77777777" w:rsidTr="00233730">
        <w:trPr>
          <w:cantSplit/>
          <w:jc w:val="center"/>
        </w:trPr>
        <w:tc>
          <w:tcPr>
            <w:tcW w:w="9435" w:type="dxa"/>
            <w:shd w:val="clear" w:color="auto" w:fill="auto"/>
          </w:tcPr>
          <w:p w14:paraId="72DC5F83" w14:textId="77777777" w:rsidR="00C62749" w:rsidRPr="00C62749" w:rsidRDefault="00C62749" w:rsidP="00C62749">
            <w:pPr>
              <w:rPr>
                <w:lang w:val="es-ES"/>
              </w:rPr>
            </w:pPr>
            <w:r w:rsidRPr="00C62749">
              <w:rPr>
                <w:lang w:val="es-US"/>
              </w:rPr>
              <w:t xml:space="preserve">El nombre formal para la organización de revisión independiente es </w:t>
            </w:r>
            <w:r w:rsidRPr="00C62749">
              <w:rPr>
                <w:b/>
                <w:bCs/>
                <w:lang w:val="es-US"/>
              </w:rPr>
              <w:t>Entidad de revisión independiente</w:t>
            </w:r>
            <w:r w:rsidRPr="00C62749">
              <w:rPr>
                <w:lang w:val="es-US"/>
              </w:rPr>
              <w:t xml:space="preserve">. A veces se la denomina </w:t>
            </w:r>
            <w:r w:rsidRPr="00C62749">
              <w:rPr>
                <w:b/>
                <w:bCs/>
                <w:lang w:val="es-US"/>
              </w:rPr>
              <w:t>IRE</w:t>
            </w:r>
            <w:r w:rsidRPr="00C62749">
              <w:rPr>
                <w:lang w:val="es-US"/>
              </w:rPr>
              <w:t xml:space="preserve"> (del inglés “</w:t>
            </w:r>
            <w:proofErr w:type="spellStart"/>
            <w:r w:rsidRPr="00C62749">
              <w:rPr>
                <w:lang w:val="es-US"/>
              </w:rPr>
              <w:t>Independent</w:t>
            </w:r>
            <w:proofErr w:type="spellEnd"/>
            <w:r w:rsidRPr="00C62749">
              <w:rPr>
                <w:lang w:val="es-US"/>
              </w:rPr>
              <w:t xml:space="preserve"> </w:t>
            </w:r>
            <w:proofErr w:type="spellStart"/>
            <w:r w:rsidRPr="00C62749">
              <w:rPr>
                <w:lang w:val="es-US"/>
              </w:rPr>
              <w:t>Review</w:t>
            </w:r>
            <w:proofErr w:type="spellEnd"/>
            <w:r w:rsidRPr="00C62749">
              <w:rPr>
                <w:lang w:val="es-US"/>
              </w:rPr>
              <w:t xml:space="preserve"> </w:t>
            </w:r>
            <w:proofErr w:type="spellStart"/>
            <w:r w:rsidRPr="00C62749">
              <w:rPr>
                <w:lang w:val="es-US"/>
              </w:rPr>
              <w:t>Entity</w:t>
            </w:r>
            <w:proofErr w:type="spellEnd"/>
            <w:r w:rsidRPr="00C62749">
              <w:rPr>
                <w:lang w:val="es-US"/>
              </w:rPr>
              <w:t>”).</w:t>
            </w:r>
          </w:p>
        </w:tc>
      </w:tr>
    </w:tbl>
    <w:p w14:paraId="1015517F" w14:textId="77777777" w:rsidR="00C62749" w:rsidRPr="00C62749" w:rsidRDefault="00C62749" w:rsidP="00C62749">
      <w:pPr>
        <w:tabs>
          <w:tab w:val="left" w:pos="1080"/>
        </w:tabs>
        <w:spacing w:before="240" w:beforeAutospacing="0" w:after="120" w:afterAutospacing="0"/>
        <w:rPr>
          <w:lang w:val="es-ES"/>
        </w:rPr>
      </w:pPr>
      <w:r w:rsidRPr="00C62749">
        <w:rPr>
          <w:b/>
          <w:bCs/>
          <w:lang w:val="es-US"/>
        </w:rPr>
        <w:t>La organización de revisión independiente es una organización independiente que contrata Medicare.</w:t>
      </w:r>
      <w:r w:rsidRPr="00C62749">
        <w:rPr>
          <w:lang w:val="es-US"/>
        </w:rPr>
        <w:t xml:space="preserve"> No está relacionada con nosotros y no es una agencia gubernamental. Esta organización determina si la decisión que tomamos es correcta o debe ser cambiada. Medicare supervisa su trabajo. </w:t>
      </w:r>
    </w:p>
    <w:p w14:paraId="1CE42F22"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1:</w:t>
      </w:r>
      <w:r w:rsidRPr="00C62749">
        <w:rPr>
          <w:rFonts w:ascii="Arial" w:hAnsi="Arial"/>
          <w:b/>
          <w:bCs/>
          <w:lang w:val="es-US"/>
        </w:rPr>
        <w:t xml:space="preserve"> Usted (o su representante, médico u otra persona autorizada a dar recetas) debe comunicarse con la organización de revisión independiente y pedir una revisión de su caso.</w:t>
      </w:r>
    </w:p>
    <w:p w14:paraId="78F0F574" w14:textId="77777777" w:rsidR="00C62749" w:rsidRPr="00C62749" w:rsidRDefault="00C62749" w:rsidP="00C62749">
      <w:pPr>
        <w:numPr>
          <w:ilvl w:val="0"/>
          <w:numId w:val="7"/>
        </w:numPr>
        <w:spacing w:before="0" w:beforeAutospacing="0" w:after="120" w:afterAutospacing="0"/>
        <w:rPr>
          <w:lang w:val="es-ES"/>
        </w:rPr>
      </w:pPr>
      <w:r w:rsidRPr="00C62749">
        <w:rPr>
          <w:lang w:val="es-US"/>
        </w:rPr>
        <w:t xml:space="preserve">Si rechazamos su apelación del Nivel 1, el aviso escrito que le enviaremos incluirá </w:t>
      </w:r>
      <w:r w:rsidRPr="00C62749">
        <w:rPr>
          <w:b/>
          <w:bCs/>
          <w:lang w:val="es-US"/>
        </w:rPr>
        <w:t>instrucciones para presentar una apelación del Nivel 2</w:t>
      </w:r>
      <w:r w:rsidRPr="00C62749">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 tomamos una decisión desfavorable con respecto a la determinación de </w:t>
      </w:r>
      <w:r w:rsidRPr="00C62749">
        <w:rPr>
          <w:b/>
          <w:bCs/>
          <w:lang w:val="es-US"/>
        </w:rPr>
        <w:t>riesgo</w:t>
      </w:r>
      <w:r w:rsidRPr="00C62749">
        <w:rPr>
          <w:lang w:val="es-US"/>
        </w:rPr>
        <w:t xml:space="preserve"> según nuestro programa de administración de medicamentos, enviaremos automáticamente su reclamación a la IRE.</w:t>
      </w:r>
    </w:p>
    <w:p w14:paraId="4F0555A1" w14:textId="77777777" w:rsidR="00C62749" w:rsidRPr="00C62749" w:rsidRDefault="00C62749" w:rsidP="00C62749">
      <w:pPr>
        <w:numPr>
          <w:ilvl w:val="0"/>
          <w:numId w:val="7"/>
        </w:numPr>
        <w:spacing w:before="0" w:beforeAutospacing="0" w:after="120" w:afterAutospacing="0"/>
        <w:rPr>
          <w:lang w:val="es-ES"/>
        </w:rPr>
      </w:pPr>
      <w:r w:rsidRPr="00C62749">
        <w:rPr>
          <w:lang w:val="es-US"/>
        </w:rPr>
        <w:t xml:space="preserve">Le enviaremos a esta organización la información sobre su apelación. A esta información se la denomina su </w:t>
      </w:r>
      <w:r w:rsidRPr="00C62749">
        <w:rPr>
          <w:b/>
          <w:bCs/>
          <w:lang w:val="es-US"/>
        </w:rPr>
        <w:t>archivo de caso</w:t>
      </w:r>
      <w:r w:rsidRPr="00C62749">
        <w:rPr>
          <w:lang w:val="es-US"/>
        </w:rPr>
        <w:t xml:space="preserve">. </w:t>
      </w:r>
      <w:r w:rsidRPr="00C62749">
        <w:rPr>
          <w:b/>
          <w:bCs/>
          <w:lang w:val="es-US"/>
        </w:rPr>
        <w:t>Usted tiene derecho a solicitarnos una copia de su archivo de caso</w:t>
      </w:r>
      <w:r w:rsidRPr="00C62749">
        <w:rPr>
          <w:lang w:val="es-US"/>
        </w:rPr>
        <w:t xml:space="preserve">. </w:t>
      </w:r>
      <w:r w:rsidRPr="00C62749">
        <w:rPr>
          <w:color w:val="0000FF"/>
          <w:lang w:val="es-ES"/>
        </w:rPr>
        <w:t>[</w:t>
      </w:r>
      <w:proofErr w:type="spellStart"/>
      <w:r w:rsidRPr="00C62749">
        <w:rPr>
          <w:i/>
          <w:iCs/>
          <w:color w:val="0000FF"/>
          <w:lang w:val="es-ES"/>
        </w:rPr>
        <w:t>If</w:t>
      </w:r>
      <w:proofErr w:type="spellEnd"/>
      <w:r w:rsidRPr="00C62749">
        <w:rPr>
          <w:i/>
          <w:iCs/>
          <w:color w:val="0000FF"/>
          <w:lang w:val="es-ES"/>
        </w:rPr>
        <w:t xml:space="preserve"> a fee </w:t>
      </w:r>
      <w:proofErr w:type="spellStart"/>
      <w:r w:rsidRPr="00C62749">
        <w:rPr>
          <w:i/>
          <w:iCs/>
          <w:color w:val="0000FF"/>
          <w:lang w:val="es-ES"/>
        </w:rPr>
        <w:t>is</w:t>
      </w:r>
      <w:proofErr w:type="spellEnd"/>
      <w:r w:rsidRPr="00C62749">
        <w:rPr>
          <w:i/>
          <w:iCs/>
          <w:color w:val="0000FF"/>
          <w:lang w:val="es-ES"/>
        </w:rPr>
        <w:t xml:space="preserve"> </w:t>
      </w:r>
      <w:proofErr w:type="spellStart"/>
      <w:r w:rsidRPr="00C62749">
        <w:rPr>
          <w:i/>
          <w:iCs/>
          <w:color w:val="0000FF"/>
          <w:lang w:val="es-ES"/>
        </w:rPr>
        <w:t>charged</w:t>
      </w:r>
      <w:proofErr w:type="spellEnd"/>
      <w:r w:rsidRPr="00C62749">
        <w:rPr>
          <w:i/>
          <w:iCs/>
          <w:color w:val="0000FF"/>
          <w:lang w:val="es-ES"/>
        </w:rPr>
        <w:t xml:space="preserve">, </w:t>
      </w:r>
      <w:proofErr w:type="spellStart"/>
      <w:r w:rsidRPr="00C62749">
        <w:rPr>
          <w:i/>
          <w:iCs/>
          <w:color w:val="0000FF"/>
          <w:lang w:val="es-ES"/>
        </w:rPr>
        <w:t>insert</w:t>
      </w:r>
      <w:proofErr w:type="spellEnd"/>
      <w:r w:rsidRPr="00C62749">
        <w:rPr>
          <w:i/>
          <w:iCs/>
          <w:color w:val="0000FF"/>
          <w:lang w:val="es-ES"/>
        </w:rPr>
        <w:t>:</w:t>
      </w:r>
      <w:r w:rsidRPr="00C62749">
        <w:rPr>
          <w:color w:val="0000FF"/>
          <w:lang w:val="es-ES"/>
        </w:rPr>
        <w:t xml:space="preserve"> </w:t>
      </w:r>
      <w:r w:rsidRPr="00C62749">
        <w:rPr>
          <w:color w:val="0000FF"/>
          <w:lang w:val="es-US"/>
        </w:rPr>
        <w:t>Se nos permite cobrar un cargo por copiar y enviarle esta información.</w:t>
      </w:r>
      <w:r w:rsidRPr="00C62749">
        <w:rPr>
          <w:color w:val="0000FF"/>
          <w:lang w:val="es-ES"/>
        </w:rPr>
        <w:t>]</w:t>
      </w:r>
      <w:r w:rsidRPr="00C62749">
        <w:rPr>
          <w:color w:val="000000"/>
          <w:lang w:val="es-US"/>
        </w:rPr>
        <w:t xml:space="preserve"> </w:t>
      </w:r>
    </w:p>
    <w:p w14:paraId="1AB2F04F" w14:textId="77777777" w:rsidR="00C62749" w:rsidRPr="00C62749" w:rsidRDefault="00C62749" w:rsidP="00C62749">
      <w:pPr>
        <w:numPr>
          <w:ilvl w:val="0"/>
          <w:numId w:val="7"/>
        </w:numPr>
        <w:spacing w:before="0" w:beforeAutospacing="0" w:after="120" w:afterAutospacing="0"/>
        <w:rPr>
          <w:lang w:val="es-ES"/>
        </w:rPr>
      </w:pPr>
      <w:r w:rsidRPr="00C62749">
        <w:rPr>
          <w:lang w:val="es-US"/>
        </w:rPr>
        <w:t>Usted tiene derecho a proporcionarle a la organización de revisión independiente información adicional para sustentar su apelación.</w:t>
      </w:r>
    </w:p>
    <w:p w14:paraId="5DB9D2FA"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lastRenderedPageBreak/>
        <w:t>Paso 2:</w:t>
      </w:r>
      <w:r w:rsidRPr="00C62749">
        <w:rPr>
          <w:rFonts w:ascii="Arial" w:hAnsi="Arial"/>
          <w:b/>
          <w:bCs/>
          <w:lang w:val="es-US"/>
        </w:rPr>
        <w:t xml:space="preserve"> La organización de revisión independiente revisa su apelación.</w:t>
      </w:r>
    </w:p>
    <w:p w14:paraId="3CDF9737" w14:textId="77777777" w:rsidR="00C62749" w:rsidRPr="00C62749" w:rsidRDefault="00C62749" w:rsidP="00C62749">
      <w:pPr>
        <w:keepNext/>
        <w:keepLines/>
        <w:spacing w:after="120" w:afterAutospacing="0"/>
        <w:outlineLvl w:val="5"/>
        <w:rPr>
          <w:lang w:val="es-ES"/>
        </w:rPr>
      </w:pPr>
      <w:r w:rsidRPr="00C62749">
        <w:rPr>
          <w:lang w:val="es-US"/>
        </w:rPr>
        <w:t xml:space="preserve">Los revisores de la organización de revisión independiente analizarán cuidadosamente toda la información relacionada con su apelación. </w:t>
      </w:r>
    </w:p>
    <w:p w14:paraId="68B8DD03" w14:textId="77777777" w:rsidR="00C62749" w:rsidRPr="00C62749" w:rsidRDefault="00C62749" w:rsidP="00C62749">
      <w:pPr>
        <w:keepNext/>
        <w:keepLines/>
        <w:spacing w:after="120" w:afterAutospacing="0"/>
        <w:outlineLvl w:val="5"/>
        <w:rPr>
          <w:b/>
          <w:i/>
        </w:rPr>
      </w:pPr>
      <w:r w:rsidRPr="00C62749">
        <w:rPr>
          <w:b/>
          <w:bCs/>
          <w:i/>
          <w:iCs/>
          <w:lang w:val="es-US"/>
        </w:rPr>
        <w:t xml:space="preserve">Plazos para una apelación rápida </w:t>
      </w:r>
    </w:p>
    <w:p w14:paraId="1703B999" w14:textId="77777777" w:rsidR="00C62749" w:rsidRPr="00C62749" w:rsidRDefault="00C62749" w:rsidP="00C62749">
      <w:pPr>
        <w:numPr>
          <w:ilvl w:val="0"/>
          <w:numId w:val="193"/>
        </w:numPr>
        <w:spacing w:before="0" w:beforeAutospacing="0" w:after="120" w:afterAutospacing="0"/>
        <w:rPr>
          <w:lang w:val="es-ES"/>
        </w:rPr>
      </w:pPr>
      <w:r w:rsidRPr="00C62749">
        <w:rPr>
          <w:lang w:val="es-US"/>
        </w:rPr>
        <w:t>Si su salud lo requiere, pida a la organización de revisión independiente una apelación rápida.</w:t>
      </w:r>
    </w:p>
    <w:p w14:paraId="04F3DF94" w14:textId="77777777" w:rsidR="00C62749" w:rsidRPr="00C62749" w:rsidRDefault="00C62749" w:rsidP="00C62749">
      <w:pPr>
        <w:numPr>
          <w:ilvl w:val="0"/>
          <w:numId w:val="193"/>
        </w:numPr>
        <w:spacing w:before="0" w:beforeAutospacing="0" w:after="120" w:afterAutospacing="0"/>
        <w:rPr>
          <w:lang w:val="es-ES"/>
        </w:rPr>
      </w:pPr>
      <w:r w:rsidRPr="00C62749">
        <w:rPr>
          <w:lang w:val="es-US"/>
        </w:rPr>
        <w:t xml:space="preserve">Si la organización acepta darle una apelación rápida, dicha organización debe comunicarle su respuesta a la apelación de Nivel 2 </w:t>
      </w:r>
      <w:r w:rsidRPr="00C62749">
        <w:rPr>
          <w:b/>
          <w:bCs/>
          <w:lang w:val="es-US"/>
        </w:rPr>
        <w:t>en un plazo de 72 horas</w:t>
      </w:r>
      <w:r w:rsidRPr="00C62749">
        <w:rPr>
          <w:lang w:val="es-US"/>
        </w:rPr>
        <w:t xml:space="preserve"> después de recibir su solicitud de apelación.</w:t>
      </w:r>
    </w:p>
    <w:p w14:paraId="1AD4DEB3" w14:textId="77777777" w:rsidR="00C62749" w:rsidRPr="00C62749" w:rsidRDefault="00C62749" w:rsidP="00C62749">
      <w:pPr>
        <w:keepNext/>
        <w:keepLines/>
        <w:spacing w:after="120" w:afterAutospacing="0"/>
        <w:outlineLvl w:val="5"/>
        <w:rPr>
          <w:b/>
          <w:i/>
        </w:rPr>
      </w:pPr>
      <w:r w:rsidRPr="00C62749">
        <w:rPr>
          <w:b/>
          <w:bCs/>
          <w:i/>
          <w:iCs/>
          <w:lang w:val="es-US"/>
        </w:rPr>
        <w:t xml:space="preserve">Plazos para una apelación estándar </w:t>
      </w:r>
    </w:p>
    <w:p w14:paraId="737039C3" w14:textId="77777777" w:rsidR="00C62749" w:rsidRPr="00C62749" w:rsidRDefault="00C62749" w:rsidP="00C62749">
      <w:pPr>
        <w:numPr>
          <w:ilvl w:val="0"/>
          <w:numId w:val="194"/>
        </w:numPr>
        <w:spacing w:before="0" w:beforeAutospacing="0" w:after="120" w:afterAutospacing="0"/>
        <w:rPr>
          <w:lang w:val="es-ES"/>
        </w:rPr>
      </w:pPr>
      <w:r w:rsidRPr="00C62749">
        <w:rPr>
          <w:lang w:val="es-US"/>
        </w:rPr>
        <w:t xml:space="preserve">En el caso de las apelaciones estándar, la organización de revisión debe comunicarle su respuesta a su apelación de Nivel 2 </w:t>
      </w:r>
      <w:r w:rsidRPr="00C62749">
        <w:rPr>
          <w:b/>
          <w:bCs/>
          <w:lang w:val="es-US"/>
        </w:rPr>
        <w:t>en un plazo de 7 días calendario</w:t>
      </w:r>
      <w:r w:rsidRPr="00C62749">
        <w:rPr>
          <w:lang w:val="es-US"/>
        </w:rPr>
        <w:t xml:space="preserve"> después de recibir su apelación si es por un medicamento que aún no ha recibido. Si solicita que le reembolsemos un medicamento que ya compró, la organización de revisión debe darle una respuesta a su apelación de Nivel 2 </w:t>
      </w:r>
      <w:r w:rsidRPr="00C62749">
        <w:rPr>
          <w:b/>
          <w:bCs/>
          <w:lang w:val="es-US"/>
        </w:rPr>
        <w:t>en un plazo de 14 días calendario</w:t>
      </w:r>
      <w:r w:rsidRPr="00C62749">
        <w:rPr>
          <w:lang w:val="es-US"/>
        </w:rPr>
        <w:t xml:space="preserve"> después de haber recibido su solicitud.</w:t>
      </w:r>
    </w:p>
    <w:p w14:paraId="3364EBA5"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3:</w:t>
      </w:r>
      <w:r w:rsidRPr="00C62749">
        <w:rPr>
          <w:rFonts w:ascii="Arial" w:hAnsi="Arial"/>
          <w:b/>
          <w:bCs/>
          <w:lang w:val="es-US"/>
        </w:rPr>
        <w:t xml:space="preserve"> La organización de revisión independiente le da su respuesta. </w:t>
      </w:r>
    </w:p>
    <w:p w14:paraId="41B0F1E2" w14:textId="77777777" w:rsidR="00C62749" w:rsidRPr="00C62749" w:rsidRDefault="00C62749" w:rsidP="00C62749">
      <w:pPr>
        <w:spacing w:after="180"/>
        <w:rPr>
          <w:snapToGrid w:val="0"/>
          <w:lang w:val="es-ES"/>
        </w:rPr>
      </w:pPr>
      <w:r w:rsidRPr="00C62749">
        <w:rPr>
          <w:b/>
          <w:bCs/>
          <w:i/>
          <w:iCs/>
          <w:snapToGrid w:val="0"/>
          <w:lang w:val="es-US"/>
        </w:rPr>
        <w:t>En el caso de las apelaciones rápidas:</w:t>
      </w:r>
    </w:p>
    <w:p w14:paraId="3C3C35E1" w14:textId="77777777" w:rsidR="00C62749" w:rsidRPr="00C62749" w:rsidRDefault="00C62749" w:rsidP="00C62749">
      <w:pPr>
        <w:numPr>
          <w:ilvl w:val="0"/>
          <w:numId w:val="11"/>
        </w:numPr>
        <w:tabs>
          <w:tab w:val="clear" w:pos="720"/>
        </w:tabs>
        <w:spacing w:before="120" w:beforeAutospacing="0" w:after="120" w:afterAutospacing="0"/>
        <w:rPr>
          <w:lang w:val="es-ES"/>
        </w:rPr>
      </w:pPr>
      <w:r w:rsidRPr="00C62749">
        <w:rPr>
          <w:b/>
          <w:bCs/>
          <w:lang w:val="es-US"/>
        </w:rPr>
        <w:t>Si la organización de revisión independiente acepta una parte o la totalidad de lo que solicitó</w:t>
      </w:r>
      <w:r w:rsidRPr="00C62749">
        <w:rPr>
          <w:lang w:val="es-US"/>
        </w:rPr>
        <w:t xml:space="preserve">, debemos brindar la cobertura para medicamentos que aprobó la organización de revisión </w:t>
      </w:r>
      <w:r w:rsidRPr="00C62749">
        <w:rPr>
          <w:b/>
          <w:bCs/>
          <w:lang w:val="es-US"/>
        </w:rPr>
        <w:t>en un plazo de 24 horas</w:t>
      </w:r>
      <w:r w:rsidRPr="00C62749">
        <w:rPr>
          <w:lang w:val="es-US"/>
        </w:rPr>
        <w:t xml:space="preserve"> después de recibida la decisión de parte de dicha organización.</w:t>
      </w:r>
    </w:p>
    <w:p w14:paraId="6CEBDD37" w14:textId="77777777" w:rsidR="00C62749" w:rsidRPr="00C62749" w:rsidRDefault="00C62749" w:rsidP="00C62749">
      <w:pPr>
        <w:keepNext/>
        <w:rPr>
          <w:b/>
          <w:bCs/>
          <w:i/>
          <w:iCs/>
          <w:snapToGrid w:val="0"/>
          <w:lang w:val="es-ES"/>
        </w:rPr>
      </w:pPr>
      <w:r w:rsidRPr="00C62749">
        <w:rPr>
          <w:b/>
          <w:bCs/>
          <w:i/>
          <w:iCs/>
          <w:snapToGrid w:val="0"/>
          <w:lang w:val="es-US"/>
        </w:rPr>
        <w:t>En el caso de las apelaciones estándar:</w:t>
      </w:r>
    </w:p>
    <w:p w14:paraId="2F927713" w14:textId="77777777" w:rsidR="00C62749" w:rsidRPr="00C62749" w:rsidRDefault="00C62749" w:rsidP="00C62749">
      <w:pPr>
        <w:numPr>
          <w:ilvl w:val="0"/>
          <w:numId w:val="11"/>
        </w:numPr>
        <w:tabs>
          <w:tab w:val="clear" w:pos="720"/>
        </w:tabs>
        <w:spacing w:before="120" w:beforeAutospacing="0" w:after="120" w:afterAutospacing="0"/>
        <w:rPr>
          <w:lang w:val="es-ES"/>
        </w:rPr>
      </w:pPr>
      <w:r w:rsidRPr="00C62749">
        <w:rPr>
          <w:b/>
          <w:bCs/>
          <w:color w:val="000000"/>
          <w:lang w:val="es-US"/>
        </w:rPr>
        <w:t>Si la organización de revisión independiente acepta una parte o la totalidad de su solicitud de cobertura</w:t>
      </w:r>
      <w:r w:rsidRPr="00C62749">
        <w:rPr>
          <w:color w:val="000000"/>
          <w:lang w:val="es-US"/>
        </w:rPr>
        <w:t xml:space="preserve">, </w:t>
      </w:r>
      <w:r w:rsidRPr="00C62749">
        <w:rPr>
          <w:lang w:val="es-US"/>
        </w:rPr>
        <w:t>debemos</w:t>
      </w:r>
      <w:r w:rsidRPr="00C62749">
        <w:rPr>
          <w:b/>
          <w:bCs/>
          <w:lang w:val="es-US"/>
        </w:rPr>
        <w:t xml:space="preserve"> brindar la cobertura para medicamentos</w:t>
      </w:r>
      <w:r w:rsidRPr="00C62749">
        <w:rPr>
          <w:lang w:val="es-US"/>
        </w:rPr>
        <w:t xml:space="preserve"> que aprobó la organización de revisión </w:t>
      </w:r>
      <w:r w:rsidRPr="00C62749">
        <w:rPr>
          <w:b/>
          <w:bCs/>
          <w:lang w:val="es-US"/>
        </w:rPr>
        <w:t>en un plazo de 72 horas</w:t>
      </w:r>
      <w:r w:rsidRPr="00C62749">
        <w:rPr>
          <w:lang w:val="es-US"/>
        </w:rPr>
        <w:t xml:space="preserve"> después de recibida la decisión de parte de dicha organización. </w:t>
      </w:r>
    </w:p>
    <w:p w14:paraId="20EEE38E" w14:textId="77777777" w:rsidR="00C62749" w:rsidRPr="00C62749" w:rsidRDefault="00C62749" w:rsidP="00C62749">
      <w:pPr>
        <w:numPr>
          <w:ilvl w:val="0"/>
          <w:numId w:val="11"/>
        </w:numPr>
        <w:tabs>
          <w:tab w:val="clear" w:pos="720"/>
        </w:tabs>
        <w:spacing w:before="120" w:beforeAutospacing="0" w:after="120" w:afterAutospacing="0"/>
        <w:rPr>
          <w:lang w:val="es-ES"/>
        </w:rPr>
      </w:pPr>
      <w:r w:rsidRPr="00C62749">
        <w:rPr>
          <w:b/>
          <w:bCs/>
          <w:color w:val="000000"/>
          <w:lang w:val="es-US"/>
        </w:rPr>
        <w:t xml:space="preserve">Si la organización de revisión independiente acepta parte o la totalidad de su solicitud </w:t>
      </w:r>
      <w:r w:rsidRPr="00C62749">
        <w:rPr>
          <w:b/>
          <w:bCs/>
          <w:lang w:val="es-US"/>
        </w:rPr>
        <w:t>de reembolso</w:t>
      </w:r>
      <w:r w:rsidRPr="00C62749">
        <w:rPr>
          <w:lang w:val="es-US"/>
        </w:rPr>
        <w:t xml:space="preserve"> del costo de un medicamento que ya compró, debemos </w:t>
      </w:r>
      <w:r w:rsidRPr="00C62749">
        <w:rPr>
          <w:b/>
          <w:bCs/>
          <w:lang w:val="es-US"/>
        </w:rPr>
        <w:t>enviarle el pago en un plazo de 30 días calendario</w:t>
      </w:r>
      <w:r w:rsidRPr="00C62749">
        <w:rPr>
          <w:lang w:val="es-US"/>
        </w:rPr>
        <w:t xml:space="preserve"> después de recibida la decisión de parte de dicha organización.</w:t>
      </w:r>
    </w:p>
    <w:p w14:paraId="079C754A"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lastRenderedPageBreak/>
        <w:t>¿Qué sucede si la organización de revisión rechaza su apelación?</w:t>
      </w:r>
    </w:p>
    <w:p w14:paraId="184C3BED" w14:textId="77777777" w:rsidR="00C62749" w:rsidRPr="00C62749" w:rsidRDefault="00C62749" w:rsidP="00C62749">
      <w:pPr>
        <w:spacing w:before="120" w:beforeAutospacing="0" w:after="120" w:afterAutospacing="0"/>
        <w:rPr>
          <w:lang w:val="es-ES"/>
        </w:rPr>
      </w:pPr>
      <w:r w:rsidRPr="00C62749">
        <w:rPr>
          <w:lang w:val="es-US"/>
        </w:rPr>
        <w:t xml:space="preserve">Si esta organización rechaza </w:t>
      </w:r>
      <w:r w:rsidRPr="00C62749">
        <w:rPr>
          <w:b/>
          <w:bCs/>
          <w:lang w:val="es-US"/>
        </w:rPr>
        <w:t xml:space="preserve">una parte o la totalidad </w:t>
      </w:r>
      <w:r w:rsidRPr="00C62749">
        <w:rPr>
          <w:lang w:val="es-US"/>
        </w:rPr>
        <w:t xml:space="preserve">de su apelación, significa que están de acuerdo con nuestra decisión de no aprobar la solicitud (o parte de ella). (Esto se llama </w:t>
      </w:r>
      <w:r w:rsidRPr="00C62749">
        <w:rPr>
          <w:b/>
          <w:bCs/>
          <w:lang w:val="es-US"/>
        </w:rPr>
        <w:t>confirmar la decisión</w:t>
      </w:r>
      <w:r w:rsidRPr="00C62749">
        <w:rPr>
          <w:lang w:val="es-US"/>
        </w:rPr>
        <w:t xml:space="preserve">. También se denomina </w:t>
      </w:r>
      <w:r w:rsidRPr="00C62749">
        <w:rPr>
          <w:b/>
          <w:bCs/>
          <w:lang w:val="es-US"/>
        </w:rPr>
        <w:t>rechazar su apelación</w:t>
      </w:r>
      <w:r w:rsidRPr="00C62749">
        <w:rPr>
          <w:lang w:val="es-US"/>
        </w:rPr>
        <w:t xml:space="preserve">). En este caso, la organización de revisión independiente le enviará una carta para lo siguiente: </w:t>
      </w:r>
    </w:p>
    <w:p w14:paraId="3FA3B4BC" w14:textId="77777777" w:rsidR="00C62749" w:rsidRPr="00C62749" w:rsidRDefault="00C62749" w:rsidP="00C62749">
      <w:pPr>
        <w:numPr>
          <w:ilvl w:val="0"/>
          <w:numId w:val="51"/>
        </w:numPr>
        <w:spacing w:before="120" w:beforeAutospacing="0" w:after="120" w:afterAutospacing="0"/>
      </w:pPr>
      <w:r w:rsidRPr="00C62749">
        <w:rPr>
          <w:lang w:val="es-US"/>
        </w:rPr>
        <w:t>Explique su decisión.</w:t>
      </w:r>
    </w:p>
    <w:p w14:paraId="06596EA3" w14:textId="77777777" w:rsidR="00C62749" w:rsidRPr="00C62749" w:rsidRDefault="00C62749" w:rsidP="00C62749">
      <w:pPr>
        <w:numPr>
          <w:ilvl w:val="0"/>
          <w:numId w:val="51"/>
        </w:numPr>
        <w:spacing w:before="120" w:beforeAutospacing="0" w:after="120" w:afterAutospacing="0"/>
        <w:rPr>
          <w:lang w:val="es-ES"/>
        </w:rPr>
      </w:pPr>
      <w:r w:rsidRPr="00C62749">
        <w:rPr>
          <w:lang w:val="es-US"/>
        </w:rPr>
        <w:t xml:space="preserve">Notificarle sobre el derecho a una apelación de Nivel 3 si el valor en dólares de la cobertura de medicamentos que solicita alcanza cierto mínimo. Si el valor en dólares de la cobertura para medicamentos que está solicitando es demasiado bajo, no puede presentar otra apelación y la decisión del Nivel 2 es final. </w:t>
      </w:r>
    </w:p>
    <w:p w14:paraId="2FF60AA1" w14:textId="77777777" w:rsidR="00C62749" w:rsidRPr="00C62749" w:rsidRDefault="00C62749" w:rsidP="00C62749">
      <w:pPr>
        <w:numPr>
          <w:ilvl w:val="0"/>
          <w:numId w:val="51"/>
        </w:numPr>
        <w:spacing w:before="120" w:beforeAutospacing="0" w:after="120" w:afterAutospacing="0"/>
        <w:rPr>
          <w:lang w:val="es-ES"/>
        </w:rPr>
      </w:pPr>
      <w:r w:rsidRPr="00C62749">
        <w:rPr>
          <w:lang w:val="es-US"/>
        </w:rPr>
        <w:t>Le indicará el valor en dólares que debe estar en disputa para continuar con el proceso de apelaciones.</w:t>
      </w:r>
    </w:p>
    <w:p w14:paraId="0D028ACC"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4:</w:t>
      </w:r>
      <w:r w:rsidRPr="00C62749">
        <w:rPr>
          <w:rFonts w:ascii="Arial" w:hAnsi="Arial"/>
          <w:b/>
          <w:bCs/>
          <w:lang w:val="es-US"/>
        </w:rPr>
        <w:t xml:space="preserve"> Si su caso reúne los requisitos, puede elegir si desea continuar con su apelación.</w:t>
      </w:r>
    </w:p>
    <w:p w14:paraId="35937273" w14:textId="77777777" w:rsidR="00C62749" w:rsidRPr="00C62749" w:rsidRDefault="00C62749" w:rsidP="00C62749">
      <w:pPr>
        <w:numPr>
          <w:ilvl w:val="0"/>
          <w:numId w:val="195"/>
        </w:numPr>
        <w:spacing w:before="0" w:beforeAutospacing="0" w:after="120" w:afterAutospacing="0"/>
        <w:rPr>
          <w:i/>
          <w:iCs/>
          <w:lang w:val="es-ES"/>
        </w:rPr>
      </w:pPr>
      <w:r w:rsidRPr="00C62749">
        <w:rPr>
          <w:lang w:val="es-US"/>
        </w:rPr>
        <w:t xml:space="preserve">Hay otros tres niveles adicionales en el proceso de apelaciones después del Nivel 2 (el total es de cinco niveles de apelación). </w:t>
      </w:r>
    </w:p>
    <w:p w14:paraId="749A8469" w14:textId="77777777" w:rsidR="00C62749" w:rsidRPr="00C62749" w:rsidRDefault="00C62749" w:rsidP="00C62749">
      <w:pPr>
        <w:numPr>
          <w:ilvl w:val="0"/>
          <w:numId w:val="195"/>
        </w:numPr>
        <w:spacing w:before="0" w:beforeAutospacing="0" w:after="120" w:afterAutospacing="0"/>
        <w:rPr>
          <w:i/>
          <w:iCs/>
          <w:lang w:val="es-ES"/>
        </w:rPr>
      </w:pPr>
      <w:r w:rsidRPr="00C62749">
        <w:rPr>
          <w:lang w:val="es-US"/>
        </w:rPr>
        <w:t xml:space="preserve">Si desea continuar con una apelación de Nivel 3, los detalles de cómo hacer esto están en el aviso por escrito que recibe después de la decisión de su apelación de Nivel 2. </w:t>
      </w:r>
    </w:p>
    <w:p w14:paraId="66D699CB" w14:textId="77777777" w:rsidR="00C62749" w:rsidRPr="00C62749" w:rsidRDefault="00C62749" w:rsidP="00C62749">
      <w:pPr>
        <w:numPr>
          <w:ilvl w:val="0"/>
          <w:numId w:val="195"/>
        </w:numPr>
        <w:spacing w:before="0" w:beforeAutospacing="0" w:after="120" w:afterAutospacing="0"/>
        <w:rPr>
          <w:spacing w:val="-4"/>
          <w:lang w:val="es-ES"/>
        </w:rPr>
      </w:pPr>
      <w:r w:rsidRPr="00C62749">
        <w:rPr>
          <w:spacing w:val="-4"/>
          <w:lang w:val="es-US"/>
        </w:rPr>
        <w:t>La apelación de Nivel 3 es manejada por un juez administrativo o un mediador. La Sección 9 de este capítulo explica más acerca de los Niveles 3, 4 y 5 del proceso de apelaciones.</w:t>
      </w:r>
    </w:p>
    <w:p w14:paraId="51D6DF14"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28"/>
          <w:szCs w:val="26"/>
          <w:lang w:val="es-ES"/>
        </w:rPr>
      </w:pPr>
      <w:bookmarkStart w:id="775" w:name="_Toc102342497"/>
      <w:bookmarkStart w:id="776" w:name="_Toc98761292"/>
      <w:bookmarkStart w:id="777" w:name="_Toc68442485"/>
      <w:bookmarkStart w:id="778" w:name="_Toc228561621"/>
      <w:bookmarkStart w:id="779" w:name="_Toc172198227"/>
      <w:r w:rsidRPr="00C62749">
        <w:rPr>
          <w:rFonts w:ascii="Arial" w:hAnsi="Arial" w:cs="Arial"/>
          <w:b/>
          <w:bCs/>
          <w:sz w:val="28"/>
          <w:szCs w:val="26"/>
          <w:lang w:val="es-US"/>
        </w:rPr>
        <w:t>SECCIÓN 7</w:t>
      </w:r>
      <w:r w:rsidRPr="00C62749">
        <w:rPr>
          <w:rFonts w:ascii="Arial" w:hAnsi="Arial" w:cs="Arial"/>
          <w:b/>
          <w:bCs/>
          <w:sz w:val="28"/>
          <w:szCs w:val="26"/>
          <w:lang w:val="es-US"/>
        </w:rPr>
        <w:tab/>
        <w:t>Cómo solicitarnos la cobertura de una hospitalización más prolongada si usted considera que está siendo dado de alta demasiado pronto</w:t>
      </w:r>
      <w:bookmarkEnd w:id="775"/>
      <w:bookmarkEnd w:id="776"/>
      <w:bookmarkEnd w:id="777"/>
      <w:bookmarkEnd w:id="778"/>
      <w:bookmarkEnd w:id="779"/>
      <w:r w:rsidRPr="00C62749">
        <w:rPr>
          <w:rFonts w:ascii="Arial" w:hAnsi="Arial" w:cs="Arial"/>
          <w:b/>
          <w:bCs/>
          <w:sz w:val="28"/>
          <w:szCs w:val="26"/>
          <w:lang w:val="es-US"/>
        </w:rPr>
        <w:t xml:space="preserve"> </w:t>
      </w:r>
    </w:p>
    <w:p w14:paraId="3B38F668" w14:textId="77777777" w:rsidR="00C62749" w:rsidRPr="00C62749" w:rsidRDefault="00C62749" w:rsidP="00C62749">
      <w:pPr>
        <w:rPr>
          <w:color w:val="333399"/>
          <w:lang w:val="es-ES"/>
        </w:rPr>
      </w:pPr>
      <w:r w:rsidRPr="00C62749">
        <w:rPr>
          <w:lang w:val="es-US"/>
        </w:rPr>
        <w:t xml:space="preserve">Cuando se lo ingresa en un hospital, tiene derecho a obtener todos los servicios hospitalarios cubiertos que sean necesarios para el diagnóstico y tratamiento de su enfermedad o lesión. </w:t>
      </w:r>
    </w:p>
    <w:p w14:paraId="1351BC17" w14:textId="77777777" w:rsidR="00C62749" w:rsidRPr="00C62749" w:rsidRDefault="00C62749" w:rsidP="00C62749">
      <w:pPr>
        <w:rPr>
          <w:lang w:val="es-ES"/>
        </w:rPr>
      </w:pPr>
      <w:r w:rsidRPr="00C62749">
        <w:rPr>
          <w:lang w:val="es-US"/>
        </w:rPr>
        <w:t xml:space="preserve">Durante su hospitalización cubierta, su médico y el personal del hospital colaborarán con usted para prepararlo para el día en que le den el alta. Ayudarán a coordinar la atención que pueda necesitar cuando se vaya. </w:t>
      </w:r>
    </w:p>
    <w:p w14:paraId="41A97CB2" w14:textId="77777777" w:rsidR="00C62749" w:rsidRPr="00C62749" w:rsidRDefault="00C62749" w:rsidP="00C62749">
      <w:pPr>
        <w:numPr>
          <w:ilvl w:val="0"/>
          <w:numId w:val="196"/>
        </w:numPr>
        <w:spacing w:before="0" w:beforeAutospacing="0" w:after="120" w:afterAutospacing="0"/>
        <w:rPr>
          <w:lang w:val="es-ES"/>
        </w:rPr>
      </w:pPr>
      <w:r w:rsidRPr="00C62749">
        <w:rPr>
          <w:lang w:val="es-US"/>
        </w:rPr>
        <w:t xml:space="preserve">El día que deja el hospital es la </w:t>
      </w:r>
      <w:r w:rsidRPr="00C62749">
        <w:rPr>
          <w:b/>
          <w:bCs/>
          <w:lang w:val="es-US"/>
        </w:rPr>
        <w:t>fecha del alta</w:t>
      </w:r>
      <w:r w:rsidRPr="00C62749">
        <w:rPr>
          <w:lang w:val="es-US"/>
        </w:rPr>
        <w:t xml:space="preserve">. </w:t>
      </w:r>
    </w:p>
    <w:p w14:paraId="1E21974D" w14:textId="77777777" w:rsidR="00C62749" w:rsidRPr="00C62749" w:rsidRDefault="00C62749" w:rsidP="00C62749">
      <w:pPr>
        <w:numPr>
          <w:ilvl w:val="0"/>
          <w:numId w:val="196"/>
        </w:numPr>
        <w:spacing w:before="0" w:beforeAutospacing="0" w:after="120" w:afterAutospacing="0"/>
        <w:rPr>
          <w:lang w:val="es-ES"/>
        </w:rPr>
      </w:pPr>
      <w:r w:rsidRPr="00C62749">
        <w:rPr>
          <w:lang w:val="es-US"/>
        </w:rPr>
        <w:t xml:space="preserve">Cuando se haya decidido la fecha del alta, su médico o el hospital se lo comunicarán. </w:t>
      </w:r>
    </w:p>
    <w:p w14:paraId="09B62843" w14:textId="77777777" w:rsidR="00C62749" w:rsidRPr="00C62749" w:rsidRDefault="00C62749" w:rsidP="00C62749">
      <w:pPr>
        <w:numPr>
          <w:ilvl w:val="0"/>
          <w:numId w:val="196"/>
        </w:numPr>
        <w:spacing w:before="0" w:beforeAutospacing="0" w:after="120" w:afterAutospacing="0"/>
        <w:rPr>
          <w:lang w:val="es-ES"/>
        </w:rPr>
      </w:pPr>
      <w:r w:rsidRPr="00C62749">
        <w:rPr>
          <w:lang w:val="es-US"/>
        </w:rPr>
        <w:t>Si cree que le están pidiendo que deje el hospital demasiado pronto, puede pedir una hospitalización más prolongada y se considerará su solicitud.</w:t>
      </w:r>
    </w:p>
    <w:p w14:paraId="2C334A2A"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80" w:name="_Toc68442486"/>
      <w:bookmarkStart w:id="781" w:name="_Toc228561622"/>
      <w:r w:rsidRPr="00C62749">
        <w:rPr>
          <w:rFonts w:ascii="Arial" w:hAnsi="Arial"/>
          <w:b/>
          <w:bCs/>
          <w:szCs w:val="28"/>
          <w:lang w:val="es-US"/>
        </w:rPr>
        <w:lastRenderedPageBreak/>
        <w:t>Sección 7.1</w:t>
      </w:r>
      <w:r w:rsidRPr="00C62749">
        <w:rPr>
          <w:rFonts w:ascii="Arial" w:hAnsi="Arial"/>
          <w:b/>
          <w:bCs/>
          <w:szCs w:val="28"/>
          <w:lang w:val="es-US"/>
        </w:rPr>
        <w:tab/>
        <w:t>Durante la hospitalización, recibirá un aviso por escrito de Medicare, donde se le explicarán sus derechos</w:t>
      </w:r>
      <w:bookmarkEnd w:id="780"/>
      <w:bookmarkEnd w:id="781"/>
    </w:p>
    <w:p w14:paraId="46B0ED19" w14:textId="77777777" w:rsidR="00C62749" w:rsidRPr="00C62749" w:rsidRDefault="00C62749" w:rsidP="00C62749">
      <w:pPr>
        <w:rPr>
          <w:szCs w:val="26"/>
          <w:lang w:val="es-ES"/>
        </w:rPr>
      </w:pPr>
      <w:r w:rsidRPr="00C62749">
        <w:rPr>
          <w:lang w:val="es-US"/>
        </w:rPr>
        <w:t xml:space="preserve">Dentro de los dos días calendario de su ingreso al hospital, recibirá un aviso por escrito denominado </w:t>
      </w:r>
      <w:proofErr w:type="spellStart"/>
      <w:r w:rsidRPr="00C62749">
        <w:rPr>
          <w:i/>
          <w:iCs/>
          <w:lang w:val="es-US"/>
        </w:rPr>
        <w:t>An</w:t>
      </w:r>
      <w:proofErr w:type="spellEnd"/>
      <w:r w:rsidRPr="00C62749">
        <w:rPr>
          <w:i/>
          <w:iCs/>
          <w:lang w:val="es-US"/>
        </w:rPr>
        <w:t xml:space="preserve"> </w:t>
      </w:r>
      <w:proofErr w:type="spellStart"/>
      <w:r w:rsidRPr="00C62749">
        <w:rPr>
          <w:i/>
          <w:iCs/>
          <w:lang w:val="es-US"/>
        </w:rPr>
        <w:t>Important</w:t>
      </w:r>
      <w:proofErr w:type="spellEnd"/>
      <w:r w:rsidRPr="00C62749">
        <w:rPr>
          <w:i/>
          <w:iCs/>
          <w:lang w:val="es-US"/>
        </w:rPr>
        <w:t xml:space="preserve"> </w:t>
      </w:r>
      <w:proofErr w:type="spellStart"/>
      <w:r w:rsidRPr="00C62749">
        <w:rPr>
          <w:i/>
          <w:iCs/>
          <w:lang w:val="es-US"/>
        </w:rPr>
        <w:t>Message</w:t>
      </w:r>
      <w:proofErr w:type="spellEnd"/>
      <w:r w:rsidRPr="00C62749">
        <w:rPr>
          <w:i/>
          <w:iCs/>
          <w:lang w:val="es-US"/>
        </w:rPr>
        <w:t xml:space="preserve"> </w:t>
      </w:r>
      <w:proofErr w:type="spellStart"/>
      <w:r w:rsidRPr="00C62749">
        <w:rPr>
          <w:i/>
          <w:iCs/>
          <w:lang w:val="es-US"/>
        </w:rPr>
        <w:t>from</w:t>
      </w:r>
      <w:proofErr w:type="spellEnd"/>
      <w:r w:rsidRPr="00C62749">
        <w:rPr>
          <w:i/>
          <w:iCs/>
          <w:lang w:val="es-US"/>
        </w:rPr>
        <w:t xml:space="preserve"> Medicare </w:t>
      </w:r>
      <w:proofErr w:type="spellStart"/>
      <w:r w:rsidRPr="00C62749">
        <w:rPr>
          <w:i/>
          <w:iCs/>
          <w:lang w:val="es-US"/>
        </w:rPr>
        <w:t>about</w:t>
      </w:r>
      <w:proofErr w:type="spellEnd"/>
      <w:r w:rsidRPr="00C62749">
        <w:rPr>
          <w:i/>
          <w:iCs/>
          <w:lang w:val="es-US"/>
        </w:rPr>
        <w:t xml:space="preserve"> </w:t>
      </w:r>
      <w:proofErr w:type="spellStart"/>
      <w:r w:rsidRPr="00C62749">
        <w:rPr>
          <w:i/>
          <w:iCs/>
          <w:lang w:val="es-US"/>
        </w:rPr>
        <w:t>Your</w:t>
      </w:r>
      <w:proofErr w:type="spellEnd"/>
      <w:r w:rsidRPr="00C62749">
        <w:rPr>
          <w:i/>
          <w:iCs/>
          <w:lang w:val="es-US"/>
        </w:rPr>
        <w:t xml:space="preserve"> </w:t>
      </w:r>
      <w:proofErr w:type="spellStart"/>
      <w:r w:rsidRPr="00C62749">
        <w:rPr>
          <w:i/>
          <w:iCs/>
          <w:lang w:val="es-US"/>
        </w:rPr>
        <w:t>Rights</w:t>
      </w:r>
      <w:proofErr w:type="spellEnd"/>
      <w:r w:rsidRPr="00C62749">
        <w:rPr>
          <w:lang w:val="es-US"/>
        </w:rPr>
        <w:t xml:space="preserve"> (Un mensaje importante de Medicare sobre sus derechos). Todas las personas que tienen Medicare reciben una copia de este aviso. Si no recibe el aviso de alguien en el hospital (por ejemplo, un asistente social o una enfermera), solicítelo a cualquier empleado del hospital. Si necesita ayuda, llame a Servicios para los miembros o al 1</w:t>
      </w:r>
      <w:r w:rsidRPr="00C62749">
        <w:rPr>
          <w:lang w:val="es-US"/>
        </w:rPr>
        <w:noBreakHyphen/>
        <w:t>800-MEDICARE (1</w:t>
      </w:r>
      <w:r w:rsidRPr="00C62749">
        <w:rPr>
          <w:lang w:val="es-US"/>
        </w:rPr>
        <w:noBreakHyphen/>
        <w:t>800</w:t>
      </w:r>
      <w:r w:rsidRPr="00C62749">
        <w:rPr>
          <w:lang w:val="es-US"/>
        </w:rPr>
        <w:noBreakHyphen/>
        <w:t>633</w:t>
      </w:r>
      <w:r w:rsidRPr="00C62749">
        <w:rPr>
          <w:lang w:val="es-US"/>
        </w:rPr>
        <w:noBreakHyphen/>
        <w:t>4227), durante las 24 horas, los 7 días de la semana (TTY 1</w:t>
      </w:r>
      <w:r w:rsidRPr="00C62749">
        <w:rPr>
          <w:lang w:val="es-US"/>
        </w:rPr>
        <w:noBreakHyphen/>
        <w:t>877</w:t>
      </w:r>
      <w:r w:rsidRPr="00C62749">
        <w:rPr>
          <w:lang w:val="es-US"/>
        </w:rPr>
        <w:noBreakHyphen/>
        <w:t>486</w:t>
      </w:r>
      <w:r w:rsidRPr="00C62749">
        <w:rPr>
          <w:lang w:val="es-US"/>
        </w:rPr>
        <w:noBreakHyphen/>
        <w:t>2048).</w:t>
      </w:r>
    </w:p>
    <w:p w14:paraId="0C84A8A2" w14:textId="77777777" w:rsidR="00C62749" w:rsidRPr="00C62749" w:rsidRDefault="00C62749" w:rsidP="00C62749">
      <w:pPr>
        <w:tabs>
          <w:tab w:val="left" w:pos="720"/>
        </w:tabs>
        <w:spacing w:before="240" w:beforeAutospacing="0" w:after="120" w:afterAutospacing="0"/>
        <w:ind w:left="360" w:hanging="360"/>
        <w:rPr>
          <w:szCs w:val="26"/>
        </w:rPr>
      </w:pPr>
      <w:r w:rsidRPr="00C62749">
        <w:rPr>
          <w:b/>
          <w:bCs/>
          <w:lang w:val="es-US"/>
        </w:rPr>
        <w:t>1.</w:t>
      </w:r>
      <w:r w:rsidRPr="00C62749">
        <w:rPr>
          <w:b/>
          <w:bCs/>
          <w:lang w:val="es-US"/>
        </w:rPr>
        <w:tab/>
        <w:t xml:space="preserve">Lea atentamente este aviso y consulte cualquier duda que tenga. </w:t>
      </w:r>
      <w:r w:rsidRPr="00C62749">
        <w:rPr>
          <w:lang w:val="es-US"/>
        </w:rPr>
        <w:t xml:space="preserve">Dice lo siguiente: </w:t>
      </w:r>
    </w:p>
    <w:p w14:paraId="58460C71" w14:textId="77777777" w:rsidR="00C62749" w:rsidRPr="00C62749" w:rsidRDefault="00C62749" w:rsidP="00C62749">
      <w:pPr>
        <w:numPr>
          <w:ilvl w:val="0"/>
          <w:numId w:val="197"/>
        </w:numPr>
        <w:spacing w:before="0" w:beforeAutospacing="0" w:after="120" w:afterAutospacing="0"/>
        <w:rPr>
          <w:lang w:val="es-ES"/>
        </w:rPr>
      </w:pPr>
      <w:r w:rsidRPr="00C62749">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125830BB" w14:textId="77777777" w:rsidR="00C62749" w:rsidRPr="00C62749" w:rsidRDefault="00C62749" w:rsidP="00C62749">
      <w:pPr>
        <w:numPr>
          <w:ilvl w:val="0"/>
          <w:numId w:val="197"/>
        </w:numPr>
        <w:spacing w:before="0" w:beforeAutospacing="0" w:after="120" w:afterAutospacing="0"/>
        <w:rPr>
          <w:spacing w:val="-4"/>
          <w:lang w:val="es-ES"/>
        </w:rPr>
      </w:pPr>
      <w:r w:rsidRPr="00C62749">
        <w:rPr>
          <w:spacing w:val="-4"/>
          <w:lang w:val="es-US"/>
        </w:rPr>
        <w:t>Su derecho a participar en cualquier decisión sobre su hospitalización.</w:t>
      </w:r>
    </w:p>
    <w:p w14:paraId="5C523C11" w14:textId="77777777" w:rsidR="00C62749" w:rsidRPr="00C62749" w:rsidRDefault="00C62749" w:rsidP="00C62749">
      <w:pPr>
        <w:numPr>
          <w:ilvl w:val="0"/>
          <w:numId w:val="197"/>
        </w:numPr>
        <w:spacing w:before="0" w:beforeAutospacing="0" w:after="120" w:afterAutospacing="0"/>
        <w:rPr>
          <w:spacing w:val="-4"/>
          <w:lang w:val="es-ES"/>
        </w:rPr>
      </w:pPr>
      <w:r w:rsidRPr="00C62749">
        <w:rPr>
          <w:spacing w:val="-4"/>
          <w:lang w:val="es-US"/>
        </w:rPr>
        <w:t xml:space="preserve">Dónde informar cualquier inquietud que tenga sobre la calidad de su atención hospitalaria. </w:t>
      </w:r>
    </w:p>
    <w:p w14:paraId="59D7329D" w14:textId="77777777" w:rsidR="00C62749" w:rsidRPr="00C62749" w:rsidRDefault="00C62749" w:rsidP="00C62749">
      <w:pPr>
        <w:numPr>
          <w:ilvl w:val="0"/>
          <w:numId w:val="197"/>
        </w:numPr>
        <w:spacing w:before="0" w:beforeAutospacing="0" w:after="120" w:afterAutospacing="0"/>
        <w:rPr>
          <w:lang w:val="es-ES"/>
        </w:rPr>
      </w:pPr>
      <w:r w:rsidRPr="00C62749">
        <w:rPr>
          <w:lang w:val="es-US"/>
        </w:rPr>
        <w:t xml:space="preserve">Su derecho a </w:t>
      </w:r>
      <w:r w:rsidRPr="00C62749">
        <w:rPr>
          <w:b/>
          <w:bCs/>
          <w:lang w:val="es-US"/>
        </w:rPr>
        <w:t>solicitar una revisión inmediata</w:t>
      </w:r>
      <w:r w:rsidRPr="00C62749">
        <w:rPr>
          <w:lang w:val="es-US"/>
        </w:rPr>
        <w:t xml:space="preserve"> de la decisión de darlo de alta si considera que está siendo dado de alta del hospital demasiado pronto. Esta es una manera legal y formal de pedir un retraso en la fecha de su alta para que su atención hospitalaria esté cubierta más tiempo. </w:t>
      </w:r>
    </w:p>
    <w:p w14:paraId="2FBD9417" w14:textId="77777777" w:rsidR="00C62749" w:rsidRPr="00C62749" w:rsidRDefault="00C62749" w:rsidP="00C62749">
      <w:pPr>
        <w:tabs>
          <w:tab w:val="left" w:pos="720"/>
        </w:tabs>
        <w:spacing w:before="240" w:beforeAutospacing="0" w:after="120" w:afterAutospacing="0"/>
        <w:ind w:left="360" w:hanging="360"/>
        <w:rPr>
          <w:b/>
          <w:bCs/>
          <w:lang w:val="es-ES"/>
        </w:rPr>
      </w:pPr>
      <w:r w:rsidRPr="00C62749">
        <w:rPr>
          <w:b/>
          <w:bCs/>
          <w:lang w:val="es-US"/>
        </w:rPr>
        <w:t>2.</w:t>
      </w:r>
      <w:r w:rsidRPr="00C62749">
        <w:rPr>
          <w:b/>
          <w:bCs/>
          <w:lang w:val="es-US"/>
        </w:rPr>
        <w:tab/>
        <w:t xml:space="preserve">Se le pedirá que firme el aviso por escrito para demostrar que lo recibió y que comprende sus derechos. </w:t>
      </w:r>
    </w:p>
    <w:p w14:paraId="16E71525" w14:textId="77777777" w:rsidR="00C62749" w:rsidRPr="00C62749" w:rsidRDefault="00C62749" w:rsidP="00C62749">
      <w:pPr>
        <w:numPr>
          <w:ilvl w:val="0"/>
          <w:numId w:val="198"/>
        </w:numPr>
        <w:spacing w:before="0" w:beforeAutospacing="0" w:after="120" w:afterAutospacing="0"/>
        <w:rPr>
          <w:lang w:val="es-ES"/>
        </w:rPr>
      </w:pPr>
      <w:r w:rsidRPr="00C62749">
        <w:rPr>
          <w:lang w:val="es-US"/>
        </w:rPr>
        <w:t xml:space="preserve">Se le pedirá que firme el aviso a usted o a alguien que actúe en su nombre. </w:t>
      </w:r>
    </w:p>
    <w:p w14:paraId="3A22D74D" w14:textId="77777777" w:rsidR="00C62749" w:rsidRPr="00C62749" w:rsidRDefault="00C62749" w:rsidP="00C62749">
      <w:pPr>
        <w:numPr>
          <w:ilvl w:val="0"/>
          <w:numId w:val="198"/>
        </w:numPr>
        <w:spacing w:before="0" w:beforeAutospacing="0" w:after="120" w:afterAutospacing="0"/>
        <w:rPr>
          <w:lang w:val="es-ES"/>
        </w:rPr>
      </w:pPr>
      <w:r w:rsidRPr="00C62749">
        <w:rPr>
          <w:lang w:val="es-US"/>
        </w:rPr>
        <w:t xml:space="preserve">Firmar el aviso </w:t>
      </w:r>
      <w:r w:rsidRPr="00C62749">
        <w:rPr>
          <w:i/>
          <w:iCs/>
          <w:lang w:val="es-US"/>
        </w:rPr>
        <w:t>solo</w:t>
      </w:r>
      <w:r w:rsidRPr="00C62749">
        <w:rPr>
          <w:lang w:val="es-US"/>
        </w:rPr>
        <w:t xml:space="preserve"> demuestra que ha recibido la información sobre sus derechos. El aviso no le informa sobre su fecha del alta. Firmar el aviso </w:t>
      </w:r>
      <w:r w:rsidRPr="00C62749">
        <w:rPr>
          <w:b/>
          <w:bCs/>
          <w:i/>
          <w:iCs/>
          <w:lang w:val="es-US"/>
        </w:rPr>
        <w:t>no</w:t>
      </w:r>
      <w:r w:rsidRPr="00C62749">
        <w:rPr>
          <w:b/>
          <w:bCs/>
          <w:lang w:val="es-US"/>
        </w:rPr>
        <w:t xml:space="preserve"> significa</w:t>
      </w:r>
      <w:r w:rsidRPr="00C62749">
        <w:rPr>
          <w:lang w:val="es-US"/>
        </w:rPr>
        <w:t xml:space="preserve"> que esté de acuerdo con la fecha del alta.</w:t>
      </w:r>
    </w:p>
    <w:p w14:paraId="65AA7AEA" w14:textId="77777777" w:rsidR="00C62749" w:rsidRPr="00C62749" w:rsidRDefault="00C62749" w:rsidP="00C62749">
      <w:pPr>
        <w:tabs>
          <w:tab w:val="left" w:pos="720"/>
        </w:tabs>
        <w:spacing w:before="240" w:beforeAutospacing="0" w:after="120" w:afterAutospacing="0"/>
        <w:ind w:left="360" w:hanging="360"/>
        <w:rPr>
          <w:lang w:val="es-ES"/>
        </w:rPr>
      </w:pPr>
      <w:r w:rsidRPr="00C62749">
        <w:rPr>
          <w:b/>
          <w:bCs/>
          <w:lang w:val="es-US"/>
        </w:rPr>
        <w:t>3.</w:t>
      </w:r>
      <w:r w:rsidRPr="00C62749">
        <w:rPr>
          <w:b/>
          <w:bCs/>
          <w:lang w:val="es-US"/>
        </w:rPr>
        <w:tab/>
        <w:t>Guarde la copia</w:t>
      </w:r>
      <w:r w:rsidRPr="00C62749">
        <w:rPr>
          <w:lang w:val="es-US"/>
        </w:rPr>
        <w:t xml:space="preserve"> del aviso para tener a mano la información sobre cómo presentar una apelación (o comunicar alguna inquietud sobre la calidad de la atención) en caso de que la necesite.</w:t>
      </w:r>
    </w:p>
    <w:p w14:paraId="583A49F5" w14:textId="77777777" w:rsidR="00C62749" w:rsidRPr="00C62749" w:rsidRDefault="00C62749" w:rsidP="00C62749">
      <w:pPr>
        <w:numPr>
          <w:ilvl w:val="0"/>
          <w:numId w:val="199"/>
        </w:numPr>
        <w:spacing w:before="0" w:beforeAutospacing="0" w:after="120" w:afterAutospacing="0"/>
        <w:rPr>
          <w:lang w:val="es-ES"/>
        </w:rPr>
      </w:pPr>
      <w:r w:rsidRPr="00C62749">
        <w:rPr>
          <w:lang w:val="es-US"/>
        </w:rPr>
        <w:t>Si firma el aviso más de dos días calendario antes de su fecha de alta, recibirá otra copia antes de que esté programado que le den el alta.</w:t>
      </w:r>
    </w:p>
    <w:p w14:paraId="4F342BDF" w14:textId="77777777" w:rsidR="00C62749" w:rsidRPr="00C62749" w:rsidRDefault="00C62749" w:rsidP="00C62749">
      <w:pPr>
        <w:numPr>
          <w:ilvl w:val="0"/>
          <w:numId w:val="199"/>
        </w:numPr>
        <w:spacing w:before="0" w:beforeAutospacing="0" w:after="120" w:afterAutospacing="0"/>
        <w:rPr>
          <w:lang w:val="es-ES"/>
        </w:rPr>
      </w:pPr>
      <w:r w:rsidRPr="00C62749">
        <w:rPr>
          <w:lang w:val="es-US"/>
        </w:rPr>
        <w:t>Para consultar una copia de este aviso por adelantado, puede llamar a Servicios para los miembros o al 1</w:t>
      </w:r>
      <w:r w:rsidRPr="00C62749">
        <w:rPr>
          <w:lang w:val="es-US"/>
        </w:rPr>
        <w:noBreakHyphen/>
        <w:t>800 MEDICARE (1</w:t>
      </w:r>
      <w:r w:rsidRPr="00C62749">
        <w:rPr>
          <w:lang w:val="es-US"/>
        </w:rPr>
        <w:noBreakHyphen/>
        <w:t>800</w:t>
      </w:r>
      <w:r w:rsidRPr="00C62749">
        <w:rPr>
          <w:lang w:val="es-US"/>
        </w:rPr>
        <w:noBreakHyphen/>
        <w:t>633</w:t>
      </w:r>
      <w:r w:rsidRPr="00C62749">
        <w:rPr>
          <w:lang w:val="es-US"/>
        </w:rPr>
        <w:noBreakHyphen/>
        <w:t>4227), durante las 24 horas, los 7 días de la semana. Los usuarios de TTY deben llamar al 1</w:t>
      </w:r>
      <w:r w:rsidRPr="00C62749">
        <w:rPr>
          <w:lang w:val="es-US"/>
        </w:rPr>
        <w:noBreakHyphen/>
        <w:t>877</w:t>
      </w:r>
      <w:r w:rsidRPr="00C62749">
        <w:rPr>
          <w:lang w:val="es-US"/>
        </w:rPr>
        <w:noBreakHyphen/>
        <w:t>486</w:t>
      </w:r>
      <w:r w:rsidRPr="00C62749">
        <w:rPr>
          <w:lang w:val="es-US"/>
        </w:rPr>
        <w:noBreakHyphen/>
        <w:t>2048. También puede ver el aviso en línea en</w:t>
      </w:r>
      <w:r w:rsidRPr="00C62749">
        <w:rPr>
          <w:rFonts w:ascii="Arial" w:hAnsi="Arial"/>
          <w:lang w:val="es-US"/>
        </w:rPr>
        <w:t xml:space="preserve"> </w:t>
      </w:r>
      <w:r w:rsidR="00000000">
        <w:fldChar w:fldCharType="begin"/>
      </w:r>
      <w:r w:rsidR="00000000" w:rsidRPr="00F25AA7">
        <w:rPr>
          <w:lang w:val="es-US"/>
        </w:rPr>
        <w:instrText>HYPERLINK "http://www.cms.gov/Medicare/Medicare-General-Information/BNI/HospitalDischargeAppealNotices.html"</w:instrText>
      </w:r>
      <w:r w:rsidR="00000000">
        <w:fldChar w:fldCharType="separate"/>
      </w:r>
      <w:r w:rsidRPr="00C62749">
        <w:rPr>
          <w:color w:val="0000FF"/>
          <w:u w:val="single"/>
          <w:lang w:val="es-US"/>
        </w:rPr>
        <w:t>www.cms.gov/Medicare/Medicare-General-Information/BNI/HospitalDischargeAppealNotices</w:t>
      </w:r>
      <w:r w:rsidR="00000000">
        <w:rPr>
          <w:color w:val="0000FF"/>
          <w:u w:val="single"/>
          <w:lang w:val="es-US"/>
        </w:rPr>
        <w:fldChar w:fldCharType="end"/>
      </w:r>
      <w:r w:rsidRPr="00C62749">
        <w:rPr>
          <w:color w:val="0000FF"/>
          <w:u w:val="single"/>
          <w:lang w:val="es-US"/>
        </w:rPr>
        <w:t>.</w:t>
      </w:r>
    </w:p>
    <w:p w14:paraId="1F83EB1F"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82" w:name="_Toc68442487"/>
      <w:bookmarkStart w:id="783" w:name="_Toc228561623"/>
      <w:r w:rsidRPr="00C62749">
        <w:rPr>
          <w:rFonts w:ascii="Arial" w:hAnsi="Arial"/>
          <w:b/>
          <w:bCs/>
          <w:szCs w:val="28"/>
          <w:lang w:val="es-US"/>
        </w:rPr>
        <w:lastRenderedPageBreak/>
        <w:t>Sección 7.2</w:t>
      </w:r>
      <w:r w:rsidRPr="00C62749">
        <w:rPr>
          <w:rFonts w:ascii="Arial" w:hAnsi="Arial"/>
          <w:b/>
          <w:bCs/>
          <w:szCs w:val="28"/>
          <w:lang w:val="es-US"/>
        </w:rPr>
        <w:tab/>
        <w:t>Paso a paso: Cómo presentar una apelación de Nivel 1 para cambiar la fecha de alta del hospital</w:t>
      </w:r>
      <w:bookmarkEnd w:id="782"/>
      <w:bookmarkEnd w:id="783"/>
    </w:p>
    <w:p w14:paraId="22DFC753" w14:textId="77777777" w:rsidR="00C62749" w:rsidRPr="00C62749" w:rsidRDefault="00C62749" w:rsidP="00C62749">
      <w:pPr>
        <w:rPr>
          <w:lang w:val="es-ES"/>
        </w:rPr>
      </w:pPr>
      <w:r w:rsidRPr="00C62749">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7DEE846E" w14:textId="77777777" w:rsidR="00C62749" w:rsidRPr="00C62749" w:rsidRDefault="00C62749" w:rsidP="00C62749">
      <w:pPr>
        <w:numPr>
          <w:ilvl w:val="0"/>
          <w:numId w:val="93"/>
        </w:numPr>
        <w:spacing w:before="0" w:beforeAutospacing="0" w:after="120" w:afterAutospacing="0"/>
      </w:pPr>
      <w:r w:rsidRPr="00C62749">
        <w:rPr>
          <w:b/>
          <w:bCs/>
          <w:lang w:val="es-US"/>
        </w:rPr>
        <w:t xml:space="preserve">Siga el proceso. </w:t>
      </w:r>
    </w:p>
    <w:p w14:paraId="425B6287" w14:textId="77777777" w:rsidR="00C62749" w:rsidRPr="00C62749" w:rsidRDefault="00C62749" w:rsidP="00C62749">
      <w:pPr>
        <w:numPr>
          <w:ilvl w:val="0"/>
          <w:numId w:val="93"/>
        </w:numPr>
        <w:spacing w:before="0" w:beforeAutospacing="0" w:after="120" w:afterAutospacing="0"/>
      </w:pPr>
      <w:r w:rsidRPr="00C62749">
        <w:rPr>
          <w:b/>
          <w:bCs/>
          <w:lang w:val="es-US"/>
        </w:rPr>
        <w:t xml:space="preserve">Cumpla con los plazos. </w:t>
      </w:r>
    </w:p>
    <w:p w14:paraId="46DFA48B" w14:textId="77777777" w:rsidR="00C62749" w:rsidRPr="00C62749" w:rsidRDefault="00C62749" w:rsidP="00C62749">
      <w:pPr>
        <w:numPr>
          <w:ilvl w:val="0"/>
          <w:numId w:val="93"/>
        </w:numPr>
        <w:spacing w:before="0" w:beforeAutospacing="0" w:after="120" w:afterAutospacing="0"/>
        <w:rPr>
          <w:lang w:val="es-ES"/>
        </w:rPr>
      </w:pPr>
      <w:r w:rsidRPr="00C62749">
        <w:rPr>
          <w:b/>
          <w:bCs/>
          <w:lang w:val="es-US"/>
        </w:rPr>
        <w:t>Pida ayuda si la necesita.</w:t>
      </w:r>
      <w:r w:rsidRPr="00C62749">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0CB837A0" w14:textId="77777777" w:rsidR="00C62749" w:rsidRPr="00C62749" w:rsidRDefault="00C62749" w:rsidP="00C62749">
      <w:pPr>
        <w:rPr>
          <w:lang w:val="es-ES"/>
        </w:rPr>
      </w:pPr>
      <w:r w:rsidRPr="00C62749">
        <w:rPr>
          <w:b/>
          <w:bCs/>
          <w:lang w:val="es-US"/>
        </w:rPr>
        <w:t>Durante una apelación de Nivel 1, la Organización para la mejora de la calidad revisa su apelación.</w:t>
      </w:r>
      <w:r w:rsidRPr="00C62749">
        <w:rPr>
          <w:lang w:val="es-US"/>
        </w:rPr>
        <w:t xml:space="preserve"> Comprueba si su fecha prevista del alta es médicamente apropiada para usted.</w:t>
      </w:r>
    </w:p>
    <w:p w14:paraId="123AA169" w14:textId="77777777" w:rsidR="00C62749" w:rsidRPr="00C62749" w:rsidRDefault="00C62749" w:rsidP="00C62749">
      <w:pPr>
        <w:rPr>
          <w:spacing w:val="-4"/>
          <w:lang w:val="es-ES"/>
        </w:rPr>
      </w:pPr>
      <w:r w:rsidRPr="00C62749">
        <w:rPr>
          <w:spacing w:val="-4"/>
          <w:lang w:val="es-US"/>
        </w:rPr>
        <w:t xml:space="preserve">La </w:t>
      </w:r>
      <w:r w:rsidRPr="00C62749">
        <w:rPr>
          <w:b/>
          <w:bCs/>
          <w:spacing w:val="-4"/>
          <w:lang w:val="es-US"/>
        </w:rPr>
        <w:t>Organización para la mejora de la calidad</w:t>
      </w:r>
      <w:r w:rsidRPr="00C62749">
        <w:rPr>
          <w:spacing w:val="-4"/>
          <w:lang w:val="es-US"/>
        </w:rPr>
        <w:t xml:space="preserve"> es un grupo de médicos y otros profesionales de atención médica a los que el gobierno federal les paga por evaluar y ayudar a mejorar la calidad de la atención que se brinda a las personas con Medicare. Esto incluye revisar las fechas del alta del hospital para las personas que tienen Medicare. Estos expertos no forman parte de nuestro plan. </w:t>
      </w:r>
    </w:p>
    <w:p w14:paraId="6E4EFA08" w14:textId="77777777" w:rsidR="00C62749" w:rsidRPr="00C62749" w:rsidRDefault="00C62749" w:rsidP="00C62749">
      <w:pPr>
        <w:keepNext/>
        <w:spacing w:before="240" w:beforeAutospacing="0" w:after="180" w:afterAutospacing="0"/>
        <w:outlineLvl w:val="4"/>
        <w:rPr>
          <w:rFonts w:ascii="Arial" w:hAnsi="Arial"/>
          <w:b/>
        </w:rPr>
      </w:pPr>
      <w:r w:rsidRPr="00C62749">
        <w:rPr>
          <w:rFonts w:ascii="Arial" w:hAnsi="Arial"/>
          <w:b/>
          <w:bCs/>
          <w:u w:val="single"/>
          <w:lang w:val="es-US"/>
        </w:rPr>
        <w:t>Paso 1:</w:t>
      </w:r>
      <w:r w:rsidRPr="00C62749">
        <w:rPr>
          <w:rFonts w:ascii="Arial" w:hAnsi="Arial"/>
          <w:b/>
          <w:bCs/>
          <w:lang w:val="es-US"/>
        </w:rPr>
        <w:t xml:space="preserve"> Comuníquese con la Organización para la mejora de la calidad de su estado y pida una revisión inmediata de su alta del hospital. Debe actuar rápido.</w:t>
      </w:r>
    </w:p>
    <w:p w14:paraId="66DAEA48" w14:textId="77777777" w:rsidR="00C62749" w:rsidRPr="00C62749" w:rsidRDefault="00C62749" w:rsidP="00C62749">
      <w:pPr>
        <w:keepNext/>
        <w:keepLines/>
        <w:spacing w:after="120" w:afterAutospacing="0"/>
        <w:outlineLvl w:val="5"/>
        <w:rPr>
          <w:b/>
          <w:i/>
        </w:rPr>
      </w:pPr>
      <w:r w:rsidRPr="00C62749">
        <w:rPr>
          <w:rFonts w:eastAsia="Calibri"/>
          <w:b/>
          <w:bCs/>
          <w:i/>
          <w:iCs/>
          <w:lang w:val="es-US"/>
        </w:rPr>
        <w:t>¿Cómo puede comunicarse con esta organización?</w:t>
      </w:r>
    </w:p>
    <w:p w14:paraId="775AC337" w14:textId="77777777" w:rsidR="00C62749" w:rsidRPr="00C62749" w:rsidRDefault="00C62749" w:rsidP="00C62749">
      <w:pPr>
        <w:numPr>
          <w:ilvl w:val="0"/>
          <w:numId w:val="98"/>
        </w:numPr>
        <w:spacing w:before="0" w:beforeAutospacing="0" w:after="120" w:afterAutospacing="0"/>
        <w:rPr>
          <w:lang w:val="es-ES"/>
        </w:rPr>
      </w:pPr>
      <w:r w:rsidRPr="00C62749">
        <w:rPr>
          <w:lang w:val="es-US"/>
        </w:rPr>
        <w:t>El aviso por escrito que recibió (</w:t>
      </w:r>
      <w:proofErr w:type="spellStart"/>
      <w:r w:rsidRPr="00C62749">
        <w:rPr>
          <w:lang w:val="es-US"/>
        </w:rPr>
        <w:t>An</w:t>
      </w:r>
      <w:proofErr w:type="spellEnd"/>
      <w:r w:rsidRPr="00C62749">
        <w:rPr>
          <w:lang w:val="es-US"/>
        </w:rPr>
        <w:t xml:space="preserve"> </w:t>
      </w:r>
      <w:proofErr w:type="spellStart"/>
      <w:r w:rsidRPr="00C62749">
        <w:rPr>
          <w:lang w:val="es-US"/>
        </w:rPr>
        <w:t>Important</w:t>
      </w:r>
      <w:proofErr w:type="spellEnd"/>
      <w:r w:rsidRPr="00C62749">
        <w:rPr>
          <w:lang w:val="es-US"/>
        </w:rPr>
        <w:t xml:space="preserve"> </w:t>
      </w:r>
      <w:proofErr w:type="spellStart"/>
      <w:r w:rsidRPr="00C62749">
        <w:rPr>
          <w:lang w:val="es-US"/>
        </w:rPr>
        <w:t>Message</w:t>
      </w:r>
      <w:proofErr w:type="spellEnd"/>
      <w:r w:rsidRPr="00C62749">
        <w:rPr>
          <w:lang w:val="es-US"/>
        </w:rPr>
        <w:t xml:space="preserve"> </w:t>
      </w:r>
      <w:proofErr w:type="spellStart"/>
      <w:r w:rsidRPr="00C62749">
        <w:rPr>
          <w:lang w:val="es-US"/>
        </w:rPr>
        <w:t>from</w:t>
      </w:r>
      <w:proofErr w:type="spellEnd"/>
      <w:r w:rsidRPr="00C62749">
        <w:rPr>
          <w:lang w:val="es-US"/>
        </w:rPr>
        <w:t xml:space="preserve"> Medicare </w:t>
      </w:r>
      <w:proofErr w:type="spellStart"/>
      <w:r w:rsidRPr="00C62749">
        <w:rPr>
          <w:lang w:val="es-US"/>
        </w:rPr>
        <w:t>About</w:t>
      </w:r>
      <w:proofErr w:type="spellEnd"/>
      <w:r w:rsidRPr="00C62749">
        <w:rPr>
          <w:lang w:val="es-US"/>
        </w:rPr>
        <w:t xml:space="preserve"> </w:t>
      </w:r>
      <w:proofErr w:type="spellStart"/>
      <w:r w:rsidRPr="00C62749">
        <w:rPr>
          <w:lang w:val="es-US"/>
        </w:rPr>
        <w:t>Your</w:t>
      </w:r>
      <w:proofErr w:type="spellEnd"/>
      <w:r w:rsidRPr="00C62749">
        <w:rPr>
          <w:lang w:val="es-US"/>
        </w:rPr>
        <w:t xml:space="preserve"> </w:t>
      </w:r>
      <w:proofErr w:type="spellStart"/>
      <w:r w:rsidRPr="00C62749">
        <w:rPr>
          <w:lang w:val="es-US"/>
        </w:rPr>
        <w:t>Rights</w:t>
      </w:r>
      <w:proofErr w:type="spellEnd"/>
      <w:r w:rsidRPr="00C62749">
        <w:rPr>
          <w:lang w:val="es-US"/>
        </w:rPr>
        <w:t xml:space="preserve"> [Un mensaje importante de Medicare sobre sus derechos]) le explica cómo puede comunicarse con esta organización. O busque el nombre, la dirección y el teléfono de la Organización para la mejora de la calidad de su estado en el Capítulo 2.</w:t>
      </w:r>
    </w:p>
    <w:p w14:paraId="700006DE" w14:textId="77777777" w:rsidR="00C62749" w:rsidRPr="00C62749" w:rsidRDefault="00C62749" w:rsidP="00C62749">
      <w:pPr>
        <w:keepNext/>
        <w:keepLines/>
        <w:spacing w:after="120" w:afterAutospacing="0"/>
        <w:outlineLvl w:val="5"/>
        <w:rPr>
          <w:b/>
          <w:i/>
        </w:rPr>
      </w:pPr>
      <w:r w:rsidRPr="00C62749">
        <w:rPr>
          <w:rFonts w:eastAsia="Calibri"/>
          <w:b/>
          <w:bCs/>
          <w:i/>
          <w:iCs/>
          <w:lang w:val="es-US"/>
        </w:rPr>
        <w:t>Actúe rápido:</w:t>
      </w:r>
    </w:p>
    <w:p w14:paraId="4C147672" w14:textId="77777777" w:rsidR="00C62749" w:rsidRPr="00C62749" w:rsidRDefault="00C62749" w:rsidP="00C62749">
      <w:pPr>
        <w:numPr>
          <w:ilvl w:val="0"/>
          <w:numId w:val="98"/>
        </w:numPr>
        <w:spacing w:before="0" w:beforeAutospacing="0" w:after="120" w:afterAutospacing="0"/>
        <w:rPr>
          <w:i/>
          <w:iCs/>
          <w:spacing w:val="-4"/>
          <w:lang w:val="es-ES"/>
        </w:rPr>
      </w:pPr>
      <w:r w:rsidRPr="00C62749">
        <w:rPr>
          <w:spacing w:val="-4"/>
          <w:lang w:val="es-US"/>
        </w:rPr>
        <w:t xml:space="preserve">Para presentar la apelación, debe comunicarse con la Organización para la mejora de la calidad antes de que se vaya del hospital y </w:t>
      </w:r>
      <w:r w:rsidRPr="00C62749">
        <w:rPr>
          <w:b/>
          <w:bCs/>
          <w:spacing w:val="-4"/>
          <w:lang w:val="es-US"/>
        </w:rPr>
        <w:t>no después de la medianoche el día de su alta</w:t>
      </w:r>
      <w:r w:rsidRPr="00C62749">
        <w:rPr>
          <w:spacing w:val="-4"/>
          <w:lang w:val="es-US"/>
        </w:rPr>
        <w:t xml:space="preserve">. </w:t>
      </w:r>
    </w:p>
    <w:p w14:paraId="4810E0BC" w14:textId="77777777" w:rsidR="00C62749" w:rsidRPr="00C62749" w:rsidRDefault="00C62749" w:rsidP="00C62749">
      <w:pPr>
        <w:numPr>
          <w:ilvl w:val="1"/>
          <w:numId w:val="34"/>
        </w:numPr>
        <w:spacing w:before="0" w:beforeAutospacing="0" w:after="120" w:afterAutospacing="0"/>
        <w:ind w:left="1080"/>
        <w:rPr>
          <w:lang w:val="es-ES"/>
        </w:rPr>
      </w:pPr>
      <w:r w:rsidRPr="00C62749">
        <w:rPr>
          <w:b/>
          <w:bCs/>
          <w:lang w:val="es-US"/>
        </w:rPr>
        <w:t>Si usted cumple con este plazo</w:t>
      </w:r>
      <w:r w:rsidRPr="00C62749">
        <w:rPr>
          <w:lang w:val="es-US"/>
        </w:rPr>
        <w:t xml:space="preserve">, es posible que pueda permanecer en el hospital </w:t>
      </w:r>
      <w:r w:rsidRPr="00C62749">
        <w:rPr>
          <w:i/>
          <w:iCs/>
          <w:lang w:val="es-US"/>
        </w:rPr>
        <w:t>después</w:t>
      </w:r>
      <w:r w:rsidRPr="00C62749">
        <w:rPr>
          <w:lang w:val="es-US"/>
        </w:rPr>
        <w:t xml:space="preserve"> de la fecha del alta </w:t>
      </w:r>
      <w:r w:rsidRPr="00C62749">
        <w:rPr>
          <w:i/>
          <w:iCs/>
          <w:lang w:val="es-US"/>
        </w:rPr>
        <w:t>sin que deba pagar por ello</w:t>
      </w:r>
      <w:r w:rsidRPr="00C62749">
        <w:rPr>
          <w:lang w:val="es-US"/>
        </w:rPr>
        <w:t xml:space="preserve"> mientras espera la decisión de la Organización para la mejora de la calidad.</w:t>
      </w:r>
    </w:p>
    <w:p w14:paraId="4A8A66A9" w14:textId="77777777" w:rsidR="00C62749" w:rsidRPr="00C62749" w:rsidRDefault="00C62749" w:rsidP="00C62749">
      <w:pPr>
        <w:numPr>
          <w:ilvl w:val="1"/>
          <w:numId w:val="34"/>
        </w:numPr>
        <w:spacing w:before="0" w:beforeAutospacing="0" w:after="120" w:afterAutospacing="0"/>
        <w:ind w:left="1080"/>
        <w:rPr>
          <w:lang w:val="es-ES"/>
        </w:rPr>
      </w:pPr>
      <w:r w:rsidRPr="00C62749">
        <w:rPr>
          <w:b/>
          <w:bCs/>
          <w:lang w:val="es-US"/>
        </w:rPr>
        <w:t>Si no cumple con este plazo</w:t>
      </w:r>
      <w:r w:rsidRPr="00C62749">
        <w:rPr>
          <w:lang w:val="es-US"/>
        </w:rPr>
        <w:t xml:space="preserve"> y decide quedarse en el hospital después de la fecha prevista del alta, </w:t>
      </w:r>
      <w:r w:rsidRPr="00C62749">
        <w:rPr>
          <w:i/>
          <w:iCs/>
          <w:lang w:val="es-US"/>
        </w:rPr>
        <w:t>es posible que deba pagar todos los costos</w:t>
      </w:r>
      <w:r w:rsidRPr="00C62749">
        <w:rPr>
          <w:lang w:val="es-US"/>
        </w:rPr>
        <w:t xml:space="preserve"> correspondientes a la atención hospitalaria que reciba después de la fecha prevista del alta.</w:t>
      </w:r>
    </w:p>
    <w:p w14:paraId="3A913D7B" w14:textId="77777777" w:rsidR="00C62749" w:rsidRPr="00C62749" w:rsidDel="007114F7" w:rsidRDefault="00C62749" w:rsidP="00C62749">
      <w:pPr>
        <w:keepNext/>
        <w:keepLines/>
        <w:tabs>
          <w:tab w:val="left" w:pos="1080"/>
        </w:tabs>
        <w:spacing w:before="120" w:beforeAutospacing="0" w:after="120" w:afterAutospacing="0"/>
        <w:rPr>
          <w:spacing w:val="-4"/>
          <w:szCs w:val="26"/>
          <w:lang w:val="es-ES"/>
        </w:rPr>
      </w:pPr>
      <w:r w:rsidRPr="00C62749">
        <w:rPr>
          <w:spacing w:val="-4"/>
          <w:lang w:val="es-US"/>
        </w:rPr>
        <w:lastRenderedPageBreak/>
        <w:t xml:space="preserve">Una vez que solicite una revisión inmediata de su alta hospitalaria, la Organización para la mejora de la calidad se comunicará con nosotros. Al mediodía del día después en que se nos contacte, le daremos un </w:t>
      </w:r>
      <w:r w:rsidRPr="00C62749">
        <w:rPr>
          <w:b/>
          <w:bCs/>
          <w:spacing w:val="-4"/>
          <w:lang w:val="es-US"/>
        </w:rPr>
        <w:t>Aviso detallado de alta</w:t>
      </w:r>
      <w:r w:rsidRPr="00C62749">
        <w:rPr>
          <w:spacing w:val="-4"/>
          <w:lang w:val="es-US"/>
        </w:rPr>
        <w:t xml:space="preserve">. Este aviso le indica su fecha prevista del alta y le indica su fecha prevista del alta y le explica en detalle las razones por las que su médico, el hospital y nosotros pensamos que es adecuado (médicamente apropiado) que reciba el alta en esa fecha. </w:t>
      </w:r>
    </w:p>
    <w:p w14:paraId="70F07A96" w14:textId="77777777" w:rsidR="00C62749" w:rsidRPr="00C62749" w:rsidRDefault="00C62749" w:rsidP="00C62749">
      <w:pPr>
        <w:rPr>
          <w:szCs w:val="26"/>
          <w:lang w:val="es-ES"/>
        </w:rPr>
      </w:pPr>
      <w:r w:rsidRPr="00C62749">
        <w:rPr>
          <w:lang w:val="es-US"/>
        </w:rPr>
        <w:t xml:space="preserve">Para obtener una muestra del </w:t>
      </w:r>
      <w:r w:rsidRPr="00C62749">
        <w:rPr>
          <w:b/>
          <w:bCs/>
          <w:lang w:val="es-US"/>
        </w:rPr>
        <w:t>Aviso detallado del alta</w:t>
      </w:r>
      <w:r w:rsidRPr="00C62749">
        <w:rPr>
          <w:lang w:val="es-US"/>
        </w:rPr>
        <w:t>, puede llamar a Servicios para los miembros o al 1</w:t>
      </w:r>
      <w:r w:rsidRPr="00C62749">
        <w:rPr>
          <w:lang w:val="es-US"/>
        </w:rPr>
        <w:noBreakHyphen/>
        <w:t>800-MEDICARE (1</w:t>
      </w:r>
      <w:r w:rsidRPr="00C62749">
        <w:rPr>
          <w:lang w:val="es-US"/>
        </w:rPr>
        <w:noBreakHyphen/>
        <w:t>800</w:t>
      </w:r>
      <w:r w:rsidRPr="00C62749">
        <w:rPr>
          <w:lang w:val="es-US"/>
        </w:rPr>
        <w:noBreakHyphen/>
        <w:t>633</w:t>
      </w:r>
      <w:r w:rsidRPr="00C62749">
        <w:rPr>
          <w:lang w:val="es-US"/>
        </w:rPr>
        <w:noBreakHyphen/>
        <w:t>4227), durante las 24 horas, los 7 días de la semana. (Los usuarios de TTY deben llamar al 1</w:t>
      </w:r>
      <w:r w:rsidRPr="00C62749">
        <w:rPr>
          <w:lang w:val="es-US"/>
        </w:rPr>
        <w:noBreakHyphen/>
        <w:t>877</w:t>
      </w:r>
      <w:r w:rsidRPr="00C62749">
        <w:rPr>
          <w:lang w:val="es-US"/>
        </w:rPr>
        <w:noBreakHyphen/>
        <w:t>486</w:t>
      </w:r>
      <w:r w:rsidRPr="00C62749">
        <w:rPr>
          <w:lang w:val="es-US"/>
        </w:rPr>
        <w:noBreakHyphen/>
        <w:t xml:space="preserve">2048). O puede ver un aviso de muestra por Internet en </w:t>
      </w:r>
      <w:r w:rsidR="00000000">
        <w:fldChar w:fldCharType="begin"/>
      </w:r>
      <w:r w:rsidR="00000000" w:rsidRPr="00F25AA7">
        <w:rPr>
          <w:lang w:val="es-US"/>
        </w:rPr>
        <w:instrText>HYPERLINK "http://www.cms.gov/Medicare/Medicare-General-Information/BNI/HospitalDischargeAppealNotices.html"</w:instrText>
      </w:r>
      <w:r w:rsidR="00000000">
        <w:fldChar w:fldCharType="separate"/>
      </w:r>
      <w:r w:rsidRPr="00C62749">
        <w:rPr>
          <w:color w:val="0000FF"/>
          <w:u w:val="single"/>
          <w:lang w:val="es-US"/>
        </w:rPr>
        <w:t>www.cms.gov/Medicare/Medicare-General-Information/BNI/HospitalDischargeAppealNotices</w:t>
      </w:r>
      <w:r w:rsidR="00000000">
        <w:rPr>
          <w:color w:val="0000FF"/>
          <w:u w:val="single"/>
          <w:lang w:val="es-US"/>
        </w:rPr>
        <w:fldChar w:fldCharType="end"/>
      </w:r>
      <w:r w:rsidRPr="00C62749">
        <w:rPr>
          <w:color w:val="0000FF"/>
          <w:u w:val="single"/>
          <w:lang w:val="es-US"/>
        </w:rPr>
        <w:t>.</w:t>
      </w:r>
    </w:p>
    <w:p w14:paraId="549BC3B4"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2:</w:t>
      </w:r>
      <w:r w:rsidRPr="00C62749">
        <w:rPr>
          <w:rFonts w:ascii="Arial" w:hAnsi="Arial"/>
          <w:b/>
          <w:bCs/>
          <w:lang w:val="es-US"/>
        </w:rPr>
        <w:t xml:space="preserve"> La Organización para la mejora de la calidad realiza una revisión independiente de su caso.</w:t>
      </w:r>
    </w:p>
    <w:p w14:paraId="76AFA9ED" w14:textId="77777777" w:rsidR="00C62749" w:rsidRPr="00C62749" w:rsidRDefault="00C62749" w:rsidP="00C62749">
      <w:pPr>
        <w:numPr>
          <w:ilvl w:val="0"/>
          <w:numId w:val="94"/>
        </w:numPr>
        <w:spacing w:before="0" w:beforeAutospacing="0" w:after="120" w:afterAutospacing="0"/>
        <w:rPr>
          <w:spacing w:val="-4"/>
          <w:lang w:val="es-ES"/>
        </w:rPr>
      </w:pPr>
      <w:r w:rsidRPr="00C62749">
        <w:rPr>
          <w:spacing w:val="-4"/>
          <w:lang w:val="es-US"/>
        </w:rPr>
        <w:t xml:space="preserve">Los profesionales de la salud de la Organización para la mejora de la calidad (los </w:t>
      </w:r>
      <w:r w:rsidRPr="00C62749">
        <w:rPr>
          <w:i/>
          <w:iCs/>
          <w:spacing w:val="-4"/>
          <w:lang w:val="es-US"/>
        </w:rPr>
        <w:t>revisores</w:t>
      </w:r>
      <w:r w:rsidRPr="00C62749">
        <w:rPr>
          <w:spacing w:val="-4"/>
          <w:lang w:val="es-US"/>
        </w:rPr>
        <w:t xml:space="preserve">) le preguntarán a usted (o a su representante) por qué cree que debería continuar la cobertura de los servicios. No tiene que preparar nada por escrito, pero puede hacerlo si así lo desea. </w:t>
      </w:r>
    </w:p>
    <w:p w14:paraId="4C16EB9F" w14:textId="77777777" w:rsidR="00C62749" w:rsidRPr="00C62749" w:rsidRDefault="00C62749" w:rsidP="00C62749">
      <w:pPr>
        <w:numPr>
          <w:ilvl w:val="0"/>
          <w:numId w:val="94"/>
        </w:numPr>
        <w:spacing w:before="0" w:beforeAutospacing="0" w:after="120" w:afterAutospacing="0"/>
        <w:rPr>
          <w:lang w:val="es-ES"/>
        </w:rPr>
      </w:pPr>
      <w:r w:rsidRPr="00C62749">
        <w:rPr>
          <w:lang w:val="es-US"/>
        </w:rPr>
        <w:t>Los revisores también consultarán su información médica, hablarán con su médico y revisarán la información que el hospital y nosotros les hemos dado.</w:t>
      </w:r>
    </w:p>
    <w:p w14:paraId="265A1CCA" w14:textId="77777777" w:rsidR="00C62749" w:rsidRPr="00C62749" w:rsidRDefault="00C62749" w:rsidP="00C62749">
      <w:pPr>
        <w:numPr>
          <w:ilvl w:val="0"/>
          <w:numId w:val="94"/>
        </w:numPr>
        <w:spacing w:before="0" w:beforeAutospacing="0" w:after="120" w:afterAutospacing="0"/>
        <w:rPr>
          <w:lang w:val="es-ES"/>
        </w:rPr>
      </w:pPr>
      <w:r w:rsidRPr="00C62749">
        <w:rPr>
          <w:lang w:val="es-US"/>
        </w:rPr>
        <w:t>Antes del mediodía del día después de que los revisores nos informen de su apelación, recibirá un aviso por escrito de nosotros que le dará su fecha de alta planificada. Este aviso también explica en detalle las razones por las que su médico, el hospital y nosotros pensamos que es adecuado (médicamente apropiado) que reciba el alta en esa fecha.</w:t>
      </w:r>
    </w:p>
    <w:p w14:paraId="6A0F25AE"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3:</w:t>
      </w:r>
      <w:r w:rsidRPr="00C62749">
        <w:rPr>
          <w:rFonts w:ascii="Arial" w:hAnsi="Arial"/>
          <w:b/>
          <w:bCs/>
          <w:lang w:val="es-US"/>
        </w:rPr>
        <w:t xml:space="preserve"> En un plazo de un día completo después de tener toda la información necesaria, la Organización para la mejora de la calidad le dará la respuesta a su apelación.</w:t>
      </w:r>
    </w:p>
    <w:p w14:paraId="62257C2B" w14:textId="77777777" w:rsidR="00C62749" w:rsidRPr="00C62749" w:rsidRDefault="00C62749" w:rsidP="00C62749">
      <w:pPr>
        <w:keepNext/>
        <w:keepLines/>
        <w:spacing w:after="120" w:afterAutospacing="0"/>
        <w:outlineLvl w:val="5"/>
        <w:rPr>
          <w:b/>
          <w:i/>
          <w:lang w:val="es-ES"/>
        </w:rPr>
      </w:pPr>
      <w:r w:rsidRPr="00C62749">
        <w:rPr>
          <w:b/>
          <w:bCs/>
          <w:i/>
          <w:iCs/>
          <w:lang w:val="es-US"/>
        </w:rPr>
        <w:t>¿Qué sucede si la aceptan?</w:t>
      </w:r>
    </w:p>
    <w:p w14:paraId="53197668" w14:textId="77777777" w:rsidR="00C62749" w:rsidRPr="00C62749" w:rsidRDefault="00C62749" w:rsidP="00C62749">
      <w:pPr>
        <w:numPr>
          <w:ilvl w:val="0"/>
          <w:numId w:val="95"/>
        </w:numPr>
        <w:spacing w:before="0" w:beforeAutospacing="0" w:after="120" w:afterAutospacing="0"/>
        <w:ind w:right="-138"/>
        <w:rPr>
          <w:spacing w:val="-4"/>
          <w:lang w:val="es-ES"/>
        </w:rPr>
      </w:pPr>
      <w:r w:rsidRPr="00C62749">
        <w:rPr>
          <w:spacing w:val="-4"/>
          <w:lang w:val="es-US"/>
        </w:rPr>
        <w:t xml:space="preserve">Si la organización de revisión </w:t>
      </w:r>
      <w:r w:rsidRPr="00C62749">
        <w:rPr>
          <w:i/>
          <w:iCs/>
          <w:spacing w:val="-4"/>
          <w:lang w:val="es-US"/>
        </w:rPr>
        <w:t>acepta</w:t>
      </w:r>
      <w:r w:rsidRPr="00C62749">
        <w:rPr>
          <w:spacing w:val="-4"/>
          <w:lang w:val="es-US"/>
        </w:rPr>
        <w:t xml:space="preserve">, </w:t>
      </w:r>
      <w:r w:rsidRPr="00C62749">
        <w:rPr>
          <w:b/>
          <w:bCs/>
          <w:spacing w:val="-4"/>
          <w:lang w:val="es-US"/>
        </w:rPr>
        <w:t>debemos seguir brindándole servicios hospitalarios para pacientes internados cubiertos durante el tiempo que sean médicamente necesarios.</w:t>
      </w:r>
    </w:p>
    <w:p w14:paraId="12E04621" w14:textId="77777777" w:rsidR="00C62749" w:rsidRPr="00C62749" w:rsidRDefault="00C62749" w:rsidP="00C62749">
      <w:pPr>
        <w:numPr>
          <w:ilvl w:val="0"/>
          <w:numId w:val="95"/>
        </w:numPr>
        <w:spacing w:before="0" w:beforeAutospacing="0" w:after="120" w:afterAutospacing="0"/>
        <w:rPr>
          <w:lang w:val="es-ES"/>
        </w:rPr>
      </w:pPr>
      <w:r w:rsidRPr="00C62749">
        <w:rPr>
          <w:lang w:val="es-US"/>
        </w:rPr>
        <w:t xml:space="preserve">Usted tendrá que seguir pagando la parte que le corresponde de los costos (como deducibles o copagos, si corresponden). Además, es posible que haya limitaciones en sus servicios hospitalarios cubiertos. </w:t>
      </w:r>
    </w:p>
    <w:p w14:paraId="40EF2B5E" w14:textId="77777777" w:rsidR="00C62749" w:rsidRPr="00C62749" w:rsidRDefault="00C62749" w:rsidP="00C62749">
      <w:pPr>
        <w:keepNext/>
        <w:keepLines/>
        <w:spacing w:after="120" w:afterAutospacing="0"/>
        <w:outlineLvl w:val="5"/>
        <w:rPr>
          <w:b/>
          <w:i/>
          <w:lang w:val="es-ES"/>
        </w:rPr>
      </w:pPr>
      <w:r w:rsidRPr="00C62749">
        <w:rPr>
          <w:b/>
          <w:bCs/>
          <w:i/>
          <w:iCs/>
          <w:lang w:val="es-US"/>
        </w:rPr>
        <w:t>¿Qué sucede si la rechazan?</w:t>
      </w:r>
    </w:p>
    <w:p w14:paraId="325F84A6" w14:textId="77777777" w:rsidR="00C62749" w:rsidRPr="00C62749" w:rsidRDefault="00C62749" w:rsidP="00C62749">
      <w:pPr>
        <w:numPr>
          <w:ilvl w:val="0"/>
          <w:numId w:val="96"/>
        </w:numPr>
        <w:spacing w:before="0" w:beforeAutospacing="0" w:after="120" w:afterAutospacing="0"/>
        <w:rPr>
          <w:spacing w:val="-4"/>
          <w:lang w:val="es-ES"/>
        </w:rPr>
      </w:pPr>
      <w:r w:rsidRPr="00C62749">
        <w:rPr>
          <w:spacing w:val="-4"/>
          <w:lang w:val="es-US"/>
        </w:rPr>
        <w:t xml:space="preserve">Si la organización de revisión </w:t>
      </w:r>
      <w:r w:rsidRPr="00C62749">
        <w:rPr>
          <w:i/>
          <w:iCs/>
          <w:spacing w:val="-4"/>
          <w:lang w:val="es-US"/>
        </w:rPr>
        <w:t>rechaza</w:t>
      </w:r>
      <w:r w:rsidRPr="00C62749">
        <w:rPr>
          <w:spacing w:val="-4"/>
          <w:lang w:val="es-US"/>
        </w:rPr>
        <w:t xml:space="preserve"> su apelación, significa que la fecha prevista del alta es médicamente apropiada. En caso de que esto suceda, </w:t>
      </w:r>
      <w:r w:rsidRPr="00C62749">
        <w:rPr>
          <w:b/>
          <w:bCs/>
          <w:spacing w:val="-4"/>
          <w:lang w:val="es-US"/>
        </w:rPr>
        <w:t>nuestra cobertura para los servicios hospitalarios para pacientes internados finalizará</w:t>
      </w:r>
      <w:r w:rsidRPr="00C62749">
        <w:rPr>
          <w:spacing w:val="-4"/>
          <w:lang w:val="es-US"/>
        </w:rPr>
        <w:t xml:space="preserve"> al mediodía del día </w:t>
      </w:r>
      <w:r w:rsidRPr="00C62749">
        <w:rPr>
          <w:i/>
          <w:iCs/>
          <w:spacing w:val="-4"/>
          <w:lang w:val="es-US"/>
        </w:rPr>
        <w:t>posterior</w:t>
      </w:r>
      <w:r w:rsidRPr="00C62749">
        <w:rPr>
          <w:spacing w:val="-4"/>
          <w:lang w:val="es-US"/>
        </w:rPr>
        <w:t xml:space="preserve"> al día en que la Organización para la mejora de la calidad le dé su respuesta a la apelación. </w:t>
      </w:r>
    </w:p>
    <w:p w14:paraId="1570A36F" w14:textId="77777777" w:rsidR="00C62749" w:rsidRPr="00C62749" w:rsidRDefault="00C62749" w:rsidP="00C62749">
      <w:pPr>
        <w:numPr>
          <w:ilvl w:val="0"/>
          <w:numId w:val="96"/>
        </w:numPr>
        <w:spacing w:before="0" w:beforeAutospacing="0" w:after="120" w:afterAutospacing="0"/>
        <w:rPr>
          <w:b/>
          <w:bCs/>
          <w:i/>
          <w:iCs/>
          <w:lang w:val="es-ES"/>
        </w:rPr>
      </w:pPr>
      <w:r w:rsidRPr="00C62749">
        <w:rPr>
          <w:lang w:val="es-US"/>
        </w:rPr>
        <w:lastRenderedPageBreak/>
        <w:t xml:space="preserve">Si la organización de revisión </w:t>
      </w:r>
      <w:r w:rsidRPr="00C62749">
        <w:rPr>
          <w:i/>
          <w:iCs/>
          <w:lang w:val="es-US"/>
        </w:rPr>
        <w:t>rechaza</w:t>
      </w:r>
      <w:r w:rsidRPr="00C62749">
        <w:rPr>
          <w:lang w:val="es-US"/>
        </w:rPr>
        <w:t xml:space="preserve"> su apelación y usted decide permanecer en el hospital, es posible que </w:t>
      </w:r>
      <w:r w:rsidRPr="00C62749">
        <w:rPr>
          <w:b/>
          <w:bCs/>
          <w:lang w:val="es-US"/>
        </w:rPr>
        <w:t>deba pagar el costo total</w:t>
      </w:r>
      <w:r w:rsidRPr="00C62749">
        <w:rPr>
          <w:lang w:val="es-US"/>
        </w:rPr>
        <w:t xml:space="preserve"> de la atención hospitalaria que reciba después del mediodía del día posterior a que la Organización para la mejora de la calidad le brinde su respuesta a la apelación.</w:t>
      </w:r>
    </w:p>
    <w:p w14:paraId="1D3A859C"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4:</w:t>
      </w:r>
      <w:r w:rsidRPr="00C62749">
        <w:rPr>
          <w:rFonts w:ascii="Arial" w:hAnsi="Arial"/>
          <w:b/>
          <w:bCs/>
          <w:lang w:val="es-US"/>
        </w:rPr>
        <w:t xml:space="preserve"> Si rechazan su apelación de Nivel 1, usted decide si quiere presentar otra apelación.</w:t>
      </w:r>
    </w:p>
    <w:p w14:paraId="6924728F" w14:textId="77777777" w:rsidR="00C62749" w:rsidRPr="00C62749" w:rsidRDefault="00C62749" w:rsidP="00C62749">
      <w:pPr>
        <w:numPr>
          <w:ilvl w:val="0"/>
          <w:numId w:val="97"/>
        </w:numPr>
        <w:spacing w:before="0" w:beforeAutospacing="0" w:after="120" w:afterAutospacing="0"/>
        <w:rPr>
          <w:lang w:val="es-ES"/>
        </w:rPr>
      </w:pPr>
      <w:r w:rsidRPr="00C62749">
        <w:rPr>
          <w:lang w:val="es-US"/>
        </w:rPr>
        <w:t xml:space="preserve">Si la Organización para la mejora de la calidad </w:t>
      </w:r>
      <w:r w:rsidRPr="00C62749">
        <w:rPr>
          <w:i/>
          <w:iCs/>
          <w:lang w:val="es-US"/>
        </w:rPr>
        <w:t>rechazó</w:t>
      </w:r>
      <w:r w:rsidRPr="00C62749">
        <w:rPr>
          <w:lang w:val="es-US"/>
        </w:rPr>
        <w:t xml:space="preserve"> su apelación </w:t>
      </w:r>
      <w:r w:rsidRPr="00C62749">
        <w:rPr>
          <w:i/>
          <w:iCs/>
          <w:lang w:val="es-US"/>
        </w:rPr>
        <w:t>y</w:t>
      </w:r>
      <w:r w:rsidRPr="00C62749">
        <w:rPr>
          <w:lang w:val="es-US"/>
        </w:rPr>
        <w:t xml:space="preserve"> usted permanece en el hospital después de la fecha prevista del alta, puede presentar otra apelación. Presentar otra apelación significa que pasa al Nivel 2 del proceso de apelaciones. </w:t>
      </w:r>
    </w:p>
    <w:p w14:paraId="364BBD54"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84" w:name="_Toc68442488"/>
      <w:bookmarkStart w:id="785" w:name="_Toc228561624"/>
      <w:r w:rsidRPr="00C62749">
        <w:rPr>
          <w:rFonts w:ascii="Arial" w:hAnsi="Arial"/>
          <w:b/>
          <w:bCs/>
          <w:szCs w:val="28"/>
          <w:lang w:val="es-US"/>
        </w:rPr>
        <w:t>Sección 7.3</w:t>
      </w:r>
      <w:r w:rsidRPr="00C62749">
        <w:rPr>
          <w:rFonts w:ascii="Arial" w:hAnsi="Arial"/>
          <w:b/>
          <w:bCs/>
          <w:szCs w:val="28"/>
          <w:lang w:val="es-US"/>
        </w:rPr>
        <w:tab/>
        <w:t>Paso a paso: Cómo presentar una apelación de Nivel 2 para cambiar la fecha del alta del hospital</w:t>
      </w:r>
      <w:bookmarkEnd w:id="784"/>
      <w:bookmarkEnd w:id="785"/>
    </w:p>
    <w:p w14:paraId="12AB1024" w14:textId="77777777" w:rsidR="00C62749" w:rsidRPr="00C62749" w:rsidRDefault="00C62749" w:rsidP="00C62749">
      <w:pPr>
        <w:rPr>
          <w:lang w:val="es-ES"/>
        </w:rPr>
      </w:pPr>
      <w:r w:rsidRPr="00C62749">
        <w:rPr>
          <w:lang w:val="es-US"/>
        </w:rPr>
        <w:t>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4796F9A3"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1:</w:t>
      </w:r>
      <w:r w:rsidRPr="00C62749">
        <w:rPr>
          <w:rFonts w:ascii="Arial" w:hAnsi="Arial"/>
          <w:b/>
          <w:bCs/>
          <w:lang w:val="es-US"/>
        </w:rPr>
        <w:t xml:space="preserve"> Usted se pone en contacto con la Organización para la mejora de la calidad de nuevo para pedir otra revisión.</w:t>
      </w:r>
    </w:p>
    <w:p w14:paraId="05F3C3C6"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Debe pedir esta revisión </w:t>
      </w:r>
      <w:r w:rsidRPr="00C62749">
        <w:rPr>
          <w:b/>
          <w:bCs/>
          <w:lang w:val="es-US"/>
        </w:rPr>
        <w:t>en un plazo de 60 días calendario</w:t>
      </w:r>
      <w:r w:rsidRPr="00C62749">
        <w:rPr>
          <w:lang w:val="es-US"/>
        </w:rPr>
        <w:t xml:space="preserve"> después del día en que la Organización para la mejora de la calidad </w:t>
      </w:r>
      <w:r w:rsidRPr="00C62749">
        <w:rPr>
          <w:i/>
          <w:iCs/>
          <w:lang w:val="es-US"/>
        </w:rPr>
        <w:t>rechazó</w:t>
      </w:r>
      <w:r w:rsidRPr="00C62749">
        <w:rPr>
          <w:lang w:val="es-US"/>
        </w:rPr>
        <w:t xml:space="preserve"> su apelación de Nivel 1. Puede pedir esta revisión solo si permanece en el hospital después de la fecha en la que finalizó su cobertura de atención médica.</w:t>
      </w:r>
    </w:p>
    <w:p w14:paraId="73AA496F"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2:</w:t>
      </w:r>
      <w:r w:rsidRPr="00C62749">
        <w:rPr>
          <w:rFonts w:ascii="Arial" w:hAnsi="Arial"/>
          <w:b/>
          <w:bCs/>
          <w:lang w:val="es-US"/>
        </w:rPr>
        <w:t xml:space="preserve"> La Organización para la mejora de la calidad realiza una segunda revisión de su situación.</w:t>
      </w:r>
    </w:p>
    <w:p w14:paraId="66D0249A"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Los revisores de la Organización para la mejora de la calidad harán otra revisión cuidadosa de toda la información relacionada con su apelación. </w:t>
      </w:r>
    </w:p>
    <w:p w14:paraId="5A191CC2"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3:</w:t>
      </w:r>
      <w:r w:rsidRPr="00C62749">
        <w:rPr>
          <w:rFonts w:ascii="Arial" w:hAnsi="Arial"/>
          <w:b/>
          <w:bCs/>
          <w:lang w:val="es-US"/>
        </w:rPr>
        <w:t xml:space="preserve"> Los revisores decidirán, en un plazo de 14 días calendario después de recibir su solicitud para una apelación de Nivel 2, sobre su apelación y le informarán su decisión.</w:t>
      </w:r>
    </w:p>
    <w:p w14:paraId="10711F23" w14:textId="77777777" w:rsidR="00C62749" w:rsidRPr="00C62749" w:rsidRDefault="00C62749" w:rsidP="00C62749">
      <w:pPr>
        <w:keepNext/>
        <w:keepLines/>
        <w:spacing w:after="120" w:afterAutospacing="0"/>
        <w:outlineLvl w:val="5"/>
        <w:rPr>
          <w:b/>
          <w:i/>
          <w:lang w:val="es-ES"/>
        </w:rPr>
      </w:pPr>
      <w:r w:rsidRPr="00C62749">
        <w:rPr>
          <w:b/>
          <w:bCs/>
          <w:i/>
          <w:iCs/>
          <w:lang w:val="es-US"/>
        </w:rPr>
        <w:t>Si la organización de revisión la acepta:</w:t>
      </w:r>
    </w:p>
    <w:p w14:paraId="5EC44154" w14:textId="77777777" w:rsidR="00C62749" w:rsidRPr="00C62749" w:rsidRDefault="00C62749" w:rsidP="00C62749">
      <w:pPr>
        <w:numPr>
          <w:ilvl w:val="0"/>
          <w:numId w:val="34"/>
        </w:numPr>
        <w:spacing w:before="0" w:beforeAutospacing="0" w:after="120" w:afterAutospacing="0"/>
        <w:rPr>
          <w:lang w:val="es-ES"/>
        </w:rPr>
      </w:pPr>
      <w:r w:rsidRPr="00C62749">
        <w:rPr>
          <w:b/>
          <w:bCs/>
          <w:lang w:val="es-US"/>
        </w:rPr>
        <w:t>Debemos reembolsarle</w:t>
      </w:r>
      <w:r w:rsidRPr="00C62749">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sidRPr="00C62749">
        <w:rPr>
          <w:b/>
          <w:bCs/>
          <w:lang w:val="es-US"/>
        </w:rPr>
        <w:t>Debemos seguir brindando cobertura para su atención hospitalaria para pacientes internados durante el tiempo que sea médicamente necesaria.</w:t>
      </w:r>
    </w:p>
    <w:p w14:paraId="2A0B1586" w14:textId="77777777" w:rsidR="00C62749" w:rsidRPr="00C62749" w:rsidRDefault="00C62749" w:rsidP="00C62749">
      <w:pPr>
        <w:numPr>
          <w:ilvl w:val="0"/>
          <w:numId w:val="34"/>
        </w:numPr>
        <w:spacing w:before="0" w:beforeAutospacing="0" w:after="120" w:afterAutospacing="0"/>
        <w:rPr>
          <w:lang w:val="es-ES"/>
        </w:rPr>
      </w:pPr>
      <w:r w:rsidRPr="00C62749">
        <w:rPr>
          <w:lang w:val="es-US"/>
        </w:rPr>
        <w:lastRenderedPageBreak/>
        <w:t xml:space="preserve">Usted tendrá que seguir pagando la parte que le corresponde de los costos, y es posible que se apliquen limitaciones de cobertura. </w:t>
      </w:r>
    </w:p>
    <w:p w14:paraId="06457FA3" w14:textId="77777777" w:rsidR="00C62749" w:rsidRPr="00C62749" w:rsidRDefault="00C62749" w:rsidP="00C62749">
      <w:pPr>
        <w:keepNext/>
        <w:keepLines/>
        <w:spacing w:after="120" w:afterAutospacing="0"/>
        <w:outlineLvl w:val="5"/>
        <w:rPr>
          <w:b/>
          <w:i/>
          <w:lang w:val="es-ES"/>
        </w:rPr>
      </w:pPr>
      <w:r w:rsidRPr="00C62749">
        <w:rPr>
          <w:b/>
          <w:bCs/>
          <w:i/>
          <w:iCs/>
          <w:lang w:val="es-US"/>
        </w:rPr>
        <w:t>Si la organización de revisión la rechaza:</w:t>
      </w:r>
    </w:p>
    <w:p w14:paraId="333E4E68"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Significa que están de acuerdo con la decisión que tomaron para su apelación de Nivel 1. </w:t>
      </w:r>
    </w:p>
    <w:p w14:paraId="7852BC7A" w14:textId="77777777" w:rsidR="00C62749" w:rsidRPr="00C62749" w:rsidRDefault="00C62749" w:rsidP="00C62749">
      <w:pPr>
        <w:numPr>
          <w:ilvl w:val="0"/>
          <w:numId w:val="34"/>
        </w:numPr>
        <w:spacing w:before="0" w:beforeAutospacing="0" w:after="120" w:afterAutospacing="0"/>
        <w:rPr>
          <w:i/>
          <w:iCs/>
          <w:lang w:val="es-ES"/>
        </w:rPr>
      </w:pPr>
      <w:r w:rsidRPr="00C62749">
        <w:rPr>
          <w:lang w:val="es-US"/>
        </w:rPr>
        <w:t xml:space="preserve">En el aviso que recibirá, se le explicará por escrito qué puede hacer si desea continuar con el proceso de revisión. </w:t>
      </w:r>
    </w:p>
    <w:p w14:paraId="19158637"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4:</w:t>
      </w:r>
      <w:r w:rsidRPr="00C62749">
        <w:rPr>
          <w:rFonts w:ascii="Arial" w:hAnsi="Arial"/>
          <w:b/>
          <w:bCs/>
          <w:lang w:val="es-US"/>
        </w:rPr>
        <w:t xml:space="preserve"> Si la rechazan, tendrá que decidir si quiere continuar con la apelación y presentar una apelación de Nivel 3.</w:t>
      </w:r>
    </w:p>
    <w:p w14:paraId="69CAA30D"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Hay otros tres niveles adicionales en el proceso de apelaciones después del Nivel 2 (el total es de cinco niveles de apelación). Si desea continuar con una apelación de Nivel 3, los detalles de cómo hacer esto están en el aviso por escrito que recibe después de la decisión de su apelación de Nivel 2. </w:t>
      </w:r>
    </w:p>
    <w:p w14:paraId="1DDE16F8" w14:textId="77777777" w:rsidR="00C62749" w:rsidRPr="00C62749" w:rsidRDefault="00C62749" w:rsidP="00C62749">
      <w:pPr>
        <w:numPr>
          <w:ilvl w:val="0"/>
          <w:numId w:val="34"/>
        </w:numPr>
        <w:spacing w:before="0" w:beforeAutospacing="0" w:after="120" w:afterAutospacing="0"/>
        <w:rPr>
          <w:lang w:val="es-ES"/>
        </w:rPr>
      </w:pPr>
      <w:r w:rsidRPr="00C62749">
        <w:rPr>
          <w:lang w:val="es-US"/>
        </w:rPr>
        <w:t>La apelación de Nivel 3 es manejada por un juez administrativo o un mediador. La Sección 9 de este capítulo explica más acerca de los Niveles 3, 4 y 5 del proceso de apelaciones.</w:t>
      </w:r>
    </w:p>
    <w:p w14:paraId="6C23FB7D"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12"/>
          <w:szCs w:val="12"/>
          <w:lang w:val="es-ES"/>
        </w:rPr>
      </w:pPr>
      <w:bookmarkStart w:id="786" w:name="_Toc102342498"/>
      <w:bookmarkStart w:id="787" w:name="_Toc98761293"/>
      <w:bookmarkStart w:id="788" w:name="_Toc68442490"/>
      <w:bookmarkStart w:id="789" w:name="_Toc228561626"/>
      <w:bookmarkStart w:id="790" w:name="_Toc172198228"/>
      <w:r w:rsidRPr="00C62749">
        <w:rPr>
          <w:rFonts w:ascii="Arial" w:hAnsi="Arial" w:cs="Arial"/>
          <w:b/>
          <w:bCs/>
          <w:sz w:val="28"/>
          <w:szCs w:val="26"/>
          <w:lang w:val="es-US"/>
        </w:rPr>
        <w:t>SECCIÓN 8</w:t>
      </w:r>
      <w:r w:rsidRPr="00C62749">
        <w:rPr>
          <w:rFonts w:ascii="Arial" w:hAnsi="Arial" w:cs="Arial"/>
          <w:b/>
          <w:bCs/>
          <w:sz w:val="28"/>
          <w:szCs w:val="26"/>
          <w:lang w:val="es-US"/>
        </w:rPr>
        <w:tab/>
        <w:t>Cómo solicitarnos que sigamos cubriendo algunos servicios médicos si siente que su cobertura está terminando demasiado pronto.</w:t>
      </w:r>
      <w:bookmarkEnd w:id="786"/>
      <w:bookmarkEnd w:id="787"/>
      <w:bookmarkEnd w:id="788"/>
      <w:bookmarkEnd w:id="789"/>
      <w:bookmarkEnd w:id="790"/>
    </w:p>
    <w:p w14:paraId="3B73CA9E"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91" w:name="_Toc68442491"/>
      <w:bookmarkStart w:id="792" w:name="_Toc228561627"/>
      <w:r w:rsidRPr="00C62749">
        <w:rPr>
          <w:rFonts w:ascii="Arial" w:hAnsi="Arial"/>
          <w:b/>
          <w:bCs/>
          <w:szCs w:val="28"/>
          <w:lang w:val="es-US"/>
        </w:rPr>
        <w:t>Sección 8.1</w:t>
      </w:r>
      <w:r w:rsidRPr="00C62749">
        <w:rPr>
          <w:rFonts w:ascii="Arial" w:hAnsi="Arial"/>
          <w:b/>
          <w:bCs/>
          <w:szCs w:val="28"/>
          <w:lang w:val="es-US"/>
        </w:rPr>
        <w:tab/>
      </w:r>
      <w:r w:rsidRPr="00C62749">
        <w:rPr>
          <w:rFonts w:ascii="Arial" w:hAnsi="Arial"/>
          <w:b/>
          <w:bCs/>
          <w:i/>
          <w:iCs/>
          <w:szCs w:val="28"/>
          <w:lang w:val="es-US"/>
        </w:rPr>
        <w:t>Esta sección trata solo acerca de tres servicios:</w:t>
      </w:r>
      <w:r w:rsidRPr="00C62749">
        <w:rPr>
          <w:rFonts w:ascii="Arial" w:hAnsi="Arial"/>
          <w:szCs w:val="28"/>
          <w:lang w:val="es-US"/>
        </w:rPr>
        <w:br/>
      </w:r>
      <w:r w:rsidRPr="00C62749">
        <w:rPr>
          <w:rFonts w:ascii="Arial" w:hAnsi="Arial"/>
          <w:b/>
          <w:bCs/>
          <w:szCs w:val="28"/>
          <w:lang w:val="es-US"/>
        </w:rPr>
        <w:t xml:space="preserve">Servicios de atención médica a domicilio, en un centro de atención de enfermería especializada y en un centro de rehabilitación integral para pacientes externos (Comprehensive </w:t>
      </w:r>
      <w:proofErr w:type="spellStart"/>
      <w:r w:rsidRPr="00C62749">
        <w:rPr>
          <w:rFonts w:ascii="Arial" w:hAnsi="Arial"/>
          <w:b/>
          <w:bCs/>
          <w:szCs w:val="28"/>
          <w:lang w:val="es-US"/>
        </w:rPr>
        <w:t>Outpatient</w:t>
      </w:r>
      <w:proofErr w:type="spellEnd"/>
      <w:r w:rsidRPr="00C62749">
        <w:rPr>
          <w:rFonts w:ascii="Arial" w:hAnsi="Arial"/>
          <w:b/>
          <w:bCs/>
          <w:szCs w:val="28"/>
          <w:lang w:val="es-US"/>
        </w:rPr>
        <w:t xml:space="preserve"> </w:t>
      </w:r>
      <w:proofErr w:type="spellStart"/>
      <w:r w:rsidRPr="00C62749">
        <w:rPr>
          <w:rFonts w:ascii="Arial" w:hAnsi="Arial"/>
          <w:b/>
          <w:bCs/>
          <w:szCs w:val="28"/>
          <w:lang w:val="es-US"/>
        </w:rPr>
        <w:t>Rehabilitation</w:t>
      </w:r>
      <w:proofErr w:type="spellEnd"/>
      <w:r w:rsidRPr="00C62749">
        <w:rPr>
          <w:rFonts w:ascii="Arial" w:hAnsi="Arial"/>
          <w:b/>
          <w:bCs/>
          <w:szCs w:val="28"/>
          <w:lang w:val="es-US"/>
        </w:rPr>
        <w:t xml:space="preserve"> </w:t>
      </w:r>
      <w:proofErr w:type="spellStart"/>
      <w:r w:rsidRPr="00C62749">
        <w:rPr>
          <w:rFonts w:ascii="Arial" w:hAnsi="Arial"/>
          <w:b/>
          <w:bCs/>
          <w:szCs w:val="28"/>
          <w:lang w:val="es-US"/>
        </w:rPr>
        <w:t>Facility</w:t>
      </w:r>
      <w:proofErr w:type="spellEnd"/>
      <w:r w:rsidRPr="00C62749">
        <w:rPr>
          <w:rFonts w:ascii="Arial" w:hAnsi="Arial"/>
          <w:b/>
          <w:bCs/>
          <w:szCs w:val="28"/>
          <w:lang w:val="es-US"/>
        </w:rPr>
        <w:t>, CORF)</w:t>
      </w:r>
      <w:bookmarkEnd w:id="791"/>
      <w:bookmarkEnd w:id="792"/>
    </w:p>
    <w:p w14:paraId="6430F1ED" w14:textId="77777777" w:rsidR="00C62749" w:rsidRPr="00C62749" w:rsidRDefault="00C62749" w:rsidP="00C62749">
      <w:pPr>
        <w:rPr>
          <w:lang w:val="es-ES"/>
        </w:rPr>
      </w:pPr>
      <w:r w:rsidRPr="00C62749">
        <w:rPr>
          <w:lang w:val="es-US"/>
        </w:rPr>
        <w:t xml:space="preserve">Cuando está recibiendo </w:t>
      </w:r>
      <w:r w:rsidRPr="00C62749">
        <w:rPr>
          <w:b/>
          <w:bCs/>
          <w:lang w:val="es-US"/>
        </w:rPr>
        <w:t>servicios de atención médica a domicilio, servicios de atención de enfermería especializada o atención de rehabilitación (centro de rehabilitación integral para pacientes externos)</w:t>
      </w:r>
      <w:r w:rsidRPr="00C62749">
        <w:rPr>
          <w:lang w:val="es-US"/>
        </w:rPr>
        <w:t xml:space="preserve"> que estén cubiertos, tiene derecho a seguir recibiendo sus servicios para ese tipo de atención, siempre que la atención sea necesaria para diagnosticar y tratar su enfermedad o lesión. </w:t>
      </w:r>
    </w:p>
    <w:p w14:paraId="44BE0BD5" w14:textId="77777777" w:rsidR="00C62749" w:rsidRPr="00C62749" w:rsidRDefault="00C62749" w:rsidP="00C62749">
      <w:pPr>
        <w:rPr>
          <w:lang w:val="es-ES"/>
        </w:rPr>
      </w:pPr>
      <w:r w:rsidRPr="00C62749">
        <w:rPr>
          <w:lang w:val="es-US"/>
        </w:rPr>
        <w:t xml:space="preserve">Cuando decidimos que es hora de dejar de cubrir alguno de los tres tipos de atención, estamos obligados a decírselo por anticipado. Cuando finalice su cobertura para esa atención, </w:t>
      </w:r>
      <w:r w:rsidRPr="00C62749">
        <w:rPr>
          <w:i/>
          <w:iCs/>
          <w:lang w:val="es-US"/>
        </w:rPr>
        <w:t>dejaremos de pagar la parte que nos corresponde del costo de su atención</w:t>
      </w:r>
      <w:r w:rsidRPr="00C62749">
        <w:rPr>
          <w:lang w:val="es-US"/>
        </w:rPr>
        <w:t xml:space="preserve">. </w:t>
      </w:r>
    </w:p>
    <w:p w14:paraId="49D8B216" w14:textId="77777777" w:rsidR="00C62749" w:rsidRPr="00C62749" w:rsidRDefault="00C62749" w:rsidP="00C62749">
      <w:pPr>
        <w:rPr>
          <w:lang w:val="es-ES"/>
        </w:rPr>
      </w:pPr>
      <w:r w:rsidRPr="00C62749">
        <w:rPr>
          <w:lang w:val="es-US"/>
        </w:rPr>
        <w:t xml:space="preserve">Si cree que estamos terminando la cobertura para su atención demasiado pronto, </w:t>
      </w:r>
      <w:r w:rsidRPr="00C62749">
        <w:rPr>
          <w:b/>
          <w:bCs/>
          <w:lang w:val="es-US"/>
        </w:rPr>
        <w:t>puede apelar nuestra decisión</w:t>
      </w:r>
      <w:r w:rsidRPr="00C62749">
        <w:rPr>
          <w:lang w:val="es-US"/>
        </w:rPr>
        <w:t>. Esta sección le indica cómo solicitar una apelación.</w:t>
      </w:r>
    </w:p>
    <w:p w14:paraId="1934C951"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93" w:name="_Toc68442492"/>
      <w:bookmarkStart w:id="794" w:name="_Toc228561628"/>
      <w:r w:rsidRPr="00C62749">
        <w:rPr>
          <w:rFonts w:ascii="Arial" w:hAnsi="Arial"/>
          <w:b/>
          <w:bCs/>
          <w:szCs w:val="28"/>
          <w:lang w:val="es-US"/>
        </w:rPr>
        <w:lastRenderedPageBreak/>
        <w:t>Sección 8.2</w:t>
      </w:r>
      <w:r w:rsidRPr="00C62749">
        <w:rPr>
          <w:rFonts w:ascii="Arial" w:hAnsi="Arial"/>
          <w:b/>
          <w:bCs/>
          <w:szCs w:val="28"/>
          <w:lang w:val="es-US"/>
        </w:rPr>
        <w:tab/>
        <w:t>Le comunicaremos por adelantado cuándo se cancelará su cobertura</w:t>
      </w:r>
      <w:bookmarkEnd w:id="793"/>
      <w:bookmarkEnd w:id="794"/>
    </w:p>
    <w:p w14:paraId="191BDB4E" w14:textId="77777777" w:rsidR="00C62749" w:rsidRPr="00C62749" w:rsidRDefault="00C62749" w:rsidP="00C62749">
      <w:pPr>
        <w:keepNext/>
        <w:spacing w:before="0" w:beforeAutospacing="0" w:after="0" w:afterAutospacing="0"/>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comunicaremos por adelantado cuándo se cancelará su cobertura"/>
      </w:tblPr>
      <w:tblGrid>
        <w:gridCol w:w="9330"/>
      </w:tblGrid>
      <w:tr w:rsidR="00C62749" w:rsidRPr="00C62749" w14:paraId="4033711F" w14:textId="77777777" w:rsidTr="00233730">
        <w:trPr>
          <w:cantSplit/>
          <w:trHeight w:val="175"/>
          <w:tblHeader/>
          <w:jc w:val="center"/>
        </w:trPr>
        <w:tc>
          <w:tcPr>
            <w:tcW w:w="8948" w:type="dxa"/>
            <w:shd w:val="clear" w:color="auto" w:fill="auto"/>
          </w:tcPr>
          <w:p w14:paraId="5CB8FF9F" w14:textId="77777777" w:rsidR="00C62749" w:rsidRPr="00C62749" w:rsidRDefault="00C62749" w:rsidP="00C62749">
            <w:pPr>
              <w:keepNext/>
              <w:jc w:val="center"/>
              <w:rPr>
                <w:b/>
                <w:bCs/>
              </w:rPr>
            </w:pPr>
            <w:r w:rsidRPr="00C62749">
              <w:rPr>
                <w:b/>
                <w:bCs/>
                <w:lang w:val="es-US"/>
              </w:rPr>
              <w:t>Término Legal</w:t>
            </w:r>
          </w:p>
        </w:tc>
      </w:tr>
      <w:tr w:rsidR="00C62749" w:rsidRPr="00F25AA7" w14:paraId="38E60C56" w14:textId="77777777" w:rsidTr="00233730">
        <w:trPr>
          <w:cantSplit/>
          <w:trHeight w:val="897"/>
          <w:jc w:val="center"/>
        </w:trPr>
        <w:tc>
          <w:tcPr>
            <w:tcW w:w="8948" w:type="dxa"/>
            <w:shd w:val="clear" w:color="auto" w:fill="auto"/>
          </w:tcPr>
          <w:p w14:paraId="10877D7E" w14:textId="77777777" w:rsidR="00C62749" w:rsidRPr="00C62749" w:rsidRDefault="00C62749" w:rsidP="00C62749">
            <w:pPr>
              <w:rPr>
                <w:lang w:val="es-ES"/>
              </w:rPr>
            </w:pPr>
            <w:r w:rsidRPr="00C62749">
              <w:rPr>
                <w:b/>
                <w:bCs/>
                <w:lang w:val="es-US"/>
              </w:rPr>
              <w:t>Aviso de no cobertura de Medicare.</w:t>
            </w:r>
            <w:r w:rsidRPr="00C62749">
              <w:rPr>
                <w:lang w:val="es-US"/>
              </w:rPr>
              <w:t xml:space="preserve"> Le dice </w:t>
            </w:r>
            <w:r w:rsidRPr="00C62749">
              <w:rPr>
                <w:color w:val="000000"/>
                <w:lang w:val="es-US"/>
              </w:rPr>
              <w:t xml:space="preserve">cómo puede solicitar una </w:t>
            </w:r>
            <w:r w:rsidRPr="00C62749">
              <w:rPr>
                <w:b/>
                <w:bCs/>
                <w:color w:val="000000"/>
                <w:lang w:val="es-US"/>
              </w:rPr>
              <w:t>apelación rápida</w:t>
            </w:r>
            <w:r w:rsidRPr="00C62749">
              <w:rPr>
                <w:color w:val="000000"/>
                <w:lang w:val="es-US"/>
              </w:rPr>
              <w:t>.</w:t>
            </w:r>
            <w:r w:rsidRPr="00C62749">
              <w:rPr>
                <w:b/>
                <w:bCs/>
                <w:color w:val="000000"/>
                <w:lang w:val="es-US"/>
              </w:rPr>
              <w:t xml:space="preserve"> </w:t>
            </w:r>
            <w:r w:rsidRPr="00C62749">
              <w:rPr>
                <w:color w:val="000000"/>
                <w:lang w:val="es-US"/>
              </w:rPr>
              <w:t xml:space="preserve">Solicitar una apelación rápida es una forma legal y formal de solicitar un cambio a nuestra decisión de cobertura sobre cuándo dejar de prestar atención médica. </w:t>
            </w:r>
          </w:p>
        </w:tc>
      </w:tr>
    </w:tbl>
    <w:p w14:paraId="6C74169B" w14:textId="77777777" w:rsidR="00C62749" w:rsidRPr="00C62749" w:rsidRDefault="00C62749" w:rsidP="00C62749">
      <w:pPr>
        <w:keepNext/>
        <w:tabs>
          <w:tab w:val="left" w:pos="720"/>
        </w:tabs>
        <w:spacing w:before="240" w:beforeAutospacing="0" w:after="120" w:afterAutospacing="0"/>
        <w:ind w:left="720" w:hanging="360"/>
      </w:pPr>
      <w:r w:rsidRPr="00C62749">
        <w:rPr>
          <w:b/>
          <w:bCs/>
          <w:lang w:val="es-US"/>
        </w:rPr>
        <w:t>1.</w:t>
      </w:r>
      <w:r w:rsidRPr="00C62749">
        <w:rPr>
          <w:b/>
          <w:bCs/>
          <w:lang w:val="es-US"/>
        </w:rPr>
        <w:tab/>
        <w:t>Recibirá un aviso por escrito</w:t>
      </w:r>
      <w:r w:rsidRPr="00C62749">
        <w:rPr>
          <w:lang w:val="es-US"/>
        </w:rPr>
        <w:t xml:space="preserve"> al menos dos días calendario antes de que nuestro plan deje de cubrir su atención. El aviso dice lo siguiente:</w:t>
      </w:r>
    </w:p>
    <w:p w14:paraId="3C943092" w14:textId="77777777" w:rsidR="00C62749" w:rsidRPr="00C62749" w:rsidRDefault="00C62749" w:rsidP="00C62749">
      <w:pPr>
        <w:numPr>
          <w:ilvl w:val="0"/>
          <w:numId w:val="124"/>
        </w:numPr>
        <w:spacing w:before="0" w:beforeAutospacing="0" w:after="120" w:afterAutospacing="0"/>
        <w:rPr>
          <w:lang w:val="es-ES"/>
        </w:rPr>
      </w:pPr>
      <w:r w:rsidRPr="00C62749">
        <w:rPr>
          <w:lang w:val="es-US"/>
        </w:rPr>
        <w:t>La fecha en la que dejamos de cubrir su atención.</w:t>
      </w:r>
    </w:p>
    <w:p w14:paraId="1C18190C" w14:textId="77777777" w:rsidR="00C62749" w:rsidRPr="00C62749" w:rsidRDefault="00C62749" w:rsidP="00C62749">
      <w:pPr>
        <w:numPr>
          <w:ilvl w:val="0"/>
          <w:numId w:val="124"/>
        </w:numPr>
        <w:spacing w:before="0" w:beforeAutospacing="0" w:after="120" w:afterAutospacing="0"/>
        <w:rPr>
          <w:b/>
          <w:bCs/>
          <w:lang w:val="es-ES"/>
        </w:rPr>
      </w:pPr>
      <w:r w:rsidRPr="00C62749">
        <w:rPr>
          <w:lang w:val="es-US"/>
        </w:rPr>
        <w:t xml:space="preserve">Cómo solicitar una apelación rápida para solicitarnos que sigamos cubriendo su atención durante un período de tiempo más largo. </w:t>
      </w:r>
    </w:p>
    <w:p w14:paraId="6385AA30" w14:textId="77777777" w:rsidR="00C62749" w:rsidRPr="00C62749" w:rsidRDefault="00C62749" w:rsidP="00C62749">
      <w:pPr>
        <w:spacing w:before="0" w:beforeAutospacing="0" w:after="120" w:afterAutospacing="0"/>
        <w:ind w:left="720" w:hanging="360"/>
        <w:rPr>
          <w:b/>
          <w:bCs/>
          <w:lang w:val="es-ES"/>
        </w:rPr>
      </w:pPr>
      <w:r w:rsidRPr="00C62749">
        <w:rPr>
          <w:b/>
          <w:bCs/>
          <w:lang w:val="es-US"/>
        </w:rPr>
        <w:t>2.</w:t>
      </w:r>
      <w:r w:rsidRPr="00C62749">
        <w:rPr>
          <w:b/>
          <w:bCs/>
          <w:lang w:val="es-US"/>
        </w:rPr>
        <w:tab/>
        <w:t xml:space="preserve">Se le pedirá que usted o alguien que actúa en su nombre firme el aviso por escrito para demostrar que lo recibió. </w:t>
      </w:r>
      <w:r w:rsidRPr="00C62749">
        <w:rPr>
          <w:lang w:val="es-US"/>
        </w:rPr>
        <w:t xml:space="preserve">Firmar el aviso </w:t>
      </w:r>
      <w:r w:rsidRPr="00C62749">
        <w:rPr>
          <w:i/>
          <w:iCs/>
          <w:lang w:val="es-US"/>
        </w:rPr>
        <w:t>solo</w:t>
      </w:r>
      <w:r w:rsidRPr="00C62749">
        <w:rPr>
          <w:lang w:val="es-US"/>
        </w:rPr>
        <w:t xml:space="preserve"> indica que ha recibido la información sobre cuándo finalizará su cobertura. </w:t>
      </w:r>
      <w:r w:rsidRPr="00C62749">
        <w:rPr>
          <w:b/>
          <w:bCs/>
          <w:lang w:val="es-US"/>
        </w:rPr>
        <w:t xml:space="preserve">Firmarlo </w:t>
      </w:r>
      <w:r w:rsidRPr="00C62749">
        <w:rPr>
          <w:b/>
          <w:bCs/>
          <w:u w:val="single"/>
          <w:lang w:val="es-US"/>
        </w:rPr>
        <w:t>no</w:t>
      </w:r>
      <w:r w:rsidRPr="00C62749">
        <w:rPr>
          <w:b/>
          <w:bCs/>
          <w:lang w:val="es-US"/>
        </w:rPr>
        <w:t xml:space="preserve"> significa que esté de acuerdo</w:t>
      </w:r>
      <w:r w:rsidRPr="00C62749">
        <w:rPr>
          <w:lang w:val="es-US"/>
        </w:rPr>
        <w:t xml:space="preserve"> con la decisión del plan de suspender la atención.</w:t>
      </w:r>
    </w:p>
    <w:p w14:paraId="19DEE28F"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95" w:name="_Toc68442493"/>
      <w:bookmarkStart w:id="796" w:name="_Toc228561629"/>
      <w:r w:rsidRPr="00C62749">
        <w:rPr>
          <w:rFonts w:ascii="Arial" w:hAnsi="Arial"/>
          <w:b/>
          <w:bCs/>
          <w:szCs w:val="28"/>
          <w:lang w:val="es-US"/>
        </w:rPr>
        <w:t>Sección 8.3</w:t>
      </w:r>
      <w:r w:rsidRPr="00C62749">
        <w:rPr>
          <w:rFonts w:ascii="Arial" w:hAnsi="Arial"/>
          <w:b/>
          <w:bCs/>
          <w:szCs w:val="28"/>
          <w:lang w:val="es-US"/>
        </w:rPr>
        <w:tab/>
        <w:t>Paso a paso: Cómo presentar una apelación de Nivel 1 para que nuestro plan cubra su atención durante un período más largo</w:t>
      </w:r>
      <w:bookmarkEnd w:id="795"/>
      <w:bookmarkEnd w:id="796"/>
    </w:p>
    <w:p w14:paraId="16A649BD" w14:textId="77777777" w:rsidR="00C62749" w:rsidRPr="00C62749" w:rsidRDefault="00C62749" w:rsidP="00C62749">
      <w:pPr>
        <w:rPr>
          <w:lang w:val="es-ES"/>
        </w:rPr>
      </w:pPr>
      <w:r w:rsidRPr="00C62749">
        <w:rPr>
          <w:lang w:val="es-US"/>
        </w:rPr>
        <w:t>Si desea pedirnos que cubramos su atención durante un período más largo, deberá usar el proceso de apelaciones para presentar esta solicitud. Antes de empezar, comprenda lo que debe hacer y los plazos.</w:t>
      </w:r>
    </w:p>
    <w:p w14:paraId="04679D92" w14:textId="77777777" w:rsidR="00C62749" w:rsidRPr="00C62749" w:rsidRDefault="00C62749" w:rsidP="00C62749">
      <w:pPr>
        <w:numPr>
          <w:ilvl w:val="0"/>
          <w:numId w:val="34"/>
        </w:numPr>
        <w:spacing w:before="0" w:beforeAutospacing="0" w:after="120" w:afterAutospacing="0"/>
      </w:pPr>
      <w:r w:rsidRPr="00C62749">
        <w:rPr>
          <w:b/>
          <w:bCs/>
          <w:lang w:val="es-US"/>
        </w:rPr>
        <w:t xml:space="preserve">Siga el proceso. </w:t>
      </w:r>
    </w:p>
    <w:p w14:paraId="1614AF93" w14:textId="77777777" w:rsidR="00C62749" w:rsidRPr="00C62749" w:rsidRDefault="00C62749" w:rsidP="00C62749">
      <w:pPr>
        <w:numPr>
          <w:ilvl w:val="0"/>
          <w:numId w:val="34"/>
        </w:numPr>
        <w:spacing w:before="0" w:beforeAutospacing="0" w:after="120" w:afterAutospacing="0"/>
      </w:pPr>
      <w:r w:rsidRPr="00C62749">
        <w:rPr>
          <w:b/>
          <w:bCs/>
          <w:lang w:val="es-US"/>
        </w:rPr>
        <w:t xml:space="preserve">Cumpla con los plazos. </w:t>
      </w:r>
    </w:p>
    <w:p w14:paraId="32A06375" w14:textId="77777777" w:rsidR="00C62749" w:rsidRPr="00C62749" w:rsidRDefault="00C62749" w:rsidP="00C62749">
      <w:pPr>
        <w:numPr>
          <w:ilvl w:val="0"/>
          <w:numId w:val="34"/>
        </w:numPr>
        <w:spacing w:before="0" w:beforeAutospacing="0" w:after="120" w:afterAutospacing="0"/>
        <w:rPr>
          <w:lang w:val="es-ES"/>
        </w:rPr>
      </w:pPr>
      <w:r w:rsidRPr="00C62749">
        <w:rPr>
          <w:b/>
          <w:bCs/>
          <w:lang w:val="es-US"/>
        </w:rPr>
        <w:t>Pida ayuda si la necesita.</w:t>
      </w:r>
      <w:r w:rsidRPr="00C62749">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4E145D2A" w14:textId="77777777" w:rsidR="00C62749" w:rsidRPr="00C62749" w:rsidRDefault="00C62749" w:rsidP="00C62749">
      <w:pPr>
        <w:rPr>
          <w:b/>
          <w:bCs/>
          <w:lang w:val="es-ES"/>
        </w:rPr>
      </w:pPr>
      <w:r w:rsidRPr="00C62749">
        <w:rPr>
          <w:b/>
          <w:bCs/>
          <w:lang w:val="es-US"/>
        </w:rPr>
        <w:t>Durante una apelación de Nivel 1, la Organización para la mejora de la calidad revisa su apelación.</w:t>
      </w:r>
      <w:r w:rsidRPr="00C62749">
        <w:rPr>
          <w:lang w:val="es-US"/>
        </w:rPr>
        <w:t xml:space="preserve"> Decide si la fecha de finalización de su atención es médicamente adecuada.</w:t>
      </w:r>
      <w:r w:rsidRPr="00C62749">
        <w:rPr>
          <w:b/>
          <w:bCs/>
          <w:lang w:val="es-US"/>
        </w:rPr>
        <w:t xml:space="preserve"> </w:t>
      </w:r>
    </w:p>
    <w:p w14:paraId="7E46F00B" w14:textId="77777777" w:rsidR="00C62749" w:rsidRPr="00C62749" w:rsidRDefault="00C62749" w:rsidP="00C62749">
      <w:pPr>
        <w:spacing w:before="0" w:beforeAutospacing="0" w:after="120" w:afterAutospacing="0"/>
        <w:rPr>
          <w:rFonts w:eastAsia="Calibri"/>
          <w:lang w:val="es-ES"/>
        </w:rPr>
      </w:pPr>
      <w:r w:rsidRPr="00C62749">
        <w:rPr>
          <w:rFonts w:eastAsia="Calibri"/>
          <w:lang w:val="es-US"/>
        </w:rPr>
        <w:t xml:space="preserve">La </w:t>
      </w:r>
      <w:r w:rsidRPr="00C62749">
        <w:rPr>
          <w:rFonts w:eastAsia="Calibri"/>
          <w:b/>
          <w:bCs/>
          <w:lang w:val="es-US"/>
        </w:rPr>
        <w:t>Organización para la mejora de la calidad</w:t>
      </w:r>
      <w:r w:rsidRPr="00C62749">
        <w:rPr>
          <w:rFonts w:eastAsia="Calibri"/>
          <w:lang w:val="es-US"/>
        </w:rPr>
        <w:t xml:space="preserve"> es un grupo de médicos y otros expertos en atención médica a los que el gobierno federal les paga por evaluar y ayudar a mejorar la calidad de la atención que se brinda a las personas con Medicare. Esto incluye las revisiones de las decisiones del plan sobre cuándo es momento de dejar de cubrir ciertos tipos de atención médica. Estos expertos no forman parte de nuestro plan.</w:t>
      </w:r>
    </w:p>
    <w:p w14:paraId="0273C365" w14:textId="77777777" w:rsidR="00C62749" w:rsidRPr="00C62749" w:rsidRDefault="00C62749" w:rsidP="00C62749">
      <w:pPr>
        <w:keepNext/>
        <w:spacing w:before="240" w:beforeAutospacing="0" w:after="180" w:afterAutospacing="0"/>
        <w:outlineLvl w:val="4"/>
        <w:rPr>
          <w:rFonts w:ascii="Arial" w:hAnsi="Arial"/>
          <w:b/>
        </w:rPr>
      </w:pPr>
      <w:r w:rsidRPr="00C62749">
        <w:rPr>
          <w:rFonts w:ascii="Arial" w:hAnsi="Arial"/>
          <w:b/>
          <w:bCs/>
          <w:u w:val="single"/>
          <w:lang w:val="es-US"/>
        </w:rPr>
        <w:lastRenderedPageBreak/>
        <w:t>Paso 1:</w:t>
      </w:r>
      <w:r w:rsidRPr="00C62749">
        <w:rPr>
          <w:rFonts w:ascii="Arial" w:hAnsi="Arial"/>
          <w:b/>
          <w:bCs/>
          <w:lang w:val="es-US"/>
        </w:rPr>
        <w:t xml:space="preserve"> Solicite su apelación de Nivel 1: comuníquese con la Organización para la mejora de la calidad y pida una </w:t>
      </w:r>
      <w:r w:rsidRPr="00C62749">
        <w:rPr>
          <w:rFonts w:ascii="Arial" w:hAnsi="Arial"/>
          <w:b/>
          <w:bCs/>
          <w:i/>
          <w:iCs/>
          <w:lang w:val="es-US"/>
        </w:rPr>
        <w:t>apelación rápida</w:t>
      </w:r>
      <w:r w:rsidRPr="00C62749">
        <w:rPr>
          <w:rFonts w:ascii="Arial" w:hAnsi="Arial"/>
          <w:b/>
          <w:bCs/>
          <w:lang w:val="es-US"/>
        </w:rPr>
        <w:t>. Debe actuar rápido.</w:t>
      </w:r>
    </w:p>
    <w:p w14:paraId="2E1BB4A9" w14:textId="77777777" w:rsidR="00C62749" w:rsidRPr="00C62749" w:rsidRDefault="00C62749" w:rsidP="00C62749">
      <w:pPr>
        <w:keepNext/>
        <w:keepLines/>
        <w:spacing w:after="120" w:afterAutospacing="0"/>
        <w:outlineLvl w:val="5"/>
        <w:rPr>
          <w:b/>
          <w:i/>
        </w:rPr>
      </w:pPr>
      <w:r w:rsidRPr="00C62749">
        <w:rPr>
          <w:rFonts w:eastAsia="Calibri"/>
          <w:b/>
          <w:bCs/>
          <w:i/>
          <w:iCs/>
          <w:lang w:val="es-US"/>
        </w:rPr>
        <w:t>¿Cómo puede comunicarse con esta organización?</w:t>
      </w:r>
    </w:p>
    <w:p w14:paraId="77EE8F5C" w14:textId="77777777" w:rsidR="00C62749" w:rsidRPr="00C62749" w:rsidRDefault="00C62749" w:rsidP="00C62749">
      <w:pPr>
        <w:numPr>
          <w:ilvl w:val="0"/>
          <w:numId w:val="34"/>
        </w:numPr>
        <w:spacing w:before="0" w:beforeAutospacing="0" w:after="120" w:afterAutospacing="0"/>
        <w:rPr>
          <w:lang w:val="es-ES"/>
        </w:rPr>
      </w:pPr>
      <w:r w:rsidRPr="00C62749">
        <w:rPr>
          <w:lang w:val="es-US"/>
        </w:rPr>
        <w:t>En el aviso por escrito que recibió (</w:t>
      </w:r>
      <w:r w:rsidRPr="00C62749">
        <w:rPr>
          <w:i/>
          <w:iCs/>
          <w:lang w:val="es-US"/>
        </w:rPr>
        <w:t>Aviso de no cobertura de Medicare</w:t>
      </w:r>
      <w:r w:rsidRPr="00C62749">
        <w:rPr>
          <w:lang w:val="es-US"/>
        </w:rPr>
        <w:t>) se le explica cómo puede comunicarse con esta organización. O busque el nombre, la dirección y el teléfono de la Organización para la mejora de la calidad de su estado en el Capítulo 2.</w:t>
      </w:r>
    </w:p>
    <w:p w14:paraId="15FEB6B5" w14:textId="77777777" w:rsidR="00C62749" w:rsidRPr="00C62749" w:rsidRDefault="00C62749" w:rsidP="00C62749">
      <w:pPr>
        <w:keepNext/>
        <w:keepLines/>
        <w:spacing w:after="120" w:afterAutospacing="0"/>
        <w:outlineLvl w:val="5"/>
        <w:rPr>
          <w:rFonts w:eastAsia="Calibri"/>
          <w:b/>
          <w:i/>
        </w:rPr>
      </w:pPr>
      <w:r w:rsidRPr="00C62749">
        <w:rPr>
          <w:rFonts w:eastAsia="Calibri"/>
          <w:b/>
          <w:bCs/>
          <w:i/>
          <w:iCs/>
          <w:lang w:val="es-US"/>
        </w:rPr>
        <w:t>Actúe rápido:</w:t>
      </w:r>
    </w:p>
    <w:p w14:paraId="67B40203"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Debe comunicarse con la Organización para la mejora de la calidad para iniciar su apelación </w:t>
      </w:r>
      <w:r w:rsidRPr="00C62749">
        <w:rPr>
          <w:b/>
          <w:bCs/>
          <w:lang w:val="es-US"/>
        </w:rPr>
        <w:t>antes del mediodía del día antes de la fecha de entrada en vigencia</w:t>
      </w:r>
      <w:r w:rsidRPr="00C62749">
        <w:rPr>
          <w:lang w:val="es-US"/>
        </w:rPr>
        <w:t xml:space="preserve"> que aparece en el Aviso de no cobertura de Medicare. </w:t>
      </w:r>
    </w:p>
    <w:p w14:paraId="7FBE1922"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2:</w:t>
      </w:r>
      <w:r w:rsidRPr="00C62749">
        <w:rPr>
          <w:rFonts w:ascii="Arial" w:hAnsi="Arial"/>
          <w:b/>
          <w:bCs/>
          <w:lang w:val="es-US"/>
        </w:rPr>
        <w:t xml:space="preserve"> La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la mejora de la calidad realiza una revisión independiente de su caso"/>
      </w:tblPr>
      <w:tblGrid>
        <w:gridCol w:w="9330"/>
      </w:tblGrid>
      <w:tr w:rsidR="00C62749" w:rsidRPr="00C62749" w14:paraId="6B8E373F" w14:textId="77777777" w:rsidTr="00233730">
        <w:trPr>
          <w:cantSplit/>
          <w:tblHeader/>
          <w:jc w:val="center"/>
        </w:trPr>
        <w:tc>
          <w:tcPr>
            <w:tcW w:w="5385" w:type="dxa"/>
            <w:shd w:val="clear" w:color="auto" w:fill="auto"/>
          </w:tcPr>
          <w:p w14:paraId="3AD72AB5" w14:textId="77777777" w:rsidR="00C62749" w:rsidRPr="00C62749" w:rsidRDefault="00C62749" w:rsidP="00C62749">
            <w:pPr>
              <w:keepNext/>
              <w:jc w:val="center"/>
              <w:rPr>
                <w:b/>
                <w:bCs/>
              </w:rPr>
            </w:pPr>
            <w:r w:rsidRPr="00C62749">
              <w:rPr>
                <w:b/>
                <w:bCs/>
                <w:lang w:val="es-US"/>
              </w:rPr>
              <w:t>Término Legal</w:t>
            </w:r>
          </w:p>
        </w:tc>
      </w:tr>
      <w:tr w:rsidR="00C62749" w:rsidRPr="00F25AA7" w14:paraId="3CF4918F" w14:textId="77777777" w:rsidTr="00233730">
        <w:trPr>
          <w:cantSplit/>
          <w:jc w:val="center"/>
        </w:trPr>
        <w:tc>
          <w:tcPr>
            <w:tcW w:w="5385" w:type="dxa"/>
            <w:shd w:val="clear" w:color="auto" w:fill="auto"/>
          </w:tcPr>
          <w:p w14:paraId="49EA4F64" w14:textId="77777777" w:rsidR="00C62749" w:rsidRPr="00C62749" w:rsidRDefault="00C62749" w:rsidP="00C62749">
            <w:pPr>
              <w:rPr>
                <w:lang w:val="es-ES"/>
              </w:rPr>
            </w:pPr>
            <w:r w:rsidRPr="00C62749">
              <w:rPr>
                <w:b/>
                <w:bCs/>
                <w:lang w:val="es-US"/>
              </w:rPr>
              <w:t xml:space="preserve">Explicación detallada de no cobertura. </w:t>
            </w:r>
            <w:r w:rsidRPr="00C62749">
              <w:rPr>
                <w:lang w:val="es-US"/>
              </w:rPr>
              <w:t xml:space="preserve">Aviso que proporciona detalles sobre las razones para terminar la cobertura. </w:t>
            </w:r>
          </w:p>
        </w:tc>
      </w:tr>
    </w:tbl>
    <w:p w14:paraId="0D80F9D0" w14:textId="77777777" w:rsidR="00C62749" w:rsidRPr="00C62749" w:rsidRDefault="00C62749" w:rsidP="00C62749">
      <w:pPr>
        <w:keepNext/>
        <w:keepLines/>
        <w:spacing w:after="120" w:afterAutospacing="0"/>
        <w:outlineLvl w:val="5"/>
        <w:rPr>
          <w:rFonts w:eastAsia="Calibri"/>
          <w:b/>
          <w:i/>
          <w:lang w:val="es-ES"/>
        </w:rPr>
      </w:pPr>
      <w:r w:rsidRPr="00C62749">
        <w:rPr>
          <w:rFonts w:eastAsia="Calibri"/>
          <w:b/>
          <w:bCs/>
          <w:i/>
          <w:iCs/>
          <w:lang w:val="es-US"/>
        </w:rPr>
        <w:t>¿Qué sucede durante esta revisión?</w:t>
      </w:r>
    </w:p>
    <w:p w14:paraId="27FC5264"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Los profesionales de la salud de la Organización para la mejora de la calidad (los </w:t>
      </w:r>
      <w:r w:rsidRPr="00C62749">
        <w:rPr>
          <w:i/>
          <w:iCs/>
          <w:lang w:val="es-US"/>
        </w:rPr>
        <w:t>revisores</w:t>
      </w:r>
      <w:r w:rsidRPr="00C62749">
        <w:rPr>
          <w:lang w:val="es-US"/>
        </w:rPr>
        <w:t xml:space="preserve">) le preguntarán a usted o a su representante por qué cree que debería continuar la cobertura de los servicios. No tiene que preparar nada por escrito, pero puede hacerlo si así lo desea. </w:t>
      </w:r>
    </w:p>
    <w:p w14:paraId="15F19827" w14:textId="77777777" w:rsidR="00C62749" w:rsidRPr="00C62749" w:rsidRDefault="00C62749" w:rsidP="00C62749">
      <w:pPr>
        <w:numPr>
          <w:ilvl w:val="0"/>
          <w:numId w:val="34"/>
        </w:numPr>
        <w:spacing w:before="0" w:beforeAutospacing="0" w:after="120" w:afterAutospacing="0"/>
        <w:rPr>
          <w:lang w:val="es-ES"/>
        </w:rPr>
      </w:pPr>
      <w:r w:rsidRPr="00C62749">
        <w:rPr>
          <w:lang w:val="es-US"/>
        </w:rPr>
        <w:t>La organización de revisión también revisará su información médica, hablará con su médico y revisará la información que le ha dado nuestro plan.</w:t>
      </w:r>
    </w:p>
    <w:p w14:paraId="7066D121"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Al final del día, los revisores nos informarán sobre su apelación, usted recibirá la </w:t>
      </w:r>
      <w:r w:rsidRPr="00C62749">
        <w:rPr>
          <w:b/>
          <w:bCs/>
          <w:lang w:val="es-US"/>
        </w:rPr>
        <w:t>Explicación detallada de no cobertura</w:t>
      </w:r>
      <w:r w:rsidRPr="00C62749">
        <w:rPr>
          <w:lang w:val="es-US"/>
        </w:rPr>
        <w:t xml:space="preserve"> donde se explican detalladamente las razones por las cuales queremos finalizar la cobertura de sus servicios.</w:t>
      </w:r>
    </w:p>
    <w:p w14:paraId="3371CB56"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3:</w:t>
      </w:r>
      <w:r w:rsidRPr="00C62749">
        <w:rPr>
          <w:rFonts w:ascii="Arial" w:hAnsi="Arial"/>
          <w:b/>
          <w:bCs/>
          <w:lang w:val="es-US"/>
        </w:rPr>
        <w:t xml:space="preserve"> Dentro del plazo de un día completo después de tener toda la información que necesitan, los revisores le comunicarán su decisión.</w:t>
      </w:r>
    </w:p>
    <w:p w14:paraId="2F926EE5" w14:textId="77777777" w:rsidR="00C62749" w:rsidRPr="00C62749" w:rsidRDefault="00C62749" w:rsidP="00C62749">
      <w:pPr>
        <w:keepNext/>
        <w:keepLines/>
        <w:spacing w:after="120" w:afterAutospacing="0"/>
        <w:outlineLvl w:val="5"/>
        <w:rPr>
          <w:b/>
          <w:i/>
          <w:lang w:val="es-ES"/>
        </w:rPr>
      </w:pPr>
      <w:r w:rsidRPr="00C62749">
        <w:rPr>
          <w:b/>
          <w:bCs/>
          <w:i/>
          <w:iCs/>
          <w:lang w:val="es-US"/>
        </w:rPr>
        <w:t>¿Qué sucede si los revisores aceptan?</w:t>
      </w:r>
    </w:p>
    <w:p w14:paraId="1FB51A10"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Si los revisores </w:t>
      </w:r>
      <w:r w:rsidRPr="00C62749">
        <w:rPr>
          <w:i/>
          <w:iCs/>
          <w:lang w:val="es-US"/>
        </w:rPr>
        <w:t>aceptan</w:t>
      </w:r>
      <w:r w:rsidRPr="00C62749">
        <w:rPr>
          <w:lang w:val="es-US"/>
        </w:rPr>
        <w:t xml:space="preserve"> su apelación, entonces debemos seguir brindándole servicios cubiertos mientras sigan siendo médicamente necesarios.</w:t>
      </w:r>
    </w:p>
    <w:p w14:paraId="01B5AD9C" w14:textId="77777777" w:rsidR="00C62749" w:rsidRPr="00C62749" w:rsidRDefault="00C62749" w:rsidP="00C62749">
      <w:pPr>
        <w:numPr>
          <w:ilvl w:val="0"/>
          <w:numId w:val="34"/>
        </w:numPr>
        <w:spacing w:before="0" w:beforeAutospacing="0" w:after="120" w:afterAutospacing="0"/>
      </w:pPr>
      <w:r w:rsidRPr="00C62749">
        <w:rPr>
          <w:lang w:val="es-US"/>
        </w:rPr>
        <w:t xml:space="preserve">Usted tendrá que seguir pagando la parte que le corresponde de los costos (como deducibles o copagos, si corresponden). Es posible que haya limitaciones en sus servicios cubiertos. </w:t>
      </w:r>
    </w:p>
    <w:p w14:paraId="31D1EC53" w14:textId="77777777" w:rsidR="00C62749" w:rsidRPr="00C62749" w:rsidRDefault="00C62749" w:rsidP="00C62749">
      <w:pPr>
        <w:keepNext/>
        <w:keepLines/>
        <w:spacing w:after="120" w:afterAutospacing="0"/>
        <w:outlineLvl w:val="5"/>
        <w:rPr>
          <w:b/>
          <w:i/>
          <w:lang w:val="es-ES"/>
        </w:rPr>
      </w:pPr>
      <w:r w:rsidRPr="00C62749">
        <w:rPr>
          <w:b/>
          <w:bCs/>
          <w:i/>
          <w:iCs/>
          <w:lang w:val="es-US"/>
        </w:rPr>
        <w:lastRenderedPageBreak/>
        <w:t>¿Qué sucede si los revisores rechazan?</w:t>
      </w:r>
    </w:p>
    <w:p w14:paraId="5D63FDE6" w14:textId="77777777" w:rsidR="00C62749" w:rsidRPr="00C62749" w:rsidRDefault="00C62749" w:rsidP="00C62749">
      <w:pPr>
        <w:numPr>
          <w:ilvl w:val="0"/>
          <w:numId w:val="34"/>
        </w:numPr>
        <w:spacing w:before="0" w:beforeAutospacing="0" w:after="120" w:afterAutospacing="0"/>
        <w:rPr>
          <w:spacing w:val="-4"/>
          <w:lang w:val="es-ES"/>
        </w:rPr>
      </w:pPr>
      <w:r w:rsidRPr="00C62749">
        <w:rPr>
          <w:spacing w:val="-4"/>
          <w:lang w:val="es-US"/>
        </w:rPr>
        <w:t xml:space="preserve">Si los revisores </w:t>
      </w:r>
      <w:r w:rsidRPr="00C62749">
        <w:rPr>
          <w:i/>
          <w:iCs/>
          <w:spacing w:val="-4"/>
          <w:lang w:val="es-US"/>
        </w:rPr>
        <w:t>rechazan</w:t>
      </w:r>
      <w:r w:rsidRPr="00C62749">
        <w:rPr>
          <w:spacing w:val="-4"/>
          <w:lang w:val="es-US"/>
        </w:rPr>
        <w:t xml:space="preserve">, entonces </w:t>
      </w:r>
      <w:r w:rsidRPr="00C62749">
        <w:rPr>
          <w:b/>
          <w:bCs/>
          <w:spacing w:val="-4"/>
          <w:lang w:val="es-US"/>
        </w:rPr>
        <w:t>su cobertura finalizará en la fecha que le indicamos</w:t>
      </w:r>
      <w:r w:rsidRPr="00C62749">
        <w:rPr>
          <w:spacing w:val="-4"/>
          <w:lang w:val="es-US"/>
        </w:rPr>
        <w:t xml:space="preserve">. </w:t>
      </w:r>
    </w:p>
    <w:p w14:paraId="601057EA"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Si decide continuar recibiendo servicios de atención médica a domicilio, servicios en un centro de atención de enfermería especializada o servicios en un centro de rehabilitación integral para pacientes externos (Comprehensive </w:t>
      </w:r>
      <w:proofErr w:type="spellStart"/>
      <w:r w:rsidRPr="00C62749">
        <w:rPr>
          <w:lang w:val="es-US"/>
        </w:rPr>
        <w:t>Outpatient</w:t>
      </w:r>
      <w:proofErr w:type="spellEnd"/>
      <w:r w:rsidRPr="00C62749">
        <w:rPr>
          <w:lang w:val="es-US"/>
        </w:rPr>
        <w:t xml:space="preserve"> </w:t>
      </w:r>
      <w:proofErr w:type="spellStart"/>
      <w:r w:rsidRPr="00C62749">
        <w:rPr>
          <w:lang w:val="es-US"/>
        </w:rPr>
        <w:t>Rehabilitation</w:t>
      </w:r>
      <w:proofErr w:type="spellEnd"/>
      <w:r w:rsidRPr="00C62749">
        <w:rPr>
          <w:lang w:val="es-US"/>
        </w:rPr>
        <w:t xml:space="preserve"> </w:t>
      </w:r>
      <w:proofErr w:type="spellStart"/>
      <w:r w:rsidRPr="00C62749">
        <w:rPr>
          <w:lang w:val="es-US"/>
        </w:rPr>
        <w:t>Facility</w:t>
      </w:r>
      <w:proofErr w:type="spellEnd"/>
      <w:r w:rsidRPr="00C62749">
        <w:rPr>
          <w:lang w:val="es-US"/>
        </w:rPr>
        <w:t xml:space="preserve">, CORF) </w:t>
      </w:r>
      <w:r w:rsidRPr="00C62749">
        <w:rPr>
          <w:i/>
          <w:iCs/>
          <w:lang w:val="es-US"/>
        </w:rPr>
        <w:t>después</w:t>
      </w:r>
      <w:r w:rsidRPr="00C62749">
        <w:rPr>
          <w:lang w:val="es-US"/>
        </w:rPr>
        <w:t xml:space="preserve"> de la fecha en la que termina su cobertura, </w:t>
      </w:r>
      <w:r w:rsidRPr="00C62749">
        <w:rPr>
          <w:b/>
          <w:bCs/>
          <w:lang w:val="es-US"/>
        </w:rPr>
        <w:t>deberá pagar el costo total</w:t>
      </w:r>
      <w:r w:rsidRPr="00C62749">
        <w:rPr>
          <w:lang w:val="es-US"/>
        </w:rPr>
        <w:t xml:space="preserve"> de esta atención.</w:t>
      </w:r>
    </w:p>
    <w:p w14:paraId="6E099368"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4:</w:t>
      </w:r>
      <w:r w:rsidRPr="00C62749">
        <w:rPr>
          <w:rFonts w:ascii="Arial" w:hAnsi="Arial"/>
          <w:b/>
          <w:bCs/>
          <w:lang w:val="es-US"/>
        </w:rPr>
        <w:t xml:space="preserve"> Si rechazan su apelación de Nivel 1, usted decide si quiere presentar otra apelación.</w:t>
      </w:r>
    </w:p>
    <w:p w14:paraId="0068F01A"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Si los revisores </w:t>
      </w:r>
      <w:r w:rsidRPr="00C62749">
        <w:rPr>
          <w:i/>
          <w:iCs/>
          <w:lang w:val="es-US"/>
        </w:rPr>
        <w:t>rechazan</w:t>
      </w:r>
      <w:r w:rsidRPr="00C62749">
        <w:rPr>
          <w:lang w:val="es-US"/>
        </w:rPr>
        <w:t xml:space="preserve"> su apelación de Nivel 1 </w:t>
      </w:r>
      <w:r w:rsidRPr="00C62749">
        <w:rPr>
          <w:u w:val="single"/>
          <w:lang w:val="es-US"/>
        </w:rPr>
        <w:t>y</w:t>
      </w:r>
      <w:r w:rsidRPr="00C62749">
        <w:rPr>
          <w:lang w:val="es-US"/>
        </w:rPr>
        <w:t xml:space="preserve"> usted decide seguir recibiendo la atención después de que haya finalizado la cobertura de la atención, puede presentar una apelación de Nivel 2.</w:t>
      </w:r>
    </w:p>
    <w:p w14:paraId="54CFB789"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797" w:name="_Toc68442494"/>
      <w:bookmarkStart w:id="798" w:name="_Toc228561630"/>
      <w:r w:rsidRPr="00C62749">
        <w:rPr>
          <w:rFonts w:ascii="Arial" w:hAnsi="Arial"/>
          <w:b/>
          <w:bCs/>
          <w:szCs w:val="28"/>
          <w:lang w:val="es-US"/>
        </w:rPr>
        <w:t>Sección 8.4</w:t>
      </w:r>
      <w:r w:rsidRPr="00C62749">
        <w:rPr>
          <w:rFonts w:ascii="Arial" w:hAnsi="Arial"/>
          <w:b/>
          <w:bCs/>
          <w:szCs w:val="28"/>
          <w:lang w:val="es-US"/>
        </w:rPr>
        <w:tab/>
        <w:t>Paso a paso: Cómo presentar una apelación de Nivel 2 para que nuestro plan cubra su atención durante un período más largo</w:t>
      </w:r>
      <w:bookmarkEnd w:id="797"/>
      <w:bookmarkEnd w:id="798"/>
    </w:p>
    <w:p w14:paraId="3FC0F569" w14:textId="77777777" w:rsidR="00C62749" w:rsidRPr="00C62749" w:rsidRDefault="00C62749" w:rsidP="00C62749">
      <w:pPr>
        <w:rPr>
          <w:lang w:val="es-ES"/>
        </w:rPr>
      </w:pPr>
      <w:r w:rsidRPr="00C62749">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C62749">
        <w:rPr>
          <w:color w:val="000000"/>
          <w:lang w:val="es-US"/>
        </w:rPr>
        <w:t xml:space="preserve">centro de rehabilitación integral para pacientes externos (Comprehensive </w:t>
      </w:r>
      <w:proofErr w:type="spellStart"/>
      <w:r w:rsidRPr="00C62749">
        <w:rPr>
          <w:color w:val="000000"/>
          <w:lang w:val="es-US"/>
        </w:rPr>
        <w:t>Outpatient</w:t>
      </w:r>
      <w:proofErr w:type="spellEnd"/>
      <w:r w:rsidRPr="00C62749">
        <w:rPr>
          <w:color w:val="000000"/>
          <w:lang w:val="es-US"/>
        </w:rPr>
        <w:t xml:space="preserve"> </w:t>
      </w:r>
      <w:proofErr w:type="spellStart"/>
      <w:r w:rsidRPr="00C62749">
        <w:rPr>
          <w:color w:val="000000"/>
          <w:lang w:val="es-US"/>
        </w:rPr>
        <w:t>Rehabilitation</w:t>
      </w:r>
      <w:proofErr w:type="spellEnd"/>
      <w:r w:rsidRPr="00C62749">
        <w:rPr>
          <w:color w:val="000000"/>
          <w:lang w:val="es-US"/>
        </w:rPr>
        <w:t xml:space="preserve"> </w:t>
      </w:r>
      <w:proofErr w:type="spellStart"/>
      <w:r w:rsidRPr="00C62749">
        <w:rPr>
          <w:color w:val="000000"/>
          <w:lang w:val="es-US"/>
        </w:rPr>
        <w:t>Facility</w:t>
      </w:r>
      <w:proofErr w:type="spellEnd"/>
      <w:r w:rsidRPr="00C62749">
        <w:rPr>
          <w:color w:val="000000"/>
          <w:lang w:val="es-US"/>
        </w:rPr>
        <w:t>, CORF)</w:t>
      </w:r>
      <w:r w:rsidRPr="00C62749">
        <w:rPr>
          <w:lang w:val="es-US"/>
        </w:rPr>
        <w:t xml:space="preserve"> </w:t>
      </w:r>
      <w:r w:rsidRPr="00C62749">
        <w:rPr>
          <w:i/>
          <w:iCs/>
          <w:lang w:val="es-US"/>
        </w:rPr>
        <w:t>después</w:t>
      </w:r>
      <w:r w:rsidRPr="00C62749">
        <w:rPr>
          <w:lang w:val="es-US"/>
        </w:rPr>
        <w:t xml:space="preserve"> de la fecha en la que le informamos que finalizaría su cobertura.</w:t>
      </w:r>
    </w:p>
    <w:p w14:paraId="6893A1EC"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1:</w:t>
      </w:r>
      <w:r w:rsidRPr="00C62749">
        <w:rPr>
          <w:rFonts w:ascii="Arial" w:hAnsi="Arial"/>
          <w:b/>
          <w:bCs/>
          <w:lang w:val="es-US"/>
        </w:rPr>
        <w:t xml:space="preserve"> Usted se pone en contacto con la Organización para la mejora de la calidad de nuevo para pedir otra revisión.</w:t>
      </w:r>
    </w:p>
    <w:p w14:paraId="02B7C057"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Debe pedir esta revisión </w:t>
      </w:r>
      <w:r w:rsidRPr="00C62749">
        <w:rPr>
          <w:b/>
          <w:bCs/>
          <w:lang w:val="es-US"/>
        </w:rPr>
        <w:t>en un plazo de 60 días calendario</w:t>
      </w:r>
      <w:r w:rsidRPr="00C62749">
        <w:rPr>
          <w:lang w:val="es-US"/>
        </w:rPr>
        <w:t xml:space="preserve"> después del día en el que la Organización para la mejora de la calidad </w:t>
      </w:r>
      <w:r w:rsidRPr="00C62749">
        <w:rPr>
          <w:i/>
          <w:iCs/>
          <w:lang w:val="es-US"/>
        </w:rPr>
        <w:t>rechazó</w:t>
      </w:r>
      <w:r w:rsidRPr="00C62749">
        <w:rPr>
          <w:lang w:val="es-US"/>
        </w:rPr>
        <w:t xml:space="preserve"> su apelación de Nivel 1. Puede pedir esta revisión solo si siguió recibiendo la atención después de la fecha en la que finalizó su cobertura.</w:t>
      </w:r>
    </w:p>
    <w:p w14:paraId="5E5A88C5"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2:</w:t>
      </w:r>
      <w:r w:rsidRPr="00C62749">
        <w:rPr>
          <w:rFonts w:ascii="Arial" w:hAnsi="Arial"/>
          <w:b/>
          <w:bCs/>
          <w:lang w:val="es-US"/>
        </w:rPr>
        <w:t xml:space="preserve"> La Organización para la mejora de la calidad realiza una segunda revisión de su situación.</w:t>
      </w:r>
    </w:p>
    <w:p w14:paraId="523DCC21"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Los revisores de la Organización para la mejora de la calidad harán otra revisión cuidadosa de toda la información relacionada con su apelación. </w:t>
      </w:r>
    </w:p>
    <w:p w14:paraId="27CCE14F"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lastRenderedPageBreak/>
        <w:t>Paso 3:</w:t>
      </w:r>
      <w:r w:rsidRPr="00C62749">
        <w:rPr>
          <w:rFonts w:ascii="Arial" w:hAnsi="Arial"/>
          <w:b/>
          <w:bCs/>
          <w:lang w:val="es-US"/>
        </w:rPr>
        <w:t xml:space="preserve"> Los revisores decidirán, en un plazo de 14 días calendario después de recibir su solicitud de apelación, sobre su apelación y le informarán su decisión.</w:t>
      </w:r>
    </w:p>
    <w:p w14:paraId="79EC6CF0" w14:textId="77777777" w:rsidR="00C62749" w:rsidRPr="00C62749" w:rsidRDefault="00C62749" w:rsidP="00C62749">
      <w:pPr>
        <w:keepNext/>
        <w:keepLines/>
        <w:spacing w:after="120" w:afterAutospacing="0"/>
        <w:outlineLvl w:val="5"/>
        <w:rPr>
          <w:b/>
          <w:i/>
          <w:lang w:val="es-ES"/>
        </w:rPr>
      </w:pPr>
      <w:r w:rsidRPr="00C62749">
        <w:rPr>
          <w:b/>
          <w:bCs/>
          <w:i/>
          <w:iCs/>
          <w:lang w:val="es-US"/>
        </w:rPr>
        <w:t>¿Qué sucede si la organización de revisión acepta?</w:t>
      </w:r>
    </w:p>
    <w:p w14:paraId="7E1C19D6" w14:textId="77777777" w:rsidR="00C62749" w:rsidRPr="00C62749" w:rsidRDefault="00C62749" w:rsidP="00C62749">
      <w:pPr>
        <w:numPr>
          <w:ilvl w:val="0"/>
          <w:numId w:val="34"/>
        </w:numPr>
        <w:spacing w:before="0" w:beforeAutospacing="0" w:after="120" w:afterAutospacing="0"/>
        <w:rPr>
          <w:spacing w:val="-4"/>
          <w:lang w:val="es-ES"/>
        </w:rPr>
      </w:pPr>
      <w:r w:rsidRPr="00C62749">
        <w:rPr>
          <w:b/>
          <w:bCs/>
          <w:spacing w:val="-4"/>
          <w:lang w:val="es-US"/>
        </w:rPr>
        <w:t>Debemos reembolsarle</w:t>
      </w:r>
      <w:r w:rsidRPr="00C62749">
        <w:rPr>
          <w:spacing w:val="-4"/>
          <w:lang w:val="es-US"/>
        </w:rPr>
        <w:t xml:space="preserve"> la parte que nos corresponde de los costos de la atención que ha recibido desde la fecha en la que le informamos que finalizaría su cobertura. </w:t>
      </w:r>
      <w:r w:rsidRPr="00C62749">
        <w:rPr>
          <w:b/>
          <w:bCs/>
          <w:spacing w:val="-4"/>
          <w:lang w:val="es-US"/>
        </w:rPr>
        <w:t>Debemos seguir brindando cobertura</w:t>
      </w:r>
      <w:r w:rsidRPr="00C62749">
        <w:rPr>
          <w:spacing w:val="-4"/>
          <w:lang w:val="es-US"/>
        </w:rPr>
        <w:t xml:space="preserve"> para su atención durante el tiempo que sea médicamente necesaria.</w:t>
      </w:r>
    </w:p>
    <w:p w14:paraId="17182141"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Usted debe seguir pagando la parte que le corresponde de los costos y es posible que se apliquen limitaciones de cobertura. </w:t>
      </w:r>
    </w:p>
    <w:p w14:paraId="13C06D7E" w14:textId="77777777" w:rsidR="00C62749" w:rsidRPr="00C62749" w:rsidRDefault="00C62749" w:rsidP="00C62749">
      <w:pPr>
        <w:keepNext/>
        <w:keepLines/>
        <w:spacing w:after="120" w:afterAutospacing="0"/>
        <w:outlineLvl w:val="5"/>
        <w:rPr>
          <w:b/>
          <w:i/>
          <w:lang w:val="es-ES"/>
        </w:rPr>
      </w:pPr>
      <w:r w:rsidRPr="00C62749">
        <w:rPr>
          <w:b/>
          <w:bCs/>
          <w:i/>
          <w:iCs/>
          <w:lang w:val="es-US"/>
        </w:rPr>
        <w:t>¿Qué sucede si la organización de revisión la rechaza?</w:t>
      </w:r>
    </w:p>
    <w:p w14:paraId="58353B10"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Significa que están de acuerdo con la decisión que tomamos respecto de su apelación de Nivel 1. </w:t>
      </w:r>
    </w:p>
    <w:p w14:paraId="0D27A8CF"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583D86D"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4:</w:t>
      </w:r>
      <w:r w:rsidRPr="00C62749">
        <w:rPr>
          <w:rFonts w:ascii="Arial" w:hAnsi="Arial"/>
          <w:b/>
          <w:bCs/>
          <w:lang w:val="es-US"/>
        </w:rPr>
        <w:t xml:space="preserve"> Si la rechaza, tendrá que decidir si quiere continuar con la apelación.</w:t>
      </w:r>
    </w:p>
    <w:p w14:paraId="6E12B585" w14:textId="77777777" w:rsidR="00C62749" w:rsidRPr="00C62749" w:rsidRDefault="00C62749" w:rsidP="00C62749">
      <w:pPr>
        <w:numPr>
          <w:ilvl w:val="0"/>
          <w:numId w:val="34"/>
        </w:numPr>
        <w:spacing w:before="0" w:beforeAutospacing="0" w:after="120" w:afterAutospacing="0"/>
        <w:rPr>
          <w:lang w:val="es-ES"/>
        </w:rPr>
      </w:pPr>
      <w:r w:rsidRPr="00C62749">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5ECAAD0B" w14:textId="77777777" w:rsidR="00C62749" w:rsidRPr="00C62749" w:rsidRDefault="00C62749" w:rsidP="00C62749">
      <w:pPr>
        <w:numPr>
          <w:ilvl w:val="0"/>
          <w:numId w:val="34"/>
        </w:numPr>
        <w:spacing w:before="0" w:beforeAutospacing="0" w:after="120" w:afterAutospacing="0"/>
        <w:rPr>
          <w:spacing w:val="-4"/>
          <w:lang w:val="es-ES"/>
        </w:rPr>
      </w:pPr>
      <w:r w:rsidRPr="00C62749">
        <w:rPr>
          <w:spacing w:val="-4"/>
          <w:lang w:val="es-US"/>
        </w:rPr>
        <w:t>La apelación de Nivel 3 es manejada por un juez administrativo o un mediador. La Sección 9 de este capítulo explica más acerca de los Niveles 3, 4 y 5 del proceso de apelaciones.</w:t>
      </w:r>
    </w:p>
    <w:p w14:paraId="205D7768"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28"/>
          <w:szCs w:val="26"/>
          <w:lang w:val="es-ES"/>
        </w:rPr>
      </w:pPr>
      <w:bookmarkStart w:id="799" w:name="_Toc102342499"/>
      <w:bookmarkStart w:id="800" w:name="_Toc98761294"/>
      <w:bookmarkStart w:id="801" w:name="_Toc68442496"/>
      <w:bookmarkStart w:id="802" w:name="_Toc228561632"/>
      <w:bookmarkStart w:id="803" w:name="_Toc172198229"/>
      <w:r w:rsidRPr="00C62749">
        <w:rPr>
          <w:rFonts w:ascii="Arial" w:hAnsi="Arial" w:cs="Arial"/>
          <w:b/>
          <w:bCs/>
          <w:sz w:val="28"/>
          <w:szCs w:val="26"/>
          <w:lang w:val="es-US"/>
        </w:rPr>
        <w:t>SECCIÓN 9</w:t>
      </w:r>
      <w:r w:rsidRPr="00C62749">
        <w:rPr>
          <w:rFonts w:ascii="Arial" w:hAnsi="Arial" w:cs="Arial"/>
          <w:b/>
          <w:bCs/>
          <w:sz w:val="28"/>
          <w:szCs w:val="26"/>
          <w:lang w:val="es-US"/>
        </w:rPr>
        <w:tab/>
        <w:t>Cómo llevar su apelación al Nivel 3 y más allá</w:t>
      </w:r>
      <w:bookmarkEnd w:id="799"/>
      <w:bookmarkEnd w:id="800"/>
      <w:bookmarkEnd w:id="801"/>
      <w:bookmarkEnd w:id="802"/>
      <w:bookmarkEnd w:id="803"/>
    </w:p>
    <w:p w14:paraId="3CBAA6A6"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804" w:name="_Toc68442497"/>
      <w:bookmarkStart w:id="805" w:name="_Toc228561633"/>
      <w:r w:rsidRPr="00C62749">
        <w:rPr>
          <w:rFonts w:ascii="Arial" w:hAnsi="Arial"/>
          <w:b/>
          <w:bCs/>
          <w:szCs w:val="28"/>
          <w:lang w:val="es-US"/>
        </w:rPr>
        <w:t>Sección 9.1</w:t>
      </w:r>
      <w:r w:rsidRPr="00C62749">
        <w:rPr>
          <w:rFonts w:ascii="Arial" w:hAnsi="Arial"/>
          <w:b/>
          <w:bCs/>
          <w:szCs w:val="28"/>
          <w:lang w:val="es-US"/>
        </w:rPr>
        <w:tab/>
        <w:t>Niveles de apelación 3, 4 y 5 para solicitudes de servicios médicos</w:t>
      </w:r>
      <w:bookmarkEnd w:id="804"/>
      <w:bookmarkEnd w:id="805"/>
    </w:p>
    <w:p w14:paraId="5F980E49" w14:textId="77777777" w:rsidR="00C62749" w:rsidRPr="00C62749" w:rsidRDefault="00C62749" w:rsidP="00C62749">
      <w:pPr>
        <w:spacing w:after="0" w:afterAutospacing="0"/>
        <w:rPr>
          <w:lang w:val="es-ES"/>
        </w:rPr>
      </w:pPr>
      <w:r w:rsidRPr="00C62749">
        <w:rPr>
          <w:lang w:val="es-US"/>
        </w:rPr>
        <w:t xml:space="preserve">Esta sección puede ser adecuada para usted si ha presentado una apelación de Nivel 1 y Nivel 2, y ambas apelaciones han sido rechazadas. </w:t>
      </w:r>
    </w:p>
    <w:p w14:paraId="6768FA82" w14:textId="77777777" w:rsidR="00C62749" w:rsidRPr="00C62749" w:rsidRDefault="00C62749" w:rsidP="00C62749">
      <w:pPr>
        <w:spacing w:after="0" w:afterAutospacing="0"/>
        <w:rPr>
          <w:spacing w:val="-4"/>
          <w:lang w:val="es-ES"/>
        </w:rPr>
      </w:pPr>
      <w:r w:rsidRPr="00C62749">
        <w:rPr>
          <w:spacing w:val="-4"/>
          <w:lang w:val="es-US"/>
        </w:rP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 </w:t>
      </w:r>
    </w:p>
    <w:p w14:paraId="415F2DF6" w14:textId="77777777" w:rsidR="00C62749" w:rsidRPr="00C62749" w:rsidRDefault="00C62749" w:rsidP="00C62749">
      <w:pPr>
        <w:rPr>
          <w:lang w:val="es-ES"/>
        </w:rPr>
      </w:pPr>
      <w:r w:rsidRPr="00C62749">
        <w:rPr>
          <w:lang w:val="es-US"/>
        </w:rPr>
        <w:lastRenderedPageBreak/>
        <w:t xml:space="preserve">En la mayoría de las situaciones relacionadas con apelaciones, los tres últimos niveles de apelación funcionan más o menos de la misma manera. La revisión de su apelación la gestionan estas personas en cada uno de estos niveles. </w:t>
      </w:r>
    </w:p>
    <w:p w14:paraId="7B72FCF2" w14:textId="77777777" w:rsidR="00C62749" w:rsidRPr="00C62749" w:rsidRDefault="00C62749" w:rsidP="00C62749">
      <w:pPr>
        <w:keepNext/>
        <w:keepLines/>
        <w:pBdr>
          <w:top w:val="single" w:sz="4" w:space="1" w:color="BFBFBF"/>
          <w:left w:val="single" w:sz="4" w:space="4" w:color="BFBFBF"/>
          <w:bottom w:val="single" w:sz="4" w:space="1" w:color="BFBFBF"/>
          <w:right w:val="single" w:sz="4" w:space="4" w:color="BFBFBF"/>
        </w:pBdr>
        <w:shd w:val="clear" w:color="auto" w:fill="D9D9D9"/>
        <w:ind w:left="2268" w:hanging="2268"/>
        <w:rPr>
          <w:lang w:val="es-ES"/>
        </w:rPr>
      </w:pPr>
      <w:r w:rsidRPr="00C62749">
        <w:rPr>
          <w:b/>
          <w:bCs/>
          <w:lang w:val="es-US"/>
        </w:rPr>
        <w:t>Apelación de Nivel 3</w:t>
      </w:r>
      <w:r w:rsidRPr="00C62749">
        <w:rPr>
          <w:b/>
          <w:bCs/>
          <w:lang w:val="es-US"/>
        </w:rPr>
        <w:tab/>
        <w:t>Un juez administrativo o un mediador que trabaja para el gobierno federal</w:t>
      </w:r>
      <w:r w:rsidRPr="00C62749">
        <w:rPr>
          <w:lang w:val="es-US"/>
        </w:rPr>
        <w:t xml:space="preserve"> revisará su apelación y le dará una respuesta. </w:t>
      </w:r>
    </w:p>
    <w:p w14:paraId="055ED42B" w14:textId="77777777" w:rsidR="00C62749" w:rsidRPr="00C62749" w:rsidRDefault="00C62749" w:rsidP="00C62749">
      <w:pPr>
        <w:numPr>
          <w:ilvl w:val="0"/>
          <w:numId w:val="200"/>
        </w:numPr>
        <w:spacing w:before="0" w:beforeAutospacing="0" w:after="120" w:afterAutospacing="0"/>
      </w:pPr>
      <w:r w:rsidRPr="00C62749">
        <w:rPr>
          <w:b/>
          <w:bCs/>
          <w:lang w:val="es-US"/>
        </w:rPr>
        <w:t xml:space="preserve">Si el juez administrativo o mediador acepta su apelación, el proceso de apelaciones </w:t>
      </w:r>
      <w:r w:rsidRPr="00C62749">
        <w:rPr>
          <w:b/>
          <w:bCs/>
          <w:i/>
          <w:iCs/>
          <w:lang w:val="es-US"/>
        </w:rPr>
        <w:t>puede</w:t>
      </w:r>
      <w:r w:rsidRPr="00C62749">
        <w:rPr>
          <w:b/>
          <w:bCs/>
          <w:lang w:val="es-US"/>
        </w:rPr>
        <w:t xml:space="preserve"> concluir o </w:t>
      </w:r>
      <w:r w:rsidRPr="00C62749">
        <w:rPr>
          <w:b/>
          <w:bCs/>
          <w:i/>
          <w:iCs/>
          <w:lang w:val="es-US"/>
        </w:rPr>
        <w:t>no</w:t>
      </w:r>
      <w:r w:rsidRPr="00C62749">
        <w:rPr>
          <w:b/>
          <w:bCs/>
          <w:lang w:val="es-US"/>
        </w:rPr>
        <w:t>.</w:t>
      </w:r>
      <w:r w:rsidRPr="00C62749">
        <w:rPr>
          <w:lang w:val="es-US"/>
        </w:rPr>
        <w:t xml:space="preserve"> A diferencia de la apelación de Nivel 2, tenemos derecho a apelar una decisión de Nivel 3 favorable para usted. Si decidimos apelar, irá a una apelación de Nivel 4. </w:t>
      </w:r>
    </w:p>
    <w:p w14:paraId="21FE19AA" w14:textId="77777777" w:rsidR="00C62749" w:rsidRPr="00C62749" w:rsidRDefault="00C62749" w:rsidP="00C62749">
      <w:pPr>
        <w:numPr>
          <w:ilvl w:val="1"/>
          <w:numId w:val="34"/>
        </w:numPr>
        <w:spacing w:before="0" w:beforeAutospacing="0" w:after="120" w:afterAutospacing="0"/>
        <w:ind w:left="1080"/>
        <w:rPr>
          <w:lang w:val="es-ES"/>
        </w:rPr>
      </w:pPr>
      <w:r w:rsidRPr="00C62749">
        <w:rPr>
          <w:lang w:val="es-US"/>
        </w:rPr>
        <w:t xml:space="preserve">Si decidimos </w:t>
      </w:r>
      <w:r w:rsidRPr="00C62749">
        <w:rPr>
          <w:i/>
          <w:iCs/>
          <w:lang w:val="es-US"/>
        </w:rPr>
        <w:t>no</w:t>
      </w:r>
      <w:r w:rsidRPr="00C62749">
        <w:rPr>
          <w:lang w:val="es-US"/>
        </w:rPr>
        <w:t xml:space="preserve"> apelar, debemos autorizar o proporcionarle atención médica en un plazo de 60 días calendario después de recibida la decisión del juez administrativo o mediador.</w:t>
      </w:r>
    </w:p>
    <w:p w14:paraId="2C2B5066" w14:textId="77777777" w:rsidR="00C62749" w:rsidRPr="00C62749" w:rsidRDefault="00C62749" w:rsidP="00C62749">
      <w:pPr>
        <w:numPr>
          <w:ilvl w:val="1"/>
          <w:numId w:val="34"/>
        </w:numPr>
        <w:spacing w:before="0" w:beforeAutospacing="0" w:after="120" w:afterAutospacing="0"/>
        <w:ind w:left="1080"/>
        <w:rPr>
          <w:lang w:val="es-ES"/>
        </w:rPr>
      </w:pPr>
      <w:r w:rsidRPr="00C62749">
        <w:rPr>
          <w:lang w:val="es-US"/>
        </w:rPr>
        <w:t>Si decidimos apelar la decisión, le enviaremos una copia de la solicitud de apelación de Nivel 4 con los documentos relacionados. Es posible que esperemos la decisión de la apelación de Nivel 4 antes de autorizar o brindar la atención médica en cuestión.</w:t>
      </w:r>
    </w:p>
    <w:p w14:paraId="14B81107" w14:textId="77777777" w:rsidR="00C62749" w:rsidRPr="00C62749" w:rsidRDefault="00C62749" w:rsidP="00C62749">
      <w:pPr>
        <w:numPr>
          <w:ilvl w:val="0"/>
          <w:numId w:val="34"/>
        </w:numPr>
        <w:spacing w:before="0" w:beforeAutospacing="0" w:after="120" w:afterAutospacing="0"/>
        <w:rPr>
          <w:lang w:val="es-ES"/>
        </w:rPr>
      </w:pPr>
      <w:r w:rsidRPr="00C62749">
        <w:rPr>
          <w:b/>
          <w:bCs/>
          <w:lang w:val="es-US"/>
        </w:rPr>
        <w:t xml:space="preserve">Si el juez administrativo o mediador rechaza su apelación, el proceso de apelaciones </w:t>
      </w:r>
      <w:r w:rsidRPr="00C62749">
        <w:rPr>
          <w:b/>
          <w:bCs/>
          <w:i/>
          <w:iCs/>
          <w:lang w:val="es-US"/>
        </w:rPr>
        <w:t>puede</w:t>
      </w:r>
      <w:r w:rsidRPr="00C62749">
        <w:rPr>
          <w:b/>
          <w:bCs/>
          <w:lang w:val="es-US"/>
        </w:rPr>
        <w:t xml:space="preserve"> concluir o </w:t>
      </w:r>
      <w:r w:rsidRPr="00C62749">
        <w:rPr>
          <w:b/>
          <w:bCs/>
          <w:i/>
          <w:iCs/>
          <w:lang w:val="es-US"/>
        </w:rPr>
        <w:t>no</w:t>
      </w:r>
      <w:r w:rsidRPr="00C62749">
        <w:rPr>
          <w:b/>
          <w:bCs/>
          <w:lang w:val="es-US"/>
        </w:rPr>
        <w:t>.</w:t>
      </w:r>
    </w:p>
    <w:p w14:paraId="74720751" w14:textId="77777777" w:rsidR="00C62749" w:rsidRPr="00C62749" w:rsidRDefault="00C62749" w:rsidP="00C62749">
      <w:pPr>
        <w:numPr>
          <w:ilvl w:val="1"/>
          <w:numId w:val="34"/>
        </w:numPr>
        <w:spacing w:before="0" w:beforeAutospacing="0" w:after="120" w:afterAutospacing="0"/>
        <w:ind w:left="1080"/>
        <w:rPr>
          <w:lang w:val="es-ES"/>
        </w:rPr>
      </w:pPr>
      <w:r w:rsidRPr="00C62749">
        <w:rPr>
          <w:lang w:val="es-US"/>
        </w:rPr>
        <w:t xml:space="preserve">Si usted decide aceptar esta decisión que rechaza su apelación, el proceso de apelaciones habrá terminado. </w:t>
      </w:r>
    </w:p>
    <w:p w14:paraId="558F9D18" w14:textId="77777777" w:rsidR="00C62749" w:rsidRPr="00C62749" w:rsidRDefault="00C62749" w:rsidP="00C62749">
      <w:pPr>
        <w:numPr>
          <w:ilvl w:val="1"/>
          <w:numId w:val="34"/>
        </w:numPr>
        <w:spacing w:before="0" w:beforeAutospacing="0" w:after="120" w:afterAutospacing="0"/>
        <w:ind w:left="1080"/>
        <w:rPr>
          <w:lang w:val="es-ES"/>
        </w:rPr>
      </w:pPr>
      <w:r w:rsidRPr="00C62749">
        <w:rPr>
          <w:lang w:val="es-US"/>
        </w:rPr>
        <w:t xml:space="preserve">Si no quiere aceptar la decisión, puede pasar al siguiente nivel del proceso de revisión. El aviso que reciba le indicará qué hacer para una apelación de Nivel 4. </w:t>
      </w:r>
    </w:p>
    <w:p w14:paraId="018A8680" w14:textId="77777777" w:rsidR="00C62749" w:rsidRPr="00C62749" w:rsidRDefault="00C62749" w:rsidP="00C62749">
      <w:pPr>
        <w:keepNext/>
        <w:keepLines/>
        <w:pBdr>
          <w:top w:val="single" w:sz="4" w:space="1" w:color="BFBFBF"/>
          <w:left w:val="single" w:sz="4" w:space="4" w:color="BFBFBF"/>
          <w:bottom w:val="single" w:sz="4" w:space="1" w:color="BFBFBF"/>
          <w:right w:val="single" w:sz="4" w:space="4" w:color="BFBFBF"/>
        </w:pBdr>
        <w:shd w:val="clear" w:color="auto" w:fill="D9D9D9"/>
        <w:ind w:left="2268" w:hanging="2268"/>
        <w:rPr>
          <w:spacing w:val="-4"/>
        </w:rPr>
      </w:pPr>
      <w:r w:rsidRPr="00C62749">
        <w:rPr>
          <w:b/>
          <w:bCs/>
          <w:lang w:val="es-US"/>
        </w:rPr>
        <w:t>Apelación de Nivel 4</w:t>
      </w:r>
      <w:r w:rsidRPr="00C62749">
        <w:rPr>
          <w:b/>
          <w:bCs/>
          <w:lang w:val="es-US"/>
        </w:rPr>
        <w:tab/>
      </w:r>
      <w:r w:rsidRPr="00C62749">
        <w:rPr>
          <w:spacing w:val="-4"/>
          <w:lang w:val="es-US"/>
        </w:rPr>
        <w:t xml:space="preserve">El </w:t>
      </w:r>
      <w:r w:rsidRPr="00C62749">
        <w:rPr>
          <w:b/>
          <w:bCs/>
          <w:spacing w:val="-4"/>
          <w:lang w:val="es-US"/>
        </w:rPr>
        <w:t xml:space="preserve">Consejo de Apelaciones de Medicare </w:t>
      </w:r>
      <w:r w:rsidRPr="00C62749">
        <w:rPr>
          <w:spacing w:val="-4"/>
          <w:lang w:val="es-US"/>
        </w:rPr>
        <w:t>(el Consejo) revisará su apelación y le dará una respuesta. El Consejo es parte del gobierno federal.</w:t>
      </w:r>
    </w:p>
    <w:p w14:paraId="3A569BBD" w14:textId="77777777" w:rsidR="00C62749" w:rsidRPr="00C62749" w:rsidRDefault="00C62749" w:rsidP="00C62749">
      <w:pPr>
        <w:numPr>
          <w:ilvl w:val="0"/>
          <w:numId w:val="201"/>
        </w:numPr>
        <w:spacing w:before="0" w:beforeAutospacing="0" w:after="120" w:afterAutospacing="0"/>
        <w:rPr>
          <w:lang w:val="es-ES"/>
        </w:rPr>
      </w:pPr>
      <w:r w:rsidRPr="00C62749">
        <w:rPr>
          <w:b/>
          <w:bCs/>
          <w:lang w:val="es-US"/>
        </w:rPr>
        <w:t xml:space="preserve">Si su apelación se acepta o si el Consejo rechaza nuestra solicitud de revisar una decisión favorable a una apelación de Nivel 3, el proceso de apelaciones </w:t>
      </w:r>
      <w:r w:rsidRPr="00C62749">
        <w:rPr>
          <w:b/>
          <w:bCs/>
          <w:i/>
          <w:iCs/>
          <w:lang w:val="es-US"/>
        </w:rPr>
        <w:t>puede</w:t>
      </w:r>
      <w:r w:rsidRPr="00C62749">
        <w:rPr>
          <w:b/>
          <w:bCs/>
          <w:lang w:val="es-US"/>
        </w:rPr>
        <w:t xml:space="preserve"> concluir o </w:t>
      </w:r>
      <w:r w:rsidRPr="00C62749">
        <w:rPr>
          <w:b/>
          <w:bCs/>
          <w:i/>
          <w:iCs/>
          <w:lang w:val="es-US"/>
        </w:rPr>
        <w:t>no</w:t>
      </w:r>
      <w:r w:rsidRPr="00C62749">
        <w:rPr>
          <w:b/>
          <w:bCs/>
          <w:lang w:val="es-US"/>
        </w:rPr>
        <w:t>.</w:t>
      </w:r>
      <w:r w:rsidRPr="00C62749">
        <w:rPr>
          <w:lang w:val="es-US"/>
        </w:rPr>
        <w:t xml:space="preserve"> A diferencia de la decisión tomada en el Nivel 2, tenemos derecho a apelar una decisión de Nivel 4 favorable para usted. Nosotros decidiremos si será necesario apelar esta decisión en el Nivel 5.</w:t>
      </w:r>
    </w:p>
    <w:p w14:paraId="27A18731" w14:textId="77777777" w:rsidR="00C62749" w:rsidRPr="00C62749" w:rsidRDefault="00C62749" w:rsidP="00C62749">
      <w:pPr>
        <w:numPr>
          <w:ilvl w:val="1"/>
          <w:numId w:val="34"/>
        </w:numPr>
        <w:spacing w:before="0" w:beforeAutospacing="0" w:after="120" w:afterAutospacing="0"/>
        <w:ind w:left="1080"/>
        <w:rPr>
          <w:lang w:val="es-ES"/>
        </w:rPr>
      </w:pPr>
      <w:r w:rsidRPr="00C62749">
        <w:rPr>
          <w:lang w:val="es-US"/>
        </w:rPr>
        <w:t xml:space="preserve">Si decidimos </w:t>
      </w:r>
      <w:r w:rsidRPr="00C62749">
        <w:rPr>
          <w:i/>
          <w:iCs/>
          <w:lang w:val="es-US"/>
        </w:rPr>
        <w:t>no</w:t>
      </w:r>
      <w:r w:rsidRPr="00C62749">
        <w:rPr>
          <w:lang w:val="es-US"/>
        </w:rPr>
        <w:t xml:space="preserve"> apelar la decisión, debemos autorizar o proporcionarle atención médica en un plazo de 60 días calendario después de recibida la decisión del Consejo.</w:t>
      </w:r>
    </w:p>
    <w:p w14:paraId="7ACC2675" w14:textId="77777777" w:rsidR="00C62749" w:rsidRPr="00C62749" w:rsidRDefault="00C62749" w:rsidP="00C62749">
      <w:pPr>
        <w:numPr>
          <w:ilvl w:val="1"/>
          <w:numId w:val="34"/>
        </w:numPr>
        <w:spacing w:before="0" w:beforeAutospacing="0" w:after="120" w:afterAutospacing="0"/>
        <w:ind w:left="1080"/>
        <w:rPr>
          <w:lang w:val="es-ES"/>
        </w:rPr>
      </w:pPr>
      <w:r w:rsidRPr="00C62749">
        <w:rPr>
          <w:lang w:val="es-US"/>
        </w:rPr>
        <w:t xml:space="preserve">Si decidimos apelar la decisión, se lo comunicaremos por escrito. </w:t>
      </w:r>
    </w:p>
    <w:p w14:paraId="04EC5789" w14:textId="77777777" w:rsidR="00C62749" w:rsidRPr="00C62749" w:rsidRDefault="00C62749" w:rsidP="00C62749">
      <w:pPr>
        <w:numPr>
          <w:ilvl w:val="0"/>
          <w:numId w:val="34"/>
        </w:numPr>
        <w:spacing w:before="0" w:beforeAutospacing="0" w:after="120" w:afterAutospacing="0"/>
        <w:rPr>
          <w:lang w:val="es-ES"/>
        </w:rPr>
      </w:pPr>
      <w:r w:rsidRPr="00C62749">
        <w:rPr>
          <w:b/>
          <w:bCs/>
          <w:lang w:val="es-US"/>
        </w:rPr>
        <w:t xml:space="preserve">Si la respuesta es negativa o si el Consejo rechaza la solicitud de revisión, el proceso de apelaciones </w:t>
      </w:r>
      <w:r w:rsidRPr="00C62749">
        <w:rPr>
          <w:b/>
          <w:bCs/>
          <w:i/>
          <w:iCs/>
          <w:lang w:val="es-US"/>
        </w:rPr>
        <w:t xml:space="preserve">puede </w:t>
      </w:r>
      <w:r w:rsidRPr="00C62749">
        <w:rPr>
          <w:b/>
          <w:bCs/>
          <w:lang w:val="es-US"/>
        </w:rPr>
        <w:t xml:space="preserve">concluir o </w:t>
      </w:r>
      <w:r w:rsidRPr="00C62749">
        <w:rPr>
          <w:b/>
          <w:bCs/>
          <w:i/>
          <w:iCs/>
          <w:lang w:val="es-US"/>
        </w:rPr>
        <w:t>no</w:t>
      </w:r>
      <w:r w:rsidRPr="00C62749">
        <w:rPr>
          <w:b/>
          <w:bCs/>
          <w:lang w:val="es-US"/>
        </w:rPr>
        <w:t>.</w:t>
      </w:r>
    </w:p>
    <w:p w14:paraId="79E6CE26" w14:textId="77777777" w:rsidR="00C62749" w:rsidRPr="00C62749" w:rsidRDefault="00C62749" w:rsidP="00C62749">
      <w:pPr>
        <w:numPr>
          <w:ilvl w:val="1"/>
          <w:numId w:val="34"/>
        </w:numPr>
        <w:spacing w:before="0" w:beforeAutospacing="0" w:after="120" w:afterAutospacing="0"/>
        <w:ind w:left="1080"/>
        <w:rPr>
          <w:lang w:val="es-ES"/>
        </w:rPr>
      </w:pPr>
      <w:r w:rsidRPr="00C62749">
        <w:rPr>
          <w:lang w:val="es-US"/>
        </w:rPr>
        <w:t xml:space="preserve">Si usted decide aceptar esta decisión que rechaza su apelación, el proceso de apelaciones habrá terminado. </w:t>
      </w:r>
    </w:p>
    <w:p w14:paraId="267F8E87" w14:textId="77777777" w:rsidR="00C62749" w:rsidRPr="00C62749" w:rsidRDefault="00C62749" w:rsidP="00C62749">
      <w:pPr>
        <w:numPr>
          <w:ilvl w:val="1"/>
          <w:numId w:val="34"/>
        </w:numPr>
        <w:spacing w:before="0" w:beforeAutospacing="0" w:after="120" w:afterAutospacing="0"/>
        <w:ind w:left="1080"/>
        <w:rPr>
          <w:lang w:val="es-ES"/>
        </w:rPr>
      </w:pPr>
      <w:r w:rsidRPr="00C62749">
        <w:rPr>
          <w:lang w:val="es-US"/>
        </w:rPr>
        <w:lastRenderedPageBreak/>
        <w:t xml:space="preserve">Si no quiere aceptar la decisión, es posible que pueda pasar al siguiente nivel del proceso de revisión. Si el Consejo rechaza su apelación, en el aviso que reciba se le indicará si las normas le permiten pasar a una apelación de Nivel 5 y cómo debería continuar con ese proceso. </w:t>
      </w:r>
    </w:p>
    <w:p w14:paraId="068B9B4D" w14:textId="77777777" w:rsidR="00C62749" w:rsidRPr="00C62749" w:rsidRDefault="00C62749" w:rsidP="00C62749">
      <w:pPr>
        <w:keepLines/>
        <w:pBdr>
          <w:top w:val="single" w:sz="4" w:space="1" w:color="BFBFBF"/>
          <w:left w:val="single" w:sz="4" w:space="4" w:color="BFBFBF"/>
          <w:bottom w:val="single" w:sz="4" w:space="1" w:color="BFBFBF"/>
          <w:right w:val="single" w:sz="4" w:space="4" w:color="BFBFBF"/>
        </w:pBdr>
        <w:shd w:val="clear" w:color="auto" w:fill="D9D9D9"/>
        <w:ind w:left="2268" w:hanging="2268"/>
        <w:rPr>
          <w:spacing w:val="-4"/>
          <w:lang w:val="es-ES"/>
        </w:rPr>
      </w:pPr>
      <w:r w:rsidRPr="00C62749">
        <w:rPr>
          <w:b/>
          <w:bCs/>
          <w:lang w:val="es-US"/>
        </w:rPr>
        <w:t>Apelación de Nivel 5</w:t>
      </w:r>
      <w:r w:rsidRPr="00C62749">
        <w:rPr>
          <w:lang w:val="es-US"/>
        </w:rPr>
        <w:tab/>
      </w:r>
      <w:r w:rsidRPr="00C62749">
        <w:rPr>
          <w:spacing w:val="-4"/>
          <w:lang w:val="es-US"/>
        </w:rPr>
        <w:t xml:space="preserve">Un juez del </w:t>
      </w:r>
      <w:r w:rsidRPr="00C62749">
        <w:rPr>
          <w:b/>
          <w:bCs/>
          <w:spacing w:val="-4"/>
          <w:lang w:val="es-US"/>
        </w:rPr>
        <w:t>Tribunal Federal de Primera Instancia</w:t>
      </w:r>
      <w:r w:rsidRPr="00C62749">
        <w:rPr>
          <w:spacing w:val="-4"/>
          <w:lang w:val="es-US"/>
        </w:rPr>
        <w:t xml:space="preserve"> revisará su apelación. </w:t>
      </w:r>
    </w:p>
    <w:p w14:paraId="34D18CAD" w14:textId="77777777" w:rsidR="00C62749" w:rsidRPr="00C62749" w:rsidRDefault="00C62749" w:rsidP="00C62749">
      <w:pPr>
        <w:numPr>
          <w:ilvl w:val="0"/>
          <w:numId w:val="110"/>
        </w:numPr>
        <w:spacing w:before="0" w:beforeAutospacing="0" w:after="120" w:afterAutospacing="0"/>
        <w:ind w:right="-279"/>
        <w:rPr>
          <w:spacing w:val="-4"/>
          <w:lang w:val="es-ES"/>
        </w:rPr>
      </w:pPr>
      <w:r w:rsidRPr="00C62749">
        <w:rPr>
          <w:spacing w:val="-4"/>
          <w:lang w:val="es-US"/>
        </w:rPr>
        <w:t xml:space="preserve">Un juez revisará toda la información y decidirá si </w:t>
      </w:r>
      <w:r w:rsidRPr="00C62749">
        <w:rPr>
          <w:i/>
          <w:iCs/>
          <w:spacing w:val="-4"/>
          <w:lang w:val="es-US"/>
        </w:rPr>
        <w:t>aceptar</w:t>
      </w:r>
      <w:r w:rsidRPr="00C62749">
        <w:rPr>
          <w:spacing w:val="-4"/>
          <w:lang w:val="es-US"/>
        </w:rPr>
        <w:t xml:space="preserve"> o </w:t>
      </w:r>
      <w:r w:rsidRPr="00C62749">
        <w:rPr>
          <w:i/>
          <w:iCs/>
          <w:spacing w:val="-4"/>
          <w:lang w:val="es-US"/>
        </w:rPr>
        <w:t>rechazar</w:t>
      </w:r>
      <w:r w:rsidRPr="00C62749">
        <w:rPr>
          <w:spacing w:val="-4"/>
          <w:lang w:val="es-US"/>
        </w:rPr>
        <w:t xml:space="preserve"> su solicitud. Esta es una respuesta final. No hay más niveles de apelación tras el Tribunal Federal de Primera Instancia. </w:t>
      </w:r>
    </w:p>
    <w:p w14:paraId="660E890F"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806" w:name="_Toc228561634"/>
      <w:r w:rsidRPr="00C62749">
        <w:rPr>
          <w:rFonts w:ascii="Arial" w:hAnsi="Arial"/>
          <w:b/>
          <w:bCs/>
          <w:szCs w:val="28"/>
          <w:lang w:val="es-US"/>
        </w:rPr>
        <w:t>Sección 9.2</w:t>
      </w:r>
      <w:r w:rsidRPr="00C62749">
        <w:rPr>
          <w:rFonts w:ascii="Arial" w:hAnsi="Arial"/>
          <w:b/>
          <w:bCs/>
          <w:szCs w:val="28"/>
          <w:lang w:val="es-US"/>
        </w:rPr>
        <w:tab/>
        <w:t xml:space="preserve">Niveles de apelación 3, 4 y 5 para solicitudes de medicamentos de la Parte D </w:t>
      </w:r>
      <w:bookmarkEnd w:id="806"/>
    </w:p>
    <w:p w14:paraId="56ACF7D6" w14:textId="77777777" w:rsidR="00C62749" w:rsidRPr="00C62749" w:rsidRDefault="00C62749" w:rsidP="00C62749">
      <w:pPr>
        <w:spacing w:after="0" w:afterAutospacing="0"/>
        <w:rPr>
          <w:lang w:val="es-ES"/>
        </w:rPr>
      </w:pPr>
      <w:r w:rsidRPr="00C62749">
        <w:rPr>
          <w:lang w:val="es-US"/>
        </w:rPr>
        <w:t xml:space="preserve">Esta sección puede ser adecuada para usted si ha presentado una apelación de Nivel 1 y Nivel 2, y ambas apelaciones han sido rechazadas. </w:t>
      </w:r>
    </w:p>
    <w:p w14:paraId="44ACC274" w14:textId="77777777" w:rsidR="00C62749" w:rsidRPr="00C62749" w:rsidRDefault="00C62749" w:rsidP="00C62749">
      <w:pPr>
        <w:spacing w:after="0" w:afterAutospacing="0"/>
        <w:rPr>
          <w:lang w:val="es-ES"/>
        </w:rPr>
      </w:pPr>
      <w:r w:rsidRPr="00C62749">
        <w:rPr>
          <w:lang w:val="es-US"/>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32ACC3B1" w14:textId="77777777" w:rsidR="00C62749" w:rsidRPr="00C62749" w:rsidRDefault="00C62749" w:rsidP="00C62749">
      <w:pPr>
        <w:rPr>
          <w:lang w:val="es-ES"/>
        </w:rPr>
      </w:pPr>
      <w:r w:rsidRPr="00C62749">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28DC3831" w14:textId="77777777" w:rsidR="00C62749" w:rsidRPr="00C62749" w:rsidRDefault="00C62749" w:rsidP="00C62749">
      <w:pPr>
        <w:keepNext/>
        <w:keepLines/>
        <w:pBdr>
          <w:top w:val="single" w:sz="4" w:space="1" w:color="BFBFBF"/>
          <w:left w:val="single" w:sz="4" w:space="4" w:color="BFBFBF"/>
          <w:bottom w:val="single" w:sz="4" w:space="1" w:color="BFBFBF"/>
          <w:right w:val="single" w:sz="4" w:space="4" w:color="BFBFBF"/>
        </w:pBdr>
        <w:shd w:val="clear" w:color="auto" w:fill="D9D9D9"/>
        <w:ind w:left="2268" w:hanging="2268"/>
        <w:rPr>
          <w:lang w:val="es-ES"/>
        </w:rPr>
      </w:pPr>
      <w:r w:rsidRPr="00C62749">
        <w:rPr>
          <w:b/>
          <w:bCs/>
          <w:lang w:val="es-US"/>
        </w:rPr>
        <w:t>Apelación de Nivel 3</w:t>
      </w:r>
      <w:r w:rsidRPr="00C62749">
        <w:rPr>
          <w:b/>
          <w:bCs/>
          <w:lang w:val="es-US"/>
        </w:rPr>
        <w:tab/>
        <w:t>Un juez administrativo o un mediador que trabaja para el gobierno federal</w:t>
      </w:r>
      <w:r w:rsidRPr="00C62749">
        <w:rPr>
          <w:lang w:val="es-US"/>
        </w:rPr>
        <w:t xml:space="preserve"> revisará su apelación y le dará una respuesta. </w:t>
      </w:r>
    </w:p>
    <w:p w14:paraId="23646FF1" w14:textId="77777777" w:rsidR="00C62749" w:rsidRPr="00C62749" w:rsidRDefault="00C62749" w:rsidP="00C62749">
      <w:pPr>
        <w:numPr>
          <w:ilvl w:val="0"/>
          <w:numId w:val="200"/>
        </w:numPr>
        <w:spacing w:before="0" w:beforeAutospacing="0" w:after="120" w:afterAutospacing="0"/>
        <w:rPr>
          <w:lang w:val="es-ES"/>
        </w:rPr>
      </w:pPr>
      <w:r w:rsidRPr="00C62749">
        <w:rPr>
          <w:b/>
          <w:bCs/>
          <w:lang w:val="es-US"/>
        </w:rPr>
        <w:t>Si su apelación se acepta, el proceso de apelaciones habrá terminado.</w:t>
      </w:r>
      <w:r w:rsidRPr="00C62749">
        <w:rPr>
          <w:lang w:val="es-US"/>
        </w:rPr>
        <w:t xml:space="preserve"> Debemos </w:t>
      </w:r>
      <w:r w:rsidRPr="00C62749">
        <w:rPr>
          <w:b/>
          <w:bCs/>
          <w:lang w:val="es-US"/>
        </w:rPr>
        <w:t>autorizar o brindar la cobertura para medicamentos</w:t>
      </w:r>
      <w:r w:rsidRPr="00C62749">
        <w:rPr>
          <w:lang w:val="es-US"/>
        </w:rPr>
        <w:t xml:space="preserve"> que fue aprobada por el juez administrativo o mediador </w:t>
      </w:r>
      <w:r w:rsidRPr="00C62749">
        <w:rPr>
          <w:b/>
          <w:bCs/>
          <w:lang w:val="es-US"/>
        </w:rPr>
        <w:t>dentro de las 72 horas (24 horas para apelaciones aceleradas) o realizar el pago, a más tardar, dentro de los 30 días calendario</w:t>
      </w:r>
      <w:r w:rsidRPr="00C62749">
        <w:rPr>
          <w:lang w:val="es-US"/>
        </w:rPr>
        <w:t xml:space="preserve"> después de recibir la decisión.</w:t>
      </w:r>
    </w:p>
    <w:p w14:paraId="5F27369B" w14:textId="77777777" w:rsidR="00C62749" w:rsidRPr="00C62749" w:rsidRDefault="00C62749" w:rsidP="00C62749">
      <w:pPr>
        <w:numPr>
          <w:ilvl w:val="0"/>
          <w:numId w:val="200"/>
        </w:numPr>
        <w:spacing w:before="0" w:beforeAutospacing="0" w:after="120" w:afterAutospacing="0"/>
        <w:rPr>
          <w:lang w:val="es-ES"/>
        </w:rPr>
      </w:pPr>
      <w:r w:rsidRPr="00C62749">
        <w:rPr>
          <w:b/>
          <w:bCs/>
          <w:lang w:val="es-US"/>
        </w:rPr>
        <w:t xml:space="preserve">Si su apelación se rechaza, el proceso de apelaciones </w:t>
      </w:r>
      <w:r w:rsidRPr="00C62749">
        <w:rPr>
          <w:b/>
          <w:bCs/>
          <w:i/>
          <w:iCs/>
          <w:lang w:val="es-US"/>
        </w:rPr>
        <w:t>puede</w:t>
      </w:r>
      <w:r w:rsidRPr="00C62749">
        <w:rPr>
          <w:b/>
          <w:bCs/>
          <w:lang w:val="es-US"/>
        </w:rPr>
        <w:t xml:space="preserve"> concluir o </w:t>
      </w:r>
      <w:r w:rsidRPr="00C62749">
        <w:rPr>
          <w:b/>
          <w:bCs/>
          <w:i/>
          <w:iCs/>
          <w:lang w:val="es-US"/>
        </w:rPr>
        <w:t>no</w:t>
      </w:r>
      <w:r w:rsidRPr="00C62749">
        <w:rPr>
          <w:b/>
          <w:bCs/>
          <w:lang w:val="es-US"/>
        </w:rPr>
        <w:t>.</w:t>
      </w:r>
    </w:p>
    <w:p w14:paraId="7E66D223" w14:textId="77777777" w:rsidR="00C62749" w:rsidRPr="00C62749" w:rsidRDefault="00C62749" w:rsidP="00C62749">
      <w:pPr>
        <w:numPr>
          <w:ilvl w:val="1"/>
          <w:numId w:val="34"/>
        </w:numPr>
        <w:spacing w:before="0" w:beforeAutospacing="0" w:after="120" w:afterAutospacing="0"/>
        <w:ind w:left="1080"/>
        <w:rPr>
          <w:lang w:val="es-ES"/>
        </w:rPr>
      </w:pPr>
      <w:r w:rsidRPr="00C62749">
        <w:rPr>
          <w:lang w:val="es-US"/>
        </w:rPr>
        <w:t xml:space="preserve">Si usted decide aceptar esta decisión que rechaza su apelación, el proceso de apelaciones habrá terminado. </w:t>
      </w:r>
    </w:p>
    <w:p w14:paraId="49989641" w14:textId="77777777" w:rsidR="00C62749" w:rsidRPr="00C62749" w:rsidRDefault="00C62749" w:rsidP="00C62749">
      <w:pPr>
        <w:numPr>
          <w:ilvl w:val="1"/>
          <w:numId w:val="34"/>
        </w:numPr>
        <w:spacing w:before="0" w:beforeAutospacing="0" w:after="120" w:afterAutospacing="0"/>
        <w:ind w:left="1080"/>
        <w:rPr>
          <w:lang w:val="es-ES"/>
        </w:rPr>
      </w:pPr>
      <w:r w:rsidRPr="00C62749">
        <w:rPr>
          <w:lang w:val="es-US"/>
        </w:rPr>
        <w:t xml:space="preserve">Si no quiere aceptar la decisión, puede pasar al siguiente nivel del proceso de revisión. El aviso que reciba le indicará qué hacer para una apelación de Nivel 4. </w:t>
      </w:r>
    </w:p>
    <w:p w14:paraId="7DC91A18" w14:textId="77777777" w:rsidR="00C62749" w:rsidRPr="00C62749" w:rsidRDefault="00C62749" w:rsidP="00C62749">
      <w:pPr>
        <w:keepNext/>
        <w:keepLines/>
        <w:pBdr>
          <w:top w:val="single" w:sz="4" w:space="1" w:color="BFBFBF"/>
          <w:left w:val="single" w:sz="4" w:space="4" w:color="BFBFBF"/>
          <w:bottom w:val="single" w:sz="4" w:space="1" w:color="BFBFBF"/>
          <w:right w:val="single" w:sz="4" w:space="4" w:color="BFBFBF"/>
        </w:pBdr>
        <w:shd w:val="clear" w:color="auto" w:fill="D9D9D9"/>
        <w:ind w:left="2268" w:hanging="2268"/>
        <w:rPr>
          <w:spacing w:val="-4"/>
        </w:rPr>
      </w:pPr>
      <w:r w:rsidRPr="00C62749">
        <w:rPr>
          <w:b/>
          <w:bCs/>
          <w:lang w:val="es-US"/>
        </w:rPr>
        <w:lastRenderedPageBreak/>
        <w:t>Apelación de Nivel 4</w:t>
      </w:r>
      <w:r w:rsidRPr="00C62749">
        <w:rPr>
          <w:b/>
          <w:bCs/>
          <w:lang w:val="es-US"/>
        </w:rPr>
        <w:tab/>
      </w:r>
      <w:r w:rsidRPr="00C62749">
        <w:rPr>
          <w:spacing w:val="-4"/>
          <w:lang w:val="es-US"/>
        </w:rPr>
        <w:t xml:space="preserve">El </w:t>
      </w:r>
      <w:r w:rsidRPr="00C62749">
        <w:rPr>
          <w:b/>
          <w:bCs/>
          <w:spacing w:val="-4"/>
          <w:lang w:val="es-US"/>
        </w:rPr>
        <w:t xml:space="preserve">Consejo de Apelaciones de Medicare </w:t>
      </w:r>
      <w:r w:rsidRPr="00C62749">
        <w:rPr>
          <w:spacing w:val="-4"/>
          <w:lang w:val="es-US"/>
        </w:rPr>
        <w:t>(el Consejo) revisará su apelación y le dará una respuesta. El Consejo es parte del gobierno federal.</w:t>
      </w:r>
    </w:p>
    <w:p w14:paraId="26FB0CCC" w14:textId="77777777" w:rsidR="00C62749" w:rsidRPr="00C62749" w:rsidRDefault="00C62749" w:rsidP="00C62749">
      <w:pPr>
        <w:numPr>
          <w:ilvl w:val="0"/>
          <w:numId w:val="202"/>
        </w:numPr>
        <w:spacing w:before="0" w:beforeAutospacing="0" w:after="120" w:afterAutospacing="0"/>
        <w:rPr>
          <w:lang w:val="es-ES"/>
        </w:rPr>
      </w:pPr>
      <w:r w:rsidRPr="00C62749">
        <w:rPr>
          <w:b/>
          <w:bCs/>
          <w:lang w:val="es-US"/>
        </w:rPr>
        <w:t>Si su apelación se acepta, el proceso de apelaciones habrá terminado.</w:t>
      </w:r>
      <w:r w:rsidRPr="00C62749">
        <w:rPr>
          <w:lang w:val="es-US"/>
        </w:rPr>
        <w:t xml:space="preserve"> Debemos </w:t>
      </w:r>
      <w:r w:rsidRPr="00C62749">
        <w:rPr>
          <w:b/>
          <w:bCs/>
          <w:lang w:val="es-US"/>
        </w:rPr>
        <w:t>autorizar o brindar la cobertura para medicamentos</w:t>
      </w:r>
      <w:r w:rsidRPr="00C62749">
        <w:rPr>
          <w:lang w:val="es-US"/>
        </w:rPr>
        <w:t xml:space="preserve"> que fue aprobada por el Consejo </w:t>
      </w:r>
      <w:r w:rsidRPr="00C62749">
        <w:rPr>
          <w:b/>
          <w:bCs/>
          <w:lang w:val="es-US"/>
        </w:rPr>
        <w:t>dentro de las 72 horas (24 horas para apelaciones aceleradas) o realizar el pago, a más tardar, dentro de los 30 días calendario</w:t>
      </w:r>
      <w:r w:rsidRPr="00C62749">
        <w:rPr>
          <w:lang w:val="es-US"/>
        </w:rPr>
        <w:t xml:space="preserve"> después de recibir la decisión.</w:t>
      </w:r>
    </w:p>
    <w:p w14:paraId="0826AE2D" w14:textId="77777777" w:rsidR="00C62749" w:rsidRPr="00C62749" w:rsidRDefault="00C62749" w:rsidP="00C62749">
      <w:pPr>
        <w:numPr>
          <w:ilvl w:val="0"/>
          <w:numId w:val="202"/>
        </w:numPr>
        <w:spacing w:before="0" w:beforeAutospacing="0" w:after="120" w:afterAutospacing="0"/>
        <w:rPr>
          <w:lang w:val="es-ES"/>
        </w:rPr>
      </w:pPr>
      <w:r w:rsidRPr="00C62749">
        <w:rPr>
          <w:b/>
          <w:bCs/>
          <w:lang w:val="es-US"/>
        </w:rPr>
        <w:t xml:space="preserve">Si su apelación se rechaza, el proceso de apelaciones </w:t>
      </w:r>
      <w:r w:rsidRPr="00C62749">
        <w:rPr>
          <w:b/>
          <w:bCs/>
          <w:i/>
          <w:iCs/>
          <w:lang w:val="es-US"/>
        </w:rPr>
        <w:t>puede</w:t>
      </w:r>
      <w:r w:rsidRPr="00C62749">
        <w:rPr>
          <w:b/>
          <w:bCs/>
          <w:lang w:val="es-US"/>
        </w:rPr>
        <w:t xml:space="preserve"> concluir o </w:t>
      </w:r>
      <w:r w:rsidRPr="00C62749">
        <w:rPr>
          <w:b/>
          <w:bCs/>
          <w:i/>
          <w:iCs/>
          <w:lang w:val="es-US"/>
        </w:rPr>
        <w:t>no</w:t>
      </w:r>
      <w:r w:rsidRPr="00C62749">
        <w:rPr>
          <w:b/>
          <w:bCs/>
          <w:lang w:val="es-US"/>
        </w:rPr>
        <w:t>.</w:t>
      </w:r>
    </w:p>
    <w:p w14:paraId="4EF4B370" w14:textId="77777777" w:rsidR="00C62749" w:rsidRPr="00C62749" w:rsidRDefault="00C62749" w:rsidP="00C62749">
      <w:pPr>
        <w:numPr>
          <w:ilvl w:val="1"/>
          <w:numId w:val="34"/>
        </w:numPr>
        <w:spacing w:before="0" w:beforeAutospacing="0" w:after="120" w:afterAutospacing="0"/>
        <w:ind w:left="1080"/>
        <w:rPr>
          <w:lang w:val="es-ES"/>
        </w:rPr>
      </w:pPr>
      <w:r w:rsidRPr="00C62749">
        <w:rPr>
          <w:lang w:val="es-US"/>
        </w:rPr>
        <w:t xml:space="preserve">Si usted decide aceptar esta decisión que rechaza su apelación, el proceso de apelaciones habrá terminado. </w:t>
      </w:r>
    </w:p>
    <w:p w14:paraId="1C94A748" w14:textId="77777777" w:rsidR="00C62749" w:rsidRPr="00C62749" w:rsidRDefault="00C62749" w:rsidP="00C62749">
      <w:pPr>
        <w:numPr>
          <w:ilvl w:val="1"/>
          <w:numId w:val="34"/>
        </w:numPr>
        <w:spacing w:before="0" w:beforeAutospacing="0" w:after="120" w:afterAutospacing="0"/>
        <w:ind w:left="1080"/>
        <w:rPr>
          <w:lang w:val="es-ES"/>
        </w:rPr>
      </w:pPr>
      <w:r w:rsidRPr="00C62749">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 continuación si decide seguir con su apelación.</w:t>
      </w:r>
    </w:p>
    <w:p w14:paraId="0DE23599" w14:textId="77777777" w:rsidR="00C62749" w:rsidRPr="00C62749" w:rsidRDefault="00C62749" w:rsidP="00C62749">
      <w:pPr>
        <w:keepNext/>
        <w:keepLines/>
        <w:pBdr>
          <w:top w:val="single" w:sz="4" w:space="1" w:color="BFBFBF"/>
          <w:left w:val="single" w:sz="4" w:space="4" w:color="BFBFBF"/>
          <w:bottom w:val="single" w:sz="4" w:space="1" w:color="BFBFBF"/>
          <w:right w:val="single" w:sz="4" w:space="4" w:color="BFBFBF"/>
        </w:pBdr>
        <w:shd w:val="clear" w:color="auto" w:fill="D9D9D9"/>
        <w:ind w:left="2268" w:hanging="2268"/>
        <w:rPr>
          <w:spacing w:val="-4"/>
          <w:lang w:val="es-ES"/>
        </w:rPr>
      </w:pPr>
      <w:r w:rsidRPr="00C62749">
        <w:rPr>
          <w:b/>
          <w:bCs/>
          <w:lang w:val="es-US"/>
        </w:rPr>
        <w:t>Apelación de Nivel 5</w:t>
      </w:r>
      <w:r w:rsidRPr="00C62749">
        <w:rPr>
          <w:lang w:val="es-US"/>
        </w:rPr>
        <w:tab/>
      </w:r>
      <w:r w:rsidRPr="00C62749">
        <w:rPr>
          <w:spacing w:val="-4"/>
          <w:lang w:val="es-US"/>
        </w:rPr>
        <w:t xml:space="preserve">Un juez del </w:t>
      </w:r>
      <w:r w:rsidRPr="00C62749">
        <w:rPr>
          <w:b/>
          <w:bCs/>
          <w:spacing w:val="-4"/>
          <w:lang w:val="es-US"/>
        </w:rPr>
        <w:t>Tribunal Federal de Primera Instancia</w:t>
      </w:r>
      <w:r w:rsidRPr="00C62749">
        <w:rPr>
          <w:spacing w:val="-4"/>
          <w:lang w:val="es-US"/>
        </w:rPr>
        <w:t xml:space="preserve"> revisará su apelación. </w:t>
      </w:r>
    </w:p>
    <w:p w14:paraId="3A2EEA27" w14:textId="77777777" w:rsidR="00C62749" w:rsidRPr="00C62749" w:rsidRDefault="00C62749" w:rsidP="00C62749">
      <w:pPr>
        <w:numPr>
          <w:ilvl w:val="0"/>
          <w:numId w:val="203"/>
        </w:numPr>
        <w:spacing w:before="0" w:beforeAutospacing="0" w:after="120" w:afterAutospacing="0"/>
        <w:ind w:right="-138"/>
        <w:rPr>
          <w:spacing w:val="-4"/>
          <w:lang w:val="es-ES"/>
        </w:rPr>
      </w:pPr>
      <w:r w:rsidRPr="00C62749">
        <w:rPr>
          <w:spacing w:val="-4"/>
          <w:lang w:val="es-US"/>
        </w:rPr>
        <w:t xml:space="preserve">Un juez revisará toda la información y decidirá si </w:t>
      </w:r>
      <w:r w:rsidRPr="00C62749">
        <w:rPr>
          <w:i/>
          <w:iCs/>
          <w:spacing w:val="-4"/>
          <w:lang w:val="es-US"/>
        </w:rPr>
        <w:t>aceptar</w:t>
      </w:r>
      <w:r w:rsidRPr="00C62749">
        <w:rPr>
          <w:spacing w:val="-4"/>
          <w:lang w:val="es-US"/>
        </w:rPr>
        <w:t xml:space="preserve"> o </w:t>
      </w:r>
      <w:r w:rsidRPr="00C62749">
        <w:rPr>
          <w:i/>
          <w:iCs/>
          <w:spacing w:val="-4"/>
          <w:lang w:val="es-US"/>
        </w:rPr>
        <w:t>rechazar</w:t>
      </w:r>
      <w:r w:rsidRPr="00C62749">
        <w:rPr>
          <w:spacing w:val="-4"/>
          <w:lang w:val="es-US"/>
        </w:rPr>
        <w:t xml:space="preserve"> su solicitud. Esta es una respuesta final. No hay más niveles de apelación tras el Tribunal Federal de Primera Instancia. </w:t>
      </w:r>
    </w:p>
    <w:p w14:paraId="34D99D28" w14:textId="77777777" w:rsidR="00C62749" w:rsidRPr="00C62749" w:rsidRDefault="00C62749" w:rsidP="00C62749">
      <w:pPr>
        <w:keepNext/>
        <w:pBdr>
          <w:top w:val="single" w:sz="8" w:space="3" w:color="BFBFBF"/>
          <w:left w:val="single" w:sz="8" w:space="4" w:color="BFBFBF"/>
          <w:bottom w:val="single" w:sz="8" w:space="3" w:color="BFBFBF"/>
          <w:right w:val="single" w:sz="8" w:space="4" w:color="BFBFBF"/>
        </w:pBdr>
        <w:shd w:val="clear" w:color="auto" w:fill="BFBFBF"/>
        <w:spacing w:before="360" w:beforeAutospacing="0" w:after="60" w:afterAutospacing="0"/>
        <w:ind w:left="2160" w:hanging="2160"/>
        <w:outlineLvl w:val="2"/>
        <w:rPr>
          <w:rFonts w:ascii="Arial" w:hAnsi="Arial" w:cs="Arial"/>
          <w:b/>
          <w:bCs/>
          <w:sz w:val="28"/>
          <w:szCs w:val="26"/>
          <w:lang w:val="es-ES"/>
        </w:rPr>
      </w:pPr>
      <w:r w:rsidRPr="00C62749">
        <w:rPr>
          <w:rFonts w:ascii="Arial" w:hAnsi="Arial" w:cs="Arial"/>
          <w:b/>
          <w:bCs/>
          <w:sz w:val="28"/>
          <w:szCs w:val="26"/>
          <w:lang w:val="es-US"/>
        </w:rPr>
        <w:t xml:space="preserve">PRESENTAR QUEJAS </w:t>
      </w:r>
    </w:p>
    <w:p w14:paraId="1B6EC9D8"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12"/>
          <w:szCs w:val="12"/>
          <w:lang w:val="es-ES"/>
        </w:rPr>
      </w:pPr>
      <w:bookmarkStart w:id="807" w:name="_Toc102342500"/>
      <w:bookmarkStart w:id="808" w:name="_Toc98761295"/>
      <w:bookmarkStart w:id="809" w:name="_Toc68442500"/>
      <w:bookmarkStart w:id="810" w:name="_Toc228561635"/>
      <w:bookmarkStart w:id="811" w:name="_Toc172198230"/>
      <w:r w:rsidRPr="00C62749">
        <w:rPr>
          <w:rFonts w:ascii="Arial" w:hAnsi="Arial" w:cs="Arial"/>
          <w:b/>
          <w:bCs/>
          <w:sz w:val="28"/>
          <w:szCs w:val="26"/>
          <w:lang w:val="es-US"/>
        </w:rPr>
        <w:t>SECCIÓN 10</w:t>
      </w:r>
      <w:r w:rsidRPr="00C62749">
        <w:rPr>
          <w:rFonts w:ascii="Arial" w:hAnsi="Arial" w:cs="Arial"/>
          <w:b/>
          <w:bCs/>
          <w:sz w:val="28"/>
          <w:szCs w:val="26"/>
          <w:lang w:val="es-US"/>
        </w:rPr>
        <w:tab/>
        <w:t>Cómo presentar una queja sobre la calidad de la atención, los tiempos de espera, el servicio al cliente u otras inquietudes</w:t>
      </w:r>
      <w:bookmarkEnd w:id="807"/>
      <w:bookmarkEnd w:id="808"/>
      <w:bookmarkEnd w:id="809"/>
      <w:bookmarkEnd w:id="810"/>
      <w:bookmarkEnd w:id="811"/>
    </w:p>
    <w:p w14:paraId="044233CC"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812" w:name="_Toc68442501"/>
      <w:bookmarkStart w:id="813" w:name="_Toc228561636"/>
      <w:r w:rsidRPr="00C62749">
        <w:rPr>
          <w:rFonts w:ascii="Arial" w:hAnsi="Arial"/>
          <w:b/>
          <w:bCs/>
          <w:szCs w:val="28"/>
          <w:lang w:val="es-US"/>
        </w:rPr>
        <w:t>Sección 10.1</w:t>
      </w:r>
      <w:r w:rsidRPr="00C62749">
        <w:rPr>
          <w:rFonts w:ascii="Arial" w:hAnsi="Arial"/>
          <w:b/>
          <w:bCs/>
          <w:szCs w:val="28"/>
          <w:lang w:val="es-US"/>
        </w:rPr>
        <w:tab/>
        <w:t>¿Qué tipos de problemas se tratan en el proceso de quejas?</w:t>
      </w:r>
      <w:bookmarkEnd w:id="812"/>
      <w:bookmarkEnd w:id="813"/>
    </w:p>
    <w:p w14:paraId="7AC9C1CB" w14:textId="77777777" w:rsidR="00C62749" w:rsidRPr="00C62749" w:rsidRDefault="00C62749" w:rsidP="00C62749">
      <w:pPr>
        <w:spacing w:before="120" w:beforeAutospacing="0" w:after="240" w:afterAutospacing="0"/>
        <w:rPr>
          <w:szCs w:val="26"/>
          <w:lang w:val="es-ES"/>
        </w:rPr>
      </w:pPr>
      <w:r w:rsidRPr="00C62749">
        <w:rPr>
          <w:lang w:val="es-US"/>
        </w:rPr>
        <w:t xml:space="preserve">El proceso de quejas se utiliza </w:t>
      </w:r>
      <w:r w:rsidRPr="00C62749">
        <w:rPr>
          <w:i/>
          <w:iCs/>
          <w:lang w:val="es-US"/>
        </w:rPr>
        <w:t>solo</w:t>
      </w:r>
      <w:r w:rsidRPr="00C62749">
        <w:rPr>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RESENTAR QUEJAS "/>
        <w:tblDescription w:val="PRESENTAR QUEJAS "/>
      </w:tblPr>
      <w:tblGrid>
        <w:gridCol w:w="3035"/>
        <w:gridCol w:w="6279"/>
      </w:tblGrid>
      <w:tr w:rsidR="00C62749" w:rsidRPr="00C62749" w14:paraId="30AE0D13" w14:textId="77777777" w:rsidTr="00233730">
        <w:trPr>
          <w:cantSplit/>
          <w:tblHeader/>
        </w:trPr>
        <w:tc>
          <w:tcPr>
            <w:tcW w:w="3035" w:type="dxa"/>
            <w:shd w:val="clear" w:color="auto" w:fill="D9D9D9" w:themeFill="background1" w:themeFillShade="D9"/>
          </w:tcPr>
          <w:p w14:paraId="291C7ACA" w14:textId="77777777" w:rsidR="00C62749" w:rsidRPr="00C62749" w:rsidRDefault="00C62749" w:rsidP="00C62749">
            <w:pPr>
              <w:keepNext/>
              <w:widowControl w:val="0"/>
              <w:spacing w:before="60" w:beforeAutospacing="0" w:after="60" w:afterAutospacing="0"/>
              <w:rPr>
                <w:b/>
                <w:snapToGrid w:val="0"/>
                <w:szCs w:val="22"/>
              </w:rPr>
            </w:pPr>
            <w:r w:rsidRPr="00C62749">
              <w:rPr>
                <w:b/>
                <w:bCs/>
                <w:snapToGrid w:val="0"/>
                <w:szCs w:val="20"/>
                <w:lang w:val="es-US"/>
              </w:rPr>
              <w:t>Queja</w:t>
            </w:r>
          </w:p>
        </w:tc>
        <w:tc>
          <w:tcPr>
            <w:tcW w:w="6279" w:type="dxa"/>
            <w:shd w:val="clear" w:color="auto" w:fill="D9D9D9" w:themeFill="background1" w:themeFillShade="D9"/>
          </w:tcPr>
          <w:p w14:paraId="449F5C8B" w14:textId="77777777" w:rsidR="00C62749" w:rsidRPr="00C62749" w:rsidRDefault="00C62749" w:rsidP="00C62749">
            <w:pPr>
              <w:keepNext/>
              <w:widowControl w:val="0"/>
              <w:spacing w:before="60" w:beforeAutospacing="0" w:after="60" w:afterAutospacing="0"/>
              <w:rPr>
                <w:b/>
                <w:snapToGrid w:val="0"/>
                <w:szCs w:val="22"/>
              </w:rPr>
            </w:pPr>
            <w:r w:rsidRPr="00C62749">
              <w:rPr>
                <w:b/>
                <w:bCs/>
                <w:snapToGrid w:val="0"/>
                <w:szCs w:val="20"/>
                <w:lang w:val="es-US"/>
              </w:rPr>
              <w:t>Ejemplo</w:t>
            </w:r>
          </w:p>
        </w:tc>
      </w:tr>
      <w:tr w:rsidR="00C62749" w:rsidRPr="00F25AA7" w14:paraId="43457B64" w14:textId="77777777" w:rsidTr="00233730">
        <w:trPr>
          <w:cantSplit/>
        </w:trPr>
        <w:tc>
          <w:tcPr>
            <w:tcW w:w="3035" w:type="dxa"/>
          </w:tcPr>
          <w:p w14:paraId="20385DCF" w14:textId="77777777" w:rsidR="00C62749" w:rsidRPr="00C62749" w:rsidRDefault="00C62749" w:rsidP="00C62749">
            <w:pPr>
              <w:keepNext/>
              <w:spacing w:before="60" w:beforeAutospacing="0" w:after="60" w:afterAutospacing="0"/>
              <w:rPr>
                <w:b/>
                <w:bCs/>
                <w:lang w:val="es-ES"/>
              </w:rPr>
            </w:pPr>
            <w:r w:rsidRPr="00C62749">
              <w:rPr>
                <w:b/>
                <w:bCs/>
                <w:lang w:val="es-US"/>
              </w:rPr>
              <w:t>Calidad de su atención médica</w:t>
            </w:r>
          </w:p>
        </w:tc>
        <w:tc>
          <w:tcPr>
            <w:tcW w:w="6279" w:type="dxa"/>
          </w:tcPr>
          <w:p w14:paraId="2D7381C0" w14:textId="77777777" w:rsidR="00C62749" w:rsidRPr="00C62749" w:rsidRDefault="00C62749" w:rsidP="00C62749">
            <w:pPr>
              <w:numPr>
                <w:ilvl w:val="0"/>
                <w:numId w:val="11"/>
              </w:numPr>
              <w:tabs>
                <w:tab w:val="clear" w:pos="720"/>
              </w:tabs>
              <w:spacing w:before="60" w:beforeAutospacing="0" w:after="60" w:afterAutospacing="0"/>
              <w:ind w:left="414"/>
              <w:contextualSpacing/>
              <w:rPr>
                <w:lang w:val="es-ES"/>
              </w:rPr>
            </w:pPr>
            <w:r w:rsidRPr="00C62749">
              <w:rPr>
                <w:lang w:val="es-US"/>
              </w:rPr>
              <w:t>¿Está insatisfecho con la calidad de la atención que ha recibido (incluida la atención en el hospital)?</w:t>
            </w:r>
          </w:p>
        </w:tc>
      </w:tr>
      <w:tr w:rsidR="00C62749" w:rsidRPr="00F25AA7" w14:paraId="7F8E9F4D" w14:textId="77777777" w:rsidTr="00233730">
        <w:trPr>
          <w:cantSplit/>
        </w:trPr>
        <w:tc>
          <w:tcPr>
            <w:tcW w:w="3035" w:type="dxa"/>
          </w:tcPr>
          <w:p w14:paraId="5B9B8098" w14:textId="77777777" w:rsidR="00C62749" w:rsidRPr="00C62749" w:rsidRDefault="00C62749" w:rsidP="00C62749">
            <w:pPr>
              <w:spacing w:before="60" w:beforeAutospacing="0" w:after="60" w:afterAutospacing="0"/>
              <w:rPr>
                <w:b/>
                <w:bCs/>
              </w:rPr>
            </w:pPr>
            <w:r w:rsidRPr="00C62749">
              <w:rPr>
                <w:b/>
                <w:bCs/>
                <w:lang w:val="es-US"/>
              </w:rPr>
              <w:t>Respeto de su privacidad</w:t>
            </w:r>
          </w:p>
        </w:tc>
        <w:tc>
          <w:tcPr>
            <w:tcW w:w="6279" w:type="dxa"/>
          </w:tcPr>
          <w:p w14:paraId="77A13C2E" w14:textId="77777777" w:rsidR="00C62749" w:rsidRPr="00C62749" w:rsidRDefault="00C62749" w:rsidP="00C62749">
            <w:pPr>
              <w:numPr>
                <w:ilvl w:val="0"/>
                <w:numId w:val="11"/>
              </w:numPr>
              <w:tabs>
                <w:tab w:val="clear" w:pos="720"/>
              </w:tabs>
              <w:spacing w:before="60" w:beforeAutospacing="0" w:after="60" w:afterAutospacing="0"/>
              <w:ind w:left="414"/>
              <w:contextualSpacing/>
              <w:rPr>
                <w:lang w:val="es-ES"/>
              </w:rPr>
            </w:pPr>
            <w:r w:rsidRPr="00C62749">
              <w:rPr>
                <w:lang w:val="es-US"/>
              </w:rPr>
              <w:t>¿Alguien no respetó su derecho a la privacidad o compartió información confidencial?</w:t>
            </w:r>
          </w:p>
        </w:tc>
      </w:tr>
      <w:tr w:rsidR="00C62749" w:rsidRPr="00F25AA7" w14:paraId="74DA7AD3" w14:textId="77777777" w:rsidTr="00233730">
        <w:trPr>
          <w:cantSplit/>
        </w:trPr>
        <w:tc>
          <w:tcPr>
            <w:tcW w:w="3035" w:type="dxa"/>
          </w:tcPr>
          <w:p w14:paraId="1D825113" w14:textId="77777777" w:rsidR="00C62749" w:rsidRPr="00C62749" w:rsidRDefault="00C62749" w:rsidP="00C62749">
            <w:pPr>
              <w:spacing w:before="60" w:beforeAutospacing="0" w:after="60" w:afterAutospacing="0"/>
              <w:rPr>
                <w:b/>
                <w:bCs/>
                <w:lang w:val="es-ES"/>
              </w:rPr>
            </w:pPr>
            <w:r w:rsidRPr="00C62749">
              <w:rPr>
                <w:b/>
                <w:bCs/>
                <w:lang w:val="es-US"/>
              </w:rPr>
              <w:lastRenderedPageBreak/>
              <w:t>Falta de respeto, mal servicio al cliente u otro comportamiento negativo</w:t>
            </w:r>
          </w:p>
        </w:tc>
        <w:tc>
          <w:tcPr>
            <w:tcW w:w="6279" w:type="dxa"/>
          </w:tcPr>
          <w:p w14:paraId="2B6D025F" w14:textId="77777777" w:rsidR="00C62749" w:rsidRPr="00C62749" w:rsidRDefault="00C62749" w:rsidP="00C62749">
            <w:pPr>
              <w:numPr>
                <w:ilvl w:val="0"/>
                <w:numId w:val="11"/>
              </w:numPr>
              <w:tabs>
                <w:tab w:val="clear" w:pos="720"/>
              </w:tabs>
              <w:spacing w:before="60" w:beforeAutospacing="0" w:after="60" w:afterAutospacing="0"/>
              <w:ind w:left="414"/>
              <w:contextualSpacing/>
              <w:rPr>
                <w:lang w:val="es-ES"/>
              </w:rPr>
            </w:pPr>
            <w:r w:rsidRPr="00C62749">
              <w:rPr>
                <w:lang w:val="es-US"/>
              </w:rPr>
              <w:t>¿Alguien ha sido descortés o le ha faltado el respeto?</w:t>
            </w:r>
          </w:p>
          <w:p w14:paraId="1000C065" w14:textId="77777777" w:rsidR="00C62749" w:rsidRPr="00C62749" w:rsidRDefault="00C62749" w:rsidP="00C62749">
            <w:pPr>
              <w:numPr>
                <w:ilvl w:val="0"/>
                <w:numId w:val="11"/>
              </w:numPr>
              <w:tabs>
                <w:tab w:val="clear" w:pos="720"/>
              </w:tabs>
              <w:spacing w:before="60" w:beforeAutospacing="0" w:after="60" w:afterAutospacing="0"/>
              <w:ind w:left="414"/>
              <w:contextualSpacing/>
              <w:rPr>
                <w:lang w:val="es-ES"/>
              </w:rPr>
            </w:pPr>
            <w:r w:rsidRPr="00C62749">
              <w:rPr>
                <w:lang w:val="es-US"/>
              </w:rPr>
              <w:t>¿No está satisfecho con nuestros Servicios para los miembros?</w:t>
            </w:r>
          </w:p>
          <w:p w14:paraId="07E199EB" w14:textId="77777777" w:rsidR="00C62749" w:rsidRPr="00C62749" w:rsidRDefault="00C62749" w:rsidP="00C62749">
            <w:pPr>
              <w:numPr>
                <w:ilvl w:val="0"/>
                <w:numId w:val="11"/>
              </w:numPr>
              <w:tabs>
                <w:tab w:val="clear" w:pos="720"/>
              </w:tabs>
              <w:spacing w:before="60" w:beforeAutospacing="0" w:after="60" w:afterAutospacing="0"/>
              <w:ind w:left="414"/>
              <w:contextualSpacing/>
              <w:rPr>
                <w:lang w:val="es-ES"/>
              </w:rPr>
            </w:pPr>
            <w:r w:rsidRPr="00C62749">
              <w:rPr>
                <w:lang w:val="es-US"/>
              </w:rPr>
              <w:t>¿Le parece que lo están alentando a dejar nuestro plan?</w:t>
            </w:r>
          </w:p>
        </w:tc>
      </w:tr>
      <w:tr w:rsidR="00C62749" w:rsidRPr="00F25AA7" w14:paraId="7ED4E442" w14:textId="77777777" w:rsidTr="00233730">
        <w:trPr>
          <w:cantSplit/>
        </w:trPr>
        <w:tc>
          <w:tcPr>
            <w:tcW w:w="3035" w:type="dxa"/>
          </w:tcPr>
          <w:p w14:paraId="7CA6E22A" w14:textId="77777777" w:rsidR="00C62749" w:rsidRPr="00C62749" w:rsidRDefault="00C62749" w:rsidP="00C62749">
            <w:pPr>
              <w:spacing w:before="60" w:beforeAutospacing="0" w:after="60" w:afterAutospacing="0"/>
              <w:rPr>
                <w:b/>
                <w:bCs/>
              </w:rPr>
            </w:pPr>
            <w:r w:rsidRPr="00C62749">
              <w:rPr>
                <w:b/>
                <w:bCs/>
                <w:lang w:val="es-US"/>
              </w:rPr>
              <w:t>Tiempos de espera</w:t>
            </w:r>
          </w:p>
        </w:tc>
        <w:tc>
          <w:tcPr>
            <w:tcW w:w="6279" w:type="dxa"/>
          </w:tcPr>
          <w:p w14:paraId="293F6CA8" w14:textId="77777777" w:rsidR="00C62749" w:rsidRPr="00C62749" w:rsidRDefault="00C62749" w:rsidP="00C62749">
            <w:pPr>
              <w:numPr>
                <w:ilvl w:val="0"/>
                <w:numId w:val="11"/>
              </w:numPr>
              <w:tabs>
                <w:tab w:val="clear" w:pos="720"/>
              </w:tabs>
              <w:spacing w:before="60" w:beforeAutospacing="0" w:after="60" w:afterAutospacing="0"/>
              <w:ind w:left="414"/>
              <w:contextualSpacing/>
              <w:rPr>
                <w:lang w:val="es-ES"/>
              </w:rPr>
            </w:pPr>
            <w:r w:rsidRPr="00C62749">
              <w:rPr>
                <w:lang w:val="es-US"/>
              </w:rPr>
              <w:t>¿Está teniendo problemas para conseguir una cita o tiene que esperar demasiado para conseguirla?</w:t>
            </w:r>
          </w:p>
          <w:p w14:paraId="01382534" w14:textId="77777777" w:rsidR="00C62749" w:rsidRPr="00C62749" w:rsidRDefault="00C62749" w:rsidP="00C62749">
            <w:pPr>
              <w:numPr>
                <w:ilvl w:val="0"/>
                <w:numId w:val="11"/>
              </w:numPr>
              <w:tabs>
                <w:tab w:val="clear" w:pos="720"/>
              </w:tabs>
              <w:spacing w:before="60" w:beforeAutospacing="0" w:after="60" w:afterAutospacing="0"/>
              <w:ind w:left="414"/>
              <w:contextualSpacing/>
              <w:rPr>
                <w:lang w:val="es-ES"/>
              </w:rPr>
            </w:pPr>
            <w:r w:rsidRPr="00C62749">
              <w:rPr>
                <w:lang w:val="es-US"/>
              </w:rPr>
              <w:t>¿Ha tenido que esperar demasiado a médicos, farmacéuticos u otros profesionales de la salud? ¿O ha tenido que esperar demasiado por Servicios para los miembros u otro personal de nuestro plan?</w:t>
            </w:r>
          </w:p>
          <w:p w14:paraId="61F7E9E5" w14:textId="77777777" w:rsidR="00C62749" w:rsidRPr="00C62749" w:rsidRDefault="00C62749" w:rsidP="00C62749">
            <w:pPr>
              <w:numPr>
                <w:ilvl w:val="1"/>
                <w:numId w:val="11"/>
              </w:numPr>
              <w:spacing w:before="60" w:beforeAutospacing="0" w:after="60" w:afterAutospacing="0"/>
              <w:ind w:left="864"/>
              <w:contextualSpacing/>
              <w:rPr>
                <w:lang w:val="es-ES"/>
              </w:rPr>
            </w:pPr>
            <w:r w:rsidRPr="00C62749">
              <w:rPr>
                <w:lang w:val="es-US"/>
              </w:rPr>
              <w:t>Entre los ejemplos se incluye esperar demasiado al teléfono, en la sala de espera o de consulta, o cuando le van a dar una receta.</w:t>
            </w:r>
          </w:p>
        </w:tc>
      </w:tr>
      <w:tr w:rsidR="00C62749" w:rsidRPr="00F25AA7" w14:paraId="4C084BA5" w14:textId="77777777" w:rsidTr="00233730">
        <w:trPr>
          <w:cantSplit/>
        </w:trPr>
        <w:tc>
          <w:tcPr>
            <w:tcW w:w="3035" w:type="dxa"/>
          </w:tcPr>
          <w:p w14:paraId="4845BD20" w14:textId="77777777" w:rsidR="00C62749" w:rsidRPr="00C62749" w:rsidRDefault="00C62749" w:rsidP="00C62749">
            <w:pPr>
              <w:spacing w:before="60" w:beforeAutospacing="0" w:after="60" w:afterAutospacing="0"/>
              <w:rPr>
                <w:b/>
                <w:bCs/>
              </w:rPr>
            </w:pPr>
            <w:r w:rsidRPr="00C62749">
              <w:rPr>
                <w:b/>
                <w:bCs/>
                <w:lang w:val="es-US"/>
              </w:rPr>
              <w:t>Limpieza</w:t>
            </w:r>
          </w:p>
        </w:tc>
        <w:tc>
          <w:tcPr>
            <w:tcW w:w="6279" w:type="dxa"/>
          </w:tcPr>
          <w:p w14:paraId="367545EC" w14:textId="77777777" w:rsidR="00C62749" w:rsidRPr="00C62749" w:rsidRDefault="00C62749" w:rsidP="00C62749">
            <w:pPr>
              <w:numPr>
                <w:ilvl w:val="0"/>
                <w:numId w:val="11"/>
              </w:numPr>
              <w:tabs>
                <w:tab w:val="clear" w:pos="720"/>
              </w:tabs>
              <w:spacing w:before="60" w:beforeAutospacing="0" w:after="60" w:afterAutospacing="0"/>
              <w:ind w:left="414"/>
              <w:contextualSpacing/>
              <w:rPr>
                <w:lang w:val="es-ES"/>
              </w:rPr>
            </w:pPr>
            <w:r w:rsidRPr="00C62749">
              <w:rPr>
                <w:lang w:val="es-US"/>
              </w:rPr>
              <w:t>¿Está insatisfecho con la limpieza o el estado de una clínica, un hospital o un consultorio de un médico?</w:t>
            </w:r>
          </w:p>
        </w:tc>
      </w:tr>
      <w:tr w:rsidR="00C62749" w:rsidRPr="00F25AA7" w14:paraId="3BF2F195" w14:textId="77777777" w:rsidTr="00233730">
        <w:trPr>
          <w:cantSplit/>
        </w:trPr>
        <w:tc>
          <w:tcPr>
            <w:tcW w:w="3035" w:type="dxa"/>
          </w:tcPr>
          <w:p w14:paraId="754ADBC5" w14:textId="77777777" w:rsidR="00C62749" w:rsidRPr="00C62749" w:rsidRDefault="00C62749" w:rsidP="00C62749">
            <w:pPr>
              <w:spacing w:before="60" w:beforeAutospacing="0" w:after="60" w:afterAutospacing="0"/>
              <w:rPr>
                <w:b/>
                <w:bCs/>
                <w:lang w:val="es-ES"/>
              </w:rPr>
            </w:pPr>
            <w:r w:rsidRPr="00C62749">
              <w:rPr>
                <w:b/>
                <w:bCs/>
                <w:lang w:val="es-US"/>
              </w:rPr>
              <w:t>Información que obtiene de nosotros</w:t>
            </w:r>
          </w:p>
        </w:tc>
        <w:tc>
          <w:tcPr>
            <w:tcW w:w="6279" w:type="dxa"/>
          </w:tcPr>
          <w:p w14:paraId="53DE04CF" w14:textId="77777777" w:rsidR="00C62749" w:rsidRPr="00C62749" w:rsidRDefault="00C62749" w:rsidP="00C62749">
            <w:pPr>
              <w:numPr>
                <w:ilvl w:val="0"/>
                <w:numId w:val="11"/>
              </w:numPr>
              <w:tabs>
                <w:tab w:val="clear" w:pos="720"/>
              </w:tabs>
              <w:spacing w:before="60" w:beforeAutospacing="0" w:after="60" w:afterAutospacing="0"/>
              <w:ind w:left="414"/>
              <w:contextualSpacing/>
              <w:rPr>
                <w:lang w:val="es-ES"/>
              </w:rPr>
            </w:pPr>
            <w:r w:rsidRPr="00C62749">
              <w:rPr>
                <w:lang w:val="es-US"/>
              </w:rPr>
              <w:t>¿No le dimos un aviso requerido?</w:t>
            </w:r>
          </w:p>
          <w:p w14:paraId="076B56F0" w14:textId="77777777" w:rsidR="00C62749" w:rsidRPr="00C62749" w:rsidRDefault="00C62749" w:rsidP="00C62749">
            <w:pPr>
              <w:numPr>
                <w:ilvl w:val="0"/>
                <w:numId w:val="11"/>
              </w:numPr>
              <w:tabs>
                <w:tab w:val="clear" w:pos="720"/>
              </w:tabs>
              <w:spacing w:before="60" w:beforeAutospacing="0" w:after="60" w:afterAutospacing="0"/>
              <w:ind w:left="414"/>
              <w:contextualSpacing/>
              <w:rPr>
                <w:lang w:val="es-ES"/>
              </w:rPr>
            </w:pPr>
            <w:r w:rsidRPr="00C62749">
              <w:rPr>
                <w:lang w:val="es-US"/>
              </w:rPr>
              <w:t>¿Es nuestra información escrita difícil de entender?</w:t>
            </w:r>
          </w:p>
        </w:tc>
      </w:tr>
      <w:tr w:rsidR="00C62749" w:rsidRPr="00F25AA7" w14:paraId="2DF31B34" w14:textId="77777777" w:rsidTr="00233730">
        <w:trPr>
          <w:cantSplit/>
        </w:trPr>
        <w:tc>
          <w:tcPr>
            <w:tcW w:w="3035" w:type="dxa"/>
          </w:tcPr>
          <w:p w14:paraId="722AA40A" w14:textId="77777777" w:rsidR="00C62749" w:rsidRPr="00C62749" w:rsidRDefault="00C62749" w:rsidP="00C62749">
            <w:pPr>
              <w:spacing w:before="60" w:beforeAutospacing="0" w:after="60" w:afterAutospacing="0"/>
              <w:rPr>
                <w:b/>
                <w:bCs/>
                <w:lang w:val="es-ES"/>
              </w:rPr>
            </w:pPr>
            <w:r w:rsidRPr="00C62749">
              <w:rPr>
                <w:b/>
                <w:bCs/>
                <w:lang w:val="es-US"/>
              </w:rPr>
              <w:t xml:space="preserve">Puntualidad </w:t>
            </w:r>
            <w:r w:rsidRPr="00C62749">
              <w:rPr>
                <w:szCs w:val="22"/>
                <w:lang w:val="es-US"/>
              </w:rPr>
              <w:br/>
            </w:r>
            <w:r w:rsidRPr="00C62749">
              <w:rPr>
                <w:lang w:val="es-US"/>
              </w:rPr>
              <w:t xml:space="preserve">(Estos tipos de quejas se relacionan con lo </w:t>
            </w:r>
            <w:r w:rsidRPr="00C62749">
              <w:rPr>
                <w:i/>
                <w:iCs/>
                <w:lang w:val="es-US"/>
              </w:rPr>
              <w:t>oportuno</w:t>
            </w:r>
            <w:r w:rsidRPr="00C62749">
              <w:rPr>
                <w:lang w:val="es-US"/>
              </w:rPr>
              <w:t xml:space="preserve"> de nuestras medidas relacionadas con las decisiones de cobertura y las apelaciones)</w:t>
            </w:r>
          </w:p>
        </w:tc>
        <w:tc>
          <w:tcPr>
            <w:tcW w:w="6279" w:type="dxa"/>
          </w:tcPr>
          <w:p w14:paraId="68E3F556" w14:textId="77777777" w:rsidR="00C62749" w:rsidRPr="00C62749" w:rsidRDefault="00C62749" w:rsidP="00C62749">
            <w:pPr>
              <w:spacing w:before="60" w:beforeAutospacing="0" w:after="60" w:afterAutospacing="0"/>
              <w:rPr>
                <w:szCs w:val="22"/>
              </w:rPr>
            </w:pPr>
            <w:r w:rsidRPr="00C62749">
              <w:rPr>
                <w:lang w:val="es-US"/>
              </w:rPr>
              <w:t>Si ha pedido una decisión de cobertura o presentado una apelación y le parece que no estamos respondiendo lo suficientemente rápido, puede presentar una queja por nuestra lentitud. Estos son algunos ejemplos:</w:t>
            </w:r>
          </w:p>
          <w:p w14:paraId="0C47DF0E" w14:textId="77777777" w:rsidR="00C62749" w:rsidRPr="00C62749" w:rsidRDefault="00C62749" w:rsidP="00C62749">
            <w:pPr>
              <w:numPr>
                <w:ilvl w:val="0"/>
                <w:numId w:val="11"/>
              </w:numPr>
              <w:tabs>
                <w:tab w:val="clear" w:pos="720"/>
              </w:tabs>
              <w:spacing w:before="60" w:beforeAutospacing="0" w:after="60" w:afterAutospacing="0"/>
              <w:ind w:left="414"/>
              <w:contextualSpacing/>
              <w:rPr>
                <w:lang w:val="es-ES"/>
              </w:rPr>
            </w:pPr>
            <w:r w:rsidRPr="00C62749">
              <w:rPr>
                <w:lang w:val="es-US"/>
              </w:rPr>
              <w:t xml:space="preserve">Ha pedido que le demos una </w:t>
            </w:r>
            <w:r w:rsidRPr="00C62749">
              <w:rPr>
                <w:i/>
                <w:iCs/>
                <w:lang w:val="es-US"/>
              </w:rPr>
              <w:t>decisión de cobertura rápida</w:t>
            </w:r>
            <w:r w:rsidRPr="00C62749">
              <w:rPr>
                <w:lang w:val="es-US"/>
              </w:rPr>
              <w:t xml:space="preserve"> o una </w:t>
            </w:r>
            <w:r w:rsidRPr="00C62749">
              <w:rPr>
                <w:i/>
                <w:iCs/>
                <w:lang w:val="es-US"/>
              </w:rPr>
              <w:t>apelación rápida</w:t>
            </w:r>
            <w:r w:rsidRPr="00C62749">
              <w:rPr>
                <w:lang w:val="es-US"/>
              </w:rPr>
              <w:t>, y le hemos dicho que no; puede presentar una queja.</w:t>
            </w:r>
          </w:p>
          <w:p w14:paraId="3C44C466" w14:textId="77777777" w:rsidR="00C62749" w:rsidRPr="00C62749" w:rsidRDefault="00C62749" w:rsidP="00C62749">
            <w:pPr>
              <w:numPr>
                <w:ilvl w:val="0"/>
                <w:numId w:val="11"/>
              </w:numPr>
              <w:tabs>
                <w:tab w:val="clear" w:pos="720"/>
              </w:tabs>
              <w:spacing w:before="60" w:beforeAutospacing="0" w:after="60" w:afterAutospacing="0"/>
              <w:ind w:left="414"/>
              <w:contextualSpacing/>
              <w:rPr>
                <w:lang w:val="es-ES"/>
              </w:rPr>
            </w:pPr>
            <w:r w:rsidRPr="00C62749">
              <w:rPr>
                <w:lang w:val="es-US"/>
              </w:rPr>
              <w:t>Usted cree que no cumplimos con los plazos para decisiones de cobertura o apelaciones; puede presentar una queja.</w:t>
            </w:r>
          </w:p>
          <w:p w14:paraId="352F4C41" w14:textId="77777777" w:rsidR="00C62749" w:rsidRPr="00C62749" w:rsidRDefault="00C62749" w:rsidP="00C62749">
            <w:pPr>
              <w:numPr>
                <w:ilvl w:val="0"/>
                <w:numId w:val="11"/>
              </w:numPr>
              <w:tabs>
                <w:tab w:val="clear" w:pos="720"/>
              </w:tabs>
              <w:spacing w:before="60" w:beforeAutospacing="0" w:after="60" w:afterAutospacing="0"/>
              <w:ind w:left="414"/>
              <w:contextualSpacing/>
              <w:rPr>
                <w:spacing w:val="-4"/>
                <w:lang w:val="es-ES"/>
              </w:rPr>
            </w:pPr>
            <w:r w:rsidRPr="00C62749">
              <w:rPr>
                <w:spacing w:val="-4"/>
                <w:lang w:val="es-US"/>
              </w:rPr>
              <w:t>Usted cree que no cumplimos con los plazos de cobertura o reembolso de ciertos productos, servicios o medicamentos que fueron aprobados; puede presentar una queja.</w:t>
            </w:r>
          </w:p>
          <w:p w14:paraId="728D333A" w14:textId="77777777" w:rsidR="00C62749" w:rsidRPr="00C62749" w:rsidRDefault="00C62749" w:rsidP="00C62749">
            <w:pPr>
              <w:numPr>
                <w:ilvl w:val="0"/>
                <w:numId w:val="11"/>
              </w:numPr>
              <w:tabs>
                <w:tab w:val="clear" w:pos="720"/>
              </w:tabs>
              <w:spacing w:before="60" w:beforeAutospacing="0" w:after="60" w:afterAutospacing="0"/>
              <w:ind w:left="414"/>
              <w:contextualSpacing/>
              <w:rPr>
                <w:lang w:val="es-ES"/>
              </w:rPr>
            </w:pPr>
            <w:r w:rsidRPr="00C62749">
              <w:rPr>
                <w:lang w:val="es-US"/>
              </w:rPr>
              <w:t>Cree que no cumplimos con los plazos requeridos para enviar su caso a la organización de revisión independiente; puede presentar una queja.</w:t>
            </w:r>
          </w:p>
        </w:tc>
      </w:tr>
    </w:tbl>
    <w:p w14:paraId="6267595A"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814" w:name="_Toc68442502"/>
      <w:bookmarkStart w:id="815" w:name="_Toc228561637"/>
      <w:r w:rsidRPr="00C62749">
        <w:rPr>
          <w:rFonts w:ascii="Arial" w:hAnsi="Arial"/>
          <w:b/>
          <w:bCs/>
          <w:szCs w:val="28"/>
          <w:lang w:val="es-US"/>
        </w:rPr>
        <w:lastRenderedPageBreak/>
        <w:t>Sección 10.2</w:t>
      </w:r>
      <w:r w:rsidRPr="00C62749">
        <w:rPr>
          <w:rFonts w:ascii="Arial" w:hAnsi="Arial"/>
          <w:b/>
          <w:bCs/>
          <w:szCs w:val="28"/>
          <w:lang w:val="es-US"/>
        </w:rPr>
        <w:tab/>
      </w:r>
      <w:bookmarkEnd w:id="814"/>
      <w:bookmarkEnd w:id="815"/>
      <w:r w:rsidRPr="00C62749">
        <w:rPr>
          <w:rFonts w:ascii="Arial" w:hAnsi="Arial"/>
          <w:b/>
          <w:bCs/>
          <w:szCs w:val="28"/>
          <w:lang w:val="es-US"/>
        </w:rPr>
        <w:t>Cómo presentar una queja</w:t>
      </w:r>
    </w:p>
    <w:p w14:paraId="31DBCC21" w14:textId="77777777" w:rsidR="00C62749" w:rsidRPr="00C62749" w:rsidRDefault="00C62749" w:rsidP="00C62749">
      <w:pPr>
        <w:keepNext/>
        <w:spacing w:before="0" w:beforeAutospacing="0" w:after="0" w:afterAutospacing="0"/>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queja"/>
      </w:tblPr>
      <w:tblGrid>
        <w:gridCol w:w="9330"/>
      </w:tblGrid>
      <w:tr w:rsidR="00C62749" w:rsidRPr="00C62749" w14:paraId="32CF4EE1" w14:textId="77777777" w:rsidTr="00233730">
        <w:trPr>
          <w:cantSplit/>
          <w:trHeight w:val="206"/>
          <w:tblHeader/>
          <w:jc w:val="center"/>
        </w:trPr>
        <w:tc>
          <w:tcPr>
            <w:tcW w:w="9739" w:type="dxa"/>
            <w:shd w:val="clear" w:color="auto" w:fill="auto"/>
          </w:tcPr>
          <w:p w14:paraId="5832E02F" w14:textId="77777777" w:rsidR="00C62749" w:rsidRPr="00C62749" w:rsidRDefault="00C62749" w:rsidP="00C62749">
            <w:pPr>
              <w:keepNext/>
              <w:jc w:val="center"/>
              <w:rPr>
                <w:b/>
                <w:bCs/>
              </w:rPr>
            </w:pPr>
            <w:r w:rsidRPr="00C62749">
              <w:rPr>
                <w:b/>
                <w:bCs/>
                <w:lang w:val="es-US"/>
              </w:rPr>
              <w:t>Términos legales</w:t>
            </w:r>
          </w:p>
        </w:tc>
      </w:tr>
      <w:tr w:rsidR="00C62749" w:rsidRPr="00F25AA7" w14:paraId="7C075C31" w14:textId="77777777" w:rsidTr="00233730">
        <w:trPr>
          <w:cantSplit/>
          <w:trHeight w:val="1256"/>
          <w:jc w:val="center"/>
        </w:trPr>
        <w:tc>
          <w:tcPr>
            <w:tcW w:w="9739" w:type="dxa"/>
            <w:shd w:val="clear" w:color="auto" w:fill="auto"/>
          </w:tcPr>
          <w:p w14:paraId="5611E57A" w14:textId="77777777" w:rsidR="00C62749" w:rsidRPr="00C62749" w:rsidRDefault="00C62749" w:rsidP="00C62749">
            <w:pPr>
              <w:numPr>
                <w:ilvl w:val="0"/>
                <w:numId w:val="14"/>
              </w:numPr>
              <w:spacing w:before="120" w:beforeAutospacing="0" w:after="120" w:afterAutospacing="0"/>
              <w:rPr>
                <w:lang w:val="es-ES"/>
              </w:rPr>
            </w:pPr>
            <w:r w:rsidRPr="00C62749">
              <w:rPr>
                <w:lang w:val="es-US"/>
              </w:rPr>
              <w:t xml:space="preserve">Una </w:t>
            </w:r>
            <w:r w:rsidRPr="00C62749">
              <w:rPr>
                <w:b/>
                <w:bCs/>
                <w:lang w:val="es-US"/>
              </w:rPr>
              <w:t>queja</w:t>
            </w:r>
            <w:r w:rsidRPr="00C62749">
              <w:rPr>
                <w:lang w:val="es-US"/>
              </w:rPr>
              <w:t xml:space="preserve"> también se denomina </w:t>
            </w:r>
            <w:r w:rsidRPr="00C62749">
              <w:rPr>
                <w:b/>
                <w:bCs/>
                <w:lang w:val="es-US"/>
              </w:rPr>
              <w:t>reclamo</w:t>
            </w:r>
            <w:r w:rsidRPr="00C62749">
              <w:rPr>
                <w:lang w:val="es-US"/>
              </w:rPr>
              <w:t xml:space="preserve">. </w:t>
            </w:r>
          </w:p>
          <w:p w14:paraId="079D6E10" w14:textId="77777777" w:rsidR="00C62749" w:rsidRPr="00C62749" w:rsidRDefault="00C62749" w:rsidP="00C62749">
            <w:pPr>
              <w:numPr>
                <w:ilvl w:val="0"/>
                <w:numId w:val="14"/>
              </w:numPr>
              <w:spacing w:before="120" w:beforeAutospacing="0" w:after="120" w:afterAutospacing="0"/>
              <w:rPr>
                <w:lang w:val="es-ES"/>
              </w:rPr>
            </w:pPr>
            <w:r w:rsidRPr="00C62749">
              <w:rPr>
                <w:b/>
                <w:bCs/>
                <w:lang w:val="es-US"/>
              </w:rPr>
              <w:t>Presentar una queja</w:t>
            </w:r>
            <w:r w:rsidRPr="00C62749">
              <w:rPr>
                <w:lang w:val="es-US"/>
              </w:rPr>
              <w:t xml:space="preserve"> también se denomina </w:t>
            </w:r>
            <w:r w:rsidRPr="00C62749">
              <w:rPr>
                <w:b/>
                <w:bCs/>
                <w:lang w:val="es-US"/>
              </w:rPr>
              <w:t>interponer un reclamo</w:t>
            </w:r>
            <w:r w:rsidRPr="00C62749">
              <w:rPr>
                <w:lang w:val="es-US"/>
              </w:rPr>
              <w:t xml:space="preserve">. </w:t>
            </w:r>
          </w:p>
          <w:p w14:paraId="3D940F24" w14:textId="77777777" w:rsidR="00C62749" w:rsidRPr="00C62749" w:rsidRDefault="00C62749" w:rsidP="00C62749">
            <w:pPr>
              <w:numPr>
                <w:ilvl w:val="0"/>
                <w:numId w:val="14"/>
              </w:numPr>
              <w:spacing w:before="120" w:beforeAutospacing="0" w:after="120" w:afterAutospacing="0"/>
              <w:rPr>
                <w:lang w:val="es-ES"/>
              </w:rPr>
            </w:pPr>
            <w:r w:rsidRPr="00C62749">
              <w:rPr>
                <w:b/>
                <w:bCs/>
                <w:lang w:val="es-US"/>
              </w:rPr>
              <w:t>Usar el proceso para quejas</w:t>
            </w:r>
            <w:r w:rsidRPr="00C62749">
              <w:rPr>
                <w:lang w:val="es-US"/>
              </w:rPr>
              <w:t xml:space="preserve"> también se denomina </w:t>
            </w:r>
            <w:r w:rsidRPr="00C62749">
              <w:rPr>
                <w:b/>
                <w:bCs/>
                <w:lang w:val="es-US"/>
              </w:rPr>
              <w:t>usar el proceso para interponer un reclamo</w:t>
            </w:r>
            <w:r w:rsidRPr="00C62749">
              <w:rPr>
                <w:lang w:val="es-US"/>
              </w:rPr>
              <w:t>.</w:t>
            </w:r>
          </w:p>
          <w:p w14:paraId="74159BCF" w14:textId="77777777" w:rsidR="00C62749" w:rsidRPr="00C62749" w:rsidRDefault="00C62749" w:rsidP="00C62749">
            <w:pPr>
              <w:numPr>
                <w:ilvl w:val="0"/>
                <w:numId w:val="14"/>
              </w:numPr>
              <w:spacing w:before="120" w:beforeAutospacing="0" w:after="120" w:afterAutospacing="0"/>
              <w:rPr>
                <w:lang w:val="es-ES"/>
              </w:rPr>
            </w:pPr>
            <w:r w:rsidRPr="00C62749">
              <w:rPr>
                <w:lang w:val="es-US"/>
              </w:rPr>
              <w:t xml:space="preserve">Una </w:t>
            </w:r>
            <w:r w:rsidRPr="00C62749">
              <w:rPr>
                <w:b/>
                <w:bCs/>
                <w:lang w:val="es-US"/>
              </w:rPr>
              <w:t>queja rápida</w:t>
            </w:r>
            <w:r w:rsidRPr="00C62749">
              <w:rPr>
                <w:lang w:val="es-US"/>
              </w:rPr>
              <w:t xml:space="preserve"> también se denomina </w:t>
            </w:r>
            <w:r w:rsidRPr="00C62749">
              <w:rPr>
                <w:b/>
                <w:bCs/>
                <w:lang w:val="es-US"/>
              </w:rPr>
              <w:t>reclamo acelerado</w:t>
            </w:r>
            <w:r w:rsidRPr="00C62749">
              <w:rPr>
                <w:lang w:val="es-US"/>
              </w:rPr>
              <w:t>.</w:t>
            </w:r>
          </w:p>
        </w:tc>
      </w:tr>
    </w:tbl>
    <w:p w14:paraId="4168B7B7"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816" w:name="_Toc68442503"/>
      <w:bookmarkStart w:id="817" w:name="_Toc228561638"/>
      <w:r w:rsidRPr="00C62749">
        <w:rPr>
          <w:rFonts w:ascii="Arial" w:hAnsi="Arial"/>
          <w:b/>
          <w:bCs/>
          <w:szCs w:val="28"/>
          <w:lang w:val="es-US"/>
        </w:rPr>
        <w:t>Sección 10.3</w:t>
      </w:r>
      <w:r w:rsidRPr="00C62749">
        <w:rPr>
          <w:rFonts w:ascii="Arial" w:hAnsi="Arial"/>
          <w:b/>
          <w:bCs/>
          <w:szCs w:val="28"/>
          <w:lang w:val="es-US"/>
        </w:rPr>
        <w:tab/>
        <w:t>Paso a paso: Presentación de una queja</w:t>
      </w:r>
      <w:bookmarkEnd w:id="816"/>
      <w:bookmarkEnd w:id="817"/>
    </w:p>
    <w:p w14:paraId="695CC151" w14:textId="77777777" w:rsidR="00C62749" w:rsidRPr="00C62749" w:rsidRDefault="00C62749" w:rsidP="00C62749">
      <w:pPr>
        <w:keepNext/>
        <w:spacing w:before="240" w:beforeAutospacing="0" w:after="180" w:afterAutospacing="0"/>
        <w:outlineLvl w:val="4"/>
        <w:rPr>
          <w:rFonts w:ascii="Arial" w:hAnsi="Arial" w:cs="Times New Roman Bold"/>
          <w:b/>
          <w:spacing w:val="-4"/>
          <w:lang w:val="es-ES"/>
        </w:rPr>
      </w:pPr>
      <w:r w:rsidRPr="00C62749">
        <w:rPr>
          <w:rFonts w:ascii="Arial" w:hAnsi="Arial" w:cs="Times New Roman Bold"/>
          <w:b/>
          <w:bCs/>
          <w:spacing w:val="-4"/>
          <w:u w:val="single"/>
          <w:lang w:val="es-US"/>
        </w:rPr>
        <w:t>Paso 1:</w:t>
      </w:r>
      <w:r w:rsidRPr="00C62749">
        <w:rPr>
          <w:rFonts w:ascii="Arial" w:hAnsi="Arial" w:cs="Times New Roman Bold"/>
          <w:b/>
          <w:bCs/>
          <w:spacing w:val="-4"/>
          <w:lang w:val="es-US"/>
        </w:rPr>
        <w:t xml:space="preserve"> Comuníquese con nosotros de inmediato, ya sea por escrito o por teléfono.</w:t>
      </w:r>
    </w:p>
    <w:p w14:paraId="26713876" w14:textId="77777777" w:rsidR="00C62749" w:rsidRPr="00C62749" w:rsidRDefault="00C62749" w:rsidP="00C62749">
      <w:pPr>
        <w:numPr>
          <w:ilvl w:val="0"/>
          <w:numId w:val="225"/>
        </w:numPr>
        <w:spacing w:before="0" w:beforeAutospacing="0" w:after="120" w:afterAutospacing="0"/>
        <w:rPr>
          <w:lang w:val="es-ES"/>
        </w:rPr>
      </w:pPr>
      <w:r w:rsidRPr="00C62749">
        <w:rPr>
          <w:b/>
          <w:bCs/>
          <w:lang w:val="es-US"/>
        </w:rPr>
        <w:t>Habitualmente, el primer paso consiste en llamar a Servicios para los miembros.</w:t>
      </w:r>
      <w:r w:rsidRPr="00C62749">
        <w:rPr>
          <w:lang w:val="es-US"/>
        </w:rPr>
        <w:t xml:space="preserve"> Si debe hacer algo más, Servicios para los miembros se lo indicará. </w:t>
      </w:r>
    </w:p>
    <w:p w14:paraId="608FE041" w14:textId="77777777" w:rsidR="00C62749" w:rsidRPr="00C62749" w:rsidRDefault="00C62749" w:rsidP="00C62749">
      <w:pPr>
        <w:numPr>
          <w:ilvl w:val="0"/>
          <w:numId w:val="225"/>
        </w:numPr>
        <w:spacing w:before="0" w:beforeAutospacing="0" w:after="120" w:afterAutospacing="0"/>
        <w:rPr>
          <w:lang w:val="es-ES"/>
        </w:rPr>
      </w:pPr>
      <w:r w:rsidRPr="00C62749">
        <w:rPr>
          <w:b/>
          <w:bCs/>
          <w:lang w:val="es-US"/>
        </w:rPr>
        <w:t>Si no desea llamar (o si llamó y no quedó satisfecho), puede presentar su queja por escrito y enviárnosla.</w:t>
      </w:r>
      <w:r w:rsidRPr="00C62749">
        <w:rPr>
          <w:lang w:val="es-US"/>
        </w:rPr>
        <w:t xml:space="preserve"> Si presentó su queja por escrito, le responderemos por escrito.</w:t>
      </w:r>
    </w:p>
    <w:p w14:paraId="0A9B1235" w14:textId="77777777" w:rsidR="00C62749" w:rsidRPr="00C62749" w:rsidRDefault="00C62749" w:rsidP="00C62749">
      <w:pPr>
        <w:numPr>
          <w:ilvl w:val="0"/>
          <w:numId w:val="225"/>
        </w:numPr>
        <w:spacing w:before="0" w:beforeAutospacing="0" w:after="120" w:afterAutospacing="0"/>
      </w:pPr>
      <w:r w:rsidRPr="00C62749">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A1620A4" w14:textId="77777777" w:rsidR="00C62749" w:rsidRPr="00C62749" w:rsidRDefault="00C62749" w:rsidP="00C62749">
      <w:pPr>
        <w:numPr>
          <w:ilvl w:val="0"/>
          <w:numId w:val="225"/>
        </w:numPr>
        <w:spacing w:before="0" w:beforeAutospacing="0" w:after="120" w:afterAutospacing="0"/>
        <w:rPr>
          <w:lang w:val="es-ES"/>
        </w:rPr>
      </w:pPr>
      <w:r w:rsidRPr="00C62749">
        <w:rPr>
          <w:lang w:val="es-US"/>
        </w:rPr>
        <w:t xml:space="preserve">El </w:t>
      </w:r>
      <w:r w:rsidRPr="00C62749">
        <w:rPr>
          <w:b/>
          <w:bCs/>
          <w:lang w:val="es-US"/>
        </w:rPr>
        <w:t>plazo</w:t>
      </w:r>
      <w:r w:rsidRPr="00C62749">
        <w:rPr>
          <w:lang w:val="es-US"/>
        </w:rPr>
        <w:t xml:space="preserve"> para presentar una queja es de 60 días calendario desde el momento en que tuvo el problema por el que desea presentar la queja. </w:t>
      </w:r>
    </w:p>
    <w:p w14:paraId="3DEF25EB" w14:textId="77777777" w:rsidR="00C62749" w:rsidRPr="00C62749" w:rsidRDefault="00C62749" w:rsidP="00C62749">
      <w:pPr>
        <w:keepNext/>
        <w:spacing w:before="240" w:beforeAutospacing="0" w:after="180" w:afterAutospacing="0"/>
        <w:outlineLvl w:val="4"/>
        <w:rPr>
          <w:rFonts w:ascii="Arial" w:hAnsi="Arial"/>
          <w:b/>
          <w:lang w:val="es-ES"/>
        </w:rPr>
      </w:pPr>
      <w:r w:rsidRPr="00C62749">
        <w:rPr>
          <w:rFonts w:ascii="Arial" w:hAnsi="Arial"/>
          <w:b/>
          <w:bCs/>
          <w:u w:val="single"/>
          <w:lang w:val="es-US"/>
        </w:rPr>
        <w:t>Paso 2:</w:t>
      </w:r>
      <w:r w:rsidRPr="00C62749">
        <w:rPr>
          <w:rFonts w:ascii="Arial" w:hAnsi="Arial"/>
          <w:b/>
          <w:bCs/>
          <w:lang w:val="es-US"/>
        </w:rPr>
        <w:t xml:space="preserve"> Analizaremos su queja y le daremos una respuesta.</w:t>
      </w:r>
    </w:p>
    <w:p w14:paraId="1A8E8968" w14:textId="77777777" w:rsidR="00C62749" w:rsidRPr="00C62749" w:rsidRDefault="00C62749" w:rsidP="00C62749">
      <w:pPr>
        <w:numPr>
          <w:ilvl w:val="0"/>
          <w:numId w:val="226"/>
        </w:numPr>
        <w:spacing w:before="0" w:beforeAutospacing="0" w:after="120" w:afterAutospacing="0"/>
        <w:rPr>
          <w:lang w:val="es-ES"/>
        </w:rPr>
      </w:pPr>
      <w:r w:rsidRPr="00C62749">
        <w:rPr>
          <w:b/>
          <w:bCs/>
          <w:lang w:val="es-US"/>
        </w:rPr>
        <w:t>De ser posible, le daremos una respuesta de inmediato.</w:t>
      </w:r>
      <w:r w:rsidRPr="00C62749">
        <w:rPr>
          <w:lang w:val="es-US"/>
        </w:rPr>
        <w:t xml:space="preserve"> Si nos llama por una queja, tal vez podamos darle una respuesta durante esa misma llamada telefónica. </w:t>
      </w:r>
    </w:p>
    <w:p w14:paraId="693A16DF" w14:textId="77777777" w:rsidR="00C62749" w:rsidRPr="00C62749" w:rsidRDefault="00C62749" w:rsidP="00C62749">
      <w:pPr>
        <w:numPr>
          <w:ilvl w:val="0"/>
          <w:numId w:val="226"/>
        </w:numPr>
        <w:spacing w:before="0" w:beforeAutospacing="0" w:after="120" w:afterAutospacing="0"/>
        <w:rPr>
          <w:spacing w:val="-4"/>
          <w:lang w:val="es-ES"/>
        </w:rPr>
      </w:pPr>
      <w:r w:rsidRPr="00C62749">
        <w:rPr>
          <w:b/>
          <w:bCs/>
          <w:spacing w:val="-4"/>
          <w:lang w:val="es-US"/>
        </w:rPr>
        <w:t xml:space="preserve">La mayoría de las quejas se responden dentro de los 30 días calendario. </w:t>
      </w:r>
      <w:r w:rsidRPr="00C62749">
        <w:rPr>
          <w:spacing w:val="-4"/>
          <w:lang w:val="es-US"/>
        </w:rPr>
        <w:t xml:space="preserve">Si necesitamos más información y la demora es para su conveniencia o si usted pide más tiempo, </w:t>
      </w:r>
      <w:r w:rsidRPr="00C62749">
        <w:rPr>
          <w:b/>
          <w:bCs/>
          <w:spacing w:val="-4"/>
          <w:lang w:val="es-US"/>
        </w:rPr>
        <w:t>podemos demorar hasta 14 días calendario más</w:t>
      </w:r>
      <w:r w:rsidRPr="00C62749">
        <w:rPr>
          <w:spacing w:val="-4"/>
          <w:lang w:val="es-US"/>
        </w:rPr>
        <w:t xml:space="preserve"> (44 días calendario en total) en responder a su queja. Si decidimos tomar días adicionales, se lo notificaremos por escrito.</w:t>
      </w:r>
    </w:p>
    <w:p w14:paraId="748C5CC6" w14:textId="77777777" w:rsidR="00C62749" w:rsidRPr="00C62749" w:rsidRDefault="00C62749" w:rsidP="00C62749">
      <w:pPr>
        <w:numPr>
          <w:ilvl w:val="0"/>
          <w:numId w:val="226"/>
        </w:numPr>
        <w:spacing w:before="0" w:beforeAutospacing="0" w:after="120" w:afterAutospacing="0"/>
        <w:rPr>
          <w:lang w:val="es-ES"/>
        </w:rPr>
      </w:pPr>
      <w:r w:rsidRPr="00C62749">
        <w:rPr>
          <w:b/>
          <w:bCs/>
          <w:lang w:val="es-US"/>
        </w:rPr>
        <w:t xml:space="preserve">Si presenta una queja porque se rechazó su solicitud de una decisión de cobertura rápida o una apelación rápida, automáticamente le concederemos una queja rápida. </w:t>
      </w:r>
      <w:r w:rsidRPr="00C62749">
        <w:rPr>
          <w:lang w:val="es-US"/>
        </w:rPr>
        <w:t xml:space="preserve">Si se le ha concedido una queja rápida, quiere decir que le daremos </w:t>
      </w:r>
      <w:r w:rsidRPr="00C62749">
        <w:rPr>
          <w:b/>
          <w:bCs/>
          <w:lang w:val="es-US"/>
        </w:rPr>
        <w:t>una respuesta en un plazo de 24 horas</w:t>
      </w:r>
      <w:r w:rsidRPr="00C62749">
        <w:rPr>
          <w:lang w:val="es-US"/>
        </w:rPr>
        <w:t>.</w:t>
      </w:r>
    </w:p>
    <w:p w14:paraId="47D00A1F" w14:textId="77777777" w:rsidR="00C62749" w:rsidRPr="00C62749" w:rsidRDefault="00C62749" w:rsidP="00C62749">
      <w:pPr>
        <w:numPr>
          <w:ilvl w:val="0"/>
          <w:numId w:val="226"/>
        </w:numPr>
        <w:spacing w:before="0" w:beforeAutospacing="0" w:after="120" w:afterAutospacing="0"/>
        <w:rPr>
          <w:lang w:val="es-ES"/>
        </w:rPr>
      </w:pPr>
      <w:r w:rsidRPr="00C62749">
        <w:rPr>
          <w:b/>
          <w:bCs/>
          <w:lang w:val="es-US"/>
        </w:rPr>
        <w:lastRenderedPageBreak/>
        <w:t>Si no estamos de acuerdo</w:t>
      </w:r>
      <w:r w:rsidRPr="00C62749">
        <w:rPr>
          <w:lang w:val="es-US"/>
        </w:rPr>
        <w:t xml:space="preserve"> con la totalidad o una parte de la queja o si no nos hacemos responsables por el problema del que se está quejando, incluiremos las razones en nuestra respuesta.</w:t>
      </w:r>
    </w:p>
    <w:p w14:paraId="13211A36"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818" w:name="_Toc68442504"/>
      <w:bookmarkStart w:id="819" w:name="_Toc228561639"/>
      <w:r w:rsidRPr="00C62749">
        <w:rPr>
          <w:rFonts w:ascii="Arial" w:hAnsi="Arial"/>
          <w:b/>
          <w:bCs/>
          <w:szCs w:val="28"/>
          <w:lang w:val="es-US"/>
        </w:rPr>
        <w:t>Sección 10.4</w:t>
      </w:r>
      <w:r w:rsidRPr="00C62749">
        <w:rPr>
          <w:rFonts w:ascii="Arial" w:hAnsi="Arial"/>
          <w:b/>
          <w:bCs/>
          <w:szCs w:val="28"/>
          <w:lang w:val="es-US"/>
        </w:rPr>
        <w:tab/>
        <w:t>También puede presentar quejas sobre la calidad de la atención a la Organización para la mejora de la calidad</w:t>
      </w:r>
      <w:bookmarkEnd w:id="818"/>
      <w:bookmarkEnd w:id="819"/>
    </w:p>
    <w:p w14:paraId="77F74003" w14:textId="77777777" w:rsidR="00C62749" w:rsidRPr="00C62749" w:rsidRDefault="00C62749" w:rsidP="00C62749">
      <w:pPr>
        <w:rPr>
          <w:lang w:val="es-ES"/>
        </w:rPr>
      </w:pPr>
      <w:r w:rsidRPr="00C62749">
        <w:rPr>
          <w:lang w:val="es-US"/>
        </w:rPr>
        <w:t xml:space="preserve">Cuando su queja es sobre la </w:t>
      </w:r>
      <w:r w:rsidRPr="00C62749">
        <w:rPr>
          <w:i/>
          <w:iCs/>
          <w:lang w:val="es-US"/>
        </w:rPr>
        <w:t>calidad de la atención</w:t>
      </w:r>
      <w:r w:rsidRPr="00C62749">
        <w:rPr>
          <w:lang w:val="es-US"/>
        </w:rPr>
        <w:t xml:space="preserve">, también tiene dos opciones adicionales: </w:t>
      </w:r>
    </w:p>
    <w:p w14:paraId="635FAE58" w14:textId="77777777" w:rsidR="00C62749" w:rsidRPr="00C62749" w:rsidRDefault="00C62749" w:rsidP="00C62749">
      <w:pPr>
        <w:numPr>
          <w:ilvl w:val="1"/>
          <w:numId w:val="227"/>
        </w:numPr>
        <w:spacing w:before="0" w:beforeAutospacing="0" w:after="120" w:afterAutospacing="0"/>
      </w:pPr>
      <w:r w:rsidRPr="00C62749">
        <w:rPr>
          <w:b/>
          <w:bCs/>
          <w:lang w:val="es-US"/>
        </w:rPr>
        <w:t>Puede presentar su queja directamente a la Organización para la mejora de la calidad.</w:t>
      </w:r>
      <w:r w:rsidRPr="00C62749">
        <w:rPr>
          <w:lang w:val="es-US"/>
        </w:rPr>
        <w:t xml:space="preserve"> 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w:t>
      </w:r>
    </w:p>
    <w:p w14:paraId="68B05E87" w14:textId="77777777" w:rsidR="00C62749" w:rsidRPr="00C62749" w:rsidRDefault="00C62749" w:rsidP="00C62749">
      <w:pPr>
        <w:spacing w:before="0" w:beforeAutospacing="0" w:after="120" w:afterAutospacing="0"/>
        <w:ind w:left="720"/>
        <w:jc w:val="center"/>
      </w:pPr>
      <w:r w:rsidRPr="00C62749">
        <w:rPr>
          <w:i/>
          <w:iCs/>
          <w:lang w:val="es-US"/>
        </w:rPr>
        <w:t>O bien</w:t>
      </w:r>
    </w:p>
    <w:p w14:paraId="512744D9" w14:textId="77777777" w:rsidR="00C62749" w:rsidRPr="00C62749" w:rsidRDefault="00C62749" w:rsidP="00C62749">
      <w:pPr>
        <w:numPr>
          <w:ilvl w:val="1"/>
          <w:numId w:val="227"/>
        </w:numPr>
        <w:spacing w:before="0" w:beforeAutospacing="0" w:after="120" w:afterAutospacing="0"/>
        <w:rPr>
          <w:lang w:val="es-ES"/>
        </w:rPr>
      </w:pPr>
      <w:r w:rsidRPr="00C62749">
        <w:rPr>
          <w:b/>
          <w:bCs/>
          <w:lang w:val="es-US"/>
        </w:rPr>
        <w:t>Puede presentar su queja ante la Organización para la mejora de la calidad y ante nosotros al mismo tiempo.</w:t>
      </w:r>
      <w:r w:rsidRPr="00C62749">
        <w:rPr>
          <w:lang w:val="es-US"/>
        </w:rPr>
        <w:t xml:space="preserve"> </w:t>
      </w:r>
    </w:p>
    <w:p w14:paraId="6A891092"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8"/>
          <w:lang w:val="es-ES"/>
        </w:rPr>
      </w:pPr>
      <w:bookmarkStart w:id="820" w:name="_Toc68442505"/>
      <w:bookmarkStart w:id="821" w:name="_Toc228561640"/>
      <w:r w:rsidRPr="00C62749">
        <w:rPr>
          <w:rFonts w:ascii="Arial" w:hAnsi="Arial"/>
          <w:b/>
          <w:bCs/>
          <w:szCs w:val="28"/>
          <w:lang w:val="es-US"/>
        </w:rPr>
        <w:t>Sección 10.5</w:t>
      </w:r>
      <w:r w:rsidRPr="00C62749">
        <w:rPr>
          <w:rFonts w:ascii="Arial" w:hAnsi="Arial"/>
          <w:b/>
          <w:bCs/>
          <w:szCs w:val="28"/>
          <w:lang w:val="es-US"/>
        </w:rPr>
        <w:tab/>
        <w:t>También puede informarle a Medicare acerca de su queja</w:t>
      </w:r>
      <w:bookmarkEnd w:id="820"/>
      <w:bookmarkEnd w:id="821"/>
    </w:p>
    <w:p w14:paraId="274DA5C7" w14:textId="77777777" w:rsidR="00C62749" w:rsidRPr="00C62749" w:rsidRDefault="00C62749" w:rsidP="00C62749">
      <w:pPr>
        <w:rPr>
          <w:spacing w:val="-4"/>
          <w:sz w:val="32"/>
          <w:szCs w:val="32"/>
          <w:lang w:val="es-ES"/>
        </w:rPr>
      </w:pPr>
      <w:r w:rsidRPr="00C62749">
        <w:rPr>
          <w:spacing w:val="-4"/>
          <w:lang w:val="es-US"/>
        </w:rPr>
        <w:t xml:space="preserve">Puede presentar una queja sobre </w:t>
      </w:r>
      <w:r w:rsidRPr="00C62749">
        <w:rPr>
          <w:i/>
          <w:iCs/>
          <w:color w:val="0000FF"/>
          <w:spacing w:val="-4"/>
          <w:lang w:val="es-ES"/>
        </w:rPr>
        <w:t>[</w:t>
      </w:r>
      <w:proofErr w:type="spellStart"/>
      <w:r w:rsidRPr="00C62749">
        <w:rPr>
          <w:i/>
          <w:iCs/>
          <w:color w:val="0000FF"/>
          <w:spacing w:val="-4"/>
          <w:lang w:val="es-ES"/>
        </w:rPr>
        <w:t>insert</w:t>
      </w:r>
      <w:proofErr w:type="spellEnd"/>
      <w:r w:rsidRPr="00C62749">
        <w:rPr>
          <w:i/>
          <w:iCs/>
          <w:color w:val="0000FF"/>
          <w:spacing w:val="-4"/>
          <w:lang w:val="es-ES"/>
        </w:rPr>
        <w:t xml:space="preserve"> 2025 plan </w:t>
      </w:r>
      <w:proofErr w:type="spellStart"/>
      <w:r w:rsidRPr="00C62749">
        <w:rPr>
          <w:i/>
          <w:iCs/>
          <w:color w:val="0000FF"/>
          <w:spacing w:val="-4"/>
          <w:lang w:val="es-ES"/>
        </w:rPr>
        <w:t>name</w:t>
      </w:r>
      <w:proofErr w:type="spellEnd"/>
      <w:r w:rsidRPr="00C62749">
        <w:rPr>
          <w:i/>
          <w:iCs/>
          <w:color w:val="0000FF"/>
          <w:spacing w:val="-4"/>
          <w:lang w:val="es-ES"/>
        </w:rPr>
        <w:t>]</w:t>
      </w:r>
      <w:r w:rsidRPr="00C62749">
        <w:rPr>
          <w:spacing w:val="-4"/>
          <w:lang w:val="es-US"/>
        </w:rPr>
        <w:t xml:space="preserve"> directamente a Medicare. Para presentar una queja ante Medicare ingrese en </w:t>
      </w:r>
      <w:r w:rsidR="00000000">
        <w:fldChar w:fldCharType="begin"/>
      </w:r>
      <w:r w:rsidR="00000000" w:rsidRPr="00F25AA7">
        <w:rPr>
          <w:lang w:val="es-US"/>
        </w:rPr>
        <w:instrText>HYPERLINK "http://www.medicare.gov/MedicareComplaintForm/home.aspx"</w:instrText>
      </w:r>
      <w:r w:rsidR="00000000">
        <w:fldChar w:fldCharType="separate"/>
      </w:r>
      <w:r w:rsidRPr="00C62749">
        <w:rPr>
          <w:color w:val="0000FF"/>
          <w:spacing w:val="-4"/>
          <w:u w:val="single"/>
          <w:lang w:val="es-US"/>
        </w:rPr>
        <w:t>www.medicare.gov/MedicareComplaintForm/home.aspx</w:t>
      </w:r>
      <w:r w:rsidR="00000000">
        <w:rPr>
          <w:color w:val="0000FF"/>
          <w:spacing w:val="-4"/>
          <w:u w:val="single"/>
          <w:lang w:val="es-US"/>
        </w:rPr>
        <w:fldChar w:fldCharType="end"/>
      </w:r>
      <w:r w:rsidRPr="00C62749">
        <w:rPr>
          <w:spacing w:val="-4"/>
          <w:lang w:val="es-US"/>
        </w:rPr>
        <w:t>. También puede llamar al 1</w:t>
      </w:r>
      <w:r w:rsidRPr="00C62749">
        <w:rPr>
          <w:spacing w:val="-4"/>
          <w:lang w:val="es-US"/>
        </w:rPr>
        <w:noBreakHyphen/>
        <w:t>800-MEDICARE (1</w:t>
      </w:r>
      <w:r w:rsidRPr="00C62749">
        <w:rPr>
          <w:spacing w:val="-4"/>
          <w:lang w:val="es-US"/>
        </w:rPr>
        <w:noBreakHyphen/>
        <w:t>800</w:t>
      </w:r>
      <w:r w:rsidRPr="00C62749">
        <w:rPr>
          <w:spacing w:val="-4"/>
          <w:lang w:val="es-US"/>
        </w:rPr>
        <w:noBreakHyphen/>
        <w:t>633</w:t>
      </w:r>
      <w:r w:rsidRPr="00C62749">
        <w:rPr>
          <w:spacing w:val="-4"/>
          <w:lang w:val="es-US"/>
        </w:rPr>
        <w:noBreakHyphen/>
        <w:t>4227). Los usuarios de TTY/TDD deben llamar al 1</w:t>
      </w:r>
      <w:r w:rsidRPr="00C62749">
        <w:rPr>
          <w:spacing w:val="-4"/>
          <w:lang w:val="es-US"/>
        </w:rPr>
        <w:noBreakHyphen/>
        <w:t>877</w:t>
      </w:r>
      <w:r w:rsidRPr="00C62749">
        <w:rPr>
          <w:spacing w:val="-4"/>
          <w:lang w:val="es-US"/>
        </w:rPr>
        <w:noBreakHyphen/>
        <w:t>486</w:t>
      </w:r>
      <w:r w:rsidRPr="00C62749">
        <w:rPr>
          <w:spacing w:val="-4"/>
          <w:lang w:val="es-US"/>
        </w:rPr>
        <w:noBreakHyphen/>
        <w:t>2048.</w:t>
      </w:r>
    </w:p>
    <w:bookmarkEnd w:id="704"/>
    <w:p w14:paraId="68DD9CFB" w14:textId="77777777" w:rsidR="00C62749" w:rsidRPr="00C62749" w:rsidRDefault="00C62749" w:rsidP="00C62749">
      <w:pPr>
        <w:spacing w:after="120"/>
        <w:rPr>
          <w:spacing w:val="-4"/>
          <w:szCs w:val="26"/>
          <w:lang w:val="es-ES"/>
        </w:rPr>
        <w:sectPr w:rsidR="00C62749" w:rsidRPr="00C62749" w:rsidSect="00C62749">
          <w:headerReference w:type="even" r:id="rId54"/>
          <w:headerReference w:type="default" r:id="rId55"/>
          <w:footerReference w:type="even" r:id="rId56"/>
          <w:footerReference w:type="default" r:id="rId57"/>
          <w:headerReference w:type="first" r:id="rId58"/>
          <w:pgSz w:w="12240" w:h="15840" w:code="1"/>
          <w:pgMar w:top="1440" w:right="1440" w:bottom="1152" w:left="1440" w:header="619" w:footer="720" w:gutter="0"/>
          <w:cols w:space="720"/>
          <w:titlePg/>
          <w:docGrid w:linePitch="360"/>
        </w:sectPr>
      </w:pPr>
    </w:p>
    <w:p w14:paraId="18DC3349" w14:textId="77777777" w:rsidR="00C62749" w:rsidRPr="00C62749" w:rsidRDefault="00C62749" w:rsidP="00C62749">
      <w:pPr>
        <w:rPr>
          <w:lang w:val="es-ES"/>
        </w:rPr>
      </w:pPr>
      <w:bookmarkStart w:id="822" w:name="_Toc109322045"/>
      <w:bookmarkStart w:id="823" w:name="_Toc110619999"/>
      <w:bookmarkStart w:id="824" w:name="s10"/>
    </w:p>
    <w:p w14:paraId="52A832C9" w14:textId="77777777" w:rsidR="00C62749" w:rsidRPr="00C62749" w:rsidRDefault="00C62749" w:rsidP="00C62749">
      <w:pPr>
        <w:tabs>
          <w:tab w:val="left" w:pos="1620"/>
        </w:tabs>
        <w:jc w:val="right"/>
        <w:outlineLvl w:val="1"/>
        <w:rPr>
          <w:rFonts w:ascii="Arial" w:hAnsi="Arial" w:cs="Arial"/>
          <w:bCs/>
          <w:iCs/>
          <w:sz w:val="72"/>
          <w:szCs w:val="28"/>
          <w:lang w:val="es-ES"/>
        </w:rPr>
      </w:pPr>
      <w:bookmarkStart w:id="825" w:name="_Toc98761296"/>
      <w:bookmarkStart w:id="826" w:name="_Toc102342501"/>
      <w:bookmarkStart w:id="827" w:name="_Toc172198231"/>
      <w:r w:rsidRPr="00C62749">
        <w:rPr>
          <w:rFonts w:ascii="Arial" w:hAnsi="Arial" w:cs="Arial"/>
          <w:sz w:val="72"/>
          <w:szCs w:val="28"/>
          <w:lang w:val="es-US"/>
        </w:rPr>
        <w:t>CAPÍTULO 10:</w:t>
      </w:r>
      <w:r w:rsidRPr="00C62749">
        <w:rPr>
          <w:rFonts w:ascii="Arial" w:hAnsi="Arial" w:cs="Arial"/>
          <w:sz w:val="72"/>
          <w:szCs w:val="28"/>
          <w:lang w:val="es-US"/>
        </w:rPr>
        <w:br/>
      </w:r>
      <w:r w:rsidRPr="00C62749">
        <w:rPr>
          <w:rFonts w:ascii="Arial" w:hAnsi="Arial" w:cs="Arial"/>
          <w:i/>
          <w:iCs/>
          <w:sz w:val="56"/>
          <w:szCs w:val="56"/>
          <w:lang w:val="es-US"/>
        </w:rPr>
        <w:t>Cancelación de su membresía en el plan</w:t>
      </w:r>
      <w:bookmarkEnd w:id="825"/>
      <w:bookmarkEnd w:id="826"/>
      <w:bookmarkEnd w:id="827"/>
    </w:p>
    <w:bookmarkEnd w:id="822"/>
    <w:bookmarkEnd w:id="823"/>
    <w:p w14:paraId="19B13CDD" w14:textId="77777777" w:rsidR="00C62749" w:rsidRPr="00C62749" w:rsidRDefault="00C62749" w:rsidP="00C62749">
      <w:pPr>
        <w:rPr>
          <w:rFonts w:ascii="Arial" w:hAnsi="Arial"/>
          <w:b/>
          <w:noProof/>
          <w:szCs w:val="20"/>
          <w:lang w:val="es-ES"/>
        </w:rPr>
      </w:pPr>
    </w:p>
    <w:p w14:paraId="3F7896B8" w14:textId="77777777" w:rsidR="00C62749" w:rsidRPr="00C62749" w:rsidRDefault="00C62749" w:rsidP="00C62749">
      <w:pPr>
        <w:spacing w:before="0" w:beforeAutospacing="0" w:after="0" w:afterAutospacing="0"/>
        <w:rPr>
          <w:rFonts w:ascii="Arial" w:hAnsi="Arial"/>
          <w:b/>
          <w:noProof/>
          <w:szCs w:val="20"/>
          <w:lang w:val="es-ES"/>
        </w:rPr>
      </w:pPr>
      <w:r w:rsidRPr="00C62749">
        <w:rPr>
          <w:rFonts w:ascii="Arial" w:hAnsi="Arial"/>
          <w:b/>
          <w:bCs/>
          <w:noProof/>
          <w:szCs w:val="20"/>
          <w:lang w:val="es-US"/>
        </w:rPr>
        <w:br w:type="page"/>
      </w:r>
    </w:p>
    <w:p w14:paraId="103ADFAC"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12"/>
          <w:szCs w:val="12"/>
          <w:lang w:val="es-ES"/>
        </w:rPr>
      </w:pPr>
      <w:bookmarkStart w:id="828" w:name="_Toc68442506"/>
      <w:bookmarkStart w:id="829" w:name="_Toc228561671"/>
      <w:bookmarkStart w:id="830" w:name="_Toc109316903"/>
      <w:bookmarkStart w:id="831" w:name="_Toc102342502"/>
      <w:bookmarkStart w:id="832" w:name="_Toc98761297"/>
      <w:bookmarkStart w:id="833" w:name="_Toc172198232"/>
      <w:r w:rsidRPr="00C62749">
        <w:rPr>
          <w:rFonts w:ascii="Arial" w:hAnsi="Arial" w:cs="Arial"/>
          <w:b/>
          <w:bCs/>
          <w:sz w:val="28"/>
          <w:szCs w:val="26"/>
          <w:lang w:val="es-US"/>
        </w:rPr>
        <w:lastRenderedPageBreak/>
        <w:t>SECCIÓN 1</w:t>
      </w:r>
      <w:r w:rsidRPr="00C62749">
        <w:rPr>
          <w:rFonts w:ascii="Arial" w:hAnsi="Arial" w:cs="Arial"/>
          <w:b/>
          <w:bCs/>
          <w:sz w:val="28"/>
          <w:szCs w:val="26"/>
          <w:lang w:val="es-US"/>
        </w:rPr>
        <w:tab/>
        <w:t>Introducción</w:t>
      </w:r>
      <w:bookmarkEnd w:id="828"/>
      <w:bookmarkEnd w:id="829"/>
      <w:bookmarkEnd w:id="830"/>
      <w:r w:rsidRPr="00C62749">
        <w:rPr>
          <w:rFonts w:ascii="Arial" w:hAnsi="Arial" w:cs="Arial"/>
          <w:b/>
          <w:bCs/>
          <w:sz w:val="28"/>
          <w:szCs w:val="26"/>
          <w:lang w:val="es-US"/>
        </w:rPr>
        <w:t xml:space="preserve"> a cómo cancelar su membresía en nuestro plan</w:t>
      </w:r>
      <w:bookmarkEnd w:id="831"/>
      <w:bookmarkEnd w:id="832"/>
      <w:bookmarkEnd w:id="833"/>
    </w:p>
    <w:p w14:paraId="3DA38042" w14:textId="77777777" w:rsidR="00C62749" w:rsidRPr="00C62749" w:rsidRDefault="00C62749" w:rsidP="00C62749">
      <w:pPr>
        <w:rPr>
          <w:lang w:val="es-ES"/>
        </w:rPr>
      </w:pPr>
      <w:r w:rsidRPr="00C62749">
        <w:rPr>
          <w:lang w:val="es-US"/>
        </w:rPr>
        <w:t xml:space="preserve">Cancelar su membresía en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2025 plan </w:t>
      </w:r>
      <w:proofErr w:type="spellStart"/>
      <w:r w:rsidRPr="00C62749">
        <w:rPr>
          <w:i/>
          <w:iCs/>
          <w:color w:val="0000FF"/>
          <w:lang w:val="es-ES"/>
        </w:rPr>
        <w:t>name</w:t>
      </w:r>
      <w:proofErr w:type="spellEnd"/>
      <w:r w:rsidRPr="00C62749">
        <w:rPr>
          <w:i/>
          <w:iCs/>
          <w:color w:val="0000FF"/>
          <w:lang w:val="es-ES"/>
        </w:rPr>
        <w:t>]</w:t>
      </w:r>
      <w:r w:rsidRPr="00C62749">
        <w:rPr>
          <w:lang w:val="es-US"/>
        </w:rPr>
        <w:t xml:space="preserve"> puede ser de forma </w:t>
      </w:r>
      <w:r w:rsidRPr="00C62749">
        <w:rPr>
          <w:b/>
          <w:bCs/>
          <w:lang w:val="es-US"/>
        </w:rPr>
        <w:t xml:space="preserve">voluntaria </w:t>
      </w:r>
      <w:r w:rsidRPr="00C62749">
        <w:rPr>
          <w:lang w:val="es-US"/>
        </w:rPr>
        <w:t xml:space="preserve">(su elección) o </w:t>
      </w:r>
      <w:r w:rsidRPr="00C62749">
        <w:rPr>
          <w:b/>
          <w:bCs/>
          <w:lang w:val="es-US"/>
        </w:rPr>
        <w:t>involuntaria</w:t>
      </w:r>
      <w:r w:rsidRPr="00C62749">
        <w:rPr>
          <w:lang w:val="es-US"/>
        </w:rPr>
        <w:t xml:space="preserve"> (cuando no es su elección):</w:t>
      </w:r>
    </w:p>
    <w:p w14:paraId="447C3559" w14:textId="77777777" w:rsidR="00C62749" w:rsidRPr="00C62749" w:rsidRDefault="00C62749" w:rsidP="00C62749">
      <w:pPr>
        <w:numPr>
          <w:ilvl w:val="0"/>
          <w:numId w:val="209"/>
        </w:numPr>
        <w:spacing w:before="0" w:beforeAutospacing="0" w:after="120" w:afterAutospacing="0"/>
        <w:rPr>
          <w:lang w:val="es-ES"/>
        </w:rPr>
      </w:pPr>
      <w:r w:rsidRPr="00C62749">
        <w:rPr>
          <w:lang w:val="es-US"/>
        </w:rPr>
        <w:t xml:space="preserve">Es posible que deje nuestro plan porque ha decidido que </w:t>
      </w:r>
      <w:r w:rsidRPr="00C62749">
        <w:rPr>
          <w:i/>
          <w:iCs/>
          <w:lang w:val="es-US"/>
        </w:rPr>
        <w:t>quiere</w:t>
      </w:r>
      <w:r w:rsidRPr="00C62749">
        <w:rPr>
          <w:lang w:val="es-US"/>
        </w:rPr>
        <w:t xml:space="preserve"> dejarlo. Las Secciones 2 y 3 brindan información sobre cómo cancelar su membresía voluntariamente. </w:t>
      </w:r>
    </w:p>
    <w:p w14:paraId="6C177B36" w14:textId="77777777" w:rsidR="00C62749" w:rsidRPr="00C62749" w:rsidRDefault="00C62749" w:rsidP="00C62749">
      <w:pPr>
        <w:numPr>
          <w:ilvl w:val="0"/>
          <w:numId w:val="29"/>
        </w:numPr>
        <w:spacing w:before="0" w:beforeAutospacing="0" w:after="120" w:afterAutospacing="0"/>
        <w:rPr>
          <w:spacing w:val="-4"/>
          <w:lang w:val="es-ES"/>
        </w:rPr>
      </w:pPr>
      <w:r w:rsidRPr="00C62749">
        <w:rPr>
          <w:spacing w:val="-4"/>
          <w:lang w:val="es-US"/>
        </w:rPr>
        <w:t>También hay situaciones limitadas en las que nos vemos obligados a cancelar su membresía. La Sección 5 describe situaciones en las que podemos cancelar su membresía.</w:t>
      </w:r>
    </w:p>
    <w:p w14:paraId="5BDEA553" w14:textId="77777777" w:rsidR="00C62749" w:rsidRPr="00C62749" w:rsidRDefault="00C62749" w:rsidP="00C62749">
      <w:pPr>
        <w:rPr>
          <w:lang w:val="es-ES"/>
        </w:rPr>
      </w:pPr>
      <w:r w:rsidRPr="00C62749">
        <w:rPr>
          <w:lang w:val="es-US"/>
        </w:rPr>
        <w:t xml:space="preserve">Si está dejando nuestro plan, nuestro plan debe continuar proporcionando su atención médica y medicamentos con receta y seguirá pagando la parte que le corresponde de los costos hasta que finalice su membresía. </w:t>
      </w:r>
    </w:p>
    <w:p w14:paraId="077951C6"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28"/>
          <w:szCs w:val="26"/>
          <w:lang w:val="es-ES"/>
        </w:rPr>
      </w:pPr>
      <w:bookmarkStart w:id="834" w:name="_Toc102342503"/>
      <w:bookmarkStart w:id="835" w:name="_Toc98761298"/>
      <w:bookmarkStart w:id="836" w:name="_Toc68442508"/>
      <w:bookmarkStart w:id="837" w:name="_Toc228561673"/>
      <w:bookmarkStart w:id="838" w:name="_Toc109316905"/>
      <w:bookmarkStart w:id="839" w:name="_Toc172198233"/>
      <w:r w:rsidRPr="00C62749">
        <w:rPr>
          <w:rFonts w:ascii="Arial" w:hAnsi="Arial" w:cs="Arial"/>
          <w:b/>
          <w:bCs/>
          <w:sz w:val="28"/>
          <w:szCs w:val="26"/>
          <w:lang w:val="es-US"/>
        </w:rPr>
        <w:t>SECCIÓN 2</w:t>
      </w:r>
      <w:r w:rsidRPr="00C62749">
        <w:rPr>
          <w:rFonts w:ascii="Arial" w:hAnsi="Arial" w:cs="Arial"/>
          <w:b/>
          <w:bCs/>
          <w:sz w:val="28"/>
          <w:szCs w:val="26"/>
          <w:lang w:val="es-US"/>
        </w:rPr>
        <w:tab/>
        <w:t>¿Cuándo puede cancelar su membresía en nuestro plan?</w:t>
      </w:r>
      <w:bookmarkEnd w:id="834"/>
      <w:bookmarkEnd w:id="835"/>
      <w:bookmarkEnd w:id="836"/>
      <w:bookmarkEnd w:id="837"/>
      <w:bookmarkEnd w:id="838"/>
      <w:bookmarkEnd w:id="839"/>
    </w:p>
    <w:p w14:paraId="5442CCA1"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 w:val="12"/>
          <w:szCs w:val="12"/>
          <w:lang w:val="es-ES"/>
        </w:rPr>
      </w:pPr>
      <w:bookmarkStart w:id="840" w:name="_Toc68442509"/>
      <w:bookmarkStart w:id="841" w:name="_Toc228561674"/>
      <w:bookmarkStart w:id="842" w:name="_Toc109316906"/>
      <w:r w:rsidRPr="00C62749">
        <w:rPr>
          <w:rFonts w:ascii="Arial" w:hAnsi="Arial"/>
          <w:b/>
          <w:bCs/>
          <w:szCs w:val="28"/>
          <w:lang w:val="es-US"/>
        </w:rPr>
        <w:t>Sección 2.1</w:t>
      </w:r>
      <w:r w:rsidRPr="00C62749">
        <w:rPr>
          <w:rFonts w:ascii="Arial" w:hAnsi="Arial"/>
          <w:b/>
          <w:bCs/>
          <w:szCs w:val="28"/>
          <w:lang w:val="es-US"/>
        </w:rPr>
        <w:tab/>
        <w:t>Puede cancelar su membresía durante el Período de inscripción anual</w:t>
      </w:r>
      <w:bookmarkEnd w:id="840"/>
      <w:bookmarkEnd w:id="841"/>
      <w:bookmarkEnd w:id="842"/>
    </w:p>
    <w:p w14:paraId="21B12311" w14:textId="77777777" w:rsidR="00C62749" w:rsidRPr="00C62749" w:rsidRDefault="00C62749" w:rsidP="00C62749">
      <w:pPr>
        <w:rPr>
          <w:lang w:val="es-ES"/>
        </w:rPr>
      </w:pPr>
      <w:r w:rsidRPr="00C62749">
        <w:rPr>
          <w:lang w:val="es-US"/>
        </w:rPr>
        <w:t>Puede</w:t>
      </w:r>
      <w:r w:rsidRPr="00C62749">
        <w:rPr>
          <w:i/>
          <w:iCs/>
          <w:lang w:val="es-US"/>
        </w:rPr>
        <w:t xml:space="preserve"> </w:t>
      </w:r>
      <w:r w:rsidRPr="00C62749">
        <w:rPr>
          <w:lang w:val="es-US"/>
        </w:rPr>
        <w:t xml:space="preserve">cancelar su membresía en nuestro plan durante el </w:t>
      </w:r>
      <w:r w:rsidRPr="00C62749">
        <w:rPr>
          <w:b/>
          <w:bCs/>
          <w:lang w:val="es-US"/>
        </w:rPr>
        <w:t xml:space="preserve">Período de inscripción anual </w:t>
      </w:r>
      <w:r w:rsidRPr="00C62749">
        <w:rPr>
          <w:lang w:val="es-US"/>
        </w:rPr>
        <w:t xml:space="preserve">(también conocido como el </w:t>
      </w:r>
      <w:r w:rsidRPr="00C62749">
        <w:rPr>
          <w:b/>
          <w:bCs/>
          <w:lang w:val="es-US"/>
        </w:rPr>
        <w:t>Período de inscripción abierta anual</w:t>
      </w:r>
      <w:r w:rsidRPr="00C62749">
        <w:rPr>
          <w:lang w:val="es-US"/>
        </w:rPr>
        <w:t>). Durante este tiempo, revise su cobertura de salud y medicamentos y decida sobre la cobertura para el próximo año.</w:t>
      </w:r>
    </w:p>
    <w:p w14:paraId="239B1034" w14:textId="77777777" w:rsidR="00C62749" w:rsidRPr="00C62749" w:rsidRDefault="00C62749" w:rsidP="00C62749">
      <w:pPr>
        <w:numPr>
          <w:ilvl w:val="0"/>
          <w:numId w:val="30"/>
        </w:numPr>
        <w:spacing w:before="0" w:beforeAutospacing="0" w:after="120" w:afterAutospacing="0"/>
        <w:rPr>
          <w:b/>
          <w:bCs/>
          <w:lang w:val="es-ES"/>
        </w:rPr>
      </w:pPr>
      <w:r w:rsidRPr="00C62749">
        <w:rPr>
          <w:b/>
          <w:bCs/>
          <w:lang w:val="es-US"/>
        </w:rPr>
        <w:t>El Período de inscripción anual</w:t>
      </w:r>
      <w:r w:rsidRPr="00C62749">
        <w:rPr>
          <w:lang w:val="es-US"/>
        </w:rPr>
        <w:t xml:space="preserve"> es del </w:t>
      </w:r>
      <w:r w:rsidRPr="00C62749">
        <w:rPr>
          <w:b/>
          <w:bCs/>
          <w:lang w:val="es-US"/>
        </w:rPr>
        <w:t>15 de octubre al 7 de diciembre</w:t>
      </w:r>
      <w:r w:rsidRPr="00C62749">
        <w:rPr>
          <w:lang w:val="es-US"/>
        </w:rPr>
        <w:t xml:space="preserve">. </w:t>
      </w:r>
    </w:p>
    <w:p w14:paraId="0EC96A3E" w14:textId="77777777" w:rsidR="00C62749" w:rsidRPr="00C62749" w:rsidRDefault="00C62749" w:rsidP="00C62749">
      <w:pPr>
        <w:numPr>
          <w:ilvl w:val="0"/>
          <w:numId w:val="30"/>
        </w:numPr>
        <w:spacing w:before="0" w:beforeAutospacing="0" w:after="120" w:afterAutospacing="0"/>
        <w:rPr>
          <w:b/>
          <w:bCs/>
          <w:lang w:val="es-ES"/>
        </w:rPr>
      </w:pPr>
      <w:r w:rsidRPr="00C62749">
        <w:rPr>
          <w:b/>
          <w:bCs/>
          <w:lang w:val="es-US"/>
        </w:rPr>
        <w:t>Elija mantener su cobertura actual o hacer cambios en su cobertura para el próximo año.</w:t>
      </w:r>
      <w:r w:rsidRPr="00C62749">
        <w:rPr>
          <w:lang w:val="es-US"/>
        </w:rPr>
        <w:t xml:space="preserve"> Si decide cambiar a un nuevo plan, puede elegir cualquiera de los siguientes tipos de planes:</w:t>
      </w:r>
    </w:p>
    <w:p w14:paraId="5FFD8DB6" w14:textId="77777777" w:rsidR="00C62749" w:rsidRPr="00C62749" w:rsidRDefault="00C62749" w:rsidP="00C62749">
      <w:pPr>
        <w:numPr>
          <w:ilvl w:val="0"/>
          <w:numId w:val="56"/>
        </w:numPr>
        <w:spacing w:before="0" w:beforeAutospacing="0" w:after="120" w:afterAutospacing="0"/>
        <w:rPr>
          <w:lang w:val="es-ES"/>
        </w:rPr>
      </w:pPr>
      <w:r w:rsidRPr="00C62749">
        <w:rPr>
          <w:lang w:val="es-US"/>
        </w:rPr>
        <w:t>Otro plan de salud de Medicare con o sin cobertura de medicamentos con receta.</w:t>
      </w:r>
    </w:p>
    <w:p w14:paraId="1D325A02" w14:textId="77777777" w:rsidR="00C62749" w:rsidRPr="00C62749" w:rsidRDefault="00C62749" w:rsidP="00C62749">
      <w:pPr>
        <w:numPr>
          <w:ilvl w:val="0"/>
          <w:numId w:val="56"/>
        </w:numPr>
        <w:spacing w:before="0" w:beforeAutospacing="0" w:after="120" w:afterAutospacing="0"/>
        <w:rPr>
          <w:lang w:val="es-ES"/>
        </w:rPr>
      </w:pPr>
      <w:r w:rsidRPr="00C62749">
        <w:rPr>
          <w:lang w:val="es-US"/>
        </w:rPr>
        <w:t xml:space="preserve">Original Medicare </w:t>
      </w:r>
      <w:r w:rsidRPr="00C62749">
        <w:rPr>
          <w:i/>
          <w:iCs/>
          <w:lang w:val="es-US"/>
        </w:rPr>
        <w:t>con</w:t>
      </w:r>
      <w:r w:rsidRPr="00C62749">
        <w:rPr>
          <w:lang w:val="es-US"/>
        </w:rPr>
        <w:t xml:space="preserve"> un plan separado de medicamentos con receta de Medicare,</w:t>
      </w:r>
    </w:p>
    <w:p w14:paraId="2FB3BEDE" w14:textId="77777777" w:rsidR="00C62749" w:rsidRPr="00C62749" w:rsidRDefault="00C62749" w:rsidP="00C62749">
      <w:pPr>
        <w:numPr>
          <w:ilvl w:val="0"/>
          <w:numId w:val="56"/>
        </w:numPr>
        <w:spacing w:before="0" w:beforeAutospacing="0" w:after="120" w:afterAutospacing="0"/>
        <w:ind w:right="-138"/>
        <w:rPr>
          <w:i/>
          <w:iCs/>
          <w:spacing w:val="-4"/>
          <w:lang w:val="es-ES"/>
        </w:rPr>
      </w:pPr>
      <w:r w:rsidRPr="00C62749">
        <w:rPr>
          <w:spacing w:val="-4"/>
          <w:lang w:val="es-US"/>
        </w:rPr>
        <w:t>O bien, Original Medicare sin un plan separado de medicamentos con receta de Medicare.</w:t>
      </w:r>
    </w:p>
    <w:p w14:paraId="1DAE10B5" w14:textId="77777777" w:rsidR="00C62749" w:rsidRPr="00C62749" w:rsidRDefault="00C62749" w:rsidP="00C62749">
      <w:pPr>
        <w:numPr>
          <w:ilvl w:val="2"/>
          <w:numId w:val="60"/>
        </w:numPr>
        <w:tabs>
          <w:tab w:val="clear" w:pos="2520"/>
        </w:tabs>
        <w:spacing w:before="120" w:beforeAutospacing="0" w:after="120" w:afterAutospacing="0"/>
        <w:ind w:left="1440"/>
        <w:rPr>
          <w:lang w:val="es-ES"/>
        </w:rPr>
      </w:pPr>
      <w:r w:rsidRPr="00C62749">
        <w:rPr>
          <w:lang w:val="es-US"/>
        </w:rPr>
        <w:t>Si elige esta opción, Medicare puede inscribirlo en un plan de medicamentos, a menos que haya optado por no participar de la inscripción automática.</w:t>
      </w:r>
    </w:p>
    <w:p w14:paraId="39C3C33A" w14:textId="77777777" w:rsidR="00C62749" w:rsidRPr="00C62749" w:rsidRDefault="00C62749" w:rsidP="00C62749">
      <w:pPr>
        <w:tabs>
          <w:tab w:val="left" w:pos="1440"/>
        </w:tabs>
        <w:spacing w:before="120" w:beforeAutospacing="0" w:after="120" w:afterAutospacing="0"/>
        <w:ind w:left="720"/>
        <w:rPr>
          <w:i/>
          <w:iCs/>
          <w:lang w:val="es-ES"/>
        </w:rPr>
      </w:pPr>
      <w:r w:rsidRPr="00C62749">
        <w:rPr>
          <w:b/>
          <w:bCs/>
          <w:lang w:val="es-US"/>
        </w:rPr>
        <w:t>Nota:</w:t>
      </w:r>
      <w:r w:rsidRPr="00C62749">
        <w:rPr>
          <w:lang w:val="es-US"/>
        </w:rPr>
        <w:t xml:space="preserve"> Si cancela su inscripción en un plan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w:t>
      </w:r>
    </w:p>
    <w:p w14:paraId="262548E3" w14:textId="77777777" w:rsidR="00C62749" w:rsidRPr="00C62749" w:rsidRDefault="00C62749" w:rsidP="00C62749">
      <w:pPr>
        <w:numPr>
          <w:ilvl w:val="0"/>
          <w:numId w:val="31"/>
        </w:numPr>
        <w:spacing w:before="0" w:beforeAutospacing="0" w:after="120" w:afterAutospacing="0"/>
        <w:rPr>
          <w:b/>
          <w:bCs/>
          <w:lang w:val="es-ES"/>
        </w:rPr>
      </w:pPr>
      <w:r w:rsidRPr="00C62749">
        <w:rPr>
          <w:b/>
          <w:bCs/>
          <w:lang w:val="es-US"/>
        </w:rPr>
        <w:t xml:space="preserve">Su membresía se cancelará en nuestro plan </w:t>
      </w:r>
      <w:r w:rsidRPr="00C62749">
        <w:rPr>
          <w:lang w:val="es-US"/>
        </w:rPr>
        <w:t xml:space="preserve">cuando comience la cobertura de su nuevo plan el 1 de enero. </w:t>
      </w:r>
    </w:p>
    <w:p w14:paraId="7F69E482" w14:textId="77777777" w:rsidR="00C62749" w:rsidRPr="00C62749" w:rsidRDefault="00C62749" w:rsidP="00C62749">
      <w:pPr>
        <w:rPr>
          <w:spacing w:val="-4"/>
        </w:rPr>
      </w:pPr>
      <w:r w:rsidRPr="00C62749">
        <w:rPr>
          <w:color w:val="0000FF"/>
          <w:spacing w:val="-4"/>
        </w:rPr>
        <w:lastRenderedPageBreak/>
        <w:t>[</w:t>
      </w:r>
      <w:r w:rsidRPr="00C62749">
        <w:rPr>
          <w:i/>
          <w:iCs/>
          <w:color w:val="0000FF"/>
          <w:spacing w:val="-4"/>
        </w:rPr>
        <w:t xml:space="preserve">I-SNPs serving individuals who meet the definition of institutionalized may rename section 2.1: </w:t>
      </w:r>
      <w:proofErr w:type="spellStart"/>
      <w:r w:rsidRPr="00C62749">
        <w:rPr>
          <w:color w:val="0000FF"/>
          <w:spacing w:val="-4"/>
        </w:rPr>
        <w:t>Puede</w:t>
      </w:r>
      <w:proofErr w:type="spellEnd"/>
      <w:r w:rsidRPr="00C62749">
        <w:rPr>
          <w:color w:val="0000FF"/>
          <w:spacing w:val="-4"/>
        </w:rPr>
        <w:t xml:space="preserve"> </w:t>
      </w:r>
      <w:proofErr w:type="spellStart"/>
      <w:r w:rsidRPr="00C62749">
        <w:rPr>
          <w:color w:val="0000FF"/>
          <w:spacing w:val="-4"/>
        </w:rPr>
        <w:t>cancelar</w:t>
      </w:r>
      <w:proofErr w:type="spellEnd"/>
      <w:r w:rsidRPr="00C62749">
        <w:rPr>
          <w:color w:val="0000FF"/>
          <w:spacing w:val="-4"/>
        </w:rPr>
        <w:t xml:space="preserve"> </w:t>
      </w:r>
      <w:proofErr w:type="spellStart"/>
      <w:r w:rsidRPr="00C62749">
        <w:rPr>
          <w:color w:val="0000FF"/>
          <w:spacing w:val="-4"/>
        </w:rPr>
        <w:t>su</w:t>
      </w:r>
      <w:proofErr w:type="spellEnd"/>
      <w:r w:rsidRPr="00C62749">
        <w:rPr>
          <w:color w:val="0000FF"/>
          <w:spacing w:val="-4"/>
        </w:rPr>
        <w:t xml:space="preserve"> </w:t>
      </w:r>
      <w:proofErr w:type="spellStart"/>
      <w:r w:rsidRPr="00C62749">
        <w:rPr>
          <w:color w:val="0000FF"/>
          <w:spacing w:val="-4"/>
        </w:rPr>
        <w:t>membresía</w:t>
      </w:r>
      <w:proofErr w:type="spellEnd"/>
      <w:r w:rsidRPr="00C62749">
        <w:rPr>
          <w:color w:val="0000FF"/>
          <w:spacing w:val="-4"/>
        </w:rPr>
        <w:t xml:space="preserve"> </w:t>
      </w:r>
      <w:proofErr w:type="spellStart"/>
      <w:r w:rsidRPr="00C62749">
        <w:rPr>
          <w:color w:val="0000FF"/>
          <w:spacing w:val="-4"/>
        </w:rPr>
        <w:t>en</w:t>
      </w:r>
      <w:proofErr w:type="spellEnd"/>
      <w:r w:rsidRPr="00C62749">
        <w:rPr>
          <w:color w:val="0000FF"/>
          <w:spacing w:val="-4"/>
        </w:rPr>
        <w:t xml:space="preserve"> </w:t>
      </w:r>
      <w:proofErr w:type="spellStart"/>
      <w:r w:rsidRPr="00C62749">
        <w:rPr>
          <w:color w:val="0000FF"/>
          <w:spacing w:val="-4"/>
        </w:rPr>
        <w:t>cualquier</w:t>
      </w:r>
      <w:proofErr w:type="spellEnd"/>
      <w:r w:rsidRPr="00C62749">
        <w:rPr>
          <w:color w:val="0000FF"/>
          <w:spacing w:val="-4"/>
        </w:rPr>
        <w:t xml:space="preserve"> </w:t>
      </w:r>
      <w:proofErr w:type="spellStart"/>
      <w:r w:rsidRPr="00C62749">
        <w:rPr>
          <w:color w:val="0000FF"/>
          <w:spacing w:val="-4"/>
        </w:rPr>
        <w:t>momento</w:t>
      </w:r>
      <w:proofErr w:type="spellEnd"/>
      <w:r w:rsidRPr="00C62749">
        <w:rPr>
          <w:i/>
          <w:iCs/>
          <w:color w:val="0000FF"/>
          <w:spacing w:val="-4"/>
        </w:rPr>
        <w:t xml:space="preserve"> and may replace the language in Section 2.1 with the following: </w:t>
      </w:r>
      <w:proofErr w:type="spellStart"/>
      <w:r w:rsidRPr="00C62749">
        <w:rPr>
          <w:color w:val="0000FF"/>
          <w:spacing w:val="-4"/>
        </w:rPr>
        <w:t>Puede</w:t>
      </w:r>
      <w:proofErr w:type="spellEnd"/>
      <w:r w:rsidRPr="00C62749">
        <w:rPr>
          <w:i/>
          <w:iCs/>
          <w:color w:val="0000FF"/>
          <w:spacing w:val="-4"/>
        </w:rPr>
        <w:t xml:space="preserve"> </w:t>
      </w:r>
      <w:proofErr w:type="spellStart"/>
      <w:r w:rsidRPr="00C62749">
        <w:rPr>
          <w:color w:val="0000FF"/>
          <w:spacing w:val="-4"/>
        </w:rPr>
        <w:t>cancelar</w:t>
      </w:r>
      <w:proofErr w:type="spellEnd"/>
      <w:r w:rsidRPr="00C62749">
        <w:rPr>
          <w:color w:val="0000FF"/>
          <w:spacing w:val="-4"/>
        </w:rPr>
        <w:t xml:space="preserve"> </w:t>
      </w:r>
      <w:proofErr w:type="spellStart"/>
      <w:r w:rsidRPr="00C62749">
        <w:rPr>
          <w:color w:val="0000FF"/>
          <w:spacing w:val="-4"/>
        </w:rPr>
        <w:t>su</w:t>
      </w:r>
      <w:proofErr w:type="spellEnd"/>
      <w:r w:rsidRPr="00C62749">
        <w:rPr>
          <w:color w:val="0000FF"/>
          <w:spacing w:val="-4"/>
        </w:rPr>
        <w:t xml:space="preserve"> </w:t>
      </w:r>
      <w:proofErr w:type="spellStart"/>
      <w:r w:rsidRPr="00C62749">
        <w:rPr>
          <w:color w:val="0000FF"/>
          <w:spacing w:val="-4"/>
        </w:rPr>
        <w:t>membresía</w:t>
      </w:r>
      <w:proofErr w:type="spellEnd"/>
      <w:r w:rsidRPr="00C62749">
        <w:rPr>
          <w:color w:val="0000FF"/>
          <w:spacing w:val="-4"/>
        </w:rPr>
        <w:t xml:space="preserve"> </w:t>
      </w:r>
      <w:proofErr w:type="spellStart"/>
      <w:r w:rsidRPr="00C62749">
        <w:rPr>
          <w:color w:val="0000FF"/>
          <w:spacing w:val="-4"/>
        </w:rPr>
        <w:t>en</w:t>
      </w:r>
      <w:proofErr w:type="spellEnd"/>
      <w:r w:rsidRPr="00C62749">
        <w:rPr>
          <w:color w:val="0000FF"/>
          <w:spacing w:val="-4"/>
        </w:rPr>
        <w:t xml:space="preserve"> </w:t>
      </w:r>
      <w:r w:rsidRPr="00C62749">
        <w:rPr>
          <w:i/>
          <w:iCs/>
          <w:color w:val="0000FF"/>
          <w:spacing w:val="-4"/>
        </w:rPr>
        <w:t>[insert 2025 plan name]</w:t>
      </w:r>
      <w:r w:rsidRPr="00C62749">
        <w:rPr>
          <w:color w:val="0000FF"/>
          <w:spacing w:val="-4"/>
        </w:rPr>
        <w:t xml:space="preserve"> </w:t>
      </w:r>
      <w:proofErr w:type="spellStart"/>
      <w:r w:rsidRPr="00C62749">
        <w:rPr>
          <w:color w:val="0000FF"/>
          <w:spacing w:val="-4"/>
        </w:rPr>
        <w:t>cualquier</w:t>
      </w:r>
      <w:proofErr w:type="spellEnd"/>
      <w:r w:rsidRPr="00C62749">
        <w:rPr>
          <w:color w:val="0000FF"/>
          <w:spacing w:val="-4"/>
        </w:rPr>
        <w:t xml:space="preserve"> </w:t>
      </w:r>
      <w:proofErr w:type="spellStart"/>
      <w:r w:rsidRPr="00C62749">
        <w:rPr>
          <w:color w:val="0000FF"/>
          <w:spacing w:val="-4"/>
        </w:rPr>
        <w:t>momento</w:t>
      </w:r>
      <w:proofErr w:type="spellEnd"/>
      <w:r w:rsidRPr="00C62749">
        <w:rPr>
          <w:color w:val="0000FF"/>
          <w:spacing w:val="-4"/>
        </w:rPr>
        <w:t>.</w:t>
      </w:r>
    </w:p>
    <w:p w14:paraId="1C704A56" w14:textId="77777777" w:rsidR="00C62749" w:rsidRPr="00C62749" w:rsidRDefault="00C62749" w:rsidP="00C62749">
      <w:pPr>
        <w:numPr>
          <w:ilvl w:val="0"/>
          <w:numId w:val="31"/>
        </w:numPr>
        <w:spacing w:before="0" w:beforeAutospacing="0" w:after="120" w:afterAutospacing="0"/>
        <w:rPr>
          <w:b/>
          <w:bCs/>
          <w:color w:val="0000FF"/>
          <w:lang w:val="es-ES"/>
        </w:rPr>
      </w:pPr>
      <w:r w:rsidRPr="00C62749">
        <w:rPr>
          <w:color w:val="0000FF"/>
          <w:lang w:val="es-US"/>
        </w:rPr>
        <w:t xml:space="preserve">Debido a que usted vive en un centro de cuidados, puede </w:t>
      </w:r>
      <w:r w:rsidRPr="00C62749">
        <w:rPr>
          <w:b/>
          <w:bCs/>
          <w:color w:val="0000FF"/>
          <w:lang w:val="es-US"/>
        </w:rPr>
        <w:t>cancelar su membresía</w:t>
      </w:r>
      <w:r w:rsidRPr="00C62749">
        <w:rPr>
          <w:color w:val="0000FF"/>
          <w:lang w:val="es-US"/>
        </w:rPr>
        <w:t xml:space="preserve"> en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2025 plan </w:t>
      </w:r>
      <w:proofErr w:type="spellStart"/>
      <w:r w:rsidRPr="00C62749">
        <w:rPr>
          <w:i/>
          <w:iCs/>
          <w:color w:val="0000FF"/>
          <w:lang w:val="es-ES"/>
        </w:rPr>
        <w:t>name</w:t>
      </w:r>
      <w:proofErr w:type="spellEnd"/>
      <w:r w:rsidRPr="00C62749">
        <w:rPr>
          <w:i/>
          <w:iCs/>
          <w:color w:val="0000FF"/>
          <w:lang w:val="es-ES"/>
        </w:rPr>
        <w:t>]</w:t>
      </w:r>
      <w:r w:rsidRPr="00C62749">
        <w:rPr>
          <w:color w:val="0000FF"/>
          <w:lang w:val="es-US"/>
        </w:rPr>
        <w:t xml:space="preserve"> en cualquier momento. </w:t>
      </w:r>
    </w:p>
    <w:p w14:paraId="1AE08981" w14:textId="77777777" w:rsidR="00C62749" w:rsidRPr="00C62749" w:rsidRDefault="00C62749" w:rsidP="00C62749">
      <w:pPr>
        <w:numPr>
          <w:ilvl w:val="0"/>
          <w:numId w:val="31"/>
        </w:numPr>
        <w:spacing w:before="0" w:beforeAutospacing="0" w:after="120" w:afterAutospacing="0"/>
        <w:rPr>
          <w:b/>
          <w:bCs/>
          <w:color w:val="0000FF"/>
          <w:lang w:val="es-ES"/>
        </w:rPr>
      </w:pPr>
      <w:r w:rsidRPr="00C62749">
        <w:rPr>
          <w:color w:val="0000FF"/>
          <w:lang w:val="es-US"/>
        </w:rPr>
        <w:t xml:space="preserve">Si decide </w:t>
      </w:r>
      <w:r w:rsidRPr="00C62749">
        <w:rPr>
          <w:b/>
          <w:bCs/>
          <w:color w:val="0000FF"/>
          <w:lang w:val="es-US"/>
        </w:rPr>
        <w:t>cambiar a un nuevo plan</w:t>
      </w:r>
      <w:r w:rsidRPr="00C62749">
        <w:rPr>
          <w:color w:val="0000FF"/>
          <w:lang w:val="es-US"/>
        </w:rPr>
        <w:t>, puede elegir cualquiera de los siguientes tipos de planes:</w:t>
      </w:r>
    </w:p>
    <w:p w14:paraId="3307DF8C" w14:textId="77777777" w:rsidR="00C62749" w:rsidRPr="00C62749" w:rsidRDefault="00C62749" w:rsidP="00C62749">
      <w:pPr>
        <w:numPr>
          <w:ilvl w:val="0"/>
          <w:numId w:val="119"/>
        </w:numPr>
        <w:spacing w:before="0" w:beforeAutospacing="0" w:after="120" w:afterAutospacing="0"/>
        <w:ind w:left="1440"/>
        <w:rPr>
          <w:color w:val="0000FF"/>
          <w:lang w:val="es-ES"/>
        </w:rPr>
      </w:pPr>
      <w:r w:rsidRPr="00C62749">
        <w:rPr>
          <w:color w:val="0000FF"/>
          <w:lang w:val="es-US"/>
        </w:rPr>
        <w:t xml:space="preserve">Otro plan de salud de Medicare con o sin cobertura de medicamentos con receta. </w:t>
      </w:r>
    </w:p>
    <w:p w14:paraId="5017D4DA" w14:textId="77777777" w:rsidR="00C62749" w:rsidRPr="00C62749" w:rsidRDefault="00C62749" w:rsidP="00C62749">
      <w:pPr>
        <w:numPr>
          <w:ilvl w:val="0"/>
          <w:numId w:val="119"/>
        </w:numPr>
        <w:spacing w:before="0" w:beforeAutospacing="0" w:after="120" w:afterAutospacing="0"/>
        <w:ind w:left="1440"/>
        <w:rPr>
          <w:color w:val="0000FF"/>
          <w:spacing w:val="-4"/>
          <w:lang w:val="es-ES"/>
        </w:rPr>
      </w:pPr>
      <w:r w:rsidRPr="00C62749">
        <w:rPr>
          <w:color w:val="0000FF"/>
          <w:spacing w:val="-4"/>
          <w:lang w:val="es-US"/>
        </w:rPr>
        <w:t xml:space="preserve">Original Medicare </w:t>
      </w:r>
      <w:r w:rsidRPr="00C62749">
        <w:rPr>
          <w:i/>
          <w:iCs/>
          <w:color w:val="0000FF"/>
          <w:spacing w:val="-4"/>
          <w:lang w:val="es-US"/>
        </w:rPr>
        <w:t>con</w:t>
      </w:r>
      <w:r w:rsidRPr="00C62749">
        <w:rPr>
          <w:color w:val="0000FF"/>
          <w:spacing w:val="-4"/>
          <w:lang w:val="es-US"/>
        </w:rPr>
        <w:t xml:space="preserve"> un plan separado de medicamentos con receta de Medicare. </w:t>
      </w:r>
    </w:p>
    <w:p w14:paraId="3D4D849D" w14:textId="77777777" w:rsidR="00C62749" w:rsidRPr="00C62749" w:rsidRDefault="00C62749" w:rsidP="00C62749">
      <w:pPr>
        <w:numPr>
          <w:ilvl w:val="0"/>
          <w:numId w:val="119"/>
        </w:numPr>
        <w:spacing w:before="0" w:beforeAutospacing="0" w:after="120" w:afterAutospacing="0"/>
        <w:ind w:left="1440"/>
        <w:rPr>
          <w:color w:val="0000FF"/>
          <w:lang w:val="es-ES"/>
        </w:rPr>
      </w:pPr>
      <w:r w:rsidRPr="00C62749">
        <w:rPr>
          <w:i/>
          <w:iCs/>
          <w:color w:val="0000FF"/>
          <w:lang w:val="es-US"/>
        </w:rPr>
        <w:t>–</w:t>
      </w:r>
      <w:proofErr w:type="spellStart"/>
      <w:r w:rsidRPr="00C62749">
        <w:rPr>
          <w:i/>
          <w:iCs/>
          <w:color w:val="0000FF"/>
          <w:lang w:val="es-ES"/>
        </w:rPr>
        <w:t>or</w:t>
      </w:r>
      <w:proofErr w:type="spellEnd"/>
      <w:r w:rsidRPr="00C62749">
        <w:rPr>
          <w:color w:val="0000FF"/>
          <w:lang w:val="es-US"/>
        </w:rPr>
        <w:t xml:space="preserve">– Original Medicare </w:t>
      </w:r>
      <w:r w:rsidRPr="00C62749">
        <w:rPr>
          <w:i/>
          <w:iCs/>
          <w:color w:val="0000FF"/>
          <w:lang w:val="es-US"/>
        </w:rPr>
        <w:t>sin</w:t>
      </w:r>
      <w:r w:rsidRPr="00C62749">
        <w:rPr>
          <w:color w:val="0000FF"/>
          <w:lang w:val="es-US"/>
        </w:rPr>
        <w:t xml:space="preserve"> un plan separado de medicamentos con receta de Medicare.</w:t>
      </w:r>
    </w:p>
    <w:p w14:paraId="61E55792" w14:textId="77777777" w:rsidR="00C62749" w:rsidRPr="00C62749" w:rsidRDefault="00C62749" w:rsidP="00C62749">
      <w:pPr>
        <w:numPr>
          <w:ilvl w:val="1"/>
          <w:numId w:val="119"/>
        </w:numPr>
        <w:spacing w:before="120" w:beforeAutospacing="0" w:after="120" w:afterAutospacing="0"/>
        <w:rPr>
          <w:color w:val="0000FF"/>
          <w:lang w:val="es-ES"/>
        </w:rPr>
      </w:pPr>
      <w:r w:rsidRPr="00C62749">
        <w:rPr>
          <w:color w:val="0000FF"/>
          <w:lang w:val="es-US"/>
        </w:rPr>
        <w:t>Si elige esta opción, Medicare puede inscribirlo en un plan de medicamentos, a menos que haya optado por no participar de la inscripción automática.</w:t>
      </w:r>
    </w:p>
    <w:p w14:paraId="365D6264" w14:textId="77777777" w:rsidR="00C62749" w:rsidRPr="00C62749" w:rsidRDefault="00C62749" w:rsidP="00C62749">
      <w:pPr>
        <w:spacing w:before="120" w:beforeAutospacing="0" w:after="120" w:afterAutospacing="0"/>
        <w:ind w:left="720"/>
        <w:rPr>
          <w:color w:val="0000FF"/>
          <w:spacing w:val="-2"/>
          <w:lang w:val="es-ES"/>
        </w:rPr>
      </w:pPr>
      <w:r w:rsidRPr="00C62749">
        <w:rPr>
          <w:b/>
          <w:bCs/>
          <w:color w:val="0000FF"/>
          <w:spacing w:val="-2"/>
          <w:lang w:val="es-US"/>
        </w:rPr>
        <w:t xml:space="preserve">Nota: </w:t>
      </w:r>
      <w:r w:rsidRPr="00C62749">
        <w:rPr>
          <w:color w:val="0000FF"/>
          <w:spacing w:val="-2"/>
          <w:lang w:val="es-US"/>
        </w:rPr>
        <w:t xml:space="preserve">Si cancela su inscripción en una cobertura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w:t>
      </w:r>
    </w:p>
    <w:p w14:paraId="379474D0" w14:textId="77777777" w:rsidR="00C62749" w:rsidRPr="00C62749" w:rsidRDefault="00C62749" w:rsidP="00C62749">
      <w:pPr>
        <w:numPr>
          <w:ilvl w:val="0"/>
          <w:numId w:val="31"/>
        </w:numPr>
        <w:spacing w:before="0" w:beforeAutospacing="0" w:after="120" w:afterAutospacing="0"/>
        <w:rPr>
          <w:b/>
          <w:bCs/>
          <w:color w:val="0000FF"/>
          <w:lang w:val="es-ES"/>
        </w:rPr>
      </w:pPr>
      <w:r w:rsidRPr="00C62749">
        <w:rPr>
          <w:b/>
          <w:bCs/>
          <w:lang w:val="es-US"/>
        </w:rPr>
        <w:t>Generalmente, su membresía se cancelará</w:t>
      </w:r>
      <w:r w:rsidRPr="00C62749">
        <w:rPr>
          <w:lang w:val="es-US"/>
        </w:rPr>
        <w:t xml:space="preserve"> el primer día del mes después de que se recibe su solicitud para cambiar su plan.</w:t>
      </w:r>
    </w:p>
    <w:p w14:paraId="55522B46"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6"/>
          <w:lang w:val="es-ES"/>
        </w:rPr>
      </w:pPr>
      <w:bookmarkStart w:id="843" w:name="_Toc68442510"/>
      <w:bookmarkStart w:id="844" w:name="_Toc228561675"/>
      <w:bookmarkStart w:id="845" w:name="_Toc109316907"/>
      <w:r w:rsidRPr="00C62749">
        <w:rPr>
          <w:rFonts w:ascii="Arial" w:hAnsi="Arial"/>
          <w:b/>
          <w:bCs/>
          <w:szCs w:val="28"/>
          <w:lang w:val="es-US"/>
        </w:rPr>
        <w:t>Sección 2.2</w:t>
      </w:r>
      <w:r w:rsidRPr="00C62749">
        <w:rPr>
          <w:rFonts w:ascii="Arial" w:hAnsi="Arial"/>
          <w:b/>
          <w:bCs/>
          <w:szCs w:val="28"/>
          <w:lang w:val="es-US"/>
        </w:rPr>
        <w:tab/>
        <w:t xml:space="preserve">Puede cancelar su membresía durante el Período de inscripción abierta de Medicare </w:t>
      </w:r>
      <w:proofErr w:type="spellStart"/>
      <w:r w:rsidRPr="00C62749">
        <w:rPr>
          <w:rFonts w:ascii="Arial" w:hAnsi="Arial"/>
          <w:b/>
          <w:bCs/>
          <w:szCs w:val="28"/>
          <w:lang w:val="es-US"/>
        </w:rPr>
        <w:t>Advantage</w:t>
      </w:r>
      <w:bookmarkEnd w:id="843"/>
      <w:bookmarkEnd w:id="844"/>
      <w:bookmarkEnd w:id="845"/>
      <w:proofErr w:type="spellEnd"/>
    </w:p>
    <w:p w14:paraId="4C5302DB" w14:textId="77777777" w:rsidR="00C62749" w:rsidRPr="00C62749" w:rsidRDefault="00C62749" w:rsidP="00C62749">
      <w:pPr>
        <w:spacing w:before="120" w:beforeAutospacing="0" w:after="0" w:afterAutospacing="0"/>
        <w:rPr>
          <w:i/>
          <w:iCs/>
          <w:color w:val="0000FF"/>
        </w:rPr>
      </w:pPr>
      <w:r w:rsidRPr="00C62749">
        <w:rPr>
          <w:i/>
          <w:iCs/>
          <w:color w:val="0000FF"/>
        </w:rPr>
        <w:t>[I-SNPs serving individuals who meet the definition of institutionalized may delete Section 2.2.]</w:t>
      </w:r>
    </w:p>
    <w:p w14:paraId="27A17103" w14:textId="77777777" w:rsidR="00C62749" w:rsidRPr="00C62749" w:rsidRDefault="00C62749" w:rsidP="00C62749">
      <w:pPr>
        <w:spacing w:before="120" w:beforeAutospacing="0" w:after="120" w:afterAutospacing="0"/>
        <w:rPr>
          <w:lang w:val="es-ES"/>
        </w:rPr>
      </w:pPr>
      <w:r w:rsidRPr="00C62749">
        <w:rPr>
          <w:lang w:val="es-US"/>
        </w:rPr>
        <w:t xml:space="preserve">Tiene la oportunidad de hacer </w:t>
      </w:r>
      <w:r w:rsidRPr="00C62749">
        <w:rPr>
          <w:i/>
          <w:iCs/>
          <w:lang w:val="es-US"/>
        </w:rPr>
        <w:t>un</w:t>
      </w:r>
      <w:r w:rsidRPr="00C62749">
        <w:rPr>
          <w:lang w:val="es-US"/>
        </w:rPr>
        <w:t xml:space="preserve"> cambio en su cobertura médica durante el </w:t>
      </w:r>
      <w:r w:rsidRPr="00C62749">
        <w:rPr>
          <w:b/>
          <w:bCs/>
          <w:lang w:val="es-US"/>
        </w:rPr>
        <w:t xml:space="preserve">Período de inscripción abierta de Medicare </w:t>
      </w:r>
      <w:proofErr w:type="spellStart"/>
      <w:r w:rsidRPr="00C62749">
        <w:rPr>
          <w:b/>
          <w:bCs/>
          <w:lang w:val="es-US"/>
        </w:rPr>
        <w:t>Advantage</w:t>
      </w:r>
      <w:proofErr w:type="spellEnd"/>
      <w:r w:rsidRPr="00C62749">
        <w:rPr>
          <w:b/>
          <w:bCs/>
          <w:lang w:val="es-US"/>
        </w:rPr>
        <w:t>.</w:t>
      </w:r>
    </w:p>
    <w:p w14:paraId="777957AE" w14:textId="77777777" w:rsidR="00C62749" w:rsidRPr="00C62749" w:rsidRDefault="00C62749" w:rsidP="00C62749">
      <w:pPr>
        <w:numPr>
          <w:ilvl w:val="0"/>
          <w:numId w:val="31"/>
        </w:numPr>
        <w:spacing w:before="0" w:beforeAutospacing="0" w:after="120" w:afterAutospacing="0"/>
        <w:rPr>
          <w:lang w:val="es-ES"/>
        </w:rPr>
      </w:pPr>
      <w:r w:rsidRPr="00C62749">
        <w:rPr>
          <w:b/>
          <w:bCs/>
          <w:lang w:val="es-US"/>
        </w:rPr>
        <w:t xml:space="preserve">El Período de inscripción abierta anual de Medicare </w:t>
      </w:r>
      <w:proofErr w:type="spellStart"/>
      <w:r w:rsidRPr="00C62749">
        <w:rPr>
          <w:b/>
          <w:bCs/>
          <w:lang w:val="es-US"/>
        </w:rPr>
        <w:t>Advantage</w:t>
      </w:r>
      <w:proofErr w:type="spellEnd"/>
      <w:r w:rsidRPr="00C62749">
        <w:rPr>
          <w:lang w:val="es-US"/>
        </w:rPr>
        <w:t xml:space="preserve"> es del 1 de enero al 31 de marzo y también para los nuevos beneficiarios de Medicare que están inscritos en un plan de MA, desde el mes en que tienen derecho a la Parte A y la Parte B hasta el último día del tercer mes en que tienen derecho. </w:t>
      </w:r>
    </w:p>
    <w:p w14:paraId="05259504" w14:textId="77777777" w:rsidR="00C62749" w:rsidRPr="00C62749" w:rsidRDefault="00C62749" w:rsidP="00C62749">
      <w:pPr>
        <w:numPr>
          <w:ilvl w:val="0"/>
          <w:numId w:val="31"/>
        </w:numPr>
        <w:spacing w:before="0" w:beforeAutospacing="0" w:after="120" w:afterAutospacing="0"/>
        <w:rPr>
          <w:lang w:val="es-ES"/>
        </w:rPr>
      </w:pPr>
      <w:r w:rsidRPr="00C62749">
        <w:rPr>
          <w:b/>
          <w:bCs/>
          <w:lang w:val="es-US"/>
        </w:rPr>
        <w:t xml:space="preserve">Durante el Período de inscripción abierta anual de Medicare </w:t>
      </w:r>
      <w:proofErr w:type="spellStart"/>
      <w:r w:rsidRPr="00C62749">
        <w:rPr>
          <w:b/>
          <w:bCs/>
          <w:lang w:val="es-US"/>
        </w:rPr>
        <w:t>Advantage</w:t>
      </w:r>
      <w:proofErr w:type="spellEnd"/>
      <w:r w:rsidRPr="00C62749">
        <w:rPr>
          <w:b/>
          <w:bCs/>
          <w:lang w:val="es-US"/>
        </w:rPr>
        <w:t xml:space="preserve"> </w:t>
      </w:r>
      <w:r w:rsidRPr="00C62749">
        <w:rPr>
          <w:lang w:val="es-US"/>
        </w:rPr>
        <w:t xml:space="preserve">usted puede realizar lo siguiente: </w:t>
      </w:r>
    </w:p>
    <w:p w14:paraId="0DD27606" w14:textId="77777777" w:rsidR="00C62749" w:rsidRPr="00C62749" w:rsidRDefault="00C62749" w:rsidP="00C62749">
      <w:pPr>
        <w:numPr>
          <w:ilvl w:val="1"/>
          <w:numId w:val="34"/>
        </w:numPr>
        <w:spacing w:before="0" w:beforeAutospacing="0" w:after="120" w:afterAutospacing="0"/>
        <w:rPr>
          <w:lang w:val="es-ES"/>
        </w:rPr>
      </w:pPr>
      <w:r w:rsidRPr="00C62749">
        <w:rPr>
          <w:lang w:val="es-US"/>
        </w:rPr>
        <w:t xml:space="preserve">Cambiar a otro plan Medicare </w:t>
      </w:r>
      <w:proofErr w:type="spellStart"/>
      <w:r w:rsidRPr="00C62749">
        <w:rPr>
          <w:lang w:val="es-US"/>
        </w:rPr>
        <w:t>Advantage</w:t>
      </w:r>
      <w:proofErr w:type="spellEnd"/>
      <w:r w:rsidRPr="00C62749">
        <w:rPr>
          <w:lang w:val="es-US"/>
        </w:rPr>
        <w:t xml:space="preserve"> con o sin cobertura de medicamentos con receta. </w:t>
      </w:r>
    </w:p>
    <w:p w14:paraId="5E06872A" w14:textId="77777777" w:rsidR="00C62749" w:rsidRPr="00C62749" w:rsidDel="00181627" w:rsidRDefault="00C62749" w:rsidP="00C62749">
      <w:pPr>
        <w:numPr>
          <w:ilvl w:val="1"/>
          <w:numId w:val="34"/>
        </w:numPr>
        <w:spacing w:before="0" w:beforeAutospacing="0" w:after="120" w:afterAutospacing="0"/>
        <w:rPr>
          <w:lang w:val="es-ES"/>
        </w:rPr>
      </w:pPr>
      <w:r w:rsidRPr="00C62749">
        <w:rPr>
          <w:lang w:val="es-US"/>
        </w:rPr>
        <w:t xml:space="preserve">Cancelar su inscripción en nuestro plan y obtener cobertura a través de Original Medicare. Si elige cambiar a Original Medicare en este período, también puede inscribirse en un plan separado de medicamentos con receta de Medicare en ese momento. </w:t>
      </w:r>
    </w:p>
    <w:p w14:paraId="3B7C3EEF" w14:textId="77777777" w:rsidR="00C62749" w:rsidRPr="00C62749" w:rsidRDefault="00C62749" w:rsidP="00C62749">
      <w:pPr>
        <w:numPr>
          <w:ilvl w:val="0"/>
          <w:numId w:val="210"/>
        </w:numPr>
        <w:spacing w:before="0" w:beforeAutospacing="0" w:after="120" w:afterAutospacing="0"/>
        <w:rPr>
          <w:b/>
          <w:bCs/>
          <w:lang w:val="es-ES"/>
        </w:rPr>
      </w:pPr>
      <w:r w:rsidRPr="00C62749">
        <w:rPr>
          <w:b/>
          <w:bCs/>
          <w:lang w:val="es-US"/>
        </w:rPr>
        <w:lastRenderedPageBreak/>
        <w:t>Su membresía se cancelará</w:t>
      </w:r>
      <w:r w:rsidRPr="00C62749">
        <w:rPr>
          <w:lang w:val="es-US"/>
        </w:rPr>
        <w:t xml:space="preserve"> el primer día del mes después de que se inscriba en un plan Medicare </w:t>
      </w:r>
      <w:proofErr w:type="spellStart"/>
      <w:r w:rsidRPr="00C62749">
        <w:rPr>
          <w:lang w:val="es-US"/>
        </w:rPr>
        <w:t>Advantage</w:t>
      </w:r>
      <w:proofErr w:type="spellEnd"/>
      <w:r w:rsidRPr="00C62749">
        <w:rPr>
          <w:lang w:val="es-US"/>
        </w:rPr>
        <w:t xml:space="preserv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28872726"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cs="Arial"/>
          <w:b/>
          <w:bCs/>
          <w:szCs w:val="28"/>
          <w:lang w:val="es-ES"/>
        </w:rPr>
      </w:pPr>
      <w:bookmarkStart w:id="846" w:name="_Toc68442511"/>
      <w:bookmarkStart w:id="847" w:name="_Toc228561676"/>
      <w:bookmarkStart w:id="848" w:name="_Toc109316908"/>
      <w:r w:rsidRPr="00C62749">
        <w:rPr>
          <w:rFonts w:ascii="Arial" w:hAnsi="Arial"/>
          <w:b/>
          <w:bCs/>
          <w:szCs w:val="28"/>
          <w:lang w:val="es-US"/>
        </w:rPr>
        <w:t>Sección 2.3</w:t>
      </w:r>
      <w:r w:rsidRPr="00C62749">
        <w:rPr>
          <w:rFonts w:ascii="Arial" w:hAnsi="Arial"/>
          <w:b/>
          <w:bCs/>
          <w:szCs w:val="28"/>
          <w:lang w:val="es-US"/>
        </w:rPr>
        <w:tab/>
        <w:t>En ciertas situaciones, puede cancelar su membresía durante un Período de inscripción especial</w:t>
      </w:r>
      <w:bookmarkEnd w:id="846"/>
      <w:bookmarkEnd w:id="847"/>
      <w:bookmarkEnd w:id="848"/>
    </w:p>
    <w:p w14:paraId="63F5ABDA" w14:textId="77777777" w:rsidR="00C62749" w:rsidRPr="00C62749" w:rsidRDefault="00C62749" w:rsidP="00C62749">
      <w:pPr>
        <w:spacing w:before="240" w:beforeAutospacing="0" w:after="0" w:afterAutospacing="0"/>
        <w:rPr>
          <w:i/>
          <w:iCs/>
          <w:color w:val="0000FF"/>
        </w:rPr>
      </w:pPr>
      <w:r w:rsidRPr="00C62749">
        <w:rPr>
          <w:i/>
          <w:iCs/>
          <w:color w:val="0000FF"/>
        </w:rPr>
        <w:t>[I-SNPs serving individuals who meet the definition of institutionalized may delete Section 2.3.]</w:t>
      </w:r>
    </w:p>
    <w:p w14:paraId="62CEBC3C" w14:textId="77777777" w:rsidR="00C62749" w:rsidRPr="00C62749" w:rsidRDefault="00C62749" w:rsidP="00C62749">
      <w:pPr>
        <w:rPr>
          <w:lang w:val="es-ES"/>
        </w:rPr>
      </w:pPr>
      <w:r w:rsidRPr="00C62749">
        <w:rPr>
          <w:lang w:val="es-US"/>
        </w:rPr>
        <w:t xml:space="preserve">En determinadas situaciones, los miembros de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2025 plan </w:t>
      </w:r>
      <w:proofErr w:type="spellStart"/>
      <w:r w:rsidRPr="00C62749">
        <w:rPr>
          <w:i/>
          <w:iCs/>
          <w:color w:val="0000FF"/>
          <w:lang w:val="es-ES"/>
        </w:rPr>
        <w:t>name</w:t>
      </w:r>
      <w:proofErr w:type="spellEnd"/>
      <w:r w:rsidRPr="00C62749">
        <w:rPr>
          <w:i/>
          <w:iCs/>
          <w:color w:val="0000FF"/>
          <w:lang w:val="es-ES"/>
        </w:rPr>
        <w:t>]</w:t>
      </w:r>
      <w:r w:rsidRPr="00C62749">
        <w:rPr>
          <w:color w:val="0000FF"/>
          <w:lang w:val="es-US"/>
        </w:rPr>
        <w:t xml:space="preserve"> </w:t>
      </w:r>
      <w:r w:rsidRPr="00C62749">
        <w:rPr>
          <w:lang w:val="es-US"/>
        </w:rPr>
        <w:t xml:space="preserve">pueden ser elegibles para cancelar su membresía en otro momento del año. Esto se conoce como </w:t>
      </w:r>
      <w:r w:rsidRPr="00C62749">
        <w:rPr>
          <w:b/>
          <w:bCs/>
          <w:lang w:val="es-US"/>
        </w:rPr>
        <w:t>Período de inscripción especial</w:t>
      </w:r>
      <w:r w:rsidRPr="00C62749">
        <w:rPr>
          <w:lang w:val="es-US"/>
        </w:rPr>
        <w:t>.</w:t>
      </w:r>
    </w:p>
    <w:p w14:paraId="3018352C" w14:textId="77777777" w:rsidR="00C62749" w:rsidRPr="00C62749" w:rsidRDefault="00C62749" w:rsidP="00C62749">
      <w:pPr>
        <w:spacing w:before="0" w:beforeAutospacing="0" w:after="120" w:afterAutospacing="0"/>
        <w:rPr>
          <w:lang w:val="es-ES"/>
        </w:rPr>
      </w:pPr>
      <w:r w:rsidRPr="00C62749">
        <w:rPr>
          <w:b/>
          <w:bCs/>
          <w:lang w:val="es-US"/>
        </w:rPr>
        <w:t>Puede ser elegible para cancelar su membresía durante el Período de inscripción especial</w:t>
      </w:r>
      <w:r w:rsidRPr="00C62749">
        <w:rPr>
          <w:lang w:val="es-US"/>
        </w:rPr>
        <w:t xml:space="preserve"> si alguna de las siguientes situaciones aplica a usted. Estos son solo ejemplos. Para obtener la lista completa, puede comunicarse con el plan, llamar a Medicare o visitar el sitio web de Medicare (</w:t>
      </w:r>
      <w:r w:rsidR="00000000">
        <w:fldChar w:fldCharType="begin"/>
      </w:r>
      <w:r w:rsidR="00000000" w:rsidRPr="00F25AA7">
        <w:rPr>
          <w:lang w:val="es-US"/>
        </w:rPr>
        <w:instrText>HYPERLINK "http://www.medicare.gov"</w:instrText>
      </w:r>
      <w:r w:rsidR="00000000">
        <w:fldChar w:fldCharType="separate"/>
      </w:r>
      <w:r w:rsidRPr="00C62749">
        <w:rPr>
          <w:color w:val="0000FF"/>
          <w:u w:val="single"/>
          <w:lang w:val="es-US"/>
        </w:rPr>
        <w:t>www.medicare.gov</w:t>
      </w:r>
      <w:r w:rsidR="00000000">
        <w:rPr>
          <w:color w:val="0000FF"/>
          <w:u w:val="single"/>
          <w:lang w:val="es-US"/>
        </w:rPr>
        <w:fldChar w:fldCharType="end"/>
      </w:r>
      <w:r w:rsidRPr="00C62749">
        <w:rPr>
          <w:lang w:val="es-US"/>
        </w:rPr>
        <w:t xml:space="preserve">): </w:t>
      </w:r>
    </w:p>
    <w:p w14:paraId="2BBC97A0" w14:textId="77777777" w:rsidR="00C62749" w:rsidRPr="00C62749" w:rsidRDefault="00C62749" w:rsidP="00C62749">
      <w:pPr>
        <w:numPr>
          <w:ilvl w:val="0"/>
          <w:numId w:val="210"/>
        </w:numPr>
        <w:spacing w:before="0" w:beforeAutospacing="0" w:after="120" w:afterAutospacing="0"/>
        <w:rPr>
          <w:lang w:val="es-ES"/>
        </w:rPr>
      </w:pPr>
      <w:r w:rsidRPr="00C62749">
        <w:rPr>
          <w:lang w:val="es-US"/>
        </w:rPr>
        <w:t>En general, cuando se muda.</w:t>
      </w:r>
    </w:p>
    <w:p w14:paraId="7D11A944" w14:textId="77777777" w:rsidR="00C62749" w:rsidRPr="00C62749" w:rsidRDefault="00C62749" w:rsidP="00C62749">
      <w:pPr>
        <w:numPr>
          <w:ilvl w:val="0"/>
          <w:numId w:val="210"/>
        </w:numPr>
        <w:spacing w:before="0" w:beforeAutospacing="0" w:after="120" w:afterAutospacing="0"/>
      </w:pPr>
      <w:r w:rsidRPr="00C62749">
        <w:rPr>
          <w:i/>
          <w:iCs/>
          <w:color w:val="0000FF"/>
        </w:rPr>
        <w:t>[Revise bullet to use state-specific name, if applicable]</w:t>
      </w:r>
      <w:r w:rsidRPr="00C62749">
        <w:t xml:space="preserve"> Si </w:t>
      </w:r>
      <w:proofErr w:type="spellStart"/>
      <w:r w:rsidRPr="00C62749">
        <w:t>tiene</w:t>
      </w:r>
      <w:proofErr w:type="spellEnd"/>
      <w:r w:rsidRPr="00C62749">
        <w:t xml:space="preserve"> Medicaid.</w:t>
      </w:r>
    </w:p>
    <w:p w14:paraId="2997953C" w14:textId="77777777" w:rsidR="00C62749" w:rsidRPr="00C62749" w:rsidRDefault="00C62749" w:rsidP="00C62749">
      <w:pPr>
        <w:numPr>
          <w:ilvl w:val="0"/>
          <w:numId w:val="210"/>
        </w:numPr>
        <w:spacing w:before="0" w:beforeAutospacing="0" w:after="120" w:afterAutospacing="0"/>
        <w:rPr>
          <w:lang w:val="es-ES"/>
        </w:rPr>
      </w:pPr>
      <w:r w:rsidRPr="00C62749">
        <w:rPr>
          <w:lang w:val="es-US"/>
        </w:rPr>
        <w:t xml:space="preserve">Si es elegible para “Ayuda adicional” para pagar sus medicamentos con receta de Medicare. </w:t>
      </w:r>
    </w:p>
    <w:p w14:paraId="3744D845" w14:textId="77777777" w:rsidR="00C62749" w:rsidRPr="00C62749" w:rsidRDefault="00C62749" w:rsidP="00C62749">
      <w:pPr>
        <w:numPr>
          <w:ilvl w:val="0"/>
          <w:numId w:val="210"/>
        </w:numPr>
        <w:spacing w:before="0" w:beforeAutospacing="0" w:after="120" w:afterAutospacing="0"/>
        <w:rPr>
          <w:lang w:val="es-ES"/>
        </w:rPr>
      </w:pPr>
      <w:r w:rsidRPr="00C62749">
        <w:rPr>
          <w:lang w:val="es-US"/>
        </w:rPr>
        <w:t>Si rompemos nuestro contrato con usted.</w:t>
      </w:r>
    </w:p>
    <w:p w14:paraId="67298EC1" w14:textId="77777777" w:rsidR="00C62749" w:rsidRPr="00C62749" w:rsidRDefault="00C62749" w:rsidP="00C62749">
      <w:pPr>
        <w:numPr>
          <w:ilvl w:val="0"/>
          <w:numId w:val="210"/>
        </w:numPr>
        <w:spacing w:before="0" w:beforeAutospacing="0" w:after="120" w:afterAutospacing="0"/>
        <w:rPr>
          <w:lang w:val="es-ES"/>
        </w:rPr>
      </w:pPr>
      <w:r w:rsidRPr="00C62749">
        <w:rPr>
          <w:lang w:val="es-US"/>
        </w:rPr>
        <w:t>Si está recibiendo atención en una institución, como un centro de cuidados o un hospital de atención a largo plazo (Long-</w:t>
      </w:r>
      <w:proofErr w:type="spellStart"/>
      <w:r w:rsidRPr="00C62749">
        <w:rPr>
          <w:lang w:val="es-US"/>
        </w:rPr>
        <w:t>Term</w:t>
      </w:r>
      <w:proofErr w:type="spellEnd"/>
      <w:r w:rsidRPr="00C62749">
        <w:rPr>
          <w:lang w:val="es-US"/>
        </w:rPr>
        <w:t xml:space="preserve"> Care, LTC).</w:t>
      </w:r>
    </w:p>
    <w:p w14:paraId="40566B17" w14:textId="77777777" w:rsidR="00C62749" w:rsidRPr="00C62749" w:rsidRDefault="00C62749" w:rsidP="00C62749">
      <w:pPr>
        <w:numPr>
          <w:ilvl w:val="0"/>
          <w:numId w:val="210"/>
        </w:numPr>
        <w:spacing w:before="0" w:beforeAutospacing="0" w:after="120" w:afterAutospacing="0"/>
        <w:rPr>
          <w:spacing w:val="-4"/>
          <w:lang w:val="es-ES"/>
        </w:rPr>
      </w:pPr>
      <w:r w:rsidRPr="00C62749">
        <w:rPr>
          <w:color w:val="0000FF"/>
          <w:spacing w:val="-4"/>
          <w:lang w:val="es-ES"/>
        </w:rPr>
        <w:t>[</w:t>
      </w:r>
      <w:proofErr w:type="spellStart"/>
      <w:r w:rsidRPr="00C62749">
        <w:rPr>
          <w:i/>
          <w:iCs/>
          <w:color w:val="0000FF"/>
          <w:spacing w:val="-4"/>
          <w:lang w:val="es-ES"/>
        </w:rPr>
        <w:t>Plans</w:t>
      </w:r>
      <w:proofErr w:type="spellEnd"/>
      <w:r w:rsidRPr="00C62749">
        <w:rPr>
          <w:i/>
          <w:iCs/>
          <w:color w:val="0000FF"/>
          <w:spacing w:val="-4"/>
          <w:lang w:val="es-ES"/>
        </w:rPr>
        <w:t xml:space="preserve"> in </w:t>
      </w:r>
      <w:proofErr w:type="spellStart"/>
      <w:r w:rsidRPr="00C62749">
        <w:rPr>
          <w:i/>
          <w:iCs/>
          <w:color w:val="0000FF"/>
          <w:spacing w:val="-4"/>
          <w:lang w:val="es-ES"/>
        </w:rPr>
        <w:t>states</w:t>
      </w:r>
      <w:proofErr w:type="spellEnd"/>
      <w:r w:rsidRPr="00C62749">
        <w:rPr>
          <w:i/>
          <w:iCs/>
          <w:color w:val="0000FF"/>
          <w:spacing w:val="-4"/>
          <w:lang w:val="es-ES"/>
        </w:rPr>
        <w:t xml:space="preserve"> </w:t>
      </w:r>
      <w:proofErr w:type="spellStart"/>
      <w:r w:rsidRPr="00C62749">
        <w:rPr>
          <w:i/>
          <w:iCs/>
          <w:color w:val="0000FF"/>
          <w:spacing w:val="-4"/>
          <w:lang w:val="es-ES"/>
        </w:rPr>
        <w:t>with</w:t>
      </w:r>
      <w:proofErr w:type="spellEnd"/>
      <w:r w:rsidRPr="00C62749">
        <w:rPr>
          <w:i/>
          <w:iCs/>
          <w:color w:val="0000FF"/>
          <w:spacing w:val="-4"/>
          <w:lang w:val="es-ES"/>
        </w:rPr>
        <w:t xml:space="preserve"> PACE, </w:t>
      </w:r>
      <w:proofErr w:type="spellStart"/>
      <w:r w:rsidRPr="00C62749">
        <w:rPr>
          <w:i/>
          <w:iCs/>
          <w:color w:val="0000FF"/>
          <w:spacing w:val="-4"/>
          <w:lang w:val="es-ES"/>
        </w:rPr>
        <w:t>insert</w:t>
      </w:r>
      <w:proofErr w:type="spellEnd"/>
      <w:r w:rsidRPr="00C62749">
        <w:rPr>
          <w:i/>
          <w:iCs/>
          <w:color w:val="0000FF"/>
          <w:spacing w:val="-4"/>
          <w:lang w:val="es-ES"/>
        </w:rPr>
        <w:t xml:space="preserve">: </w:t>
      </w:r>
      <w:r w:rsidRPr="00C62749">
        <w:rPr>
          <w:color w:val="0000FF"/>
          <w:spacing w:val="-4"/>
          <w:lang w:val="es-US"/>
        </w:rPr>
        <w:t>Si está inscrito en el Programa de atención integral para las personas de edad avanzada (</w:t>
      </w:r>
      <w:proofErr w:type="spellStart"/>
      <w:r w:rsidRPr="00C62749">
        <w:rPr>
          <w:color w:val="0000FF"/>
          <w:spacing w:val="-4"/>
          <w:lang w:val="es-US"/>
        </w:rPr>
        <w:t>Program</w:t>
      </w:r>
      <w:proofErr w:type="spellEnd"/>
      <w:r w:rsidRPr="00C62749">
        <w:rPr>
          <w:color w:val="0000FF"/>
          <w:spacing w:val="-4"/>
          <w:lang w:val="es-US"/>
        </w:rPr>
        <w:t xml:space="preserve"> </w:t>
      </w:r>
      <w:proofErr w:type="spellStart"/>
      <w:r w:rsidRPr="00C62749">
        <w:rPr>
          <w:color w:val="0000FF"/>
          <w:spacing w:val="-4"/>
          <w:lang w:val="es-US"/>
        </w:rPr>
        <w:t>of</w:t>
      </w:r>
      <w:proofErr w:type="spellEnd"/>
      <w:r w:rsidRPr="00C62749">
        <w:rPr>
          <w:color w:val="0000FF"/>
          <w:spacing w:val="-4"/>
          <w:lang w:val="es-US"/>
        </w:rPr>
        <w:t xml:space="preserve"> </w:t>
      </w:r>
      <w:proofErr w:type="spellStart"/>
      <w:r w:rsidRPr="00C62749">
        <w:rPr>
          <w:color w:val="0000FF"/>
          <w:spacing w:val="-4"/>
          <w:lang w:val="es-US"/>
        </w:rPr>
        <w:t>All</w:t>
      </w:r>
      <w:proofErr w:type="spellEnd"/>
      <w:r w:rsidRPr="00C62749">
        <w:rPr>
          <w:color w:val="0000FF"/>
          <w:spacing w:val="-4"/>
          <w:lang w:val="es-US"/>
        </w:rPr>
        <w:t xml:space="preserve">-inclusive Care </w:t>
      </w:r>
      <w:proofErr w:type="spellStart"/>
      <w:r w:rsidRPr="00C62749">
        <w:rPr>
          <w:color w:val="0000FF"/>
          <w:spacing w:val="-4"/>
          <w:lang w:val="es-US"/>
        </w:rPr>
        <w:t>for</w:t>
      </w:r>
      <w:proofErr w:type="spellEnd"/>
      <w:r w:rsidRPr="00C62749">
        <w:rPr>
          <w:color w:val="0000FF"/>
          <w:spacing w:val="-4"/>
          <w:lang w:val="es-US"/>
        </w:rPr>
        <w:t xml:space="preserve"> </w:t>
      </w:r>
      <w:proofErr w:type="spellStart"/>
      <w:r w:rsidRPr="00C62749">
        <w:rPr>
          <w:color w:val="0000FF"/>
          <w:spacing w:val="-4"/>
          <w:lang w:val="es-US"/>
        </w:rPr>
        <w:t>the</w:t>
      </w:r>
      <w:proofErr w:type="spellEnd"/>
      <w:r w:rsidRPr="00C62749">
        <w:rPr>
          <w:color w:val="0000FF"/>
          <w:spacing w:val="-4"/>
          <w:lang w:val="es-US"/>
        </w:rPr>
        <w:t xml:space="preserve"> </w:t>
      </w:r>
      <w:proofErr w:type="spellStart"/>
      <w:r w:rsidRPr="00C62749">
        <w:rPr>
          <w:color w:val="0000FF"/>
          <w:spacing w:val="-4"/>
          <w:lang w:val="es-US"/>
        </w:rPr>
        <w:t>Elderly</w:t>
      </w:r>
      <w:proofErr w:type="spellEnd"/>
      <w:r w:rsidRPr="00C62749">
        <w:rPr>
          <w:color w:val="0000FF"/>
          <w:spacing w:val="-4"/>
          <w:lang w:val="es-US"/>
        </w:rPr>
        <w:t>, PACE).</w:t>
      </w:r>
      <w:r w:rsidRPr="00C62749">
        <w:rPr>
          <w:color w:val="0000FF"/>
          <w:spacing w:val="-4"/>
          <w:lang w:val="es-ES"/>
        </w:rPr>
        <w:t>]</w:t>
      </w:r>
    </w:p>
    <w:p w14:paraId="4E571730" w14:textId="77777777" w:rsidR="00C62749" w:rsidRPr="00C62749" w:rsidRDefault="00C62749" w:rsidP="00C62749">
      <w:pPr>
        <w:numPr>
          <w:ilvl w:val="0"/>
          <w:numId w:val="210"/>
        </w:numPr>
        <w:spacing w:before="0" w:beforeAutospacing="0" w:after="120" w:afterAutospacing="0"/>
        <w:rPr>
          <w:iCs/>
          <w:color w:val="0000FF"/>
          <w:lang w:val="es-ES"/>
        </w:rPr>
      </w:pPr>
      <w:r w:rsidRPr="00C62749">
        <w:rPr>
          <w:color w:val="0000FF"/>
          <w:lang w:val="es-ES"/>
        </w:rPr>
        <w:t>[</w:t>
      </w:r>
      <w:r w:rsidRPr="00C62749">
        <w:rPr>
          <w:b/>
          <w:bCs/>
          <w:color w:val="0000FF"/>
          <w:lang w:val="es-US"/>
        </w:rPr>
        <w:t>Nota:</w:t>
      </w:r>
      <w:r w:rsidRPr="00C62749">
        <w:rPr>
          <w:color w:val="0000FF"/>
          <w:lang w:val="es-US"/>
        </w:rPr>
        <w:t xml:space="preserve"> Si está inscrito en un programa de administración de medicamentos, quizás no pueda cambiarse de plan. La Sección 10 del Capítulo 5 le proporciona más detalles sobre los programas de administración de medicamentos.</w:t>
      </w:r>
      <w:r w:rsidRPr="00C62749">
        <w:rPr>
          <w:color w:val="0000FF"/>
          <w:lang w:val="es-ES"/>
        </w:rPr>
        <w:t>]</w:t>
      </w:r>
    </w:p>
    <w:p w14:paraId="7E21715D" w14:textId="77777777" w:rsidR="00C62749" w:rsidRPr="00C62749" w:rsidRDefault="00C62749" w:rsidP="00C62749">
      <w:pPr>
        <w:spacing w:before="0" w:beforeAutospacing="0" w:after="120" w:afterAutospacing="0"/>
        <w:rPr>
          <w:lang w:val="es-ES"/>
        </w:rPr>
      </w:pPr>
      <w:r w:rsidRPr="00C62749">
        <w:rPr>
          <w:b/>
          <w:bCs/>
          <w:lang w:val="es-US"/>
        </w:rPr>
        <w:t>Los períodos de tiempo de inscripción varían</w:t>
      </w:r>
      <w:r w:rsidRPr="00C62749">
        <w:rPr>
          <w:lang w:val="es-US"/>
        </w:rPr>
        <w:t xml:space="preserve"> según cada caso. </w:t>
      </w:r>
    </w:p>
    <w:p w14:paraId="6406F053" w14:textId="77777777" w:rsidR="00C62749" w:rsidRPr="00C62749" w:rsidRDefault="00C62749" w:rsidP="00C62749">
      <w:pPr>
        <w:spacing w:before="0" w:beforeAutospacing="0" w:after="120" w:afterAutospacing="0"/>
      </w:pPr>
      <w:r w:rsidRPr="00C62749">
        <w:rPr>
          <w:b/>
          <w:bCs/>
          <w:lang w:val="es-US"/>
        </w:rPr>
        <w:t>Para saber si es elegible para un Período de inscripción especial</w:t>
      </w:r>
      <w:r w:rsidRPr="00C62749">
        <w:rPr>
          <w:lang w:val="es-US"/>
        </w:rPr>
        <w:t>, llame a Medicare al 1</w:t>
      </w:r>
      <w:r w:rsidRPr="00C62749">
        <w:rPr>
          <w:lang w:val="es-US"/>
        </w:rPr>
        <w:noBreakHyphen/>
        <w:t>800</w:t>
      </w:r>
      <w:r w:rsidRPr="00C62749">
        <w:rPr>
          <w:lang w:val="es-US"/>
        </w:rPr>
        <w:noBreakHyphen/>
        <w:t>MEDICARE (1</w:t>
      </w:r>
      <w:r w:rsidRPr="00C62749">
        <w:rPr>
          <w:lang w:val="es-US"/>
        </w:rPr>
        <w:noBreakHyphen/>
        <w:t>800</w:t>
      </w:r>
      <w:r w:rsidRPr="00C62749">
        <w:rPr>
          <w:lang w:val="es-US"/>
        </w:rPr>
        <w:noBreakHyphen/>
        <w:t>633</w:t>
      </w:r>
      <w:r w:rsidRPr="00C62749">
        <w:rPr>
          <w:lang w:val="es-US"/>
        </w:rPr>
        <w:noBreakHyphen/>
        <w:t>4227), durante las 24 horas, los 7 días de la semana. Los usuarios de TTY deben llamar al 1</w:t>
      </w:r>
      <w:r w:rsidRPr="00C62749">
        <w:rPr>
          <w:lang w:val="es-US"/>
        </w:rPr>
        <w:noBreakHyphen/>
        <w:t>877</w:t>
      </w:r>
      <w:r w:rsidRPr="00C62749">
        <w:rPr>
          <w:lang w:val="es-US"/>
        </w:rPr>
        <w:noBreakHyphen/>
        <w:t>486</w:t>
      </w:r>
      <w:r w:rsidRPr="00C62749">
        <w:rPr>
          <w:lang w:val="es-US"/>
        </w:rPr>
        <w:noBreakHyphen/>
        <w:t xml:space="preserve">2048. Si es elegible para cancelar su membresía debido a una situación especial, puede elegir cambiar tanto su cobertura de salud como su cobertura para medicamentos con receta de Medicare. Puede elegir entre lo siguiente: </w:t>
      </w:r>
    </w:p>
    <w:p w14:paraId="793E7D96" w14:textId="77777777" w:rsidR="00C62749" w:rsidRPr="00C62749" w:rsidRDefault="00C62749" w:rsidP="00C62749">
      <w:pPr>
        <w:numPr>
          <w:ilvl w:val="0"/>
          <w:numId w:val="211"/>
        </w:numPr>
        <w:spacing w:before="0" w:beforeAutospacing="0" w:after="120" w:afterAutospacing="0"/>
        <w:rPr>
          <w:lang w:val="es-ES"/>
        </w:rPr>
      </w:pPr>
      <w:r w:rsidRPr="00C62749">
        <w:rPr>
          <w:lang w:val="es-US"/>
        </w:rPr>
        <w:t>Otro plan de salud de Medicare con o sin cobertura de medicamentos con receta.</w:t>
      </w:r>
    </w:p>
    <w:p w14:paraId="6D64D0BC" w14:textId="77777777" w:rsidR="00C62749" w:rsidRPr="00C62749" w:rsidRDefault="00C62749" w:rsidP="00C62749">
      <w:pPr>
        <w:numPr>
          <w:ilvl w:val="0"/>
          <w:numId w:val="211"/>
        </w:numPr>
        <w:spacing w:before="0" w:beforeAutospacing="0" w:after="120" w:afterAutospacing="0"/>
        <w:rPr>
          <w:lang w:val="es-ES"/>
        </w:rPr>
      </w:pPr>
      <w:r w:rsidRPr="00C62749">
        <w:rPr>
          <w:lang w:val="es-US"/>
        </w:rPr>
        <w:t xml:space="preserve">Original Medicare </w:t>
      </w:r>
      <w:r w:rsidRPr="00C62749">
        <w:rPr>
          <w:i/>
          <w:iCs/>
          <w:lang w:val="es-US"/>
        </w:rPr>
        <w:t>con</w:t>
      </w:r>
      <w:r w:rsidRPr="00C62749">
        <w:rPr>
          <w:lang w:val="es-US"/>
        </w:rPr>
        <w:t xml:space="preserve"> un plan separado de medicamentos con receta de Medicare. </w:t>
      </w:r>
    </w:p>
    <w:p w14:paraId="4FA8B634" w14:textId="77777777" w:rsidR="00C62749" w:rsidRPr="00C62749" w:rsidRDefault="00C62749" w:rsidP="00C62749">
      <w:pPr>
        <w:numPr>
          <w:ilvl w:val="0"/>
          <w:numId w:val="211"/>
        </w:numPr>
        <w:spacing w:before="120" w:beforeAutospacing="0" w:after="120" w:afterAutospacing="0"/>
        <w:rPr>
          <w:lang w:val="es-ES"/>
        </w:rPr>
      </w:pPr>
      <w:r w:rsidRPr="00C62749">
        <w:rPr>
          <w:i/>
          <w:iCs/>
          <w:lang w:val="es-US"/>
        </w:rPr>
        <w:lastRenderedPageBreak/>
        <w:t>O bien</w:t>
      </w:r>
      <w:r w:rsidRPr="00C62749">
        <w:rPr>
          <w:lang w:val="es-US"/>
        </w:rPr>
        <w:t xml:space="preserve">, Original Medicare </w:t>
      </w:r>
      <w:r w:rsidRPr="00C62749">
        <w:rPr>
          <w:i/>
          <w:iCs/>
          <w:lang w:val="es-US"/>
        </w:rPr>
        <w:t xml:space="preserve">sin </w:t>
      </w:r>
      <w:r w:rsidRPr="00C62749">
        <w:rPr>
          <w:lang w:val="es-US"/>
        </w:rPr>
        <w:t>un plan separado de medicamentos con receta de Medicare.</w:t>
      </w:r>
    </w:p>
    <w:p w14:paraId="1662D71D" w14:textId="77777777" w:rsidR="00C62749" w:rsidRPr="00C62749" w:rsidRDefault="00C62749" w:rsidP="00C62749">
      <w:pPr>
        <w:spacing w:before="120" w:beforeAutospacing="0" w:after="120" w:afterAutospacing="0"/>
        <w:ind w:left="720"/>
        <w:rPr>
          <w:spacing w:val="-4"/>
          <w:lang w:val="es-ES"/>
        </w:rPr>
      </w:pPr>
      <w:r w:rsidRPr="00C62749">
        <w:rPr>
          <w:b/>
          <w:bCs/>
          <w:spacing w:val="-4"/>
          <w:lang w:val="es-US"/>
        </w:rPr>
        <w:t>Nota:</w:t>
      </w:r>
      <w:r w:rsidRPr="00C62749">
        <w:rPr>
          <w:spacing w:val="-4"/>
          <w:lang w:val="es-US"/>
        </w:rPr>
        <w:t xml:space="preserve"> Si cancela su inscripción en una cobertura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 </w:t>
      </w:r>
    </w:p>
    <w:p w14:paraId="68E32E6D" w14:textId="77777777" w:rsidR="00C62749" w:rsidRPr="00C62749" w:rsidRDefault="00C62749" w:rsidP="00C62749">
      <w:pPr>
        <w:spacing w:before="0" w:beforeAutospacing="0" w:after="120" w:afterAutospacing="0"/>
        <w:rPr>
          <w:lang w:val="es-ES"/>
        </w:rPr>
      </w:pPr>
      <w:r w:rsidRPr="00C62749">
        <w:rPr>
          <w:b/>
          <w:bCs/>
          <w:lang w:val="es-US"/>
        </w:rPr>
        <w:t>Generalmente, su membresía se cancelará</w:t>
      </w:r>
      <w:r w:rsidRPr="00C62749">
        <w:rPr>
          <w:lang w:val="es-US"/>
        </w:rPr>
        <w:t xml:space="preserve"> el primer día del mes después de que se recibe su solicitud para cambiar su plan.</w:t>
      </w:r>
    </w:p>
    <w:p w14:paraId="6E7902F5" w14:textId="77777777" w:rsidR="00C62749" w:rsidRPr="00C62749" w:rsidRDefault="00C62749" w:rsidP="00C62749">
      <w:pPr>
        <w:spacing w:before="0" w:beforeAutospacing="0" w:after="120" w:afterAutospacing="0"/>
        <w:rPr>
          <w:szCs w:val="26"/>
          <w:lang w:val="es-ES"/>
        </w:rPr>
      </w:pPr>
      <w:r w:rsidRPr="00C62749">
        <w:rPr>
          <w:b/>
          <w:bCs/>
          <w:lang w:val="es-US"/>
        </w:rPr>
        <w:t>Si usted recibe “Ayuda adicional” de Medicare para pagar sus medicamentos con receta:</w:t>
      </w:r>
      <w:r w:rsidRPr="00C62749">
        <w:rPr>
          <w:lang w:val="es-US"/>
        </w:rPr>
        <w:t xml:space="preserve"> Si se pasa a Original Medicare y no se inscribe en un plan de medicamentos con receta de Medicare distinto, Medicare puede inscribirlo en un plan de medicamentos, a menos que haya optado por no participar de la inscripción automática.</w:t>
      </w:r>
    </w:p>
    <w:p w14:paraId="33735868"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6"/>
          <w:lang w:val="es-ES"/>
        </w:rPr>
      </w:pPr>
      <w:bookmarkStart w:id="849" w:name="_Toc68442512"/>
      <w:bookmarkStart w:id="850" w:name="_Toc228561677"/>
      <w:bookmarkStart w:id="851" w:name="_Toc109316909"/>
      <w:r w:rsidRPr="00C62749">
        <w:rPr>
          <w:rFonts w:ascii="Arial" w:hAnsi="Arial"/>
          <w:b/>
          <w:bCs/>
          <w:szCs w:val="28"/>
          <w:lang w:val="es-US"/>
        </w:rPr>
        <w:t>Sección 2.4</w:t>
      </w:r>
      <w:r w:rsidRPr="00C62749">
        <w:rPr>
          <w:rFonts w:ascii="Arial" w:hAnsi="Arial"/>
          <w:b/>
          <w:bCs/>
          <w:szCs w:val="28"/>
          <w:lang w:val="es-US"/>
        </w:rPr>
        <w:tab/>
        <w:t>¿Dónde puede obtener más información sobre cuándo puede finalizar su membresía?</w:t>
      </w:r>
      <w:bookmarkEnd w:id="849"/>
      <w:bookmarkEnd w:id="850"/>
      <w:bookmarkEnd w:id="851"/>
    </w:p>
    <w:p w14:paraId="6B135ABB" w14:textId="77777777" w:rsidR="00C62749" w:rsidRPr="00C62749" w:rsidRDefault="00C62749" w:rsidP="00C62749">
      <w:pPr>
        <w:spacing w:before="240" w:beforeAutospacing="0" w:after="0" w:afterAutospacing="0"/>
        <w:rPr>
          <w:i/>
          <w:iCs/>
          <w:color w:val="0000FF"/>
        </w:rPr>
      </w:pPr>
      <w:r w:rsidRPr="00C62749">
        <w:rPr>
          <w:i/>
          <w:iCs/>
          <w:color w:val="0000FF"/>
        </w:rPr>
        <w:t>[I-SNPs serving individuals who meet the definition of “institutionalized”: may renumber Section 2.4 as Section 2.2.]</w:t>
      </w:r>
    </w:p>
    <w:p w14:paraId="608CA6AD" w14:textId="77777777" w:rsidR="00C62749" w:rsidRPr="00C62749" w:rsidRDefault="00C62749" w:rsidP="00C62749">
      <w:pPr>
        <w:spacing w:before="240" w:beforeAutospacing="0" w:after="240" w:afterAutospacing="0"/>
        <w:rPr>
          <w:lang w:val="es-ES"/>
        </w:rPr>
      </w:pPr>
      <w:r w:rsidRPr="00C62749">
        <w:rPr>
          <w:lang w:val="es-US"/>
        </w:rPr>
        <w:t>Si tiene alguna pregunta sobre cómo finalizar su membresía, puede hacer lo siguiente:</w:t>
      </w:r>
    </w:p>
    <w:p w14:paraId="0EE326AC" w14:textId="77777777" w:rsidR="00C62749" w:rsidRPr="00C62749" w:rsidRDefault="00C62749" w:rsidP="00C62749">
      <w:pPr>
        <w:numPr>
          <w:ilvl w:val="0"/>
          <w:numId w:val="31"/>
        </w:numPr>
        <w:spacing w:before="0" w:beforeAutospacing="0" w:after="120" w:afterAutospacing="0"/>
        <w:rPr>
          <w:lang w:val="es-ES"/>
        </w:rPr>
      </w:pPr>
      <w:r w:rsidRPr="00C62749">
        <w:rPr>
          <w:b/>
          <w:bCs/>
          <w:lang w:val="es-US"/>
        </w:rPr>
        <w:t>Llame a Servicios para los miembros</w:t>
      </w:r>
      <w:r w:rsidRPr="00C62749">
        <w:rPr>
          <w:lang w:val="es-US"/>
        </w:rPr>
        <w:t>.</w:t>
      </w:r>
    </w:p>
    <w:p w14:paraId="3B4F5692" w14:textId="77777777" w:rsidR="00C62749" w:rsidRPr="00C62749" w:rsidRDefault="00C62749" w:rsidP="00C62749">
      <w:pPr>
        <w:numPr>
          <w:ilvl w:val="0"/>
          <w:numId w:val="31"/>
        </w:numPr>
        <w:spacing w:before="0" w:beforeAutospacing="0" w:after="120" w:afterAutospacing="0"/>
        <w:rPr>
          <w:lang w:val="es-ES"/>
        </w:rPr>
      </w:pPr>
      <w:r w:rsidRPr="00C62749">
        <w:rPr>
          <w:lang w:val="es-US"/>
        </w:rPr>
        <w:t xml:space="preserve">Encuentre la información en el manual </w:t>
      </w:r>
      <w:r w:rsidRPr="00C62749">
        <w:rPr>
          <w:b/>
          <w:bCs/>
          <w:i/>
          <w:iCs/>
          <w:lang w:val="es-US"/>
        </w:rPr>
        <w:t xml:space="preserve">Medicare &amp; </w:t>
      </w:r>
      <w:proofErr w:type="spellStart"/>
      <w:r w:rsidRPr="00C62749">
        <w:rPr>
          <w:b/>
          <w:bCs/>
          <w:i/>
          <w:iCs/>
          <w:lang w:val="es-US"/>
        </w:rPr>
        <w:t>You</w:t>
      </w:r>
      <w:proofErr w:type="spellEnd"/>
      <w:r w:rsidRPr="00C62749">
        <w:rPr>
          <w:b/>
          <w:bCs/>
          <w:i/>
          <w:iCs/>
          <w:lang w:val="es-US"/>
        </w:rPr>
        <w:t xml:space="preserve"> 2025</w:t>
      </w:r>
      <w:r w:rsidRPr="00C62749">
        <w:rPr>
          <w:b/>
          <w:bCs/>
          <w:lang w:val="es-US"/>
        </w:rPr>
        <w:t xml:space="preserve"> (</w:t>
      </w:r>
      <w:r w:rsidRPr="00C62749">
        <w:rPr>
          <w:b/>
          <w:bCs/>
          <w:i/>
          <w:iCs/>
          <w:lang w:val="es-US"/>
        </w:rPr>
        <w:t>Medicare y Usted 2025</w:t>
      </w:r>
      <w:r w:rsidRPr="00C62749">
        <w:rPr>
          <w:b/>
          <w:bCs/>
          <w:lang w:val="es-US"/>
        </w:rPr>
        <w:t>).</w:t>
      </w:r>
      <w:r w:rsidRPr="00C62749">
        <w:rPr>
          <w:lang w:val="es-US"/>
        </w:rPr>
        <w:t xml:space="preserve"> </w:t>
      </w:r>
    </w:p>
    <w:p w14:paraId="6DB900D1" w14:textId="77777777" w:rsidR="00C62749" w:rsidRPr="00C62749" w:rsidRDefault="00C62749" w:rsidP="00C62749">
      <w:pPr>
        <w:numPr>
          <w:ilvl w:val="0"/>
          <w:numId w:val="31"/>
        </w:numPr>
        <w:spacing w:before="0" w:beforeAutospacing="0" w:after="120" w:afterAutospacing="0"/>
      </w:pPr>
      <w:r w:rsidRPr="00C62749">
        <w:rPr>
          <w:lang w:val="es-US"/>
        </w:rPr>
        <w:t xml:space="preserve">Comuníquese con </w:t>
      </w:r>
      <w:r w:rsidRPr="00C62749">
        <w:rPr>
          <w:b/>
          <w:bCs/>
          <w:lang w:val="es-US"/>
        </w:rPr>
        <w:t>Medicare</w:t>
      </w:r>
      <w:r w:rsidRPr="00C62749">
        <w:rPr>
          <w:lang w:val="es-US"/>
        </w:rPr>
        <w:t xml:space="preserve"> al 1</w:t>
      </w:r>
      <w:r w:rsidRPr="00C62749">
        <w:rPr>
          <w:lang w:val="es-US"/>
        </w:rPr>
        <w:noBreakHyphen/>
        <w:t>800-MEDICARE (1</w:t>
      </w:r>
      <w:r w:rsidRPr="00C62749">
        <w:rPr>
          <w:lang w:val="es-US"/>
        </w:rPr>
        <w:noBreakHyphen/>
        <w:t>800</w:t>
      </w:r>
      <w:r w:rsidRPr="00C62749">
        <w:rPr>
          <w:lang w:val="es-US"/>
        </w:rPr>
        <w:noBreakHyphen/>
        <w:t>633</w:t>
      </w:r>
      <w:r w:rsidRPr="00C62749">
        <w:rPr>
          <w:lang w:val="es-US"/>
        </w:rPr>
        <w:noBreakHyphen/>
        <w:t>4227), durante las 24 horas, los 7 días de la semana. (TTY 1</w:t>
      </w:r>
      <w:r w:rsidRPr="00C62749">
        <w:rPr>
          <w:lang w:val="es-US"/>
        </w:rPr>
        <w:noBreakHyphen/>
        <w:t>877</w:t>
      </w:r>
      <w:r w:rsidRPr="00C62749">
        <w:rPr>
          <w:lang w:val="es-US"/>
        </w:rPr>
        <w:noBreakHyphen/>
        <w:t>486</w:t>
      </w:r>
      <w:r w:rsidRPr="00C62749">
        <w:rPr>
          <w:lang w:val="es-US"/>
        </w:rPr>
        <w:noBreakHyphen/>
        <w:t xml:space="preserve">2048). </w:t>
      </w:r>
    </w:p>
    <w:p w14:paraId="6D6153B3"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12"/>
          <w:szCs w:val="12"/>
          <w:lang w:val="es-ES"/>
        </w:rPr>
      </w:pPr>
      <w:bookmarkStart w:id="852" w:name="_Toc102342504"/>
      <w:bookmarkStart w:id="853" w:name="_Toc98761299"/>
      <w:bookmarkStart w:id="854" w:name="_Toc68442513"/>
      <w:bookmarkStart w:id="855" w:name="_Toc228561678"/>
      <w:bookmarkStart w:id="856" w:name="_Toc109316910"/>
      <w:bookmarkStart w:id="857" w:name="_Toc172198234"/>
      <w:r w:rsidRPr="00C62749">
        <w:rPr>
          <w:rFonts w:ascii="Arial" w:hAnsi="Arial" w:cs="Arial"/>
          <w:b/>
          <w:bCs/>
          <w:sz w:val="28"/>
          <w:szCs w:val="26"/>
          <w:lang w:val="es-US"/>
        </w:rPr>
        <w:t>SECCIÓN 3</w:t>
      </w:r>
      <w:r w:rsidRPr="00C62749">
        <w:rPr>
          <w:rFonts w:ascii="Arial" w:hAnsi="Arial" w:cs="Arial"/>
          <w:b/>
          <w:bCs/>
          <w:sz w:val="28"/>
          <w:szCs w:val="26"/>
          <w:lang w:val="es-US"/>
        </w:rPr>
        <w:tab/>
        <w:t>¿Cómo puede cancelar su membresía en nuestro plan?</w:t>
      </w:r>
      <w:bookmarkEnd w:id="852"/>
      <w:bookmarkEnd w:id="853"/>
      <w:bookmarkEnd w:id="854"/>
      <w:bookmarkEnd w:id="855"/>
      <w:bookmarkEnd w:id="856"/>
      <w:bookmarkEnd w:id="857"/>
    </w:p>
    <w:p w14:paraId="49D4EAF2" w14:textId="77777777" w:rsidR="00C62749" w:rsidRPr="00C62749" w:rsidRDefault="00C62749" w:rsidP="00C62749">
      <w:pPr>
        <w:keepNext/>
        <w:rPr>
          <w:lang w:val="es-ES"/>
        </w:rPr>
      </w:pPr>
      <w:r w:rsidRPr="00C62749">
        <w:rPr>
          <w:lang w:val="es-US"/>
        </w:rPr>
        <w:t>La siguiente tabla explica cómo debe cancelar su membresía en nuestro plan.</w:t>
      </w:r>
    </w:p>
    <w:tbl>
      <w:tblPr>
        <w:tblW w:w="4900" w:type="pct"/>
        <w:tblLayout w:type="fixed"/>
        <w:tblCellMar>
          <w:top w:w="58" w:type="dxa"/>
          <w:left w:w="115" w:type="dxa"/>
          <w:bottom w:w="58" w:type="dxa"/>
          <w:right w:w="115" w:type="dxa"/>
        </w:tblCellMar>
        <w:tblLook w:val="04A0" w:firstRow="1" w:lastRow="0" w:firstColumn="1" w:lastColumn="0" w:noHBand="0" w:noVBand="1"/>
        <w:tblCaption w:val="¿Cómo puede cancelar su membresía en nuestro plan?"/>
        <w:tblDescription w:val="¿Cómo puede cancelar su membresía en nuestro plan?"/>
      </w:tblPr>
      <w:tblGrid>
        <w:gridCol w:w="4002"/>
        <w:gridCol w:w="5126"/>
      </w:tblGrid>
      <w:tr w:rsidR="00C62749" w:rsidRPr="00F25AA7" w14:paraId="7AEBB747" w14:textId="77777777" w:rsidTr="00233730">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8461591" w14:textId="77777777" w:rsidR="00C62749" w:rsidRPr="00C62749" w:rsidRDefault="00C62749" w:rsidP="00C62749">
            <w:pPr>
              <w:spacing w:before="0" w:beforeAutospacing="0" w:after="80" w:afterAutospacing="0"/>
              <w:rPr>
                <w:b/>
                <w:szCs w:val="22"/>
                <w:lang w:val="es-ES" w:bidi="en-US"/>
              </w:rPr>
            </w:pPr>
            <w:r w:rsidRPr="00C62749">
              <w:rPr>
                <w:b/>
                <w:bCs/>
                <w:lang w:val="es-US" w:bidi="en-US"/>
              </w:rPr>
              <w:t>Si desea cambiar de nuestro plan a:</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03B61261" w14:textId="77777777" w:rsidR="00C62749" w:rsidRPr="00C62749" w:rsidRDefault="00C62749" w:rsidP="00C62749">
            <w:pPr>
              <w:spacing w:before="0" w:beforeAutospacing="0" w:after="80" w:afterAutospacing="0"/>
              <w:rPr>
                <w:b/>
                <w:szCs w:val="22"/>
                <w:lang w:val="es-ES" w:bidi="en-US"/>
              </w:rPr>
            </w:pPr>
            <w:r w:rsidRPr="00C62749">
              <w:rPr>
                <w:b/>
                <w:bCs/>
                <w:lang w:val="es-US" w:bidi="en-US"/>
              </w:rPr>
              <w:t>Esto es lo que debe hacer:</w:t>
            </w:r>
          </w:p>
        </w:tc>
      </w:tr>
      <w:tr w:rsidR="00C62749" w:rsidRPr="00F25AA7" w14:paraId="5CB7DD16" w14:textId="77777777" w:rsidTr="00233730">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FE306CB" w14:textId="77777777" w:rsidR="00C62749" w:rsidRPr="00C62749" w:rsidRDefault="00C62749" w:rsidP="00C62749">
            <w:pPr>
              <w:numPr>
                <w:ilvl w:val="0"/>
                <w:numId w:val="204"/>
              </w:numPr>
              <w:spacing w:before="80" w:beforeAutospacing="0" w:after="80" w:afterAutospacing="0"/>
              <w:ind w:left="360"/>
              <w:rPr>
                <w:lang w:val="es-ES"/>
              </w:rPr>
            </w:pPr>
            <w:r w:rsidRPr="00C62749">
              <w:rPr>
                <w:lang w:val="es-US"/>
              </w:rPr>
              <w:t>Otro plan de salud de Medicare.</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3887816" w14:textId="77777777" w:rsidR="00C62749" w:rsidRPr="00C62749" w:rsidRDefault="00C62749" w:rsidP="00C62749">
            <w:pPr>
              <w:numPr>
                <w:ilvl w:val="0"/>
                <w:numId w:val="204"/>
              </w:numPr>
              <w:spacing w:before="80" w:beforeAutospacing="0" w:after="80" w:afterAutospacing="0"/>
              <w:ind w:left="360"/>
              <w:rPr>
                <w:lang w:val="es-ES"/>
              </w:rPr>
            </w:pPr>
            <w:r w:rsidRPr="00C62749">
              <w:rPr>
                <w:lang w:val="es-US"/>
              </w:rPr>
              <w:t>Inscribirse en el nuevo plan de salud de Medicare.</w:t>
            </w:r>
          </w:p>
          <w:p w14:paraId="25738B68" w14:textId="77777777" w:rsidR="00C62749" w:rsidRPr="00C62749" w:rsidRDefault="00C62749" w:rsidP="00C62749">
            <w:pPr>
              <w:numPr>
                <w:ilvl w:val="0"/>
                <w:numId w:val="204"/>
              </w:numPr>
              <w:spacing w:before="80" w:beforeAutospacing="0" w:after="80" w:afterAutospacing="0"/>
              <w:ind w:left="360"/>
              <w:rPr>
                <w:lang w:val="es-ES"/>
              </w:rPr>
            </w:pPr>
            <w:r w:rsidRPr="00C62749">
              <w:rPr>
                <w:lang w:val="es-US"/>
              </w:rPr>
              <w:t xml:space="preserve">Su inscripción en el plan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2025 plan </w:t>
            </w:r>
            <w:proofErr w:type="spellStart"/>
            <w:r w:rsidRPr="00C62749">
              <w:rPr>
                <w:i/>
                <w:iCs/>
                <w:color w:val="0000FF"/>
                <w:lang w:val="es-ES"/>
              </w:rPr>
              <w:t>name</w:t>
            </w:r>
            <w:proofErr w:type="spellEnd"/>
            <w:r w:rsidRPr="00C62749">
              <w:rPr>
                <w:i/>
                <w:iCs/>
                <w:color w:val="0000FF"/>
                <w:lang w:val="es-ES"/>
              </w:rPr>
              <w:t>]</w:t>
            </w:r>
            <w:r w:rsidRPr="00C62749">
              <w:rPr>
                <w:lang w:val="es-US"/>
              </w:rPr>
              <w:t xml:space="preserve"> se cancelará automáticamente cuando comience la cobertura del nuevo plan.</w:t>
            </w:r>
          </w:p>
        </w:tc>
      </w:tr>
      <w:tr w:rsidR="00C62749" w:rsidRPr="00F25AA7" w14:paraId="4FDB3B29" w14:textId="77777777" w:rsidTr="00233730">
        <w:trPr>
          <w:cantSplit/>
          <w:trHeight w:val="1613"/>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4A979B3" w14:textId="77777777" w:rsidR="00C62749" w:rsidRPr="00C62749" w:rsidRDefault="00C62749" w:rsidP="00C62749">
            <w:pPr>
              <w:numPr>
                <w:ilvl w:val="0"/>
                <w:numId w:val="204"/>
              </w:numPr>
              <w:spacing w:before="80" w:beforeAutospacing="0" w:after="80" w:afterAutospacing="0"/>
              <w:ind w:left="360"/>
              <w:rPr>
                <w:lang w:val="es-ES"/>
              </w:rPr>
            </w:pPr>
            <w:r w:rsidRPr="00C62749">
              <w:rPr>
                <w:lang w:val="es-US"/>
              </w:rPr>
              <w:lastRenderedPageBreak/>
              <w:t xml:space="preserve">Original Medicare </w:t>
            </w:r>
            <w:r w:rsidRPr="00C62749">
              <w:rPr>
                <w:i/>
                <w:iCs/>
                <w:lang w:val="es-US"/>
              </w:rPr>
              <w:t>con</w:t>
            </w:r>
            <w:r w:rsidRPr="00C62749">
              <w:rPr>
                <w:lang w:val="es-US"/>
              </w:rPr>
              <w:t xml:space="preserve"> un plan separado de medicamentos con receta de Medicare.</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44AE804C" w14:textId="77777777" w:rsidR="00C62749" w:rsidRPr="00C62749" w:rsidRDefault="00C62749" w:rsidP="00C62749">
            <w:pPr>
              <w:numPr>
                <w:ilvl w:val="0"/>
                <w:numId w:val="204"/>
              </w:numPr>
              <w:spacing w:before="80" w:beforeAutospacing="0" w:after="80" w:afterAutospacing="0"/>
              <w:ind w:left="360"/>
              <w:rPr>
                <w:rFonts w:cs="Arial"/>
                <w:lang w:val="es-ES"/>
              </w:rPr>
            </w:pPr>
            <w:r w:rsidRPr="00C62749">
              <w:rPr>
                <w:lang w:val="es-US"/>
              </w:rPr>
              <w:t xml:space="preserve">Inscribirse en el nuevo plan de medicamentos con receta de Medicare. </w:t>
            </w:r>
          </w:p>
          <w:p w14:paraId="757CCD41" w14:textId="77777777" w:rsidR="00C62749" w:rsidRPr="00C62749" w:rsidRDefault="00C62749" w:rsidP="00C62749">
            <w:pPr>
              <w:numPr>
                <w:ilvl w:val="0"/>
                <w:numId w:val="204"/>
              </w:numPr>
              <w:spacing w:before="80" w:beforeAutospacing="0" w:after="80" w:afterAutospacing="0"/>
              <w:ind w:left="360"/>
              <w:rPr>
                <w:rFonts w:cs="Arial"/>
                <w:lang w:val="es-ES"/>
              </w:rPr>
            </w:pPr>
            <w:r w:rsidRPr="00C62749">
              <w:rPr>
                <w:lang w:val="es-US"/>
              </w:rPr>
              <w:t xml:space="preserve">Su inscripción en el plan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2025 plan </w:t>
            </w:r>
            <w:proofErr w:type="spellStart"/>
            <w:r w:rsidRPr="00C62749">
              <w:rPr>
                <w:i/>
                <w:iCs/>
                <w:color w:val="0000FF"/>
                <w:lang w:val="es-ES"/>
              </w:rPr>
              <w:t>name</w:t>
            </w:r>
            <w:proofErr w:type="spellEnd"/>
            <w:r w:rsidRPr="00C62749">
              <w:rPr>
                <w:i/>
                <w:iCs/>
                <w:lang w:val="es-ES"/>
              </w:rPr>
              <w:t>]</w:t>
            </w:r>
            <w:r w:rsidRPr="00C62749">
              <w:rPr>
                <w:lang w:val="es-US"/>
              </w:rPr>
              <w:t xml:space="preserve"> se cancelará automáticamente cuando comience la cobertura del nuevo plan.</w:t>
            </w:r>
          </w:p>
        </w:tc>
      </w:tr>
      <w:tr w:rsidR="00C62749" w:rsidRPr="00F25AA7" w14:paraId="4673FE85" w14:textId="77777777" w:rsidTr="00233730">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8797A2C" w14:textId="77777777" w:rsidR="00C62749" w:rsidRPr="00C62749" w:rsidDel="0002497D" w:rsidRDefault="00C62749" w:rsidP="00C62749">
            <w:pPr>
              <w:numPr>
                <w:ilvl w:val="0"/>
                <w:numId w:val="204"/>
              </w:numPr>
              <w:spacing w:before="80" w:beforeAutospacing="0" w:after="80" w:afterAutospacing="0"/>
              <w:ind w:left="360"/>
              <w:rPr>
                <w:lang w:val="es-ES"/>
              </w:rPr>
            </w:pPr>
            <w:r w:rsidRPr="00C62749">
              <w:rPr>
                <w:lang w:val="es-US"/>
              </w:rPr>
              <w:t xml:space="preserve">Original Medicare </w:t>
            </w:r>
            <w:r w:rsidRPr="00C62749">
              <w:rPr>
                <w:i/>
                <w:iCs/>
                <w:lang w:val="es-US"/>
              </w:rPr>
              <w:t>sin</w:t>
            </w:r>
            <w:r w:rsidRPr="00C62749">
              <w:rPr>
                <w:lang w:val="es-US"/>
              </w:rPr>
              <w:t xml:space="preserve"> un plan separado de medicamentos con receta de Medicare.</w:t>
            </w:r>
          </w:p>
          <w:p w14:paraId="5750C180" w14:textId="77777777" w:rsidR="00C62749" w:rsidRPr="00C62749" w:rsidRDefault="00C62749" w:rsidP="00C62749">
            <w:pPr>
              <w:spacing w:before="40" w:beforeAutospacing="0" w:after="40" w:afterAutospacing="0"/>
              <w:rPr>
                <w:szCs w:val="26"/>
                <w:lang w:val="es-ES"/>
              </w:rPr>
            </w:pP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01C2B55" w14:textId="77777777" w:rsidR="00C62749" w:rsidRPr="00C62749" w:rsidRDefault="00C62749" w:rsidP="00C62749">
            <w:pPr>
              <w:numPr>
                <w:ilvl w:val="0"/>
                <w:numId w:val="204"/>
              </w:numPr>
              <w:spacing w:before="80" w:beforeAutospacing="0" w:after="80" w:afterAutospacing="0"/>
              <w:ind w:left="360"/>
              <w:rPr>
                <w:lang w:val="es-ES"/>
              </w:rPr>
            </w:pPr>
            <w:r w:rsidRPr="00C62749">
              <w:rPr>
                <w:b/>
                <w:bCs/>
                <w:lang w:val="es-US"/>
              </w:rPr>
              <w:t xml:space="preserve">Envíenos una solicitud por escrito para cancelar la inscripción </w:t>
            </w:r>
            <w:r w:rsidRPr="00C62749">
              <w:rPr>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organization</w:t>
            </w:r>
            <w:proofErr w:type="spellEnd"/>
            <w:r w:rsidRPr="00C62749">
              <w:rPr>
                <w:i/>
                <w:iCs/>
                <w:color w:val="0000FF"/>
                <w:lang w:val="es-ES"/>
              </w:rPr>
              <w:t xml:space="preserve"> has </w:t>
            </w:r>
            <w:proofErr w:type="spellStart"/>
            <w:r w:rsidRPr="00C62749">
              <w:rPr>
                <w:i/>
                <w:iCs/>
                <w:color w:val="0000FF"/>
                <w:lang w:val="es-ES"/>
              </w:rPr>
              <w:t>complied</w:t>
            </w:r>
            <w:proofErr w:type="spellEnd"/>
            <w:r w:rsidRPr="00C62749">
              <w:rPr>
                <w:i/>
                <w:iCs/>
                <w:color w:val="0000FF"/>
                <w:lang w:val="es-ES"/>
              </w:rPr>
              <w:t xml:space="preserve"> </w:t>
            </w:r>
            <w:proofErr w:type="spellStart"/>
            <w:r w:rsidRPr="00C62749">
              <w:rPr>
                <w:i/>
                <w:iCs/>
                <w:color w:val="0000FF"/>
                <w:lang w:val="es-ES"/>
              </w:rPr>
              <w:t>with</w:t>
            </w:r>
            <w:proofErr w:type="spellEnd"/>
            <w:r w:rsidRPr="00C62749">
              <w:rPr>
                <w:i/>
                <w:iCs/>
                <w:color w:val="0000FF"/>
                <w:lang w:val="es-ES"/>
              </w:rPr>
              <w:t xml:space="preserve"> CMS </w:t>
            </w:r>
            <w:proofErr w:type="spellStart"/>
            <w:r w:rsidRPr="00C62749">
              <w:rPr>
                <w:i/>
                <w:iCs/>
                <w:color w:val="0000FF"/>
                <w:lang w:val="es-ES"/>
              </w:rPr>
              <w:t>guidelines</w:t>
            </w:r>
            <w:proofErr w:type="spellEnd"/>
            <w:r w:rsidRPr="00C62749">
              <w:rPr>
                <w:i/>
                <w:iCs/>
                <w:color w:val="0000FF"/>
                <w:lang w:val="es-ES"/>
              </w:rPr>
              <w:t xml:space="preserve"> </w:t>
            </w:r>
            <w:proofErr w:type="spellStart"/>
            <w:r w:rsidRPr="00C62749">
              <w:rPr>
                <w:i/>
                <w:iCs/>
                <w:color w:val="0000FF"/>
                <w:lang w:val="es-ES"/>
              </w:rPr>
              <w:t>for</w:t>
            </w:r>
            <w:proofErr w:type="spellEnd"/>
            <w:r w:rsidRPr="00C62749">
              <w:rPr>
                <w:i/>
                <w:iCs/>
                <w:color w:val="0000FF"/>
                <w:lang w:val="es-ES"/>
              </w:rPr>
              <w:t xml:space="preserve"> online </w:t>
            </w:r>
            <w:proofErr w:type="spellStart"/>
            <w:r w:rsidRPr="00C62749">
              <w:rPr>
                <w:i/>
                <w:iCs/>
                <w:color w:val="0000FF"/>
                <w:lang w:val="es-ES"/>
              </w:rPr>
              <w:t>disenrollment</w:t>
            </w:r>
            <w:proofErr w:type="spellEnd"/>
            <w:r w:rsidRPr="00C62749">
              <w:rPr>
                <w:lang w:val="es-US"/>
              </w:rPr>
              <w:t xml:space="preserve"> o visite nuestro sitio web para cancelar la inscripción en línea</w:t>
            </w:r>
            <w:r w:rsidRPr="00C62749">
              <w:rPr>
                <w:lang w:val="es-ES"/>
              </w:rPr>
              <w:t>]</w:t>
            </w:r>
            <w:r w:rsidRPr="00C62749">
              <w:rPr>
                <w:lang w:val="es-US"/>
              </w:rPr>
              <w:t>.</w:t>
            </w:r>
            <w:r w:rsidRPr="00C62749">
              <w:rPr>
                <w:b/>
                <w:bCs/>
                <w:lang w:val="es-US"/>
              </w:rPr>
              <w:t xml:space="preserve"> </w:t>
            </w:r>
            <w:r w:rsidRPr="00C62749">
              <w:rPr>
                <w:lang w:val="es-US"/>
              </w:rPr>
              <w:t>Si necesita más información sobre cómo hacer esto, comuníquese con Servicios para los miembros.</w:t>
            </w:r>
          </w:p>
          <w:p w14:paraId="63B741EE" w14:textId="77777777" w:rsidR="00C62749" w:rsidRPr="00C62749" w:rsidRDefault="00C62749" w:rsidP="00C62749">
            <w:pPr>
              <w:numPr>
                <w:ilvl w:val="0"/>
                <w:numId w:val="204"/>
              </w:numPr>
              <w:spacing w:before="80" w:beforeAutospacing="0" w:after="80" w:afterAutospacing="0"/>
              <w:ind w:left="360"/>
            </w:pPr>
            <w:r w:rsidRPr="00C62749">
              <w:rPr>
                <w:lang w:val="es-US"/>
              </w:rPr>
              <w:t xml:space="preserve">También puede comunicarse con </w:t>
            </w:r>
            <w:r w:rsidRPr="00C62749">
              <w:rPr>
                <w:b/>
                <w:bCs/>
                <w:lang w:val="es-US"/>
              </w:rPr>
              <w:t>Medicare</w:t>
            </w:r>
            <w:r w:rsidRPr="00C62749">
              <w:rPr>
                <w:lang w:val="es-US"/>
              </w:rPr>
              <w:t xml:space="preserve"> llamando al 1</w:t>
            </w:r>
            <w:r w:rsidRPr="00C62749">
              <w:rPr>
                <w:lang w:val="es-US"/>
              </w:rPr>
              <w:noBreakHyphen/>
              <w:t>800-MEDICARE (1</w:t>
            </w:r>
            <w:r w:rsidRPr="00C62749">
              <w:rPr>
                <w:lang w:val="es-US"/>
              </w:rPr>
              <w:noBreakHyphen/>
              <w:t>800</w:t>
            </w:r>
            <w:r w:rsidRPr="00C62749">
              <w:rPr>
                <w:lang w:val="es-US"/>
              </w:rPr>
              <w:noBreakHyphen/>
              <w:t>633</w:t>
            </w:r>
            <w:r w:rsidRPr="00C62749">
              <w:rPr>
                <w:lang w:val="es-US"/>
              </w:rPr>
              <w:noBreakHyphen/>
              <w:t>4227), durante las 24 horas, los 7 días de la semana, y solicitar que le cancelen su inscripción. Los usuarios de TTY deben llamar al 1</w:t>
            </w:r>
            <w:r w:rsidRPr="00C62749">
              <w:rPr>
                <w:lang w:val="es-US"/>
              </w:rPr>
              <w:noBreakHyphen/>
              <w:t>877</w:t>
            </w:r>
            <w:r w:rsidRPr="00C62749">
              <w:rPr>
                <w:lang w:val="es-US"/>
              </w:rPr>
              <w:noBreakHyphen/>
              <w:t>486</w:t>
            </w:r>
            <w:r w:rsidRPr="00C62749">
              <w:rPr>
                <w:lang w:val="es-US"/>
              </w:rPr>
              <w:noBreakHyphen/>
              <w:t>2048.</w:t>
            </w:r>
          </w:p>
          <w:p w14:paraId="08693070" w14:textId="77777777" w:rsidR="00C62749" w:rsidRPr="00C62749" w:rsidRDefault="00C62749" w:rsidP="00C62749">
            <w:pPr>
              <w:numPr>
                <w:ilvl w:val="0"/>
                <w:numId w:val="204"/>
              </w:numPr>
              <w:spacing w:before="80" w:beforeAutospacing="0" w:after="80" w:afterAutospacing="0"/>
              <w:ind w:left="360"/>
              <w:rPr>
                <w:rFonts w:cs="Arial"/>
                <w:lang w:val="es-ES"/>
              </w:rPr>
            </w:pPr>
            <w:r w:rsidRPr="00C62749">
              <w:rPr>
                <w:lang w:val="es-US"/>
              </w:rPr>
              <w:t xml:space="preserve">Su inscripción en el plan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2025 plan </w:t>
            </w:r>
            <w:proofErr w:type="spellStart"/>
            <w:r w:rsidRPr="00C62749">
              <w:rPr>
                <w:i/>
                <w:iCs/>
                <w:color w:val="0000FF"/>
                <w:lang w:val="es-ES"/>
              </w:rPr>
              <w:t>name</w:t>
            </w:r>
            <w:proofErr w:type="spellEnd"/>
            <w:r w:rsidRPr="00C62749">
              <w:rPr>
                <w:i/>
                <w:iCs/>
                <w:color w:val="0000FF"/>
                <w:lang w:val="es-ES"/>
              </w:rPr>
              <w:t>]</w:t>
            </w:r>
            <w:r w:rsidRPr="00C62749">
              <w:rPr>
                <w:i/>
                <w:iCs/>
                <w:color w:val="0000FF"/>
                <w:lang w:val="es-US"/>
              </w:rPr>
              <w:t xml:space="preserve"> </w:t>
            </w:r>
            <w:r w:rsidRPr="00C62749">
              <w:rPr>
                <w:lang w:val="es-US"/>
              </w:rPr>
              <w:t>se cancelará cuando comience la cobertura en Original Medicare.</w:t>
            </w:r>
          </w:p>
        </w:tc>
      </w:tr>
    </w:tbl>
    <w:p w14:paraId="6AF8193E" w14:textId="77777777" w:rsidR="00C62749" w:rsidRPr="00C62749" w:rsidRDefault="00C62749" w:rsidP="00C62749">
      <w:pPr>
        <w:spacing w:before="0" w:beforeAutospacing="0" w:after="0" w:afterAutospacing="0"/>
        <w:rPr>
          <w:lang w:val="es-ES"/>
        </w:rPr>
      </w:pPr>
      <w:bookmarkStart w:id="858" w:name="_Toc228561680"/>
      <w:bookmarkStart w:id="859" w:name="_Toc109316912"/>
    </w:p>
    <w:p w14:paraId="4AED5310"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12"/>
          <w:szCs w:val="12"/>
          <w:lang w:val="es-ES"/>
        </w:rPr>
      </w:pPr>
      <w:bookmarkStart w:id="860" w:name="_Toc102342505"/>
      <w:bookmarkStart w:id="861" w:name="_Toc98761300"/>
      <w:bookmarkStart w:id="862" w:name="_Toc68442515"/>
      <w:bookmarkStart w:id="863" w:name="_Toc172198235"/>
      <w:r w:rsidRPr="00C62749">
        <w:rPr>
          <w:rFonts w:ascii="Arial" w:hAnsi="Arial" w:cs="Arial"/>
          <w:b/>
          <w:bCs/>
          <w:sz w:val="28"/>
          <w:szCs w:val="26"/>
          <w:lang w:val="es-US"/>
        </w:rPr>
        <w:t>SECCIÓN 4</w:t>
      </w:r>
      <w:r w:rsidRPr="00C62749">
        <w:rPr>
          <w:rFonts w:ascii="Arial" w:hAnsi="Arial" w:cs="Arial"/>
          <w:b/>
          <w:bCs/>
          <w:sz w:val="28"/>
          <w:szCs w:val="26"/>
          <w:lang w:val="es-US"/>
        </w:rPr>
        <w:tab/>
        <w:t>Hasta que se cancele su membresía, debe seguir recibiendo sus medicamentos, artículos y servicios médicos a través de nuestro plan</w:t>
      </w:r>
      <w:bookmarkEnd w:id="858"/>
      <w:bookmarkEnd w:id="859"/>
      <w:bookmarkEnd w:id="860"/>
      <w:bookmarkEnd w:id="861"/>
      <w:bookmarkEnd w:id="862"/>
      <w:bookmarkEnd w:id="863"/>
    </w:p>
    <w:p w14:paraId="0D986A40" w14:textId="77777777" w:rsidR="00C62749" w:rsidRPr="00C62749" w:rsidRDefault="00C62749" w:rsidP="00C62749">
      <w:pPr>
        <w:rPr>
          <w:lang w:val="es-ES"/>
        </w:rPr>
      </w:pPr>
      <w:r w:rsidRPr="00C62749">
        <w:rPr>
          <w:lang w:val="es-US"/>
        </w:rPr>
        <w:t xml:space="preserve">Hasta que finalice su membresía, y comience su nueva cobertura de Medicare, debe continuar recibiendo </w:t>
      </w:r>
      <w:proofErr w:type="gramStart"/>
      <w:r w:rsidRPr="00C62749">
        <w:rPr>
          <w:lang w:val="es-US"/>
        </w:rPr>
        <w:t>su artículos médicos</w:t>
      </w:r>
      <w:proofErr w:type="gramEnd"/>
      <w:r w:rsidRPr="00C62749">
        <w:rPr>
          <w:lang w:val="es-US"/>
        </w:rPr>
        <w:t xml:space="preserve">, servicios y medicamentos con receta a través de nuestro plan. </w:t>
      </w:r>
    </w:p>
    <w:p w14:paraId="2B30E022" w14:textId="77777777" w:rsidR="00C62749" w:rsidRPr="00C62749" w:rsidRDefault="00C62749" w:rsidP="00C62749">
      <w:pPr>
        <w:numPr>
          <w:ilvl w:val="0"/>
          <w:numId w:val="205"/>
        </w:numPr>
        <w:spacing w:before="0" w:beforeAutospacing="0" w:after="120" w:afterAutospacing="0"/>
        <w:rPr>
          <w:lang w:val="es-ES"/>
        </w:rPr>
      </w:pPr>
      <w:r w:rsidRPr="00C62749">
        <w:rPr>
          <w:b/>
          <w:bCs/>
          <w:lang w:val="es-US"/>
        </w:rPr>
        <w:t>Continúe utilizando los proveedores de nuestra red para recibir atención médica.</w:t>
      </w:r>
    </w:p>
    <w:p w14:paraId="0D134BC0" w14:textId="77777777" w:rsidR="00C62749" w:rsidRPr="00C62749" w:rsidRDefault="00C62749" w:rsidP="00C62749">
      <w:pPr>
        <w:numPr>
          <w:ilvl w:val="0"/>
          <w:numId w:val="205"/>
        </w:numPr>
        <w:spacing w:before="0" w:beforeAutospacing="0" w:after="120" w:afterAutospacing="0"/>
        <w:rPr>
          <w:lang w:val="es-ES"/>
        </w:rPr>
      </w:pPr>
      <w:r w:rsidRPr="00C62749">
        <w:rPr>
          <w:b/>
          <w:bCs/>
          <w:lang w:val="es-US"/>
        </w:rPr>
        <w:t xml:space="preserve">Continúe usando las farmacias de nuestra red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appropriate</w:t>
      </w:r>
      <w:proofErr w:type="spellEnd"/>
      <w:r w:rsidRPr="00C62749">
        <w:rPr>
          <w:i/>
          <w:iCs/>
          <w:color w:val="0000FF"/>
          <w:lang w:val="es-ES"/>
        </w:rPr>
        <w:t xml:space="preserve"> </w:t>
      </w:r>
      <w:proofErr w:type="spellStart"/>
      <w:r w:rsidRPr="00C62749">
        <w:rPr>
          <w:b/>
          <w:bCs/>
          <w:i/>
          <w:iCs/>
          <w:color w:val="0000FF"/>
          <w:lang w:val="es-ES"/>
        </w:rPr>
        <w:t>or</w:t>
      </w:r>
      <w:proofErr w:type="spellEnd"/>
      <w:r w:rsidRPr="00C62749">
        <w:rPr>
          <w:b/>
          <w:bCs/>
          <w:i/>
          <w:iCs/>
          <w:color w:val="0000FF"/>
          <w:lang w:val="es-ES"/>
        </w:rPr>
        <w:t xml:space="preserve"> mail </w:t>
      </w:r>
      <w:proofErr w:type="spellStart"/>
      <w:r w:rsidRPr="00C62749">
        <w:rPr>
          <w:b/>
          <w:bCs/>
          <w:i/>
          <w:iCs/>
          <w:color w:val="0000FF"/>
          <w:lang w:val="es-ES"/>
        </w:rPr>
        <w:t>order</w:t>
      </w:r>
      <w:proofErr w:type="spellEnd"/>
      <w:r w:rsidRPr="00C62749">
        <w:rPr>
          <w:i/>
          <w:iCs/>
          <w:color w:val="0000FF"/>
          <w:lang w:val="es-ES"/>
        </w:rPr>
        <w:t>]</w:t>
      </w:r>
      <w:r w:rsidRPr="00C62749">
        <w:rPr>
          <w:lang w:val="es-US"/>
        </w:rPr>
        <w:t xml:space="preserve"> </w:t>
      </w:r>
      <w:r w:rsidRPr="00C62749">
        <w:rPr>
          <w:b/>
          <w:bCs/>
          <w:lang w:val="es-US"/>
        </w:rPr>
        <w:t xml:space="preserve">para obtener sus medicamentos con receta. </w:t>
      </w:r>
    </w:p>
    <w:p w14:paraId="384DBE98" w14:textId="77777777" w:rsidR="00C62749" w:rsidRPr="00C62749" w:rsidRDefault="00C62749" w:rsidP="00C62749">
      <w:pPr>
        <w:numPr>
          <w:ilvl w:val="0"/>
          <w:numId w:val="205"/>
        </w:numPr>
        <w:spacing w:before="0" w:beforeAutospacing="0" w:after="120" w:afterAutospacing="0"/>
        <w:rPr>
          <w:lang w:val="es-ES"/>
        </w:rPr>
      </w:pPr>
      <w:r w:rsidRPr="00C62749">
        <w:rPr>
          <w:b/>
          <w:bCs/>
          <w:lang w:val="es-US"/>
        </w:rPr>
        <w:t>Si está hospitalizado el día que finaliza su membresía, su hospitalización estará cubierta por nuestro plan hasta que le den el alta</w:t>
      </w:r>
      <w:r w:rsidRPr="00C62749">
        <w:rPr>
          <w:lang w:val="es-US"/>
        </w:rPr>
        <w:t xml:space="preserve"> (incluso si le dan el alta después de que comience su nueva cobertura médica). </w:t>
      </w:r>
    </w:p>
    <w:p w14:paraId="1995AFC1"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28"/>
          <w:szCs w:val="26"/>
          <w:lang w:val="es-ES"/>
        </w:rPr>
      </w:pPr>
      <w:bookmarkStart w:id="864" w:name="_Toc109316914"/>
      <w:bookmarkStart w:id="865" w:name="_Toc102342506"/>
      <w:bookmarkStart w:id="866" w:name="_Toc98761301"/>
      <w:bookmarkStart w:id="867" w:name="_Toc68442517"/>
      <w:bookmarkStart w:id="868" w:name="_Toc228561682"/>
      <w:bookmarkStart w:id="869" w:name="_Toc172198236"/>
      <w:r w:rsidRPr="00C62749">
        <w:rPr>
          <w:rFonts w:ascii="Arial" w:hAnsi="Arial" w:cs="Arial"/>
          <w:b/>
          <w:bCs/>
          <w:sz w:val="28"/>
          <w:szCs w:val="26"/>
          <w:lang w:val="es-US"/>
        </w:rPr>
        <w:lastRenderedPageBreak/>
        <w:t>SECCIÓN 5</w:t>
      </w:r>
      <w:r w:rsidRPr="00C62749">
        <w:rPr>
          <w:rFonts w:ascii="Arial" w:hAnsi="Arial" w:cs="Arial"/>
          <w:b/>
          <w:bCs/>
          <w:sz w:val="28"/>
          <w:szCs w:val="26"/>
          <w:lang w:val="es-US"/>
        </w:rPr>
        <w:tab/>
      </w:r>
      <w:r w:rsidRPr="00C62749">
        <w:rPr>
          <w:rFonts w:ascii="Arial" w:hAnsi="Arial" w:cs="Arial"/>
          <w:b/>
          <w:bCs/>
          <w:i/>
          <w:iCs/>
          <w:color w:val="0000FF"/>
          <w:sz w:val="28"/>
          <w:szCs w:val="26"/>
          <w:lang w:val="es-ES"/>
        </w:rPr>
        <w:t>[</w:t>
      </w:r>
      <w:proofErr w:type="spellStart"/>
      <w:r w:rsidRPr="00C62749">
        <w:rPr>
          <w:rFonts w:ascii="Arial" w:hAnsi="Arial" w:cs="Arial"/>
          <w:b/>
          <w:bCs/>
          <w:i/>
          <w:iCs/>
          <w:color w:val="0000FF"/>
          <w:sz w:val="28"/>
          <w:szCs w:val="26"/>
          <w:lang w:val="es-ES"/>
        </w:rPr>
        <w:t>Insert</w:t>
      </w:r>
      <w:proofErr w:type="spellEnd"/>
      <w:r w:rsidRPr="00C62749">
        <w:rPr>
          <w:rFonts w:ascii="Arial" w:hAnsi="Arial" w:cs="Arial"/>
          <w:b/>
          <w:bCs/>
          <w:i/>
          <w:iCs/>
          <w:color w:val="0000FF"/>
          <w:sz w:val="28"/>
          <w:szCs w:val="26"/>
          <w:lang w:val="es-ES"/>
        </w:rPr>
        <w:t xml:space="preserve"> 2025 plan </w:t>
      </w:r>
      <w:proofErr w:type="spellStart"/>
      <w:r w:rsidRPr="00C62749">
        <w:rPr>
          <w:rFonts w:ascii="Arial" w:hAnsi="Arial" w:cs="Arial"/>
          <w:b/>
          <w:bCs/>
          <w:i/>
          <w:iCs/>
          <w:color w:val="0000FF"/>
          <w:sz w:val="28"/>
          <w:szCs w:val="26"/>
          <w:lang w:val="es-ES"/>
        </w:rPr>
        <w:t>name</w:t>
      </w:r>
      <w:proofErr w:type="spellEnd"/>
      <w:r w:rsidRPr="00C62749">
        <w:rPr>
          <w:rFonts w:ascii="Arial" w:hAnsi="Arial" w:cs="Arial"/>
          <w:b/>
          <w:bCs/>
          <w:i/>
          <w:iCs/>
          <w:color w:val="0000FF"/>
          <w:sz w:val="28"/>
          <w:szCs w:val="26"/>
          <w:lang w:val="es-ES"/>
        </w:rPr>
        <w:t>]</w:t>
      </w:r>
      <w:r w:rsidRPr="00C62749">
        <w:rPr>
          <w:rFonts w:ascii="Arial" w:hAnsi="Arial" w:cs="Arial"/>
          <w:sz w:val="28"/>
          <w:szCs w:val="26"/>
          <w:lang w:val="es-US"/>
        </w:rPr>
        <w:t xml:space="preserve"> </w:t>
      </w:r>
      <w:r w:rsidRPr="00C62749">
        <w:rPr>
          <w:rFonts w:ascii="Arial" w:hAnsi="Arial" w:cs="Arial"/>
          <w:b/>
          <w:bCs/>
          <w:sz w:val="28"/>
          <w:szCs w:val="26"/>
          <w:lang w:val="es-US"/>
        </w:rPr>
        <w:t>debe cancelar su membresía en el plan</w:t>
      </w:r>
      <w:bookmarkEnd w:id="864"/>
      <w:r w:rsidRPr="00C62749">
        <w:rPr>
          <w:rFonts w:ascii="Arial" w:hAnsi="Arial" w:cs="Arial"/>
          <w:b/>
          <w:bCs/>
          <w:sz w:val="28"/>
          <w:szCs w:val="26"/>
          <w:lang w:val="es-US"/>
        </w:rPr>
        <w:t xml:space="preserve"> en ciertas situaciones</w:t>
      </w:r>
      <w:bookmarkEnd w:id="865"/>
      <w:bookmarkEnd w:id="866"/>
      <w:bookmarkEnd w:id="867"/>
      <w:bookmarkEnd w:id="868"/>
      <w:bookmarkEnd w:id="869"/>
    </w:p>
    <w:p w14:paraId="1E842D1F"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6"/>
          <w:lang w:val="es-ES"/>
        </w:rPr>
      </w:pPr>
      <w:bookmarkStart w:id="870" w:name="_Toc68442518"/>
      <w:bookmarkStart w:id="871" w:name="_Toc228561683"/>
      <w:bookmarkStart w:id="872" w:name="_Toc109316915"/>
      <w:r w:rsidRPr="00C62749">
        <w:rPr>
          <w:rFonts w:ascii="Arial" w:hAnsi="Arial"/>
          <w:b/>
          <w:bCs/>
          <w:szCs w:val="28"/>
          <w:lang w:val="es-US"/>
        </w:rPr>
        <w:t>Sección 5.1</w:t>
      </w:r>
      <w:r w:rsidRPr="00C62749">
        <w:rPr>
          <w:rFonts w:ascii="Arial" w:hAnsi="Arial"/>
          <w:b/>
          <w:bCs/>
          <w:szCs w:val="28"/>
          <w:lang w:val="es-US"/>
        </w:rPr>
        <w:tab/>
        <w:t>¿Cuándo debemos cancelar su membresía en el plan?</w:t>
      </w:r>
      <w:bookmarkEnd w:id="870"/>
      <w:bookmarkEnd w:id="871"/>
      <w:bookmarkEnd w:id="872"/>
    </w:p>
    <w:p w14:paraId="4FC3C5F8" w14:textId="77777777" w:rsidR="00C62749" w:rsidRPr="00C62749" w:rsidRDefault="00C62749" w:rsidP="00C62749">
      <w:pPr>
        <w:rPr>
          <w:rFonts w:cs="Arial"/>
          <w:b/>
          <w:bCs/>
          <w:lang w:val="es-ES"/>
        </w:rPr>
      </w:pPr>
      <w:r w:rsidRPr="00C62749">
        <w:rPr>
          <w:rFonts w:cs="Arial"/>
          <w:b/>
          <w:bCs/>
          <w:i/>
          <w:iCs/>
          <w:color w:val="0000FF"/>
          <w:lang w:val="es-ES"/>
        </w:rPr>
        <w:t>[</w:t>
      </w:r>
      <w:proofErr w:type="spellStart"/>
      <w:r w:rsidRPr="00C62749">
        <w:rPr>
          <w:rFonts w:cs="Arial"/>
          <w:b/>
          <w:bCs/>
          <w:i/>
          <w:iCs/>
          <w:color w:val="0000FF"/>
          <w:lang w:val="es-ES"/>
        </w:rPr>
        <w:t>Insert</w:t>
      </w:r>
      <w:proofErr w:type="spellEnd"/>
      <w:r w:rsidRPr="00C62749">
        <w:rPr>
          <w:rFonts w:cs="Arial"/>
          <w:b/>
          <w:bCs/>
          <w:i/>
          <w:iCs/>
          <w:color w:val="0000FF"/>
          <w:lang w:val="es-ES"/>
        </w:rPr>
        <w:t xml:space="preserve"> 2025 plan </w:t>
      </w:r>
      <w:proofErr w:type="spellStart"/>
      <w:r w:rsidRPr="00C62749">
        <w:rPr>
          <w:rFonts w:cs="Arial"/>
          <w:b/>
          <w:bCs/>
          <w:i/>
          <w:iCs/>
          <w:color w:val="0000FF"/>
          <w:lang w:val="es-ES"/>
        </w:rPr>
        <w:t>name</w:t>
      </w:r>
      <w:proofErr w:type="spellEnd"/>
      <w:r w:rsidRPr="00C62749">
        <w:rPr>
          <w:rFonts w:cs="Arial"/>
          <w:b/>
          <w:bCs/>
          <w:i/>
          <w:iCs/>
          <w:color w:val="0000FF"/>
          <w:lang w:val="es-ES"/>
        </w:rPr>
        <w:t>]</w:t>
      </w:r>
      <w:r w:rsidRPr="00C62749">
        <w:rPr>
          <w:rFonts w:cs="Arial"/>
          <w:b/>
          <w:bCs/>
          <w:lang w:val="es-US"/>
        </w:rPr>
        <w:t xml:space="preserve"> debe cancelar su membresía en el plan si ocurre cualquiera de los siguientes casos:</w:t>
      </w:r>
    </w:p>
    <w:p w14:paraId="248E8E6A" w14:textId="77777777" w:rsidR="00C62749" w:rsidRPr="00C62749" w:rsidRDefault="00C62749" w:rsidP="00C62749">
      <w:pPr>
        <w:numPr>
          <w:ilvl w:val="0"/>
          <w:numId w:val="206"/>
        </w:numPr>
        <w:spacing w:before="0" w:beforeAutospacing="0" w:after="120" w:afterAutospacing="0"/>
        <w:rPr>
          <w:lang w:val="es-ES"/>
        </w:rPr>
      </w:pPr>
      <w:r w:rsidRPr="00C62749">
        <w:rPr>
          <w:lang w:val="es-US"/>
        </w:rPr>
        <w:t>Si ya no tiene la Parte A y la Parte B de Medicare.</w:t>
      </w:r>
    </w:p>
    <w:p w14:paraId="0BFA51C0" w14:textId="77777777" w:rsidR="00C62749" w:rsidRPr="00C62749" w:rsidRDefault="00C62749" w:rsidP="00C62749">
      <w:pPr>
        <w:numPr>
          <w:ilvl w:val="0"/>
          <w:numId w:val="206"/>
        </w:numPr>
        <w:spacing w:before="0" w:beforeAutospacing="0" w:after="120" w:afterAutospacing="0"/>
        <w:rPr>
          <w:lang w:val="es-ES"/>
        </w:rPr>
      </w:pPr>
      <w:r w:rsidRPr="00C62749">
        <w:rPr>
          <w:lang w:val="es-US"/>
        </w:rPr>
        <w:t>Si se muda fuera del área de servicio.</w:t>
      </w:r>
    </w:p>
    <w:p w14:paraId="1D1EF30A" w14:textId="77777777" w:rsidR="00C62749" w:rsidRPr="00C62749" w:rsidRDefault="00C62749" w:rsidP="00C62749">
      <w:pPr>
        <w:numPr>
          <w:ilvl w:val="0"/>
          <w:numId w:val="206"/>
        </w:numPr>
        <w:spacing w:before="0" w:beforeAutospacing="0" w:after="120" w:afterAutospacing="0"/>
      </w:pPr>
      <w:r w:rsidRPr="00C62749">
        <w:rPr>
          <w:lang w:val="es-US"/>
        </w:rPr>
        <w:t>Si se encuentra fuera de nuestra área de servicio durante más de</w:t>
      </w:r>
      <w:r w:rsidRPr="00C62749">
        <w:rPr>
          <w:color w:val="000000"/>
          <w:lang w:val="es-US"/>
        </w:rPr>
        <w:t xml:space="preserve"> seis meses.</w:t>
      </w:r>
      <w:r w:rsidRPr="00C62749">
        <w:rPr>
          <w:color w:val="0000FF"/>
          <w:lang w:val="es-US"/>
        </w:rPr>
        <w:t xml:space="preserve"> </w:t>
      </w:r>
      <w:r w:rsidRPr="00C62749">
        <w:rPr>
          <w:i/>
          <w:iCs/>
          <w:color w:val="0000FF"/>
        </w:rPr>
        <w:t>[Plans with visitor/traveler benefits should revise this bullet to indicate when members must be disenrolled from the plan</w:t>
      </w:r>
      <w:r w:rsidRPr="00C62749">
        <w:rPr>
          <w:color w:val="0000FF"/>
        </w:rPr>
        <w:t>.</w:t>
      </w:r>
      <w:r w:rsidRPr="00C62749">
        <w:rPr>
          <w:i/>
          <w:iCs/>
          <w:color w:val="0000FF"/>
        </w:rPr>
        <w:t>]</w:t>
      </w:r>
    </w:p>
    <w:p w14:paraId="475E9AA1" w14:textId="77777777" w:rsidR="00C62749" w:rsidRPr="00C62749" w:rsidRDefault="00C62749" w:rsidP="00C62749">
      <w:pPr>
        <w:numPr>
          <w:ilvl w:val="0"/>
          <w:numId w:val="228"/>
        </w:numPr>
        <w:spacing w:before="120" w:beforeAutospacing="0" w:after="120" w:afterAutospacing="0"/>
        <w:ind w:left="1440"/>
        <w:rPr>
          <w:lang w:val="es-ES"/>
        </w:rPr>
      </w:pPr>
      <w:r w:rsidRPr="00C62749">
        <w:rPr>
          <w:lang w:val="es-US"/>
        </w:rPr>
        <w:t xml:space="preserve">Si se muda o realiza un viaje largo, llame a Servicios para los miembros para averiguar si el lugar al que se muda o al que viaja está en el área de nuestro plan. </w:t>
      </w:r>
    </w:p>
    <w:p w14:paraId="135EDDB8" w14:textId="77777777" w:rsidR="00C62749" w:rsidRPr="00C62749" w:rsidRDefault="00C62749" w:rsidP="00C62749">
      <w:pPr>
        <w:numPr>
          <w:ilvl w:val="0"/>
          <w:numId w:val="228"/>
        </w:numPr>
        <w:spacing w:before="120" w:beforeAutospacing="0" w:after="120" w:afterAutospacing="0"/>
        <w:ind w:left="1440"/>
        <w:rPr>
          <w:color w:val="0000FF"/>
          <w:lang w:val="es-ES"/>
        </w:rPr>
      </w:pPr>
      <w:r w:rsidRPr="00C62749">
        <w:rPr>
          <w:color w:val="0000FF"/>
          <w:lang w:val="es-ES"/>
        </w:rPr>
        <w:t>[</w:t>
      </w:r>
      <w:proofErr w:type="spellStart"/>
      <w:r w:rsidRPr="00C62749">
        <w:rPr>
          <w:i/>
          <w:iCs/>
          <w:color w:val="0000FF"/>
          <w:lang w:val="es-ES"/>
        </w:rPr>
        <w:t>Plans</w:t>
      </w:r>
      <w:proofErr w:type="spellEnd"/>
      <w:r w:rsidRPr="00C62749">
        <w:rPr>
          <w:i/>
          <w:iCs/>
          <w:color w:val="0000FF"/>
          <w:lang w:val="es-ES"/>
        </w:rPr>
        <w:t xml:space="preserve"> </w:t>
      </w:r>
      <w:proofErr w:type="spellStart"/>
      <w:r w:rsidRPr="00C62749">
        <w:rPr>
          <w:i/>
          <w:iCs/>
          <w:color w:val="0000FF"/>
          <w:lang w:val="es-ES"/>
        </w:rPr>
        <w:t>with</w:t>
      </w:r>
      <w:proofErr w:type="spellEnd"/>
      <w:r w:rsidRPr="00C62749">
        <w:rPr>
          <w:i/>
          <w:iCs/>
          <w:color w:val="0000FF"/>
          <w:lang w:val="es-ES"/>
        </w:rPr>
        <w:t xml:space="preserve"> </w:t>
      </w:r>
      <w:proofErr w:type="spellStart"/>
      <w:r w:rsidRPr="00C62749">
        <w:rPr>
          <w:i/>
          <w:iCs/>
          <w:color w:val="0000FF"/>
          <w:lang w:val="es-ES"/>
        </w:rPr>
        <w:t>grandfathered</w:t>
      </w:r>
      <w:proofErr w:type="spellEnd"/>
      <w:r w:rsidRPr="00C62749">
        <w:rPr>
          <w:i/>
          <w:iCs/>
          <w:color w:val="0000FF"/>
          <w:lang w:val="es-ES"/>
        </w:rPr>
        <w:t xml:space="preserve"> </w:t>
      </w:r>
      <w:proofErr w:type="spellStart"/>
      <w:r w:rsidRPr="00C62749">
        <w:rPr>
          <w:i/>
          <w:iCs/>
          <w:color w:val="0000FF"/>
          <w:lang w:val="es-ES"/>
        </w:rPr>
        <w:t>members</w:t>
      </w:r>
      <w:proofErr w:type="spellEnd"/>
      <w:r w:rsidRPr="00C62749">
        <w:rPr>
          <w:i/>
          <w:iCs/>
          <w:color w:val="0000FF"/>
          <w:lang w:val="es-ES"/>
        </w:rPr>
        <w:t xml:space="preserve"> </w:t>
      </w:r>
      <w:proofErr w:type="spellStart"/>
      <w:r w:rsidRPr="00C62749">
        <w:rPr>
          <w:i/>
          <w:iCs/>
          <w:color w:val="0000FF"/>
          <w:lang w:val="es-ES"/>
        </w:rPr>
        <w:t>who</w:t>
      </w:r>
      <w:proofErr w:type="spellEnd"/>
      <w:r w:rsidRPr="00C62749">
        <w:rPr>
          <w:i/>
          <w:iCs/>
          <w:color w:val="0000FF"/>
          <w:lang w:val="es-ES"/>
        </w:rPr>
        <w:t xml:space="preserve"> </w:t>
      </w:r>
      <w:proofErr w:type="spellStart"/>
      <w:r w:rsidRPr="00C62749">
        <w:rPr>
          <w:i/>
          <w:iCs/>
          <w:color w:val="0000FF"/>
          <w:lang w:val="es-ES"/>
        </w:rPr>
        <w:t>were</w:t>
      </w:r>
      <w:proofErr w:type="spellEnd"/>
      <w:r w:rsidRPr="00C62749">
        <w:rPr>
          <w:i/>
          <w:iCs/>
          <w:color w:val="0000FF"/>
          <w:lang w:val="es-ES"/>
        </w:rPr>
        <w:t xml:space="preserve"> </w:t>
      </w:r>
      <w:proofErr w:type="spellStart"/>
      <w:r w:rsidRPr="00C62749">
        <w:rPr>
          <w:i/>
          <w:iCs/>
          <w:color w:val="0000FF"/>
          <w:lang w:val="es-ES"/>
        </w:rPr>
        <w:t>outside</w:t>
      </w:r>
      <w:proofErr w:type="spellEnd"/>
      <w:r w:rsidRPr="00C62749">
        <w:rPr>
          <w:i/>
          <w:iCs/>
          <w:color w:val="0000FF"/>
          <w:lang w:val="es-ES"/>
        </w:rPr>
        <w:t xml:space="preserve"> </w:t>
      </w:r>
      <w:proofErr w:type="spellStart"/>
      <w:r w:rsidRPr="00C62749">
        <w:rPr>
          <w:i/>
          <w:iCs/>
          <w:color w:val="0000FF"/>
          <w:lang w:val="es-ES"/>
        </w:rPr>
        <w:t>of</w:t>
      </w:r>
      <w:proofErr w:type="spellEnd"/>
      <w:r w:rsidRPr="00C62749">
        <w:rPr>
          <w:i/>
          <w:iCs/>
          <w:color w:val="0000FF"/>
          <w:lang w:val="es-ES"/>
        </w:rPr>
        <w:t xml:space="preserve"> </w:t>
      </w:r>
      <w:proofErr w:type="spellStart"/>
      <w:r w:rsidRPr="00C62749">
        <w:rPr>
          <w:i/>
          <w:iCs/>
          <w:color w:val="0000FF"/>
          <w:lang w:val="es-ES"/>
        </w:rPr>
        <w:t>area</w:t>
      </w:r>
      <w:proofErr w:type="spellEnd"/>
      <w:r w:rsidRPr="00C62749">
        <w:rPr>
          <w:i/>
          <w:iCs/>
          <w:color w:val="0000FF"/>
          <w:lang w:val="es-ES"/>
        </w:rPr>
        <w:t xml:space="preserve"> prior </w:t>
      </w:r>
      <w:proofErr w:type="spellStart"/>
      <w:r w:rsidRPr="00C62749">
        <w:rPr>
          <w:i/>
          <w:iCs/>
          <w:color w:val="0000FF"/>
          <w:lang w:val="es-ES"/>
        </w:rPr>
        <w:t>to</w:t>
      </w:r>
      <w:proofErr w:type="spellEnd"/>
      <w:r w:rsidRPr="00C62749">
        <w:rPr>
          <w:i/>
          <w:iCs/>
          <w:color w:val="0000FF"/>
          <w:lang w:val="es-ES"/>
        </w:rPr>
        <w:t xml:space="preserve"> </w:t>
      </w:r>
      <w:proofErr w:type="spellStart"/>
      <w:r w:rsidRPr="00C62749">
        <w:rPr>
          <w:i/>
          <w:iCs/>
          <w:color w:val="0000FF"/>
          <w:lang w:val="es-ES"/>
        </w:rPr>
        <w:t>January</w:t>
      </w:r>
      <w:proofErr w:type="spellEnd"/>
      <w:r w:rsidRPr="00C62749">
        <w:rPr>
          <w:i/>
          <w:iCs/>
          <w:color w:val="0000FF"/>
          <w:lang w:val="es-ES"/>
        </w:rPr>
        <w:t xml:space="preserve"> 1999, </w:t>
      </w:r>
      <w:proofErr w:type="spellStart"/>
      <w:r w:rsidRPr="00C62749">
        <w:rPr>
          <w:i/>
          <w:iCs/>
          <w:color w:val="0000FF"/>
          <w:lang w:val="es-ES"/>
        </w:rPr>
        <w:t>insert</w:t>
      </w:r>
      <w:proofErr w:type="spellEnd"/>
      <w:r w:rsidRPr="00C62749">
        <w:rPr>
          <w:i/>
          <w:iCs/>
          <w:color w:val="0000FF"/>
          <w:lang w:val="es-ES"/>
        </w:rPr>
        <w:t xml:space="preserve">: </w:t>
      </w:r>
      <w:r w:rsidRPr="00C62749">
        <w:rPr>
          <w:color w:val="0000FF"/>
          <w:lang w:val="es-US"/>
        </w:rPr>
        <w:t xml:space="preserve">Si ha sido miembro de nuestro plan de manera ininterrumpida desde antes de enero de 1999 </w:t>
      </w:r>
      <w:r w:rsidRPr="00C62749">
        <w:rPr>
          <w:i/>
          <w:iCs/>
          <w:color w:val="0000FF"/>
          <w:lang w:val="es-US"/>
        </w:rPr>
        <w:t>y</w:t>
      </w:r>
      <w:r w:rsidRPr="00C62749">
        <w:rPr>
          <w:color w:val="0000FF"/>
          <w:lang w:val="es-US"/>
        </w:rPr>
        <w:t xml:space="preserve"> vivía fuera de nuestra área de servicio antes de enero de 1999, aún es elegible, siempre que no se haya mudado desde antes de enero de 1999. Sin embargo, si se muda fuera de nuestra área de servicio, se cancelará su inscripción en el plan.</w:t>
      </w:r>
      <w:r w:rsidRPr="00C62749">
        <w:rPr>
          <w:color w:val="0000FF"/>
          <w:lang w:val="es-ES"/>
        </w:rPr>
        <w:t>]</w:t>
      </w:r>
    </w:p>
    <w:p w14:paraId="396C9D68" w14:textId="77777777" w:rsidR="00C62749" w:rsidRPr="00C62749" w:rsidRDefault="00C62749" w:rsidP="00C62749">
      <w:pPr>
        <w:numPr>
          <w:ilvl w:val="0"/>
          <w:numId w:val="78"/>
        </w:numPr>
        <w:spacing w:before="0" w:beforeAutospacing="0" w:after="120" w:afterAutospacing="0"/>
        <w:rPr>
          <w:i/>
          <w:iCs/>
          <w:color w:val="0000FF"/>
          <w:lang w:val="es-ES"/>
        </w:rPr>
      </w:pPr>
      <w:r w:rsidRPr="00C62749">
        <w:rPr>
          <w:color w:val="0000FF"/>
          <w:lang w:val="es-ES"/>
        </w:rPr>
        <w:t>[</w:t>
      </w:r>
      <w:r w:rsidRPr="00C62749">
        <w:rPr>
          <w:i/>
          <w:iCs/>
          <w:color w:val="0000FF"/>
          <w:lang w:val="es-ES"/>
        </w:rPr>
        <w:t>I-</w:t>
      </w:r>
      <w:proofErr w:type="spellStart"/>
      <w:r w:rsidRPr="00C62749">
        <w:rPr>
          <w:i/>
          <w:iCs/>
          <w:color w:val="0000FF"/>
          <w:lang w:val="es-ES"/>
        </w:rPr>
        <w:t>SNPs</w:t>
      </w:r>
      <w:proofErr w:type="spellEnd"/>
      <w:r w:rsidRPr="00C62749">
        <w:rPr>
          <w:i/>
          <w:iCs/>
          <w:color w:val="0000FF"/>
          <w:lang w:val="es-ES"/>
        </w:rPr>
        <w:t xml:space="preserve"> and C-</w:t>
      </w:r>
      <w:proofErr w:type="spellStart"/>
      <w:r w:rsidRPr="00C62749">
        <w:rPr>
          <w:i/>
          <w:iCs/>
          <w:color w:val="0000FF"/>
          <w:lang w:val="es-ES"/>
        </w:rPr>
        <w:t>SNPs</w:t>
      </w:r>
      <w:proofErr w:type="spellEnd"/>
      <w:r w:rsidRPr="00C62749">
        <w:rPr>
          <w:i/>
          <w:iCs/>
          <w:color w:val="0000FF"/>
          <w:lang w:val="es-ES"/>
        </w:rPr>
        <w:t xml:space="preserve"> </w:t>
      </w:r>
      <w:proofErr w:type="spellStart"/>
      <w:r w:rsidRPr="00C62749">
        <w:rPr>
          <w:i/>
          <w:iCs/>
          <w:color w:val="0000FF"/>
          <w:lang w:val="es-ES"/>
        </w:rPr>
        <w:t>insert</w:t>
      </w:r>
      <w:proofErr w:type="spellEnd"/>
      <w:r w:rsidRPr="00C62749">
        <w:rPr>
          <w:i/>
          <w:iCs/>
          <w:color w:val="0000FF"/>
          <w:lang w:val="es-ES"/>
        </w:rPr>
        <w:t>:</w:t>
      </w:r>
      <w:r w:rsidRPr="00C62749">
        <w:rPr>
          <w:color w:val="0000FF"/>
          <w:lang w:val="es-ES"/>
        </w:rPr>
        <w:t xml:space="preserve"> </w:t>
      </w:r>
      <w:r w:rsidRPr="00C62749">
        <w:rPr>
          <w:color w:val="0000FF"/>
          <w:lang w:val="es-US"/>
        </w:rPr>
        <w:t xml:space="preserve">Usted no cumple con los requisitos especiales de elegibilidad del plan. </w:t>
      </w:r>
    </w:p>
    <w:p w14:paraId="16DF7627" w14:textId="77777777" w:rsidR="00C62749" w:rsidRPr="00C62749" w:rsidRDefault="00C62749" w:rsidP="00C62749">
      <w:pPr>
        <w:numPr>
          <w:ilvl w:val="0"/>
          <w:numId w:val="79"/>
        </w:numPr>
        <w:spacing w:before="120" w:beforeAutospacing="0" w:after="120" w:afterAutospacing="0"/>
        <w:ind w:left="1440"/>
        <w:rPr>
          <w:i/>
          <w:iCs/>
          <w:color w:val="0000FF"/>
        </w:rPr>
      </w:pPr>
      <w:r w:rsidRPr="00C62749">
        <w:rPr>
          <w:i/>
          <w:iCs/>
          <w:color w:val="0000FF"/>
        </w:rPr>
        <w:t>[I-SNPs and C-SNPs: Insert rules for members who no longer meet special eligibility requirements.]</w:t>
      </w:r>
      <w:r w:rsidRPr="00C62749">
        <w:rPr>
          <w:color w:val="0000FF"/>
        </w:rPr>
        <w:t>]</w:t>
      </w:r>
    </w:p>
    <w:p w14:paraId="15C461B4" w14:textId="77777777" w:rsidR="00C62749" w:rsidRPr="00C62749" w:rsidRDefault="00C62749" w:rsidP="00C62749">
      <w:pPr>
        <w:numPr>
          <w:ilvl w:val="0"/>
          <w:numId w:val="207"/>
        </w:numPr>
        <w:spacing w:before="0" w:beforeAutospacing="0" w:after="120" w:afterAutospacing="0"/>
        <w:rPr>
          <w:lang w:val="es-ES"/>
        </w:rPr>
      </w:pPr>
      <w:r w:rsidRPr="00C62749">
        <w:rPr>
          <w:lang w:val="es-US"/>
        </w:rPr>
        <w:t xml:space="preserve">Si es encarcelado (va a prisión). </w:t>
      </w:r>
    </w:p>
    <w:p w14:paraId="29E4FE53" w14:textId="77777777" w:rsidR="00C62749" w:rsidRPr="00C62749" w:rsidRDefault="00C62749" w:rsidP="00C62749">
      <w:pPr>
        <w:numPr>
          <w:ilvl w:val="0"/>
          <w:numId w:val="207"/>
        </w:numPr>
        <w:spacing w:before="0" w:beforeAutospacing="0" w:after="120" w:afterAutospacing="0"/>
        <w:rPr>
          <w:lang w:val="es-ES"/>
        </w:rPr>
      </w:pPr>
      <w:r w:rsidRPr="00C62749">
        <w:rPr>
          <w:lang w:val="es-US"/>
        </w:rPr>
        <w:t>Si ya no es ciudadano de los Estados Unidos o no está legalmente presente en los Estados Unidos.</w:t>
      </w:r>
    </w:p>
    <w:p w14:paraId="50FD7803" w14:textId="77777777" w:rsidR="00C62749" w:rsidRPr="00C62749" w:rsidRDefault="00C62749" w:rsidP="00C62749">
      <w:pPr>
        <w:numPr>
          <w:ilvl w:val="0"/>
          <w:numId w:val="207"/>
        </w:numPr>
        <w:spacing w:before="0" w:beforeAutospacing="0" w:after="120" w:afterAutospacing="0"/>
        <w:rPr>
          <w:lang w:val="es-ES"/>
        </w:rPr>
      </w:pPr>
      <w:r w:rsidRPr="00C62749">
        <w:rPr>
          <w:lang w:val="es-US"/>
        </w:rPr>
        <w:t>Si miente o encubre información sobre otro seguro que tenga que le proporciona cobertura para medicamentos con receta.</w:t>
      </w:r>
    </w:p>
    <w:p w14:paraId="26F1FE55" w14:textId="77777777" w:rsidR="00C62749" w:rsidRPr="00C62749" w:rsidRDefault="00C62749" w:rsidP="00C62749">
      <w:pPr>
        <w:numPr>
          <w:ilvl w:val="0"/>
          <w:numId w:val="207"/>
        </w:numPr>
        <w:spacing w:before="0" w:beforeAutospacing="0" w:after="120" w:afterAutospacing="0"/>
        <w:rPr>
          <w:lang w:val="es-ES"/>
        </w:rPr>
      </w:pPr>
      <w:r w:rsidRPr="00C62749">
        <w:rPr>
          <w:i/>
          <w:iCs/>
          <w:color w:val="0000FF"/>
          <w:lang w:val="es-ES"/>
        </w:rPr>
        <w:t>[</w:t>
      </w:r>
      <w:proofErr w:type="spellStart"/>
      <w:r w:rsidRPr="00C62749">
        <w:rPr>
          <w:i/>
          <w:iCs/>
          <w:color w:val="0000FF"/>
          <w:lang w:val="es-ES"/>
        </w:rPr>
        <w:t>Omit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not</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w:t>
      </w:r>
      <w:r w:rsidRPr="00C62749">
        <w:rPr>
          <w:i/>
          <w:iCs/>
          <w:lang w:val="es-ES"/>
        </w:rPr>
        <w:t xml:space="preserve"> </w:t>
      </w:r>
      <w:r w:rsidRPr="00C62749">
        <w:rPr>
          <w:lang w:val="es-US"/>
        </w:rPr>
        <w:t xml:space="preserve">Si intencionalmente nos da información incorrecta cuando se inscribe en nuestro plan y esa información afecta su elegibilidad en nuestro plan. (No podemos hacerle dejar nuestro plan por esta razón, a menos que recibamos permiso de Medicare primero). </w:t>
      </w:r>
    </w:p>
    <w:p w14:paraId="2CB6C44B" w14:textId="77777777" w:rsidR="00C62749" w:rsidRPr="00C62749" w:rsidRDefault="00C62749" w:rsidP="00C62749">
      <w:pPr>
        <w:numPr>
          <w:ilvl w:val="0"/>
          <w:numId w:val="207"/>
        </w:numPr>
        <w:spacing w:before="0" w:beforeAutospacing="0" w:after="120" w:afterAutospacing="0"/>
        <w:rPr>
          <w:lang w:val="es-ES"/>
        </w:rPr>
      </w:pPr>
      <w:r w:rsidRPr="00C62749">
        <w:rPr>
          <w:i/>
          <w:iCs/>
          <w:color w:val="0000FF"/>
          <w:lang w:val="es-ES"/>
        </w:rPr>
        <w:t>[</w:t>
      </w:r>
      <w:proofErr w:type="spellStart"/>
      <w:r w:rsidRPr="00C62749">
        <w:rPr>
          <w:i/>
          <w:iCs/>
          <w:color w:val="0000FF"/>
          <w:lang w:val="es-ES"/>
        </w:rPr>
        <w:t>Omit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not</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w:t>
      </w:r>
      <w:r w:rsidRPr="00C62749">
        <w:rPr>
          <w:i/>
          <w:iCs/>
          <w:lang w:val="es-ES"/>
        </w:rPr>
        <w:t xml:space="preserve"> </w:t>
      </w:r>
      <w:r w:rsidRPr="00C62749">
        <w:rPr>
          <w:lang w:val="es-US"/>
        </w:rPr>
        <w:t>Si permanentemente se comporta de una manera que es perturbadora y nos dificulta la tarea de brindarles atención médica a usted y a otros miembros del plan. (No podemos hacerle dejar nuestro plan por esta razón, a menos que recibamos permiso de Medicare primero).</w:t>
      </w:r>
    </w:p>
    <w:p w14:paraId="7A953AAC" w14:textId="77777777" w:rsidR="00C62749" w:rsidRPr="00C62749" w:rsidRDefault="00C62749" w:rsidP="00C62749">
      <w:pPr>
        <w:numPr>
          <w:ilvl w:val="0"/>
          <w:numId w:val="207"/>
        </w:numPr>
        <w:spacing w:before="0" w:beforeAutospacing="0" w:after="120" w:afterAutospacing="0"/>
        <w:rPr>
          <w:lang w:val="es-ES"/>
        </w:rPr>
      </w:pPr>
      <w:r w:rsidRPr="00C62749">
        <w:rPr>
          <w:i/>
          <w:iCs/>
          <w:color w:val="0000FF"/>
          <w:lang w:val="es-ES"/>
        </w:rPr>
        <w:lastRenderedPageBreak/>
        <w:t>[</w:t>
      </w:r>
      <w:proofErr w:type="spellStart"/>
      <w:r w:rsidRPr="00C62749">
        <w:rPr>
          <w:i/>
          <w:iCs/>
          <w:color w:val="0000FF"/>
          <w:lang w:val="es-ES"/>
        </w:rPr>
        <w:t>Omit</w:t>
      </w:r>
      <w:proofErr w:type="spellEnd"/>
      <w:r w:rsidRPr="00C62749">
        <w:rPr>
          <w:i/>
          <w:iCs/>
          <w:color w:val="0000FF"/>
          <w:lang w:val="es-ES"/>
        </w:rPr>
        <w:t xml:space="preserve"> </w:t>
      </w:r>
      <w:proofErr w:type="spellStart"/>
      <w:r w:rsidRPr="00C62749">
        <w:rPr>
          <w:i/>
          <w:iCs/>
          <w:color w:val="0000FF"/>
          <w:lang w:val="es-ES"/>
        </w:rPr>
        <w:t>bullet</w:t>
      </w:r>
      <w:proofErr w:type="spellEnd"/>
      <w:r w:rsidRPr="00C62749">
        <w:rPr>
          <w:i/>
          <w:iCs/>
          <w:color w:val="0000FF"/>
          <w:lang w:val="es-ES"/>
        </w:rPr>
        <w:t xml:space="preserve"> and </w:t>
      </w:r>
      <w:proofErr w:type="spellStart"/>
      <w:r w:rsidRPr="00C62749">
        <w:rPr>
          <w:i/>
          <w:iCs/>
          <w:color w:val="0000FF"/>
          <w:lang w:val="es-ES"/>
        </w:rPr>
        <w:t>sub-bullet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not</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w:t>
      </w:r>
      <w:r w:rsidRPr="00C62749">
        <w:rPr>
          <w:i/>
          <w:iCs/>
          <w:lang w:val="es-ES"/>
        </w:rPr>
        <w:t xml:space="preserve"> </w:t>
      </w:r>
      <w:r w:rsidRPr="00C62749">
        <w:rPr>
          <w:lang w:val="es-US"/>
        </w:rPr>
        <w:t>Si deja que otra persona use su tarjeta de miembro para obtener atención médica. (No podemos hacerle dejar nuestro plan por esta razón, a menos que recibamos permiso de Medicare primero).</w:t>
      </w:r>
    </w:p>
    <w:p w14:paraId="49F8D8FC" w14:textId="77777777" w:rsidR="00C62749" w:rsidRPr="00C62749" w:rsidRDefault="00C62749" w:rsidP="00C62749">
      <w:pPr>
        <w:numPr>
          <w:ilvl w:val="1"/>
          <w:numId w:val="79"/>
        </w:numPr>
        <w:spacing w:before="120" w:beforeAutospacing="0" w:after="120" w:afterAutospacing="0"/>
        <w:ind w:left="1080"/>
        <w:rPr>
          <w:lang w:val="es-ES"/>
        </w:rPr>
      </w:pPr>
      <w:r w:rsidRPr="00C62749">
        <w:rPr>
          <w:lang w:val="es-US"/>
        </w:rPr>
        <w:t>Si cancelamos su membresía por esta razón, es posible que Medicare haga que el Inspector general investigue su caso.</w:t>
      </w:r>
    </w:p>
    <w:p w14:paraId="6AA9292A" w14:textId="77777777" w:rsidR="00C62749" w:rsidRPr="00C62749" w:rsidRDefault="00C62749" w:rsidP="00C62749">
      <w:pPr>
        <w:numPr>
          <w:ilvl w:val="0"/>
          <w:numId w:val="208"/>
        </w:numPr>
        <w:spacing w:before="0" w:beforeAutospacing="0" w:after="120" w:afterAutospacing="0"/>
      </w:pPr>
      <w:r w:rsidRPr="00C62749">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C62749">
        <w:t xml:space="preserve"> Si no </w:t>
      </w:r>
      <w:proofErr w:type="spellStart"/>
      <w:r w:rsidRPr="00C62749">
        <w:t>paga</w:t>
      </w:r>
      <w:proofErr w:type="spellEnd"/>
      <w:r w:rsidRPr="00C62749">
        <w:t xml:space="preserve"> las </w:t>
      </w:r>
      <w:proofErr w:type="spellStart"/>
      <w:r w:rsidRPr="00C62749">
        <w:t>primas</w:t>
      </w:r>
      <w:proofErr w:type="spellEnd"/>
      <w:r w:rsidRPr="00C62749">
        <w:t xml:space="preserve"> del plan </w:t>
      </w:r>
      <w:proofErr w:type="spellStart"/>
      <w:r w:rsidRPr="00C62749">
        <w:t>durante</w:t>
      </w:r>
      <w:proofErr w:type="spellEnd"/>
      <w:r w:rsidRPr="00C62749">
        <w:t xml:space="preserve"> </w:t>
      </w:r>
      <w:r w:rsidRPr="00C62749">
        <w:rPr>
          <w:i/>
          <w:iCs/>
          <w:color w:val="0000FF"/>
        </w:rPr>
        <w:t>[insert length of grace period, which cannot be less than 2 calendar months]</w:t>
      </w:r>
      <w:r w:rsidRPr="00C62749">
        <w:t>.</w:t>
      </w:r>
    </w:p>
    <w:p w14:paraId="769D267E" w14:textId="77777777" w:rsidR="00C62749" w:rsidRPr="00C62749" w:rsidRDefault="00C62749" w:rsidP="00C62749">
      <w:pPr>
        <w:numPr>
          <w:ilvl w:val="1"/>
          <w:numId w:val="79"/>
        </w:numPr>
        <w:spacing w:before="120" w:beforeAutospacing="0" w:after="120" w:afterAutospacing="0"/>
        <w:ind w:left="1080"/>
        <w:rPr>
          <w:lang w:val="es-ES"/>
        </w:rPr>
      </w:pPr>
      <w:r w:rsidRPr="00C62749">
        <w:rPr>
          <w:lang w:val="es-US"/>
        </w:rPr>
        <w:t xml:space="preserve">Debemos notificarle por escrito que tiene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length</w:t>
      </w:r>
      <w:proofErr w:type="spellEnd"/>
      <w:r w:rsidRPr="00C62749">
        <w:rPr>
          <w:i/>
          <w:iCs/>
          <w:color w:val="0000FF"/>
          <w:lang w:val="es-ES"/>
        </w:rPr>
        <w:t xml:space="preserve"> </w:t>
      </w:r>
      <w:proofErr w:type="spellStart"/>
      <w:r w:rsidRPr="00C62749">
        <w:rPr>
          <w:i/>
          <w:iCs/>
          <w:color w:val="0000FF"/>
          <w:lang w:val="es-ES"/>
        </w:rPr>
        <w:t>of</w:t>
      </w:r>
      <w:proofErr w:type="spellEnd"/>
      <w:r w:rsidRPr="00C62749">
        <w:rPr>
          <w:i/>
          <w:iCs/>
          <w:color w:val="0000FF"/>
          <w:lang w:val="es-ES"/>
        </w:rPr>
        <w:t xml:space="preserve"> </w:t>
      </w:r>
      <w:proofErr w:type="spellStart"/>
      <w:r w:rsidRPr="00C62749">
        <w:rPr>
          <w:i/>
          <w:iCs/>
          <w:color w:val="0000FF"/>
          <w:lang w:val="es-ES"/>
        </w:rPr>
        <w:t>grace</w:t>
      </w:r>
      <w:proofErr w:type="spellEnd"/>
      <w:r w:rsidRPr="00C62749">
        <w:rPr>
          <w:i/>
          <w:iCs/>
          <w:color w:val="0000FF"/>
          <w:lang w:val="es-ES"/>
        </w:rPr>
        <w:t xml:space="preserve"> </w:t>
      </w:r>
      <w:proofErr w:type="spellStart"/>
      <w:r w:rsidRPr="00C62749">
        <w:rPr>
          <w:i/>
          <w:iCs/>
          <w:color w:val="0000FF"/>
          <w:lang w:val="es-ES"/>
        </w:rPr>
        <w:t>period</w:t>
      </w:r>
      <w:proofErr w:type="spellEnd"/>
      <w:r w:rsidRPr="00C62749">
        <w:rPr>
          <w:i/>
          <w:iCs/>
          <w:color w:val="0000FF"/>
          <w:lang w:val="es-ES"/>
        </w:rPr>
        <w:t xml:space="preserve">, </w:t>
      </w:r>
      <w:proofErr w:type="spellStart"/>
      <w:r w:rsidRPr="00C62749">
        <w:rPr>
          <w:i/>
          <w:iCs/>
          <w:color w:val="0000FF"/>
          <w:lang w:val="es-ES"/>
        </w:rPr>
        <w:t>which</w:t>
      </w:r>
      <w:proofErr w:type="spellEnd"/>
      <w:r w:rsidRPr="00C62749">
        <w:rPr>
          <w:i/>
          <w:iCs/>
          <w:color w:val="0000FF"/>
          <w:lang w:val="es-ES"/>
        </w:rPr>
        <w:t xml:space="preserve"> </w:t>
      </w:r>
      <w:proofErr w:type="spellStart"/>
      <w:r w:rsidRPr="00C62749">
        <w:rPr>
          <w:i/>
          <w:iCs/>
          <w:color w:val="0000FF"/>
          <w:lang w:val="es-ES"/>
        </w:rPr>
        <w:t>cannot</w:t>
      </w:r>
      <w:proofErr w:type="spellEnd"/>
      <w:r w:rsidRPr="00C62749">
        <w:rPr>
          <w:i/>
          <w:iCs/>
          <w:color w:val="0000FF"/>
          <w:lang w:val="es-ES"/>
        </w:rPr>
        <w:t xml:space="preserve"> be </w:t>
      </w:r>
      <w:proofErr w:type="spellStart"/>
      <w:r w:rsidRPr="00C62749">
        <w:rPr>
          <w:i/>
          <w:iCs/>
          <w:color w:val="0000FF"/>
          <w:lang w:val="es-ES"/>
        </w:rPr>
        <w:t>less</w:t>
      </w:r>
      <w:proofErr w:type="spellEnd"/>
      <w:r w:rsidRPr="00C62749">
        <w:rPr>
          <w:i/>
          <w:iCs/>
          <w:color w:val="0000FF"/>
          <w:lang w:val="es-ES"/>
        </w:rPr>
        <w:t xml:space="preserve"> </w:t>
      </w:r>
      <w:proofErr w:type="spellStart"/>
      <w:r w:rsidRPr="00C62749">
        <w:rPr>
          <w:i/>
          <w:iCs/>
          <w:color w:val="0000FF"/>
          <w:lang w:val="es-ES"/>
        </w:rPr>
        <w:t>than</w:t>
      </w:r>
      <w:proofErr w:type="spellEnd"/>
      <w:r w:rsidRPr="00C62749">
        <w:rPr>
          <w:i/>
          <w:iCs/>
          <w:color w:val="0000FF"/>
          <w:lang w:val="es-ES"/>
        </w:rPr>
        <w:t xml:space="preserve"> 2 calendar </w:t>
      </w:r>
      <w:proofErr w:type="spellStart"/>
      <w:r w:rsidRPr="00C62749">
        <w:rPr>
          <w:i/>
          <w:iCs/>
          <w:color w:val="0000FF"/>
          <w:lang w:val="es-ES"/>
        </w:rPr>
        <w:t>months</w:t>
      </w:r>
      <w:proofErr w:type="spellEnd"/>
      <w:r w:rsidRPr="00C62749">
        <w:rPr>
          <w:i/>
          <w:iCs/>
          <w:color w:val="0000FF"/>
          <w:lang w:val="es-ES"/>
        </w:rPr>
        <w:t>]</w:t>
      </w:r>
      <w:r w:rsidRPr="00C62749">
        <w:rPr>
          <w:i/>
          <w:iCs/>
          <w:lang w:val="es-US"/>
        </w:rPr>
        <w:t xml:space="preserve"> </w:t>
      </w:r>
      <w:r w:rsidRPr="00C62749">
        <w:rPr>
          <w:lang w:val="es-US"/>
        </w:rPr>
        <w:t>para pagar la prima del plan antes de que cancelemos su membresía.</w:t>
      </w:r>
    </w:p>
    <w:p w14:paraId="05DAA1BE" w14:textId="77777777" w:rsidR="00C62749" w:rsidRPr="00C62749" w:rsidRDefault="00C62749" w:rsidP="00C62749">
      <w:pPr>
        <w:numPr>
          <w:ilvl w:val="0"/>
          <w:numId w:val="208"/>
        </w:numPr>
        <w:spacing w:before="0" w:beforeAutospacing="0" w:after="120" w:afterAutospacing="0"/>
        <w:rPr>
          <w:lang w:val="es-ES"/>
        </w:rPr>
      </w:pPr>
      <w:r w:rsidRPr="00C62749">
        <w:rPr>
          <w:lang w:val="es-US"/>
        </w:rPr>
        <w:t>Si usted debe pagar un monto adicional para la Parte D debido a sus ingresos y no lo hace, Medicare cancelará su inscripción en el plan y usted perderá la cobertura para medicamentos con receta.</w:t>
      </w:r>
    </w:p>
    <w:p w14:paraId="2F7BB424"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t>¿Dónde puede obtener más información?</w:t>
      </w:r>
    </w:p>
    <w:p w14:paraId="37BA92CF" w14:textId="77777777" w:rsidR="00C62749" w:rsidRPr="00C62749" w:rsidRDefault="00C62749" w:rsidP="00C62749">
      <w:pPr>
        <w:keepNext/>
        <w:rPr>
          <w:lang w:val="es-ES"/>
        </w:rPr>
      </w:pPr>
      <w:r w:rsidRPr="00C62749">
        <w:rPr>
          <w:lang w:val="es-US"/>
        </w:rPr>
        <w:t>Si tiene alguna pregunta o desea recibir más información sobre cuándo podemos cancelar su membresía, llame a Servicios para los miembros.</w:t>
      </w:r>
    </w:p>
    <w:p w14:paraId="0B9EDEDA"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cs="Arial"/>
          <w:b/>
          <w:bCs/>
          <w:szCs w:val="28"/>
          <w:lang w:val="es-ES"/>
        </w:rPr>
      </w:pPr>
      <w:bookmarkStart w:id="873" w:name="_Toc68442519"/>
      <w:bookmarkStart w:id="874" w:name="_Toc228561684"/>
      <w:bookmarkStart w:id="875" w:name="_Toc109316916"/>
      <w:r w:rsidRPr="00C62749">
        <w:rPr>
          <w:rFonts w:ascii="Arial" w:hAnsi="Arial"/>
          <w:b/>
          <w:bCs/>
          <w:szCs w:val="28"/>
          <w:lang w:val="es-US"/>
        </w:rPr>
        <w:t>Sección 5.2</w:t>
      </w:r>
      <w:r w:rsidRPr="00C62749">
        <w:rPr>
          <w:rFonts w:ascii="Arial" w:hAnsi="Arial"/>
          <w:b/>
          <w:bCs/>
          <w:szCs w:val="28"/>
          <w:lang w:val="es-US"/>
        </w:rPr>
        <w:tab/>
      </w:r>
      <w:r w:rsidRPr="00C62749">
        <w:rPr>
          <w:rFonts w:ascii="Arial" w:hAnsi="Arial"/>
          <w:b/>
          <w:bCs/>
          <w:szCs w:val="28"/>
          <w:u w:val="single"/>
          <w:lang w:val="es-US"/>
        </w:rPr>
        <w:t>No</w:t>
      </w:r>
      <w:r w:rsidRPr="00C62749">
        <w:rPr>
          <w:rFonts w:ascii="Arial" w:hAnsi="Arial"/>
          <w:b/>
          <w:bCs/>
          <w:szCs w:val="28"/>
          <w:lang w:val="es-US"/>
        </w:rPr>
        <w:t xml:space="preserve"> podemos pedirle que deje nuestro plan por ningún motivo relacionado con su salud </w:t>
      </w:r>
      <w:bookmarkEnd w:id="873"/>
      <w:bookmarkEnd w:id="874"/>
      <w:bookmarkEnd w:id="875"/>
    </w:p>
    <w:p w14:paraId="68D807E4" w14:textId="77777777" w:rsidR="00C62749" w:rsidRPr="00C62749" w:rsidRDefault="00C62749" w:rsidP="00C62749">
      <w:pPr>
        <w:spacing w:before="240" w:beforeAutospacing="0" w:after="0" w:afterAutospacing="0"/>
        <w:rPr>
          <w:rFonts w:cs="Arial"/>
          <w:i/>
          <w:iCs/>
          <w:color w:val="0000FF"/>
          <w:lang w:val="es-ES"/>
        </w:rPr>
      </w:pPr>
      <w:r w:rsidRPr="00C62749">
        <w:rPr>
          <w:rFonts w:cs="Arial"/>
          <w:color w:val="0000FF"/>
          <w:lang w:val="es-ES"/>
        </w:rPr>
        <w:t>[</w:t>
      </w:r>
      <w:proofErr w:type="spellStart"/>
      <w:r w:rsidRPr="00C62749">
        <w:rPr>
          <w:rFonts w:cs="Arial"/>
          <w:i/>
          <w:iCs/>
          <w:color w:val="0000FF"/>
          <w:lang w:val="es-ES"/>
        </w:rPr>
        <w:t>Chronic</w:t>
      </w:r>
      <w:proofErr w:type="spellEnd"/>
      <w:r w:rsidRPr="00C62749">
        <w:rPr>
          <w:rFonts w:cs="Arial"/>
          <w:i/>
          <w:iCs/>
          <w:color w:val="0000FF"/>
          <w:lang w:val="es-ES"/>
        </w:rPr>
        <w:t xml:space="preserve"> care </w:t>
      </w:r>
      <w:proofErr w:type="spellStart"/>
      <w:r w:rsidRPr="00C62749">
        <w:rPr>
          <w:rFonts w:cs="Arial"/>
          <w:i/>
          <w:iCs/>
          <w:color w:val="0000FF"/>
          <w:lang w:val="es-ES"/>
        </w:rPr>
        <w:t>SNPs</w:t>
      </w:r>
      <w:proofErr w:type="spellEnd"/>
      <w:r w:rsidRPr="00C62749">
        <w:rPr>
          <w:rFonts w:cs="Arial"/>
          <w:i/>
          <w:iCs/>
          <w:color w:val="0000FF"/>
          <w:lang w:val="es-ES"/>
        </w:rPr>
        <w:t xml:space="preserve"> </w:t>
      </w:r>
      <w:proofErr w:type="spellStart"/>
      <w:r w:rsidRPr="00C62749">
        <w:rPr>
          <w:rFonts w:cs="Arial"/>
          <w:i/>
          <w:iCs/>
          <w:color w:val="0000FF"/>
          <w:lang w:val="es-ES"/>
        </w:rPr>
        <w:t>should</w:t>
      </w:r>
      <w:proofErr w:type="spellEnd"/>
      <w:r w:rsidRPr="00C62749">
        <w:rPr>
          <w:rFonts w:cs="Arial"/>
          <w:i/>
          <w:iCs/>
          <w:color w:val="0000FF"/>
          <w:lang w:val="es-ES"/>
        </w:rPr>
        <w:t xml:space="preserve"> use </w:t>
      </w:r>
      <w:proofErr w:type="spellStart"/>
      <w:r w:rsidRPr="00C62749">
        <w:rPr>
          <w:rFonts w:cs="Arial"/>
          <w:i/>
          <w:iCs/>
          <w:color w:val="0000FF"/>
          <w:lang w:val="es-ES"/>
        </w:rPr>
        <w:t>the</w:t>
      </w:r>
      <w:proofErr w:type="spellEnd"/>
      <w:r w:rsidRPr="00C62749">
        <w:rPr>
          <w:rFonts w:cs="Arial"/>
          <w:i/>
          <w:iCs/>
          <w:color w:val="0000FF"/>
          <w:lang w:val="es-ES"/>
        </w:rPr>
        <w:t xml:space="preserve"> </w:t>
      </w:r>
      <w:proofErr w:type="spellStart"/>
      <w:r w:rsidRPr="00C62749">
        <w:rPr>
          <w:rFonts w:cs="Arial"/>
          <w:i/>
          <w:iCs/>
          <w:color w:val="0000FF"/>
          <w:lang w:val="es-ES"/>
        </w:rPr>
        <w:t>following</w:t>
      </w:r>
      <w:proofErr w:type="spellEnd"/>
      <w:r w:rsidRPr="00C62749">
        <w:rPr>
          <w:rFonts w:cs="Arial"/>
          <w:i/>
          <w:iCs/>
          <w:color w:val="0000FF"/>
          <w:lang w:val="es-ES"/>
        </w:rPr>
        <w:t xml:space="preserve"> </w:t>
      </w:r>
      <w:proofErr w:type="spellStart"/>
      <w:r w:rsidRPr="00C62749">
        <w:rPr>
          <w:rFonts w:cs="Arial"/>
          <w:i/>
          <w:iCs/>
          <w:color w:val="0000FF"/>
          <w:lang w:val="es-ES"/>
        </w:rPr>
        <w:t>title</w:t>
      </w:r>
      <w:proofErr w:type="spellEnd"/>
      <w:r w:rsidRPr="00C62749">
        <w:rPr>
          <w:rFonts w:cs="Arial"/>
          <w:i/>
          <w:iCs/>
          <w:color w:val="0000FF"/>
          <w:lang w:val="es-ES"/>
        </w:rPr>
        <w:t xml:space="preserve"> </w:t>
      </w:r>
      <w:proofErr w:type="spellStart"/>
      <w:r w:rsidRPr="00C62749">
        <w:rPr>
          <w:rFonts w:cs="Arial"/>
          <w:i/>
          <w:iCs/>
          <w:color w:val="0000FF"/>
          <w:lang w:val="es-ES"/>
        </w:rPr>
        <w:t>for</w:t>
      </w:r>
      <w:proofErr w:type="spellEnd"/>
      <w:r w:rsidRPr="00C62749">
        <w:rPr>
          <w:rFonts w:cs="Arial"/>
          <w:i/>
          <w:iCs/>
          <w:color w:val="0000FF"/>
          <w:lang w:val="es-ES"/>
        </w:rPr>
        <w:t xml:space="preserve"> </w:t>
      </w:r>
      <w:proofErr w:type="spellStart"/>
      <w:r w:rsidRPr="00C62749">
        <w:rPr>
          <w:rFonts w:cs="Arial"/>
          <w:i/>
          <w:iCs/>
          <w:color w:val="0000FF"/>
          <w:lang w:val="es-ES"/>
        </w:rPr>
        <w:t>this</w:t>
      </w:r>
      <w:proofErr w:type="spellEnd"/>
      <w:r w:rsidRPr="00C62749">
        <w:rPr>
          <w:rFonts w:cs="Arial"/>
          <w:i/>
          <w:iCs/>
          <w:color w:val="0000FF"/>
          <w:lang w:val="es-ES"/>
        </w:rPr>
        <w:t xml:space="preserve"> </w:t>
      </w:r>
      <w:proofErr w:type="spellStart"/>
      <w:r w:rsidRPr="00C62749">
        <w:rPr>
          <w:rFonts w:cs="Arial"/>
          <w:i/>
          <w:iCs/>
          <w:color w:val="0000FF"/>
          <w:lang w:val="es-ES"/>
        </w:rPr>
        <w:t>section</w:t>
      </w:r>
      <w:proofErr w:type="spellEnd"/>
      <w:r w:rsidRPr="00C62749">
        <w:rPr>
          <w:rFonts w:cs="Arial"/>
          <w:i/>
          <w:iCs/>
          <w:color w:val="0000FF"/>
          <w:lang w:val="es-ES"/>
        </w:rPr>
        <w:t xml:space="preserve"> </w:t>
      </w:r>
      <w:proofErr w:type="spellStart"/>
      <w:r w:rsidRPr="00C62749">
        <w:rPr>
          <w:rFonts w:cs="Arial"/>
          <w:i/>
          <w:iCs/>
          <w:color w:val="0000FF"/>
          <w:lang w:val="es-ES"/>
        </w:rPr>
        <w:t>instead</w:t>
      </w:r>
      <w:proofErr w:type="spellEnd"/>
      <w:r w:rsidRPr="00C62749">
        <w:rPr>
          <w:rFonts w:cs="Arial"/>
          <w:i/>
          <w:iCs/>
          <w:color w:val="0000FF"/>
          <w:lang w:val="es-ES"/>
        </w:rPr>
        <w:t xml:space="preserve">: </w:t>
      </w:r>
      <w:r w:rsidRPr="00C62749">
        <w:rPr>
          <w:rFonts w:cs="Arial"/>
          <w:color w:val="0000FF"/>
          <w:u w:val="single"/>
          <w:lang w:val="es-US"/>
        </w:rPr>
        <w:t>No podemos</w:t>
      </w:r>
      <w:r w:rsidRPr="00C62749">
        <w:rPr>
          <w:rFonts w:cs="Arial"/>
          <w:color w:val="0000FF"/>
          <w:lang w:val="es-US"/>
        </w:rPr>
        <w:t xml:space="preserve"> pedirle que se retire de nuestro plan por ningún motivo relacionado con su salud, a menos que ya no tenga una afección requerida para la inscripción en </w:t>
      </w:r>
      <w:r w:rsidRPr="00C62749">
        <w:rPr>
          <w:rFonts w:cs="Arial"/>
          <w:i/>
          <w:iCs/>
          <w:color w:val="0000FF"/>
          <w:lang w:val="es-ES"/>
        </w:rPr>
        <w:t>[</w:t>
      </w:r>
      <w:proofErr w:type="spellStart"/>
      <w:r w:rsidRPr="00C62749">
        <w:rPr>
          <w:rFonts w:cs="Arial"/>
          <w:i/>
          <w:iCs/>
          <w:color w:val="0000FF"/>
          <w:lang w:val="es-ES"/>
        </w:rPr>
        <w:t>insert</w:t>
      </w:r>
      <w:proofErr w:type="spellEnd"/>
      <w:r w:rsidRPr="00C62749">
        <w:rPr>
          <w:rFonts w:cs="Arial"/>
          <w:i/>
          <w:iCs/>
          <w:color w:val="0000FF"/>
          <w:lang w:val="es-ES"/>
        </w:rPr>
        <w:t xml:space="preserve"> 2025 plan </w:t>
      </w:r>
      <w:proofErr w:type="spellStart"/>
      <w:r w:rsidRPr="00C62749">
        <w:rPr>
          <w:rFonts w:cs="Arial"/>
          <w:i/>
          <w:iCs/>
          <w:color w:val="0000FF"/>
          <w:lang w:val="es-ES"/>
        </w:rPr>
        <w:t>name</w:t>
      </w:r>
      <w:proofErr w:type="spellEnd"/>
      <w:r w:rsidRPr="00C62749">
        <w:rPr>
          <w:rFonts w:cs="Arial"/>
          <w:i/>
          <w:iCs/>
          <w:color w:val="0000FF"/>
          <w:lang w:val="es-ES"/>
        </w:rPr>
        <w:t>]</w:t>
      </w:r>
      <w:r w:rsidRPr="00C62749">
        <w:rPr>
          <w:rFonts w:cs="Arial"/>
          <w:i/>
          <w:iCs/>
          <w:color w:val="0000FF"/>
          <w:lang w:val="es-US"/>
        </w:rPr>
        <w:t>.</w:t>
      </w:r>
      <w:r w:rsidRPr="00C62749">
        <w:rPr>
          <w:rFonts w:cs="Arial"/>
          <w:color w:val="0000FF"/>
          <w:lang w:val="es-ES"/>
        </w:rPr>
        <w:t>]</w:t>
      </w:r>
    </w:p>
    <w:p w14:paraId="42B3A698" w14:textId="77777777" w:rsidR="00C62749" w:rsidRPr="00C62749" w:rsidRDefault="00C62749" w:rsidP="00C62749">
      <w:pPr>
        <w:spacing w:before="240" w:beforeAutospacing="0" w:after="0" w:afterAutospacing="0"/>
        <w:rPr>
          <w:rFonts w:cs="Arial"/>
          <w:lang w:val="es-ES"/>
        </w:rPr>
      </w:pPr>
      <w:r w:rsidRPr="00C62749">
        <w:rPr>
          <w:rFonts w:cs="Arial"/>
          <w:i/>
          <w:iCs/>
          <w:color w:val="0000FF"/>
          <w:lang w:val="es-ES"/>
        </w:rPr>
        <w:t>[</w:t>
      </w:r>
      <w:proofErr w:type="spellStart"/>
      <w:r w:rsidRPr="00C62749">
        <w:rPr>
          <w:rFonts w:cs="Arial"/>
          <w:i/>
          <w:iCs/>
          <w:color w:val="0000FF"/>
          <w:lang w:val="es-ES"/>
        </w:rPr>
        <w:t>Insert</w:t>
      </w:r>
      <w:proofErr w:type="spellEnd"/>
      <w:r w:rsidRPr="00C62749">
        <w:rPr>
          <w:rFonts w:cs="Arial"/>
          <w:i/>
          <w:iCs/>
          <w:color w:val="0000FF"/>
          <w:lang w:val="es-ES"/>
        </w:rPr>
        <w:t xml:space="preserve"> 2025 plan </w:t>
      </w:r>
      <w:proofErr w:type="spellStart"/>
      <w:r w:rsidRPr="00C62749">
        <w:rPr>
          <w:rFonts w:cs="Arial"/>
          <w:i/>
          <w:iCs/>
          <w:color w:val="0000FF"/>
          <w:lang w:val="es-ES"/>
        </w:rPr>
        <w:t>name</w:t>
      </w:r>
      <w:proofErr w:type="spellEnd"/>
      <w:r w:rsidRPr="00C62749">
        <w:rPr>
          <w:rFonts w:cs="Arial"/>
          <w:i/>
          <w:iCs/>
          <w:color w:val="0000FF"/>
          <w:lang w:val="es-ES"/>
        </w:rPr>
        <w:t>]</w:t>
      </w:r>
      <w:r w:rsidRPr="00C62749">
        <w:rPr>
          <w:rFonts w:cs="Arial"/>
          <w:i/>
          <w:iCs/>
          <w:color w:val="0000FF"/>
          <w:lang w:val="es-US"/>
        </w:rPr>
        <w:t xml:space="preserve"> </w:t>
      </w:r>
      <w:r w:rsidRPr="00C62749">
        <w:rPr>
          <w:rFonts w:cs="Arial"/>
          <w:lang w:val="es-US"/>
        </w:rPr>
        <w:t xml:space="preserve">no está autorizado a pedirle que se retire de nuestro plan por ningún motivo relacionado con su salud. </w:t>
      </w:r>
    </w:p>
    <w:p w14:paraId="010AFD39" w14:textId="77777777" w:rsidR="00C62749" w:rsidRPr="00C62749" w:rsidRDefault="00C62749" w:rsidP="00C62749">
      <w:pPr>
        <w:spacing w:before="240" w:beforeAutospacing="0" w:after="0" w:afterAutospacing="0"/>
        <w:rPr>
          <w:rFonts w:cs="Arial"/>
          <w:color w:val="0000FF"/>
          <w:lang w:val="es-ES"/>
        </w:rPr>
      </w:pPr>
      <w:r w:rsidRPr="00C62749">
        <w:rPr>
          <w:rFonts w:cs="Arial"/>
          <w:color w:val="0000FF"/>
          <w:lang w:val="es-ES"/>
        </w:rPr>
        <w:t>[</w:t>
      </w:r>
      <w:proofErr w:type="spellStart"/>
      <w:r w:rsidRPr="00C62749">
        <w:rPr>
          <w:rFonts w:cs="Arial"/>
          <w:i/>
          <w:iCs/>
          <w:color w:val="0000FF"/>
          <w:lang w:val="es-ES"/>
        </w:rPr>
        <w:t>Chronic</w:t>
      </w:r>
      <w:proofErr w:type="spellEnd"/>
      <w:r w:rsidRPr="00C62749">
        <w:rPr>
          <w:rFonts w:cs="Arial"/>
          <w:i/>
          <w:iCs/>
          <w:color w:val="0000FF"/>
          <w:lang w:val="es-ES"/>
        </w:rPr>
        <w:t xml:space="preserve"> care </w:t>
      </w:r>
      <w:proofErr w:type="spellStart"/>
      <w:r w:rsidRPr="00C62749">
        <w:rPr>
          <w:rFonts w:cs="Arial"/>
          <w:i/>
          <w:iCs/>
          <w:color w:val="0000FF"/>
          <w:lang w:val="es-ES"/>
        </w:rPr>
        <w:t>SNPs</w:t>
      </w:r>
      <w:proofErr w:type="spellEnd"/>
      <w:r w:rsidRPr="00C62749">
        <w:rPr>
          <w:rFonts w:cs="Arial"/>
          <w:i/>
          <w:iCs/>
          <w:color w:val="0000FF"/>
          <w:lang w:val="es-ES"/>
        </w:rPr>
        <w:t xml:space="preserve"> </w:t>
      </w:r>
      <w:proofErr w:type="spellStart"/>
      <w:r w:rsidRPr="00C62749">
        <w:rPr>
          <w:rFonts w:cs="Arial"/>
          <w:i/>
          <w:iCs/>
          <w:color w:val="0000FF"/>
          <w:lang w:val="es-ES"/>
        </w:rPr>
        <w:t>replace</w:t>
      </w:r>
      <w:proofErr w:type="spellEnd"/>
      <w:r w:rsidRPr="00C62749">
        <w:rPr>
          <w:rFonts w:cs="Arial"/>
          <w:i/>
          <w:iCs/>
          <w:color w:val="0000FF"/>
          <w:lang w:val="es-ES"/>
        </w:rPr>
        <w:t xml:space="preserve"> </w:t>
      </w:r>
      <w:proofErr w:type="spellStart"/>
      <w:r w:rsidRPr="00C62749">
        <w:rPr>
          <w:rFonts w:cs="Arial"/>
          <w:i/>
          <w:iCs/>
          <w:color w:val="0000FF"/>
          <w:lang w:val="es-ES"/>
        </w:rPr>
        <w:t>sentence</w:t>
      </w:r>
      <w:proofErr w:type="spellEnd"/>
      <w:r w:rsidRPr="00C62749">
        <w:rPr>
          <w:rFonts w:cs="Arial"/>
          <w:i/>
          <w:iCs/>
          <w:color w:val="0000FF"/>
          <w:lang w:val="es-ES"/>
        </w:rPr>
        <w:t xml:space="preserve"> </w:t>
      </w:r>
      <w:proofErr w:type="spellStart"/>
      <w:r w:rsidRPr="00C62749">
        <w:rPr>
          <w:rFonts w:cs="Arial"/>
          <w:i/>
          <w:iCs/>
          <w:color w:val="0000FF"/>
          <w:lang w:val="es-ES"/>
        </w:rPr>
        <w:t>above</w:t>
      </w:r>
      <w:proofErr w:type="spellEnd"/>
      <w:r w:rsidRPr="00C62749">
        <w:rPr>
          <w:rFonts w:cs="Arial"/>
          <w:i/>
          <w:iCs/>
          <w:color w:val="0000FF"/>
          <w:lang w:val="es-ES"/>
        </w:rPr>
        <w:t xml:space="preserve"> </w:t>
      </w:r>
      <w:proofErr w:type="spellStart"/>
      <w:r w:rsidRPr="00C62749">
        <w:rPr>
          <w:rFonts w:cs="Arial"/>
          <w:i/>
          <w:iCs/>
          <w:color w:val="0000FF"/>
          <w:lang w:val="es-ES"/>
        </w:rPr>
        <w:t>with</w:t>
      </w:r>
      <w:proofErr w:type="spellEnd"/>
      <w:r w:rsidRPr="00C62749">
        <w:rPr>
          <w:rFonts w:cs="Arial"/>
          <w:i/>
          <w:iCs/>
          <w:color w:val="0000FF"/>
          <w:lang w:val="es-ES"/>
        </w:rPr>
        <w:t xml:space="preserve">: </w:t>
      </w:r>
      <w:r w:rsidRPr="00C62749">
        <w:rPr>
          <w:rFonts w:cs="Arial"/>
          <w:color w:val="0000FF"/>
          <w:lang w:val="es-US"/>
        </w:rPr>
        <w:t xml:space="preserve">En la mayoría de los casos, </w:t>
      </w:r>
      <w:r w:rsidRPr="00C62749">
        <w:rPr>
          <w:rFonts w:cs="Arial"/>
          <w:i/>
          <w:iCs/>
          <w:color w:val="0000FF"/>
          <w:lang w:val="es-ES"/>
        </w:rPr>
        <w:t>[</w:t>
      </w:r>
      <w:proofErr w:type="spellStart"/>
      <w:r w:rsidRPr="00C62749">
        <w:rPr>
          <w:rFonts w:cs="Arial"/>
          <w:i/>
          <w:iCs/>
          <w:color w:val="0000FF"/>
          <w:lang w:val="es-ES"/>
        </w:rPr>
        <w:t>insert</w:t>
      </w:r>
      <w:proofErr w:type="spellEnd"/>
      <w:r w:rsidRPr="00C62749">
        <w:rPr>
          <w:rFonts w:cs="Arial"/>
          <w:i/>
          <w:iCs/>
          <w:color w:val="0000FF"/>
          <w:lang w:val="es-ES"/>
        </w:rPr>
        <w:t xml:space="preserve"> 2025 plan </w:t>
      </w:r>
      <w:proofErr w:type="spellStart"/>
      <w:r w:rsidRPr="00C62749">
        <w:rPr>
          <w:rFonts w:cs="Arial"/>
          <w:i/>
          <w:iCs/>
          <w:color w:val="0000FF"/>
          <w:lang w:val="es-ES"/>
        </w:rPr>
        <w:t>name</w:t>
      </w:r>
      <w:proofErr w:type="spellEnd"/>
      <w:r w:rsidRPr="00C62749">
        <w:rPr>
          <w:rFonts w:cs="Arial"/>
          <w:i/>
          <w:iCs/>
          <w:color w:val="0000FF"/>
          <w:lang w:val="es-ES"/>
        </w:rPr>
        <w:t>]</w:t>
      </w:r>
      <w:r w:rsidRPr="00C62749">
        <w:rPr>
          <w:rFonts w:cs="Arial"/>
          <w:color w:val="0000FF"/>
          <w:lang w:val="es-US"/>
        </w:rPr>
        <w:t xml:space="preserve"> no puede pedirle que cancele su inscripción en el plan por ningún motivo relacionado con su salud. El único momento en el que podemos hacer esto es si ya no tiene </w:t>
      </w:r>
      <w:r w:rsidRPr="00C62749">
        <w:rPr>
          <w:rFonts w:cs="Arial"/>
          <w:i/>
          <w:iCs/>
          <w:color w:val="0000FF"/>
          <w:lang w:val="es-ES"/>
        </w:rPr>
        <w:t>[</w:t>
      </w:r>
      <w:proofErr w:type="spellStart"/>
      <w:r w:rsidRPr="00C62749">
        <w:rPr>
          <w:rFonts w:cs="Arial"/>
          <w:i/>
          <w:iCs/>
          <w:color w:val="0000FF"/>
          <w:lang w:val="es-ES"/>
        </w:rPr>
        <w:t>insert</w:t>
      </w:r>
      <w:proofErr w:type="spellEnd"/>
      <w:r w:rsidRPr="00C62749">
        <w:rPr>
          <w:rFonts w:cs="Arial"/>
          <w:i/>
          <w:iCs/>
          <w:color w:val="0000FF"/>
          <w:lang w:val="es-ES"/>
        </w:rPr>
        <w:t xml:space="preserve"> as </w:t>
      </w:r>
      <w:proofErr w:type="spellStart"/>
      <w:r w:rsidRPr="00C62749">
        <w:rPr>
          <w:rFonts w:cs="Arial"/>
          <w:i/>
          <w:iCs/>
          <w:color w:val="0000FF"/>
          <w:lang w:val="es-ES"/>
        </w:rPr>
        <w:t>applicable</w:t>
      </w:r>
      <w:proofErr w:type="spellEnd"/>
      <w:r w:rsidRPr="00C62749">
        <w:rPr>
          <w:rFonts w:cs="Arial"/>
          <w:i/>
          <w:iCs/>
          <w:color w:val="0000FF"/>
          <w:lang w:val="es-ES"/>
        </w:rPr>
        <w:t>:</w:t>
      </w:r>
      <w:r w:rsidRPr="00C62749">
        <w:rPr>
          <w:rFonts w:cs="Arial"/>
          <w:color w:val="0000FF"/>
          <w:lang w:val="es-US"/>
        </w:rPr>
        <w:t xml:space="preserve"> la afección requerida </w:t>
      </w:r>
      <w:r w:rsidRPr="00C62749">
        <w:rPr>
          <w:rFonts w:cs="Arial"/>
          <w:i/>
          <w:iCs/>
          <w:color w:val="0000FF"/>
          <w:lang w:val="es-ES"/>
        </w:rPr>
        <w:t>OR</w:t>
      </w:r>
      <w:r w:rsidRPr="00C62749">
        <w:rPr>
          <w:rFonts w:cs="Arial"/>
          <w:color w:val="0000FF"/>
          <w:lang w:val="es-US"/>
        </w:rPr>
        <w:t xml:space="preserve"> las dos afecciones requeridas </w:t>
      </w:r>
      <w:r w:rsidRPr="00C62749">
        <w:rPr>
          <w:rFonts w:cs="Arial"/>
          <w:i/>
          <w:iCs/>
          <w:color w:val="0000FF"/>
          <w:lang w:val="es-ES"/>
        </w:rPr>
        <w:t>OR</w:t>
      </w:r>
      <w:r w:rsidRPr="00C62749">
        <w:rPr>
          <w:rFonts w:cs="Arial"/>
          <w:color w:val="0000FF"/>
          <w:lang w:val="es-US"/>
        </w:rPr>
        <w:t xml:space="preserve"> todas las afecciones</w:t>
      </w:r>
      <w:r w:rsidRPr="00C62749">
        <w:rPr>
          <w:rFonts w:cs="Arial"/>
          <w:color w:val="0000FF"/>
          <w:lang w:val="es-ES"/>
        </w:rPr>
        <w:t>]</w:t>
      </w:r>
      <w:r w:rsidRPr="00C62749">
        <w:rPr>
          <w:rFonts w:cs="Arial"/>
          <w:color w:val="0000FF"/>
          <w:lang w:val="es-US"/>
        </w:rPr>
        <w:t xml:space="preserve"> requeridas para la inscripción en </w:t>
      </w:r>
      <w:r w:rsidRPr="00C62749">
        <w:rPr>
          <w:rFonts w:cs="Arial"/>
          <w:i/>
          <w:iCs/>
          <w:color w:val="0000FF"/>
          <w:lang w:val="es-ES"/>
        </w:rPr>
        <w:t>[</w:t>
      </w:r>
      <w:proofErr w:type="spellStart"/>
      <w:r w:rsidRPr="00C62749">
        <w:rPr>
          <w:rFonts w:cs="Arial"/>
          <w:i/>
          <w:iCs/>
          <w:color w:val="0000FF"/>
          <w:lang w:val="es-ES"/>
        </w:rPr>
        <w:t>insert</w:t>
      </w:r>
      <w:proofErr w:type="spellEnd"/>
      <w:r w:rsidRPr="00C62749">
        <w:rPr>
          <w:rFonts w:cs="Arial"/>
          <w:i/>
          <w:iCs/>
          <w:color w:val="0000FF"/>
          <w:lang w:val="es-ES"/>
        </w:rPr>
        <w:t xml:space="preserve"> 2025 plan </w:t>
      </w:r>
      <w:proofErr w:type="spellStart"/>
      <w:r w:rsidRPr="00C62749">
        <w:rPr>
          <w:rFonts w:cs="Arial"/>
          <w:i/>
          <w:iCs/>
          <w:color w:val="0000FF"/>
          <w:lang w:val="es-ES"/>
        </w:rPr>
        <w:t>name</w:t>
      </w:r>
      <w:proofErr w:type="spellEnd"/>
      <w:r w:rsidRPr="00C62749">
        <w:rPr>
          <w:rFonts w:cs="Arial"/>
          <w:i/>
          <w:iCs/>
          <w:color w:val="0000FF"/>
          <w:lang w:val="es-ES"/>
        </w:rPr>
        <w:t>]</w:t>
      </w:r>
      <w:r w:rsidRPr="00C62749">
        <w:rPr>
          <w:rFonts w:cs="Arial"/>
          <w:i/>
          <w:iCs/>
          <w:color w:val="0000FF"/>
          <w:lang w:val="es-US"/>
        </w:rPr>
        <w:t>.</w:t>
      </w:r>
      <w:r w:rsidRPr="00C62749">
        <w:rPr>
          <w:rFonts w:cs="Arial"/>
          <w:i/>
          <w:iCs/>
          <w:color w:val="0000FF"/>
          <w:lang w:val="es-ES"/>
        </w:rPr>
        <w:t xml:space="preserve"> </w:t>
      </w:r>
    </w:p>
    <w:p w14:paraId="1DA12BAE" w14:textId="77777777" w:rsidR="00C62749" w:rsidRPr="00C62749" w:rsidRDefault="00C62749" w:rsidP="00C62749">
      <w:pPr>
        <w:keepNext/>
        <w:spacing w:after="120" w:afterAutospacing="0"/>
        <w:outlineLvl w:val="4"/>
        <w:rPr>
          <w:rFonts w:ascii="Arial" w:hAnsi="Arial" w:cs="Arial"/>
          <w:b/>
          <w:lang w:val="es-ES"/>
        </w:rPr>
      </w:pPr>
      <w:r w:rsidRPr="00C62749">
        <w:rPr>
          <w:rFonts w:ascii="Arial" w:hAnsi="Arial" w:cs="Arial"/>
          <w:b/>
          <w:bCs/>
          <w:lang w:val="es-US"/>
        </w:rPr>
        <w:t>¿Qué debe hacer si sucede esto?</w:t>
      </w:r>
    </w:p>
    <w:p w14:paraId="4B157FFD" w14:textId="77777777" w:rsidR="00C62749" w:rsidRPr="00C62749" w:rsidRDefault="00C62749" w:rsidP="00C62749">
      <w:pPr>
        <w:spacing w:before="240" w:beforeAutospacing="0" w:after="0" w:afterAutospacing="0"/>
        <w:rPr>
          <w:szCs w:val="26"/>
          <w:lang w:val="es-ES"/>
        </w:rPr>
      </w:pPr>
      <w:r w:rsidRPr="00C62749">
        <w:rPr>
          <w:lang w:val="es-US"/>
        </w:rPr>
        <w:t>Si le parece que le están pidiendo que deje nuestro plan por un motivo relacionado con su salud, debe llamar a Medicare al 1</w:t>
      </w:r>
      <w:r w:rsidRPr="00C62749">
        <w:rPr>
          <w:lang w:val="es-US"/>
        </w:rPr>
        <w:noBreakHyphen/>
        <w:t>800-MEDICARE (1</w:t>
      </w:r>
      <w:r w:rsidRPr="00C62749">
        <w:rPr>
          <w:lang w:val="es-US"/>
        </w:rPr>
        <w:noBreakHyphen/>
        <w:t>800</w:t>
      </w:r>
      <w:r w:rsidRPr="00C62749">
        <w:rPr>
          <w:lang w:val="es-US"/>
        </w:rPr>
        <w:noBreakHyphen/>
        <w:t>633</w:t>
      </w:r>
      <w:r w:rsidRPr="00C62749">
        <w:rPr>
          <w:lang w:val="es-US"/>
        </w:rPr>
        <w:noBreakHyphen/>
        <w:t>4227) durante las 24 horas, los 7 días de la semana (TTY 1</w:t>
      </w:r>
      <w:r w:rsidRPr="00C62749">
        <w:rPr>
          <w:lang w:val="es-US"/>
        </w:rPr>
        <w:noBreakHyphen/>
        <w:t>877</w:t>
      </w:r>
      <w:r w:rsidRPr="00C62749">
        <w:rPr>
          <w:lang w:val="es-US"/>
        </w:rPr>
        <w:noBreakHyphen/>
        <w:t>486</w:t>
      </w:r>
      <w:r w:rsidRPr="00C62749">
        <w:rPr>
          <w:lang w:val="es-US"/>
        </w:rPr>
        <w:noBreakHyphen/>
        <w:t xml:space="preserve">2048). </w:t>
      </w:r>
    </w:p>
    <w:p w14:paraId="12DBE0B8" w14:textId="77777777" w:rsidR="00C62749" w:rsidRPr="00C62749" w:rsidRDefault="00C62749" w:rsidP="00C6274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Cs w:val="26"/>
          <w:lang w:val="es-ES"/>
        </w:rPr>
      </w:pPr>
      <w:bookmarkStart w:id="876" w:name="_Toc68442520"/>
      <w:bookmarkStart w:id="877" w:name="_Toc228561685"/>
      <w:bookmarkStart w:id="878" w:name="_Toc109316917"/>
      <w:r w:rsidRPr="00C62749">
        <w:rPr>
          <w:rFonts w:ascii="Arial" w:hAnsi="Arial"/>
          <w:b/>
          <w:bCs/>
          <w:szCs w:val="28"/>
          <w:lang w:val="es-US"/>
        </w:rPr>
        <w:lastRenderedPageBreak/>
        <w:t>Sección 5.3</w:t>
      </w:r>
      <w:r w:rsidRPr="00C62749">
        <w:rPr>
          <w:rFonts w:ascii="Arial" w:hAnsi="Arial"/>
          <w:b/>
          <w:bCs/>
          <w:szCs w:val="28"/>
          <w:lang w:val="es-US"/>
        </w:rPr>
        <w:tab/>
        <w:t>Tiene derecho a presentar una queja si cancelamos su membresía en nuestro plan</w:t>
      </w:r>
      <w:bookmarkEnd w:id="876"/>
      <w:bookmarkEnd w:id="877"/>
      <w:bookmarkEnd w:id="878"/>
    </w:p>
    <w:p w14:paraId="1848BFDF" w14:textId="77777777" w:rsidR="00C62749" w:rsidRPr="00C62749" w:rsidRDefault="00C62749" w:rsidP="00C62749">
      <w:pPr>
        <w:spacing w:before="240" w:beforeAutospacing="0" w:after="0" w:afterAutospacing="0"/>
        <w:rPr>
          <w:lang w:val="es-ES"/>
        </w:rPr>
      </w:pPr>
      <w:r w:rsidRPr="00C62749">
        <w:rPr>
          <w:lang w:val="es-US"/>
        </w:rPr>
        <w:t xml:space="preserve">Si cancelamos su membresía en nuestro plan, tenemos la obligación de darle por escrito nuestros motivos de dicha cancelación. Además, tenemos que explicarle cómo puede presentar un reclamo o una queja sobre nuestra decisión de cancelar su membresía. </w:t>
      </w:r>
      <w:bookmarkStart w:id="879" w:name="s11"/>
    </w:p>
    <w:p w14:paraId="39F59D5D" w14:textId="77777777" w:rsidR="00C62749" w:rsidRPr="00C62749" w:rsidRDefault="00C62749" w:rsidP="00C62749">
      <w:pPr>
        <w:spacing w:after="120"/>
        <w:rPr>
          <w:szCs w:val="26"/>
          <w:lang w:val="es-ES"/>
        </w:rPr>
        <w:sectPr w:rsidR="00C62749" w:rsidRPr="00C62749" w:rsidSect="00C62749">
          <w:headerReference w:type="even" r:id="rId59"/>
          <w:headerReference w:type="default" r:id="rId60"/>
          <w:footerReference w:type="even" r:id="rId61"/>
          <w:footerReference w:type="default" r:id="rId62"/>
          <w:headerReference w:type="first" r:id="rId63"/>
          <w:footerReference w:type="first" r:id="rId64"/>
          <w:endnotePr>
            <w:numFmt w:val="decimal"/>
          </w:endnotePr>
          <w:pgSz w:w="12240" w:h="15840" w:code="1"/>
          <w:pgMar w:top="1440" w:right="1440" w:bottom="1152" w:left="1440" w:header="619" w:footer="720" w:gutter="0"/>
          <w:cols w:space="720"/>
          <w:titlePg/>
          <w:docGrid w:linePitch="360"/>
        </w:sectPr>
      </w:pPr>
    </w:p>
    <w:p w14:paraId="1EA2B9FA" w14:textId="77777777" w:rsidR="00C62749" w:rsidRPr="00C62749" w:rsidRDefault="00C62749" w:rsidP="00C62749">
      <w:pPr>
        <w:rPr>
          <w:lang w:val="es-ES"/>
        </w:rPr>
      </w:pPr>
      <w:bookmarkStart w:id="880" w:name="_Toc109322046"/>
      <w:bookmarkStart w:id="881" w:name="_Toc110620000"/>
      <w:bookmarkEnd w:id="824"/>
    </w:p>
    <w:p w14:paraId="63C56058" w14:textId="77777777" w:rsidR="00C62749" w:rsidRPr="00C62749" w:rsidRDefault="00C62749" w:rsidP="00C62749">
      <w:pPr>
        <w:tabs>
          <w:tab w:val="left" w:pos="1620"/>
        </w:tabs>
        <w:jc w:val="right"/>
        <w:outlineLvl w:val="1"/>
        <w:rPr>
          <w:rFonts w:ascii="Arial" w:hAnsi="Arial" w:cs="Arial"/>
          <w:bCs/>
          <w:iCs/>
          <w:sz w:val="72"/>
          <w:szCs w:val="28"/>
          <w:lang w:val="es-ES"/>
        </w:rPr>
      </w:pPr>
      <w:bookmarkStart w:id="882" w:name="_Toc98761302"/>
      <w:bookmarkStart w:id="883" w:name="_Toc102342507"/>
      <w:bookmarkStart w:id="884" w:name="_Toc172198237"/>
      <w:r w:rsidRPr="00C62749">
        <w:rPr>
          <w:rFonts w:ascii="Arial" w:hAnsi="Arial" w:cs="Arial"/>
          <w:sz w:val="72"/>
          <w:szCs w:val="28"/>
          <w:lang w:val="es-US"/>
        </w:rPr>
        <w:t>CAPÍTULO 11:</w:t>
      </w:r>
      <w:r w:rsidRPr="00C62749">
        <w:rPr>
          <w:rFonts w:ascii="Arial" w:hAnsi="Arial" w:cs="Arial"/>
          <w:sz w:val="72"/>
          <w:szCs w:val="28"/>
          <w:lang w:val="es-US"/>
        </w:rPr>
        <w:br/>
      </w:r>
      <w:r w:rsidRPr="00C62749">
        <w:rPr>
          <w:rFonts w:ascii="Arial" w:hAnsi="Arial" w:cs="Arial"/>
          <w:i/>
          <w:iCs/>
          <w:sz w:val="56"/>
          <w:szCs w:val="56"/>
          <w:lang w:val="es-US"/>
        </w:rPr>
        <w:t>Avisos legales</w:t>
      </w:r>
      <w:bookmarkEnd w:id="882"/>
      <w:bookmarkEnd w:id="883"/>
      <w:bookmarkEnd w:id="884"/>
    </w:p>
    <w:p w14:paraId="260DF679" w14:textId="77777777" w:rsidR="00C62749" w:rsidRPr="00C62749" w:rsidRDefault="00C62749" w:rsidP="00C62749">
      <w:pPr>
        <w:rPr>
          <w:lang w:val="es-ES"/>
        </w:rPr>
      </w:pPr>
    </w:p>
    <w:bookmarkEnd w:id="880"/>
    <w:bookmarkEnd w:id="881"/>
    <w:p w14:paraId="00B54605" w14:textId="77777777" w:rsidR="00C62749" w:rsidRPr="00C62749" w:rsidRDefault="00C62749" w:rsidP="00C62749">
      <w:pPr>
        <w:rPr>
          <w:lang w:val="es-ES"/>
        </w:rPr>
      </w:pPr>
    </w:p>
    <w:p w14:paraId="454BDAEC" w14:textId="77777777" w:rsidR="00C62749" w:rsidRPr="00C62749" w:rsidRDefault="00C62749" w:rsidP="00C62749">
      <w:pPr>
        <w:spacing w:before="0" w:beforeAutospacing="0" w:after="0" w:afterAutospacing="0"/>
        <w:rPr>
          <w:lang w:val="es-ES"/>
        </w:rPr>
      </w:pPr>
      <w:r w:rsidRPr="00C62749">
        <w:rPr>
          <w:lang w:val="es-US"/>
        </w:rPr>
        <w:br w:type="page"/>
      </w:r>
    </w:p>
    <w:p w14:paraId="0A1A76EA"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28"/>
          <w:szCs w:val="26"/>
          <w:lang w:val="es-ES"/>
        </w:rPr>
      </w:pPr>
      <w:bookmarkStart w:id="885" w:name="_Toc102342508"/>
      <w:bookmarkStart w:id="886" w:name="_Toc98761303"/>
      <w:bookmarkStart w:id="887" w:name="_Toc68442521"/>
      <w:bookmarkStart w:id="888" w:name="_Toc228561691"/>
      <w:bookmarkStart w:id="889" w:name="_Toc109316970"/>
      <w:bookmarkStart w:id="890" w:name="_Toc172198238"/>
      <w:r w:rsidRPr="00C62749">
        <w:rPr>
          <w:rFonts w:ascii="Arial" w:hAnsi="Arial" w:cs="Arial"/>
          <w:b/>
          <w:bCs/>
          <w:sz w:val="28"/>
          <w:szCs w:val="26"/>
          <w:lang w:val="es-US"/>
        </w:rPr>
        <w:lastRenderedPageBreak/>
        <w:t>SECCIÓN 1</w:t>
      </w:r>
      <w:r w:rsidRPr="00C62749">
        <w:rPr>
          <w:rFonts w:ascii="Arial" w:hAnsi="Arial" w:cs="Arial"/>
          <w:b/>
          <w:bCs/>
          <w:sz w:val="28"/>
          <w:szCs w:val="26"/>
          <w:lang w:val="es-US"/>
        </w:rPr>
        <w:tab/>
        <w:t>Aviso sobre leyes vigentes</w:t>
      </w:r>
      <w:bookmarkEnd w:id="885"/>
      <w:bookmarkEnd w:id="886"/>
      <w:bookmarkEnd w:id="887"/>
      <w:bookmarkEnd w:id="888"/>
      <w:bookmarkEnd w:id="889"/>
      <w:bookmarkEnd w:id="890"/>
    </w:p>
    <w:p w14:paraId="3450B285" w14:textId="5C6AF8BB" w:rsidR="00C62749" w:rsidRPr="00C62749" w:rsidRDefault="00C62749" w:rsidP="00C62749">
      <w:pPr>
        <w:spacing w:line="235" w:lineRule="auto"/>
        <w:rPr>
          <w:szCs w:val="26"/>
          <w:lang w:val="es-ES"/>
        </w:rPr>
      </w:pPr>
      <w:bookmarkStart w:id="891" w:name="_Toc109316971"/>
      <w:r w:rsidRPr="00C62749">
        <w:rPr>
          <w:lang w:val="es-US"/>
        </w:rPr>
        <w:t xml:space="preserve">La ley principal que se aplica a este documento de </w:t>
      </w:r>
      <w:r w:rsidR="00965DC2">
        <w:rPr>
          <w:i/>
          <w:iCs/>
          <w:lang w:val="es-US"/>
        </w:rPr>
        <w:t>Evidencia de Cobertura</w:t>
      </w:r>
      <w:r w:rsidRPr="00C62749">
        <w:rPr>
          <w:lang w:val="es-US"/>
        </w:rPr>
        <w:t xml:space="preserve"> es el Título XVIII de la Ley del Seguro Social y las normas creadas bajo esta ley por parte de los Centros de Servicios de Medicare y Medicaid (Centers </w:t>
      </w:r>
      <w:proofErr w:type="spellStart"/>
      <w:r w:rsidRPr="00C62749">
        <w:rPr>
          <w:lang w:val="es-US"/>
        </w:rPr>
        <w:t>for</w:t>
      </w:r>
      <w:proofErr w:type="spellEnd"/>
      <w:r w:rsidRPr="00C62749">
        <w:rPr>
          <w:lang w:val="es-US"/>
        </w:rPr>
        <w:t xml:space="preserve"> Medicare &amp; Medicaid Services, CMS). Además, es posible que se apliquen otras leyes federales y, en determinadas circunstancias, las leyes del estado en el que vive. Esto puede afectar sus derechos y responsabilidades incluso si las leyes no están incluidas ni explicadas en este documento.</w:t>
      </w:r>
    </w:p>
    <w:p w14:paraId="16DD650C"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28"/>
          <w:szCs w:val="26"/>
        </w:rPr>
      </w:pPr>
      <w:bookmarkStart w:id="892" w:name="_Toc102342509"/>
      <w:bookmarkStart w:id="893" w:name="_Toc98761304"/>
      <w:bookmarkStart w:id="894" w:name="_Toc68442522"/>
      <w:bookmarkStart w:id="895" w:name="_Toc228561692"/>
      <w:bookmarkStart w:id="896" w:name="_Toc172198239"/>
      <w:r w:rsidRPr="00C62749">
        <w:rPr>
          <w:rFonts w:ascii="Arial" w:hAnsi="Arial" w:cs="Arial"/>
          <w:b/>
          <w:bCs/>
          <w:sz w:val="28"/>
          <w:szCs w:val="26"/>
        </w:rPr>
        <w:t>SECCIÓN 2</w:t>
      </w:r>
      <w:r w:rsidRPr="00C62749">
        <w:rPr>
          <w:rFonts w:ascii="Arial" w:hAnsi="Arial" w:cs="Arial"/>
          <w:b/>
          <w:bCs/>
          <w:sz w:val="28"/>
          <w:szCs w:val="26"/>
        </w:rPr>
        <w:tab/>
        <w:t xml:space="preserve">Aviso </w:t>
      </w:r>
      <w:proofErr w:type="spellStart"/>
      <w:r w:rsidRPr="00C62749">
        <w:rPr>
          <w:rFonts w:ascii="Arial" w:hAnsi="Arial" w:cs="Arial"/>
          <w:b/>
          <w:bCs/>
          <w:sz w:val="28"/>
          <w:szCs w:val="26"/>
        </w:rPr>
        <w:t>sobre</w:t>
      </w:r>
      <w:proofErr w:type="spellEnd"/>
      <w:r w:rsidRPr="00C62749">
        <w:rPr>
          <w:rFonts w:ascii="Arial" w:hAnsi="Arial" w:cs="Arial"/>
          <w:b/>
          <w:bCs/>
          <w:sz w:val="28"/>
          <w:szCs w:val="26"/>
        </w:rPr>
        <w:t xml:space="preserve"> no </w:t>
      </w:r>
      <w:proofErr w:type="spellStart"/>
      <w:r w:rsidRPr="00C62749">
        <w:rPr>
          <w:rFonts w:ascii="Arial" w:hAnsi="Arial" w:cs="Arial"/>
          <w:b/>
          <w:bCs/>
          <w:sz w:val="28"/>
          <w:szCs w:val="26"/>
        </w:rPr>
        <w:t>discriminación</w:t>
      </w:r>
      <w:bookmarkEnd w:id="891"/>
      <w:bookmarkEnd w:id="892"/>
      <w:bookmarkEnd w:id="893"/>
      <w:bookmarkEnd w:id="894"/>
      <w:bookmarkEnd w:id="895"/>
      <w:bookmarkEnd w:id="896"/>
      <w:proofErr w:type="spellEnd"/>
    </w:p>
    <w:p w14:paraId="467A30D6" w14:textId="77777777" w:rsidR="00C62749" w:rsidRPr="00C62749" w:rsidRDefault="00C62749" w:rsidP="00C62749">
      <w:pPr>
        <w:autoSpaceDE w:val="0"/>
        <w:autoSpaceDN w:val="0"/>
        <w:spacing w:line="235" w:lineRule="auto"/>
        <w:rPr>
          <w:lang w:val="es-ES"/>
        </w:rPr>
      </w:pPr>
      <w:r w:rsidRPr="00C62749">
        <w:rPr>
          <w:i/>
          <w:iCs/>
          <w:color w:val="0000FF"/>
        </w:rPr>
        <w:t>[Plans may add language describing additional categories covered under state human rights laws.]</w:t>
      </w:r>
      <w:r w:rsidRPr="00C62749">
        <w:t xml:space="preserve"> </w:t>
      </w:r>
      <w:r w:rsidRPr="00C62749">
        <w:rPr>
          <w:b/>
          <w:bCs/>
          <w:lang w:val="es-US"/>
        </w:rPr>
        <w:t>No discriminamos</w:t>
      </w:r>
      <w:r w:rsidRPr="00C62749">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Medicare </w:t>
      </w:r>
      <w:proofErr w:type="spellStart"/>
      <w:r w:rsidRPr="00C62749">
        <w:rPr>
          <w:lang w:val="es-US"/>
        </w:rPr>
        <w:t>Advantage</w:t>
      </w:r>
      <w:proofErr w:type="spellEnd"/>
      <w:r w:rsidRPr="00C62749">
        <w:rPr>
          <w:lang w:val="es-US"/>
        </w:rPr>
        <w:t>,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58B0536A" w14:textId="77777777" w:rsidR="00C62749" w:rsidRPr="00C62749" w:rsidDel="003A54FC" w:rsidRDefault="00C62749" w:rsidP="00C62749">
      <w:pPr>
        <w:spacing w:line="235" w:lineRule="auto"/>
        <w:rPr>
          <w:lang w:val="es-ES"/>
        </w:rPr>
      </w:pPr>
      <w:r w:rsidRPr="00C62749">
        <w:rPr>
          <w:lang w:val="es-US"/>
        </w:rPr>
        <w:t xml:space="preserve">Si desea obtener más información o tiene alguna inquietud en cuanto a discriminación o un trato que no ha sido imparcial, llame a la </w:t>
      </w:r>
      <w:r w:rsidRPr="00C62749">
        <w:rPr>
          <w:b/>
          <w:bCs/>
          <w:lang w:val="es-US"/>
        </w:rPr>
        <w:t>Oficina de Derechos Civiles</w:t>
      </w:r>
      <w:r w:rsidRPr="00C62749">
        <w:rPr>
          <w:lang w:val="es-US"/>
        </w:rPr>
        <w:t xml:space="preserve"> del Departamento de Salud y Servicios Humanos al 1</w:t>
      </w:r>
      <w:r w:rsidRPr="00C62749">
        <w:rPr>
          <w:lang w:val="es-US"/>
        </w:rPr>
        <w:noBreakHyphen/>
        <w:t>800</w:t>
      </w:r>
      <w:r w:rsidRPr="00C62749">
        <w:rPr>
          <w:lang w:val="es-US"/>
        </w:rPr>
        <w:noBreakHyphen/>
        <w:t>368</w:t>
      </w:r>
      <w:r w:rsidRPr="00C62749">
        <w:rPr>
          <w:lang w:val="es-US"/>
        </w:rPr>
        <w:noBreakHyphen/>
        <w:t>1019 (TTY 1</w:t>
      </w:r>
      <w:r w:rsidRPr="00C62749">
        <w:rPr>
          <w:lang w:val="es-US"/>
        </w:rPr>
        <w:noBreakHyphen/>
        <w:t>800</w:t>
      </w:r>
      <w:r w:rsidRPr="00C62749">
        <w:rPr>
          <w:lang w:val="es-US"/>
        </w:rPr>
        <w:noBreakHyphen/>
        <w:t>537</w:t>
      </w:r>
      <w:r w:rsidRPr="00C62749">
        <w:rPr>
          <w:lang w:val="es-US"/>
        </w:rPr>
        <w:noBreakHyphen/>
        <w:t xml:space="preserve">7697) o a la Oficina de Derechos Civiles de su localidad. También puede revisar la información de la Oficina de Derechos Civiles del Departamento de Salud y Servicios Humanos en </w:t>
      </w:r>
      <w:r w:rsidR="00000000">
        <w:fldChar w:fldCharType="begin"/>
      </w:r>
      <w:r w:rsidR="00000000" w:rsidRPr="00F25AA7">
        <w:rPr>
          <w:lang w:val="es-US"/>
        </w:rPr>
        <w:instrText>HYPERLINK "https://www.hhs.gov/ocr/index.html"</w:instrText>
      </w:r>
      <w:r w:rsidR="00000000">
        <w:fldChar w:fldCharType="separate"/>
      </w:r>
      <w:r w:rsidRPr="00C62749">
        <w:rPr>
          <w:color w:val="0000FF"/>
          <w:u w:val="single"/>
          <w:lang w:val="es-US"/>
        </w:rPr>
        <w:t>https://www.hhs.gov/ocr/index.html</w:t>
      </w:r>
      <w:r w:rsidR="00000000">
        <w:rPr>
          <w:color w:val="0000FF"/>
          <w:u w:val="single"/>
          <w:lang w:val="es-US"/>
        </w:rPr>
        <w:fldChar w:fldCharType="end"/>
      </w:r>
      <w:r w:rsidRPr="00C62749">
        <w:rPr>
          <w:lang w:val="es-US"/>
        </w:rPr>
        <w:t>.</w:t>
      </w:r>
    </w:p>
    <w:p w14:paraId="7F7CE2E5" w14:textId="77777777" w:rsidR="00C62749" w:rsidRPr="00C62749" w:rsidRDefault="00C62749" w:rsidP="00C62749">
      <w:pPr>
        <w:autoSpaceDE w:val="0"/>
        <w:autoSpaceDN w:val="0"/>
        <w:spacing w:line="235" w:lineRule="auto"/>
        <w:rPr>
          <w:lang w:val="es-ES"/>
        </w:rPr>
      </w:pPr>
      <w:r w:rsidRPr="00C62749">
        <w:rPr>
          <w:lang w:val="es-US"/>
        </w:rPr>
        <w:t>Si usted tiene una discapacidad y necesita ayuda con el acceso a la atención, llámenos a Servicios para los miembros. Si usted tiene una queja, como un problema de acceso para sillas de ruedas, Servicios para los miembros puede ayudarlo.</w:t>
      </w:r>
    </w:p>
    <w:p w14:paraId="75195FC7" w14:textId="77777777" w:rsidR="00C62749" w:rsidRPr="00C62749" w:rsidRDefault="00C62749" w:rsidP="00C62749">
      <w:pPr>
        <w:keepNext/>
        <w:pBdr>
          <w:top w:val="single" w:sz="24" w:space="1" w:color="808080"/>
          <w:bottom w:val="single" w:sz="12" w:space="1" w:color="808080"/>
        </w:pBdr>
        <w:spacing w:before="360" w:beforeAutospacing="0" w:after="60" w:afterAutospacing="0"/>
        <w:ind w:left="2160" w:hanging="2160"/>
        <w:outlineLvl w:val="2"/>
        <w:rPr>
          <w:rFonts w:ascii="Arial" w:hAnsi="Arial" w:cs="Arial"/>
          <w:b/>
          <w:bCs/>
          <w:sz w:val="28"/>
          <w:szCs w:val="26"/>
          <w:lang w:val="es-ES"/>
        </w:rPr>
      </w:pPr>
      <w:bookmarkStart w:id="897" w:name="_Toc172198240"/>
      <w:r w:rsidRPr="00C62749">
        <w:rPr>
          <w:rFonts w:ascii="Arial" w:hAnsi="Arial" w:cs="Arial"/>
          <w:b/>
          <w:bCs/>
          <w:sz w:val="28"/>
          <w:szCs w:val="26"/>
          <w:lang w:val="es-US"/>
        </w:rPr>
        <w:t>SECCIÓN 3</w:t>
      </w:r>
      <w:r w:rsidRPr="00C62749">
        <w:rPr>
          <w:rFonts w:ascii="Arial" w:hAnsi="Arial" w:cs="Arial"/>
          <w:b/>
          <w:bCs/>
          <w:sz w:val="28"/>
          <w:szCs w:val="26"/>
          <w:lang w:val="es-US"/>
        </w:rPr>
        <w:tab/>
        <w:t>Aviso sobre los derechos de subrogación del pagador secundario de Medicare</w:t>
      </w:r>
      <w:bookmarkEnd w:id="897"/>
      <w:r w:rsidRPr="00C62749">
        <w:rPr>
          <w:rFonts w:ascii="Arial" w:hAnsi="Arial" w:cs="Arial"/>
          <w:b/>
          <w:bCs/>
          <w:sz w:val="28"/>
          <w:szCs w:val="26"/>
          <w:lang w:val="es-US"/>
        </w:rPr>
        <w:t xml:space="preserve"> </w:t>
      </w:r>
    </w:p>
    <w:p w14:paraId="697C4768" w14:textId="77777777" w:rsidR="00C62749" w:rsidRPr="00C62749" w:rsidRDefault="00C62749" w:rsidP="00C62749">
      <w:pPr>
        <w:spacing w:before="240" w:beforeAutospacing="0" w:after="0" w:afterAutospacing="0" w:line="235" w:lineRule="auto"/>
        <w:rPr>
          <w:i/>
          <w:iCs/>
          <w:color w:val="0000FF"/>
          <w:lang w:val="es-ES"/>
        </w:rPr>
      </w:pPr>
      <w:r w:rsidRPr="00C62749">
        <w:rPr>
          <w:lang w:val="es-US"/>
        </w:rPr>
        <w:t xml:space="preserve">Tenemos el derecho y la responsabilidad de cobrar por los servicios cubiertos por Medicare en los que Medicare no es el pagador principal. Según las regulaciones de los Centros de Servicios de Medicare y Medicaid (Centers </w:t>
      </w:r>
      <w:proofErr w:type="spellStart"/>
      <w:r w:rsidRPr="00C62749">
        <w:rPr>
          <w:lang w:val="es-US"/>
        </w:rPr>
        <w:t>for</w:t>
      </w:r>
      <w:proofErr w:type="spellEnd"/>
      <w:r w:rsidRPr="00C62749">
        <w:rPr>
          <w:lang w:val="es-US"/>
        </w:rPr>
        <w:t xml:space="preserve"> Medicare &amp; Medicaid Services, CMS) en el Título 42, secciones 422.108 y 423.462 del Código de Regulaciones Federales (</w:t>
      </w:r>
      <w:proofErr w:type="spellStart"/>
      <w:r w:rsidRPr="00C62749">
        <w:rPr>
          <w:lang w:val="es-US"/>
        </w:rPr>
        <w:t>Code</w:t>
      </w:r>
      <w:proofErr w:type="spellEnd"/>
      <w:r w:rsidRPr="00C62749">
        <w:rPr>
          <w:lang w:val="es-US"/>
        </w:rPr>
        <w:t xml:space="preserve"> </w:t>
      </w:r>
      <w:proofErr w:type="spellStart"/>
      <w:r w:rsidRPr="00C62749">
        <w:rPr>
          <w:lang w:val="es-US"/>
        </w:rPr>
        <w:t>of</w:t>
      </w:r>
      <w:proofErr w:type="spellEnd"/>
      <w:r w:rsidRPr="00C62749">
        <w:rPr>
          <w:lang w:val="es-US"/>
        </w:rPr>
        <w:t xml:space="preserve"> Federal </w:t>
      </w:r>
      <w:proofErr w:type="spellStart"/>
      <w:r w:rsidRPr="00C62749">
        <w:rPr>
          <w:lang w:val="es-US"/>
        </w:rPr>
        <w:t>Regulations</w:t>
      </w:r>
      <w:proofErr w:type="spellEnd"/>
      <w:r w:rsidRPr="00C62749">
        <w:rPr>
          <w:lang w:val="es-US"/>
        </w:rPr>
        <w:t xml:space="preserve">, CFR),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2025 plan </w:t>
      </w:r>
      <w:proofErr w:type="spellStart"/>
      <w:r w:rsidRPr="00C62749">
        <w:rPr>
          <w:i/>
          <w:iCs/>
          <w:color w:val="0000FF"/>
          <w:lang w:val="es-ES"/>
        </w:rPr>
        <w:t>name</w:t>
      </w:r>
      <w:proofErr w:type="spellEnd"/>
      <w:r w:rsidRPr="00C62749">
        <w:rPr>
          <w:i/>
          <w:iCs/>
          <w:color w:val="0000FF"/>
          <w:lang w:val="es-ES"/>
        </w:rPr>
        <w:t>]</w:t>
      </w:r>
      <w:r w:rsidRPr="00C62749">
        <w:rPr>
          <w:lang w:val="es-US"/>
        </w:rPr>
        <w:t xml:space="preserve">, como una organización Medicare </w:t>
      </w:r>
      <w:proofErr w:type="spellStart"/>
      <w:r w:rsidRPr="00C62749">
        <w:rPr>
          <w:lang w:val="es-US"/>
        </w:rPr>
        <w:t>Advantage</w:t>
      </w:r>
      <w:proofErr w:type="spellEnd"/>
      <w:r w:rsidRPr="00C62749">
        <w:rPr>
          <w:lang w:val="es-US"/>
        </w:rPr>
        <w:t>,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5FCC5332" w14:textId="77777777" w:rsidR="00C62749" w:rsidRPr="008A1B1D" w:rsidRDefault="00C62749" w:rsidP="00C62749">
      <w:pPr>
        <w:spacing w:before="360" w:beforeAutospacing="0" w:after="0" w:afterAutospacing="0"/>
        <w:rPr>
          <w:i/>
          <w:iCs/>
          <w:color w:val="0000FF"/>
          <w:lang w:val="es-ES"/>
        </w:rPr>
      </w:pPr>
      <w:r w:rsidRPr="00C62749">
        <w:rPr>
          <w:i/>
          <w:iCs/>
          <w:color w:val="0000FF"/>
        </w:rPr>
        <w:lastRenderedPageBreak/>
        <w:t>[</w:t>
      </w:r>
      <w:r w:rsidRPr="00C62749">
        <w:rPr>
          <w:b/>
          <w:bCs/>
          <w:i/>
          <w:iCs/>
          <w:color w:val="0000FF"/>
        </w:rPr>
        <w:t>Note:</w:t>
      </w:r>
      <w:r w:rsidRPr="00C62749">
        <w:rPr>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w:t>
      </w:r>
      <w:proofErr w:type="spellStart"/>
      <w:r w:rsidRPr="008A1B1D">
        <w:rPr>
          <w:i/>
          <w:iCs/>
          <w:color w:val="0000FF"/>
          <w:lang w:val="es-ES"/>
        </w:rPr>
        <w:t>Plans</w:t>
      </w:r>
      <w:proofErr w:type="spellEnd"/>
      <w:r w:rsidRPr="008A1B1D">
        <w:rPr>
          <w:i/>
          <w:iCs/>
          <w:color w:val="0000FF"/>
          <w:lang w:val="es-ES"/>
        </w:rPr>
        <w:t xml:space="preserve"> </w:t>
      </w:r>
      <w:proofErr w:type="spellStart"/>
      <w:r w:rsidRPr="008A1B1D">
        <w:rPr>
          <w:i/>
          <w:iCs/>
          <w:color w:val="0000FF"/>
          <w:lang w:val="es-ES"/>
        </w:rPr>
        <w:t>may</w:t>
      </w:r>
      <w:proofErr w:type="spellEnd"/>
      <w:r w:rsidRPr="008A1B1D">
        <w:rPr>
          <w:i/>
          <w:iCs/>
          <w:color w:val="0000FF"/>
          <w:lang w:val="es-ES"/>
        </w:rPr>
        <w:t xml:space="preserve"> </w:t>
      </w:r>
      <w:proofErr w:type="spellStart"/>
      <w:r w:rsidRPr="008A1B1D">
        <w:rPr>
          <w:i/>
          <w:iCs/>
          <w:color w:val="0000FF"/>
          <w:lang w:val="es-ES"/>
        </w:rPr>
        <w:t>also</w:t>
      </w:r>
      <w:proofErr w:type="spellEnd"/>
      <w:r w:rsidRPr="008A1B1D">
        <w:rPr>
          <w:i/>
          <w:iCs/>
          <w:color w:val="0000FF"/>
          <w:lang w:val="es-ES"/>
        </w:rPr>
        <w:t xml:space="preserve"> </w:t>
      </w:r>
      <w:proofErr w:type="spellStart"/>
      <w:r w:rsidRPr="008A1B1D">
        <w:rPr>
          <w:i/>
          <w:iCs/>
          <w:color w:val="0000FF"/>
          <w:lang w:val="es-ES"/>
        </w:rPr>
        <w:t>include</w:t>
      </w:r>
      <w:proofErr w:type="spellEnd"/>
      <w:r w:rsidRPr="008A1B1D">
        <w:rPr>
          <w:i/>
          <w:iCs/>
          <w:color w:val="0000FF"/>
          <w:lang w:val="es-ES"/>
        </w:rPr>
        <w:t xml:space="preserve"> Medicaid-</w:t>
      </w:r>
      <w:proofErr w:type="spellStart"/>
      <w:r w:rsidRPr="008A1B1D">
        <w:rPr>
          <w:i/>
          <w:iCs/>
          <w:color w:val="0000FF"/>
          <w:lang w:val="es-ES"/>
        </w:rPr>
        <w:t>related</w:t>
      </w:r>
      <w:proofErr w:type="spellEnd"/>
      <w:r w:rsidRPr="008A1B1D">
        <w:rPr>
          <w:i/>
          <w:iCs/>
          <w:color w:val="0000FF"/>
          <w:lang w:val="es-ES"/>
        </w:rPr>
        <w:t xml:space="preserve"> legal </w:t>
      </w:r>
      <w:proofErr w:type="spellStart"/>
      <w:r w:rsidRPr="008A1B1D">
        <w:rPr>
          <w:i/>
          <w:iCs/>
          <w:color w:val="0000FF"/>
          <w:lang w:val="es-ES"/>
        </w:rPr>
        <w:t>notices</w:t>
      </w:r>
      <w:proofErr w:type="spellEnd"/>
      <w:r w:rsidRPr="008A1B1D">
        <w:rPr>
          <w:i/>
          <w:iCs/>
          <w:color w:val="0000FF"/>
          <w:lang w:val="es-ES"/>
        </w:rPr>
        <w:t>.]</w:t>
      </w:r>
    </w:p>
    <w:p w14:paraId="3CA08D04" w14:textId="77777777" w:rsidR="00C62749" w:rsidRPr="008A1B1D" w:rsidRDefault="00C62749" w:rsidP="00C62749">
      <w:pPr>
        <w:rPr>
          <w:lang w:val="es-ES"/>
        </w:rPr>
        <w:sectPr w:rsidR="00C62749" w:rsidRPr="008A1B1D" w:rsidSect="00C62749">
          <w:headerReference w:type="even" r:id="rId65"/>
          <w:headerReference w:type="default" r:id="rId66"/>
          <w:footerReference w:type="even" r:id="rId67"/>
          <w:footerReference w:type="default" r:id="rId68"/>
          <w:headerReference w:type="first" r:id="rId69"/>
          <w:endnotePr>
            <w:numFmt w:val="decimal"/>
          </w:endnotePr>
          <w:pgSz w:w="12240" w:h="15840" w:code="1"/>
          <w:pgMar w:top="1440" w:right="1440" w:bottom="1152" w:left="1440" w:header="619" w:footer="720" w:gutter="0"/>
          <w:cols w:space="720"/>
          <w:titlePg/>
          <w:docGrid w:linePitch="360"/>
        </w:sectPr>
      </w:pPr>
    </w:p>
    <w:p w14:paraId="764EA2D9" w14:textId="77777777" w:rsidR="00C62749" w:rsidRPr="008A1B1D" w:rsidRDefault="00C62749" w:rsidP="00C62749">
      <w:pPr>
        <w:rPr>
          <w:lang w:val="es-ES"/>
        </w:rPr>
      </w:pPr>
    </w:p>
    <w:p w14:paraId="41CA5B37" w14:textId="77777777" w:rsidR="00C62749" w:rsidRPr="008A1B1D" w:rsidRDefault="00C62749" w:rsidP="00C62749">
      <w:pPr>
        <w:rPr>
          <w:lang w:val="es-ES"/>
        </w:rPr>
      </w:pPr>
      <w:bookmarkStart w:id="898" w:name="_Toc109322047"/>
      <w:bookmarkStart w:id="899" w:name="_Toc110620001"/>
      <w:bookmarkEnd w:id="879"/>
    </w:p>
    <w:p w14:paraId="0B1A148A" w14:textId="77777777" w:rsidR="00C62749" w:rsidRPr="008A1B1D" w:rsidRDefault="00C62749" w:rsidP="00C62749">
      <w:pPr>
        <w:tabs>
          <w:tab w:val="left" w:pos="1620"/>
        </w:tabs>
        <w:jc w:val="right"/>
        <w:outlineLvl w:val="1"/>
        <w:rPr>
          <w:rFonts w:ascii="Arial" w:hAnsi="Arial" w:cs="Arial"/>
          <w:bCs/>
          <w:iCs/>
          <w:sz w:val="72"/>
          <w:szCs w:val="28"/>
          <w:lang w:val="es-ES"/>
        </w:rPr>
      </w:pPr>
      <w:bookmarkStart w:id="900" w:name="_Toc98761306"/>
      <w:bookmarkStart w:id="901" w:name="_Toc102342511"/>
      <w:bookmarkStart w:id="902" w:name="_Toc172198241"/>
      <w:r w:rsidRPr="008A1B1D">
        <w:rPr>
          <w:rFonts w:ascii="Arial" w:hAnsi="Arial" w:cs="Arial"/>
          <w:sz w:val="72"/>
          <w:szCs w:val="28"/>
          <w:lang w:val="es-ES"/>
        </w:rPr>
        <w:t>CAPÍTULO 12:</w:t>
      </w:r>
      <w:r w:rsidRPr="008A1B1D">
        <w:rPr>
          <w:rFonts w:ascii="Arial" w:hAnsi="Arial" w:cs="Arial"/>
          <w:sz w:val="72"/>
          <w:szCs w:val="28"/>
          <w:lang w:val="es-ES"/>
        </w:rPr>
        <w:br/>
      </w:r>
      <w:r w:rsidRPr="008A1B1D">
        <w:rPr>
          <w:rFonts w:ascii="Arial" w:hAnsi="Arial" w:cs="Arial"/>
          <w:i/>
          <w:iCs/>
          <w:sz w:val="56"/>
          <w:szCs w:val="56"/>
          <w:lang w:val="es-ES"/>
        </w:rPr>
        <w:t>Definiciones de palabras importantes</w:t>
      </w:r>
      <w:bookmarkEnd w:id="900"/>
      <w:bookmarkEnd w:id="901"/>
      <w:bookmarkEnd w:id="902"/>
    </w:p>
    <w:bookmarkEnd w:id="898"/>
    <w:bookmarkEnd w:id="899"/>
    <w:p w14:paraId="0292B785" w14:textId="77777777" w:rsidR="00C62749" w:rsidRPr="008A1B1D" w:rsidRDefault="00C62749" w:rsidP="00C62749">
      <w:pPr>
        <w:rPr>
          <w:i/>
          <w:color w:val="0000FF"/>
          <w:lang w:val="es-ES"/>
        </w:rPr>
      </w:pPr>
      <w:r w:rsidRPr="008A1B1D">
        <w:rPr>
          <w:i/>
          <w:iCs/>
          <w:color w:val="0000FF"/>
          <w:lang w:val="es-ES"/>
        </w:rPr>
        <w:br w:type="page"/>
      </w:r>
    </w:p>
    <w:p w14:paraId="5197246F" w14:textId="77777777" w:rsidR="00C62749" w:rsidRPr="00C62749" w:rsidRDefault="00C62749" w:rsidP="00C62749">
      <w:pPr>
        <w:rPr>
          <w:i/>
          <w:iCs/>
        </w:rPr>
      </w:pPr>
      <w:r w:rsidRPr="00C62749">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E5D9C3B" w14:textId="77777777" w:rsidR="00C62749" w:rsidRPr="00C62749" w:rsidRDefault="00C62749" w:rsidP="00C62749">
      <w:pPr>
        <w:rPr>
          <w:i/>
          <w:iCs/>
        </w:rPr>
      </w:pPr>
      <w:r w:rsidRPr="00C62749">
        <w:rPr>
          <w:i/>
          <w:iCs/>
          <w:color w:val="0000FF"/>
        </w:rPr>
        <w:t>[If allowable revisions to terminology (e.g., changing Member Services to Customer Service) affect glossary terms, plans should re-label the term and alphabetize it within the glossary.]</w:t>
      </w:r>
    </w:p>
    <w:p w14:paraId="583F4F1C" w14:textId="77777777" w:rsidR="00C62749" w:rsidRPr="00C62749" w:rsidRDefault="00C62749" w:rsidP="00C62749">
      <w:pPr>
        <w:rPr>
          <w:i/>
          <w:iCs/>
        </w:rPr>
      </w:pPr>
      <w:r w:rsidRPr="00C62749">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0FCAD08C" w14:textId="77777777" w:rsidR="00C62749" w:rsidRPr="00C62749" w:rsidRDefault="00C62749" w:rsidP="00C62749">
      <w:pPr>
        <w:rPr>
          <w:lang w:val="es-ES"/>
        </w:rPr>
      </w:pPr>
      <w:r w:rsidRPr="00C62749">
        <w:rPr>
          <w:b/>
          <w:bCs/>
          <w:lang w:val="es-US"/>
        </w:rPr>
        <w:t>Apelación:</w:t>
      </w:r>
      <w:r w:rsidRPr="00C62749">
        <w:rPr>
          <w:lang w:val="es-US"/>
        </w:rPr>
        <w:t xml:space="preserve"> </w:t>
      </w:r>
      <w:r w:rsidRPr="00C62749">
        <w:rPr>
          <w:color w:val="000000"/>
          <w:lang w:val="es-US"/>
        </w:rPr>
        <w:t xml:space="preserve">una apelación es un recurso que usted presenta si no está de acuerdo con la decisión de denegarle una solicitud de cobertura de servicios de atención médica o medicamentos con receta o pagos </w:t>
      </w:r>
      <w:r w:rsidRPr="00C62749">
        <w:rPr>
          <w:lang w:val="es-US"/>
        </w:rPr>
        <w:t xml:space="preserve">por servicios o medicamentos que ya recibió. También puede presentar una apelación si no está de acuerdo con una decisión de interrumpir los servicios que está recibiendo. </w:t>
      </w:r>
    </w:p>
    <w:p w14:paraId="72AF497F" w14:textId="77777777" w:rsidR="00C62749" w:rsidRPr="00C62749" w:rsidRDefault="00C62749" w:rsidP="00C62749">
      <w:pPr>
        <w:rPr>
          <w:color w:val="000000"/>
          <w:lang w:val="es-ES"/>
        </w:rPr>
      </w:pPr>
      <w:r w:rsidRPr="00C62749">
        <w:rPr>
          <w:b/>
          <w:bCs/>
          <w:color w:val="000000"/>
          <w:lang w:val="es-US"/>
        </w:rPr>
        <w:t xml:space="preserve">Área de servicio: </w:t>
      </w:r>
      <w:r w:rsidRPr="00C62749">
        <w:rPr>
          <w:color w:val="211D1E"/>
          <w:lang w:val="es-US"/>
        </w:rPr>
        <w:t>un área geográfica donde usted debe vivir para unirse a un plan de salud en particular. Para los planes que limitan qué médicos y hospitales puede utilizar, también es, generalmente, el área donde puede obtener servicios de rutina (no emergencias). El plan debe cancelar su inscripción si se muda fuera del área de servicio del plan de manera permanente.</w:t>
      </w:r>
    </w:p>
    <w:p w14:paraId="49A387A5" w14:textId="77777777" w:rsidR="00C62749" w:rsidRPr="00C62749" w:rsidRDefault="00C62749"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C62749">
        <w:rPr>
          <w:b/>
          <w:bCs/>
          <w:lang w:val="es-US"/>
        </w:rPr>
        <w:t>Atención de emergencia:</w:t>
      </w:r>
      <w:r w:rsidRPr="00C62749">
        <w:rPr>
          <w:lang w:val="es-US"/>
        </w:rPr>
        <w:t xml:space="preserve"> servicios cubiertos que: (1) proporcionado por un proveedor calificado para ofrecer servicios de emergencia; y (2) son necesarios para tratar, evaluar o estabilizar una afección médica de emergencia. </w:t>
      </w:r>
    </w:p>
    <w:p w14:paraId="21979E2F" w14:textId="77777777" w:rsidR="00C62749" w:rsidRPr="00C62749" w:rsidRDefault="00C62749" w:rsidP="00C62749">
      <w:pPr>
        <w:rPr>
          <w:lang w:val="es-ES"/>
        </w:rPr>
      </w:pPr>
      <w:r w:rsidRPr="00C62749">
        <w:rPr>
          <w:b/>
          <w:bCs/>
          <w:color w:val="000000"/>
          <w:lang w:val="es-US"/>
        </w:rPr>
        <w:t>Autorización previa</w:t>
      </w:r>
      <w:r w:rsidRPr="00C62749">
        <w:rPr>
          <w:color w:val="000000"/>
          <w:lang w:val="es-US"/>
        </w:rPr>
        <w:t xml:space="preserve">: </w:t>
      </w:r>
      <w:r w:rsidRPr="00C62749">
        <w:rPr>
          <w:lang w:val="es-US"/>
        </w:rPr>
        <w:t xml:space="preserve">aprobación por adelantado para recibir servicios o determinados medicamentos. </w:t>
      </w:r>
      <w:r w:rsidRPr="00C62749">
        <w:rPr>
          <w:i/>
          <w:iCs/>
          <w:color w:val="0000FF"/>
        </w:rPr>
        <w:t xml:space="preserve">[Edit or delete as necessary to make the definition applicable to your plan.] </w:t>
      </w:r>
      <w:r w:rsidRPr="00C62749">
        <w:rPr>
          <w:color w:val="000000"/>
          <w:lang w:val="es-US"/>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rsidRPr="00C62749">
        <w:rPr>
          <w:lang w:val="es-US"/>
        </w:rPr>
        <w:t xml:space="preserve">Sin embargo, tal vez quiera consultar con el plan antes de obtener servicios de proveedores de fuera de la red para confirmar que el servicio esté cubierto por su plan y para conocer la parte del costo compartido que le corresponde a usted. </w:t>
      </w:r>
      <w:r w:rsidRPr="00C62749">
        <w:rPr>
          <w:color w:val="000000"/>
          <w:lang w:val="es-US"/>
        </w:rPr>
        <w:t>En la Tabla de beneficios del capítulo 4</w:t>
      </w:r>
      <w:r w:rsidRPr="00C62749">
        <w:rPr>
          <w:lang w:val="es-US"/>
        </w:rPr>
        <w:t>, se indican los servicios cubiertos que necesitan autorización</w:t>
      </w:r>
      <w:r w:rsidRPr="00C62749">
        <w:rPr>
          <w:color w:val="333399"/>
          <w:lang w:val="es-US"/>
        </w:rPr>
        <w:t xml:space="preserve"> </w:t>
      </w:r>
      <w:r w:rsidRPr="00C62749">
        <w:rPr>
          <w:lang w:val="es-US"/>
        </w:rPr>
        <w:t>previa. Los medicamentos cubiertos que necesitan autorización previa están marcados en el Formulario y nuestros criterios están publicados en nuestro sitio web.</w:t>
      </w:r>
    </w:p>
    <w:p w14:paraId="509C315D" w14:textId="77777777" w:rsidR="00C62749" w:rsidRPr="00C62749" w:rsidRDefault="00C62749"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US"/>
        </w:rPr>
      </w:pPr>
      <w:r w:rsidRPr="00C62749">
        <w:rPr>
          <w:b/>
          <w:bCs/>
          <w:color w:val="000000"/>
          <w:lang w:val="es-US"/>
        </w:rPr>
        <w:t>Auxiliar de atención de la salud a domicilio:</w:t>
      </w:r>
      <w:r w:rsidRPr="00C62749">
        <w:rPr>
          <w:color w:val="000000"/>
          <w:lang w:val="es-US"/>
        </w:rPr>
        <w:t xml:space="preserve"> una persona que brinda servicios que no necesitan las habilidades de enfermeros o terapeutas certificados, como ayudar con la atención personal (por ejemplo, bañarse, usar el baño, vestirse o realizar ejercicios prescritos). </w:t>
      </w:r>
    </w:p>
    <w:p w14:paraId="131E90C8" w14:textId="77777777" w:rsidR="00C62749" w:rsidRPr="00C62749" w:rsidRDefault="00C62749" w:rsidP="00C62749">
      <w:pPr>
        <w:rPr>
          <w:lang w:val="es-ES"/>
        </w:rPr>
      </w:pPr>
      <w:r w:rsidRPr="00C62749">
        <w:rPr>
          <w:b/>
          <w:bCs/>
          <w:lang w:val="es-US"/>
        </w:rPr>
        <w:t>“Ayuda adicional”:</w:t>
      </w:r>
      <w:r w:rsidRPr="00C62749">
        <w:rPr>
          <w:lang w:val="es-US"/>
        </w:rPr>
        <w:t xml:space="preserve"> un programa de Medicare que ayuda a las personas con ingresos y recursos limitados a pagar los costos del programa de medicamentos con receta de Medicare, como las primas, los deducibles y el </w:t>
      </w:r>
      <w:proofErr w:type="spellStart"/>
      <w:r w:rsidRPr="00C62749">
        <w:rPr>
          <w:lang w:val="es-US"/>
        </w:rPr>
        <w:t>coseguro</w:t>
      </w:r>
      <w:proofErr w:type="spellEnd"/>
      <w:r w:rsidRPr="00C62749">
        <w:rPr>
          <w:lang w:val="es-US"/>
        </w:rPr>
        <w:t xml:space="preserve">. </w:t>
      </w:r>
    </w:p>
    <w:p w14:paraId="16A513E3" w14:textId="77777777" w:rsidR="00C62749" w:rsidRPr="00C62749" w:rsidRDefault="00C62749" w:rsidP="00C62749">
      <w:pPr>
        <w:pageBreakBefore/>
        <w:rPr>
          <w:lang w:val="es-ES"/>
        </w:rPr>
      </w:pPr>
      <w:r w:rsidRPr="00C62749">
        <w:rPr>
          <w:color w:val="0000FF"/>
          <w:lang w:val="es-ES"/>
        </w:rPr>
        <w:lastRenderedPageBreak/>
        <w:t>[</w:t>
      </w:r>
      <w:proofErr w:type="spellStart"/>
      <w:r w:rsidRPr="00C62749">
        <w:rPr>
          <w:i/>
          <w:iCs/>
          <w:color w:val="0000FF"/>
          <w:lang w:val="es-ES"/>
        </w:rPr>
        <w:t>Include</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 xml:space="preserve">: </w:t>
      </w:r>
      <w:r w:rsidRPr="00C62749">
        <w:rPr>
          <w:b/>
          <w:bCs/>
          <w:color w:val="0000FF"/>
          <w:lang w:val="es-US"/>
        </w:rPr>
        <w:t>Beneficios complementarios opcionales:</w:t>
      </w:r>
      <w:r w:rsidRPr="00C62749">
        <w:rPr>
          <w:color w:val="0000FF"/>
          <w:lang w:val="es-US"/>
        </w:rPr>
        <w:t xml:space="preserve"> beneficios que Medicare no cubre y que se pueden comprar por una prima adicional y no se incluyen en su paquete de beneficios. Usted debe elegir voluntariamente los beneficios complementarios opcionales para poder recibirlos.</w:t>
      </w:r>
      <w:r w:rsidRPr="00C62749">
        <w:rPr>
          <w:color w:val="0000FF"/>
          <w:lang w:val="es-ES"/>
        </w:rPr>
        <w:t>]</w:t>
      </w:r>
    </w:p>
    <w:p w14:paraId="55F8AD07" w14:textId="77777777" w:rsidR="00C62749" w:rsidRPr="00C62749" w:rsidRDefault="00C62749" w:rsidP="00C62749">
      <w:pPr>
        <w:rPr>
          <w:color w:val="000000"/>
          <w:lang w:val="es-ES"/>
        </w:rPr>
      </w:pPr>
      <w:r w:rsidRPr="00C62749">
        <w:rPr>
          <w:b/>
          <w:bCs/>
          <w:color w:val="000000"/>
          <w:lang w:val="es-US"/>
        </w:rPr>
        <w:t>Biosimilar intercambiable</w:t>
      </w:r>
      <w:r w:rsidRPr="00C62749">
        <w:rPr>
          <w:color w:val="000000"/>
          <w:lang w:val="es-US"/>
        </w:rPr>
        <w:t xml:space="preserve">: </w:t>
      </w:r>
      <w:r w:rsidRPr="00C62749">
        <w:rPr>
          <w:lang w:val="es-US"/>
        </w:rPr>
        <w:t>un biosimilar que puede ser utilizado como sustituto de un producto biosimilar original en la farmacia sin necesidad de una nueva receta, ya que cumple con los requisitos adicionales relacionados con el potencial de sustitución automática. La sustitución automática en la farmacia está sujeta a la ley estatal.</w:t>
      </w:r>
    </w:p>
    <w:p w14:paraId="4012BCE9" w14:textId="77777777" w:rsidR="00C62749" w:rsidRPr="00C62749" w:rsidRDefault="00C62749" w:rsidP="00C62749">
      <w:pPr>
        <w:rPr>
          <w:b/>
          <w:bCs/>
          <w:lang w:val="es-ES"/>
        </w:rPr>
      </w:pPr>
      <w:r w:rsidRPr="00C62749">
        <w:rPr>
          <w:b/>
          <w:bCs/>
          <w:lang w:val="es-US"/>
        </w:rPr>
        <w:t>Biosimilar</w:t>
      </w:r>
      <w:r w:rsidRPr="00C62749">
        <w:rPr>
          <w:lang w:val="es-US"/>
        </w:rPr>
        <w:t>: un producto biológico muy similar, pero no idéntico, al producto biológico original. Los biosimilares son tan seguros y eficaces como el producto biológico original. Algunos biosimilares se sustituyen por el producto biológico original en la farmacia sin necesidad de una nueva receta (consulte “</w:t>
      </w:r>
      <w:r w:rsidRPr="00C62749">
        <w:rPr>
          <w:b/>
          <w:bCs/>
          <w:lang w:val="es-US"/>
        </w:rPr>
        <w:t>Biosimilar intercambiable</w:t>
      </w:r>
      <w:r w:rsidRPr="00C62749">
        <w:rPr>
          <w:lang w:val="es-US"/>
        </w:rPr>
        <w:t xml:space="preserve">”). </w:t>
      </w:r>
    </w:p>
    <w:p w14:paraId="29E6088B" w14:textId="77777777" w:rsidR="00C62749" w:rsidRPr="00C62749" w:rsidRDefault="00C62749" w:rsidP="00C62749">
      <w:pPr>
        <w:autoSpaceDE w:val="0"/>
        <w:autoSpaceDN w:val="0"/>
        <w:adjustRightInd w:val="0"/>
        <w:rPr>
          <w:color w:val="000000"/>
          <w:lang w:val="es-ES"/>
        </w:rPr>
      </w:pPr>
      <w:r w:rsidRPr="00C62749">
        <w:rPr>
          <w:b/>
          <w:bCs/>
          <w:color w:val="000000"/>
          <w:lang w:val="es-US"/>
        </w:rPr>
        <w:t>Cancelar</w:t>
      </w:r>
      <w:r w:rsidRPr="00C62749">
        <w:rPr>
          <w:color w:val="000000"/>
          <w:lang w:val="es-US"/>
        </w:rPr>
        <w:t xml:space="preserve"> o </w:t>
      </w:r>
      <w:r w:rsidRPr="00C62749">
        <w:rPr>
          <w:b/>
          <w:bCs/>
          <w:color w:val="000000"/>
          <w:lang w:val="es-US"/>
        </w:rPr>
        <w:t>cancelación de la inscripción:</w:t>
      </w:r>
      <w:r w:rsidRPr="00C62749">
        <w:rPr>
          <w:color w:val="000000"/>
          <w:lang w:val="es-US"/>
        </w:rPr>
        <w:t xml:space="preserve"> el proceso de cancelación de su membresía en nuestro plan. </w:t>
      </w:r>
    </w:p>
    <w:p w14:paraId="78E2846D" w14:textId="77777777" w:rsidR="00C62749" w:rsidRPr="00C62749" w:rsidRDefault="00C62749" w:rsidP="00C62749">
      <w:pPr>
        <w:rPr>
          <w:spacing w:val="-4"/>
          <w:lang w:val="es-ES"/>
        </w:rPr>
      </w:pPr>
      <w:r w:rsidRPr="00C62749">
        <w:rPr>
          <w:b/>
          <w:bCs/>
          <w:color w:val="000000"/>
          <w:spacing w:val="-4"/>
          <w:lang w:val="es-US"/>
        </w:rPr>
        <w:t>Centro de atención de enfermería especializada (</w:t>
      </w:r>
      <w:proofErr w:type="spellStart"/>
      <w:r w:rsidRPr="00C62749">
        <w:rPr>
          <w:b/>
          <w:bCs/>
          <w:color w:val="000000"/>
          <w:spacing w:val="-4"/>
          <w:lang w:val="es-US"/>
        </w:rPr>
        <w:t>Skilled</w:t>
      </w:r>
      <w:proofErr w:type="spellEnd"/>
      <w:r w:rsidRPr="00C62749">
        <w:rPr>
          <w:b/>
          <w:bCs/>
          <w:color w:val="000000"/>
          <w:spacing w:val="-4"/>
          <w:lang w:val="es-US"/>
        </w:rPr>
        <w:t xml:space="preserve"> </w:t>
      </w:r>
      <w:proofErr w:type="spellStart"/>
      <w:r w:rsidRPr="00C62749">
        <w:rPr>
          <w:b/>
          <w:bCs/>
          <w:color w:val="000000"/>
          <w:spacing w:val="-4"/>
          <w:lang w:val="es-US"/>
        </w:rPr>
        <w:t>Nursing</w:t>
      </w:r>
      <w:proofErr w:type="spellEnd"/>
      <w:r w:rsidRPr="00C62749">
        <w:rPr>
          <w:b/>
          <w:bCs/>
          <w:color w:val="000000"/>
          <w:spacing w:val="-4"/>
          <w:lang w:val="es-US"/>
        </w:rPr>
        <w:t xml:space="preserve"> </w:t>
      </w:r>
      <w:proofErr w:type="spellStart"/>
      <w:r w:rsidRPr="00C62749">
        <w:rPr>
          <w:b/>
          <w:bCs/>
          <w:color w:val="000000"/>
          <w:spacing w:val="-4"/>
          <w:lang w:val="es-US"/>
        </w:rPr>
        <w:t>Facility</w:t>
      </w:r>
      <w:proofErr w:type="spellEnd"/>
      <w:r w:rsidRPr="00C62749">
        <w:rPr>
          <w:b/>
          <w:bCs/>
          <w:color w:val="000000"/>
          <w:spacing w:val="-4"/>
          <w:lang w:val="es-US"/>
        </w:rPr>
        <w:t>, SNF)</w:t>
      </w:r>
      <w:r w:rsidRPr="00C62749">
        <w:rPr>
          <w:color w:val="000000"/>
          <w:spacing w:val="-4"/>
          <w:lang w:val="es-US"/>
        </w:rPr>
        <w:t xml:space="preserve">: </w:t>
      </w:r>
      <w:r w:rsidRPr="00C62749">
        <w:rPr>
          <w:spacing w:val="-4"/>
          <w:lang w:val="es-US"/>
        </w:rPr>
        <w:t xml:space="preserve">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 </w:t>
      </w:r>
    </w:p>
    <w:p w14:paraId="24FF31D3" w14:textId="77777777" w:rsidR="00C62749" w:rsidRPr="00C62749" w:rsidRDefault="00C62749"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C62749">
        <w:rPr>
          <w:b/>
          <w:bCs/>
          <w:color w:val="000000"/>
          <w:lang w:val="es-US"/>
        </w:rPr>
        <w:t xml:space="preserve">Centro de rehabilitación integral para pacientes externos (Comprehensive </w:t>
      </w:r>
      <w:proofErr w:type="spellStart"/>
      <w:r w:rsidRPr="00C62749">
        <w:rPr>
          <w:b/>
          <w:bCs/>
          <w:color w:val="000000"/>
          <w:lang w:val="es-US"/>
        </w:rPr>
        <w:t>Outpatient</w:t>
      </w:r>
      <w:proofErr w:type="spellEnd"/>
      <w:r w:rsidRPr="00C62749">
        <w:rPr>
          <w:b/>
          <w:bCs/>
          <w:color w:val="000000"/>
          <w:lang w:val="es-US"/>
        </w:rPr>
        <w:t xml:space="preserve"> </w:t>
      </w:r>
      <w:proofErr w:type="spellStart"/>
      <w:r w:rsidRPr="00C62749">
        <w:rPr>
          <w:b/>
          <w:bCs/>
          <w:color w:val="000000"/>
          <w:lang w:val="es-US"/>
        </w:rPr>
        <w:t>Rehabilitation</w:t>
      </w:r>
      <w:proofErr w:type="spellEnd"/>
      <w:r w:rsidRPr="00C62749">
        <w:rPr>
          <w:b/>
          <w:bCs/>
          <w:color w:val="000000"/>
          <w:lang w:val="es-US"/>
        </w:rPr>
        <w:t xml:space="preserve"> </w:t>
      </w:r>
      <w:proofErr w:type="spellStart"/>
      <w:r w:rsidRPr="00C62749">
        <w:rPr>
          <w:b/>
          <w:bCs/>
          <w:color w:val="000000"/>
          <w:lang w:val="es-US"/>
        </w:rPr>
        <w:t>Facility</w:t>
      </w:r>
      <w:proofErr w:type="spellEnd"/>
      <w:r w:rsidRPr="00C62749">
        <w:rPr>
          <w:b/>
          <w:bCs/>
          <w:color w:val="000000"/>
          <w:lang w:val="es-US"/>
        </w:rPr>
        <w:t>, CORF)</w:t>
      </w:r>
      <w:r w:rsidRPr="00C62749">
        <w:rPr>
          <w:color w:val="000000"/>
          <w:lang w:val="es-US"/>
        </w:rPr>
        <w:t>: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p w14:paraId="6D27389A" w14:textId="77777777" w:rsidR="00C62749" w:rsidRPr="00C62749" w:rsidRDefault="00C62749" w:rsidP="00C62749">
      <w:pPr>
        <w:rPr>
          <w:color w:val="000000"/>
          <w:lang w:val="es-ES"/>
        </w:rPr>
      </w:pPr>
      <w:r w:rsidRPr="00C62749">
        <w:rPr>
          <w:b/>
          <w:bCs/>
          <w:lang w:val="es-US"/>
        </w:rPr>
        <w:t>Centro quirúrgico ambulatorio</w:t>
      </w:r>
      <w:r w:rsidRPr="00C62749">
        <w:rPr>
          <w:lang w:val="es-US"/>
        </w:rPr>
        <w:t xml:space="preserve">: un </w:t>
      </w:r>
      <w:r w:rsidRPr="00C62749">
        <w:rPr>
          <w:color w:val="000000"/>
          <w:lang w:val="es-US"/>
        </w:rPr>
        <w:t>centro quirúrgico ambulatorio es una entidad que funciona exclusivamente con el propósito de brindar servicios quirúrgicos ambulatorios a pacientes que no requieren hospitalización y que esperan no pasar más de 24 horas en el centro asistencial.</w:t>
      </w:r>
    </w:p>
    <w:p w14:paraId="14B35AB1" w14:textId="77777777" w:rsidR="00C62749" w:rsidRPr="00C62749" w:rsidRDefault="00C62749" w:rsidP="00C62749">
      <w:pPr>
        <w:tabs>
          <w:tab w:val="left" w:pos="720"/>
          <w:tab w:val="left" w:pos="1440"/>
          <w:tab w:val="left" w:pos="2160"/>
          <w:tab w:val="left" w:pos="2880"/>
          <w:tab w:val="left" w:pos="3600"/>
          <w:tab w:val="left" w:pos="4320"/>
          <w:tab w:val="left" w:pos="5040"/>
          <w:tab w:val="left" w:pos="5760"/>
          <w:tab w:val="left" w:pos="6480"/>
        </w:tabs>
        <w:rPr>
          <w:color w:val="000000"/>
          <w:lang w:val="es-ES"/>
        </w:rPr>
      </w:pPr>
      <w:r w:rsidRPr="00C62749">
        <w:rPr>
          <w:b/>
          <w:bCs/>
          <w:color w:val="000000"/>
          <w:lang w:val="es-US"/>
        </w:rPr>
        <w:t xml:space="preserve">Centros de Servicios de Medicare y Medicaid (Centers </w:t>
      </w:r>
      <w:proofErr w:type="spellStart"/>
      <w:r w:rsidRPr="00C62749">
        <w:rPr>
          <w:b/>
          <w:bCs/>
          <w:color w:val="000000"/>
          <w:lang w:val="es-US"/>
        </w:rPr>
        <w:t>for</w:t>
      </w:r>
      <w:proofErr w:type="spellEnd"/>
      <w:r w:rsidRPr="00C62749">
        <w:rPr>
          <w:b/>
          <w:bCs/>
          <w:color w:val="000000"/>
          <w:lang w:val="es-US"/>
        </w:rPr>
        <w:t xml:space="preserve"> Medicare &amp; Medicaid Services, CMS):</w:t>
      </w:r>
      <w:r w:rsidRPr="00C62749">
        <w:rPr>
          <w:color w:val="000000"/>
          <w:lang w:val="es-US"/>
        </w:rPr>
        <w:t xml:space="preserve"> es la agencia federal que administra Medicare. </w:t>
      </w:r>
    </w:p>
    <w:p w14:paraId="3FAAFDC2" w14:textId="77777777" w:rsidR="00C62749" w:rsidRPr="00C62749" w:rsidRDefault="00C62749" w:rsidP="00C62749">
      <w:pPr>
        <w:rPr>
          <w:color w:val="000000"/>
          <w:lang w:val="es-ES"/>
        </w:rPr>
      </w:pPr>
      <w:r w:rsidRPr="00C62749">
        <w:rPr>
          <w:b/>
          <w:bCs/>
          <w:color w:val="000000"/>
          <w:lang w:val="es-US"/>
        </w:rPr>
        <w:t>Cobertura acreditable para medicamentos con receta:</w:t>
      </w:r>
      <w:r w:rsidRPr="00C62749">
        <w:rPr>
          <w:color w:val="000000"/>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1DD5E3EE" w14:textId="77777777" w:rsidR="00C62749" w:rsidRPr="00C62749" w:rsidRDefault="00C62749"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C62749">
        <w:rPr>
          <w:b/>
          <w:bCs/>
          <w:color w:val="000000"/>
          <w:lang w:val="es-US"/>
        </w:rPr>
        <w:t>Cobertura para medicamentos con receta de Medicare (Parte D de Medicare)</w:t>
      </w:r>
      <w:r w:rsidRPr="00C62749">
        <w:rPr>
          <w:color w:val="000000"/>
          <w:lang w:val="es-US"/>
        </w:rPr>
        <w:t xml:space="preserve">: seguro que lo ayuda a pagar los medicamentos con receta para pacientes externos, las vacunas, los productos biológicos y algunos suministros que no cubren la Parte A o la Parte B de Medicare. </w:t>
      </w:r>
    </w:p>
    <w:p w14:paraId="3195DCE1" w14:textId="77777777" w:rsidR="00C62749" w:rsidRPr="00C62749" w:rsidRDefault="00C62749" w:rsidP="00C62749">
      <w:pPr>
        <w:rPr>
          <w:lang w:val="es-ES"/>
        </w:rPr>
      </w:pPr>
      <w:r w:rsidRPr="00C62749">
        <w:rPr>
          <w:b/>
          <w:bCs/>
          <w:lang w:val="es-US"/>
        </w:rPr>
        <w:lastRenderedPageBreak/>
        <w:t>Copago</w:t>
      </w:r>
      <w:r w:rsidRPr="00C62749">
        <w:rPr>
          <w:lang w:val="es-US"/>
        </w:rPr>
        <w:t xml:space="preserve">: un monto que es posible que deba pagar como su parte del costo del servicio o el suministro médico, como una consulta con el médico, una consulta hospitalaria como paciente externo o un medicamento con receta. Un copago es un monto establecido (por ejemplo, $10) más que un porcentaje. </w:t>
      </w:r>
    </w:p>
    <w:p w14:paraId="5D477F26" w14:textId="77777777" w:rsidR="00C62749" w:rsidRPr="00C62749" w:rsidRDefault="00C62749" w:rsidP="00C62749">
      <w:pPr>
        <w:tabs>
          <w:tab w:val="left" w:pos="720"/>
          <w:tab w:val="left" w:pos="1440"/>
          <w:tab w:val="left" w:pos="2160"/>
          <w:tab w:val="left" w:pos="2880"/>
          <w:tab w:val="left" w:pos="3600"/>
          <w:tab w:val="left" w:pos="4320"/>
          <w:tab w:val="left" w:pos="5040"/>
          <w:tab w:val="left" w:pos="5760"/>
          <w:tab w:val="left" w:pos="6480"/>
        </w:tabs>
        <w:rPr>
          <w:lang w:val="es-US"/>
        </w:rPr>
      </w:pPr>
      <w:proofErr w:type="spellStart"/>
      <w:r w:rsidRPr="00C62749">
        <w:rPr>
          <w:b/>
          <w:bCs/>
          <w:lang w:val="es-US"/>
        </w:rPr>
        <w:t>Coseguro</w:t>
      </w:r>
      <w:proofErr w:type="spellEnd"/>
      <w:r w:rsidRPr="00C62749">
        <w:rPr>
          <w:lang w:val="es-US"/>
        </w:rPr>
        <w:t xml:space="preserve">: un monto que se le puede solicitar que pague, expresado como porcentaje (por ejemplo, 20%) como su parte del costo de los servicios o medicamentos con receta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w:t>
      </w:r>
      <w:r w:rsidRPr="00C62749">
        <w:rPr>
          <w:color w:val="0000FF"/>
          <w:lang w:val="es-ES"/>
        </w:rPr>
        <w:t xml:space="preserve"> </w:t>
      </w:r>
      <w:r w:rsidRPr="00C62749">
        <w:rPr>
          <w:color w:val="0000FF"/>
          <w:lang w:val="es-US"/>
        </w:rPr>
        <w:t>después de pagar los deducibles</w:t>
      </w:r>
      <w:r w:rsidRPr="00C62749">
        <w:rPr>
          <w:color w:val="0000FF"/>
          <w:lang w:val="es-ES"/>
        </w:rPr>
        <w:t>]</w:t>
      </w:r>
      <w:r w:rsidRPr="00C62749">
        <w:rPr>
          <w:lang w:val="es-US"/>
        </w:rPr>
        <w:t xml:space="preserve">. </w:t>
      </w:r>
    </w:p>
    <w:p w14:paraId="1AE5C5B9" w14:textId="77777777" w:rsidR="00C62749" w:rsidRPr="00C62749" w:rsidRDefault="00C62749" w:rsidP="00C62749">
      <w:pPr>
        <w:tabs>
          <w:tab w:val="left" w:pos="720"/>
          <w:tab w:val="left" w:pos="1440"/>
          <w:tab w:val="left" w:pos="2160"/>
          <w:tab w:val="left" w:pos="2880"/>
          <w:tab w:val="left" w:pos="3600"/>
          <w:tab w:val="left" w:pos="4320"/>
          <w:tab w:val="left" w:pos="5040"/>
          <w:tab w:val="left" w:pos="5760"/>
          <w:tab w:val="left" w:pos="6480"/>
        </w:tabs>
        <w:rPr>
          <w:lang w:val="es-ES"/>
        </w:rPr>
      </w:pPr>
      <w:r w:rsidRPr="00C62749">
        <w:rPr>
          <w:color w:val="0000FF"/>
          <w:lang w:val="es-ES"/>
        </w:rPr>
        <w:t>[</w:t>
      </w:r>
      <w:proofErr w:type="spellStart"/>
      <w:r w:rsidRPr="00C62749">
        <w:rPr>
          <w:i/>
          <w:iCs/>
          <w:color w:val="0000FF"/>
          <w:lang w:val="es-ES"/>
        </w:rPr>
        <w:t>Include</w:t>
      </w:r>
      <w:proofErr w:type="spellEnd"/>
      <w:r w:rsidRPr="00C62749">
        <w:rPr>
          <w:i/>
          <w:iCs/>
          <w:color w:val="0000FF"/>
          <w:lang w:val="es-ES"/>
        </w:rPr>
        <w:t xml:space="preserve"> </w:t>
      </w:r>
      <w:proofErr w:type="spellStart"/>
      <w:r w:rsidRPr="00C62749">
        <w:rPr>
          <w:i/>
          <w:iCs/>
          <w:color w:val="0000FF"/>
          <w:lang w:val="es-ES"/>
        </w:rPr>
        <w:t>this</w:t>
      </w:r>
      <w:proofErr w:type="spellEnd"/>
      <w:r w:rsidRPr="00C62749">
        <w:rPr>
          <w:i/>
          <w:iCs/>
          <w:color w:val="0000FF"/>
          <w:lang w:val="es-ES"/>
        </w:rPr>
        <w:t xml:space="preserve"> </w:t>
      </w:r>
      <w:proofErr w:type="spellStart"/>
      <w:r w:rsidRPr="00C62749">
        <w:rPr>
          <w:i/>
          <w:iCs/>
          <w:color w:val="0000FF"/>
          <w:lang w:val="es-ES"/>
        </w:rPr>
        <w:t>definition</w:t>
      </w:r>
      <w:proofErr w:type="spellEnd"/>
      <w:r w:rsidRPr="00C62749">
        <w:rPr>
          <w:i/>
          <w:iCs/>
          <w:color w:val="0000FF"/>
          <w:lang w:val="es-ES"/>
        </w:rPr>
        <w:t xml:space="preserve"> </w:t>
      </w:r>
      <w:proofErr w:type="spellStart"/>
      <w:r w:rsidRPr="00C62749">
        <w:rPr>
          <w:i/>
          <w:iCs/>
          <w:color w:val="0000FF"/>
          <w:lang w:val="es-ES"/>
        </w:rPr>
        <w:t>only</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Part</w:t>
      </w:r>
      <w:proofErr w:type="spellEnd"/>
      <w:r w:rsidRPr="00C62749">
        <w:rPr>
          <w:i/>
          <w:iCs/>
          <w:color w:val="0000FF"/>
          <w:lang w:val="es-ES"/>
        </w:rPr>
        <w:t xml:space="preserve"> D plan has </w:t>
      </w:r>
      <w:proofErr w:type="spellStart"/>
      <w:r w:rsidRPr="00C62749">
        <w:rPr>
          <w:i/>
          <w:iCs/>
          <w:color w:val="0000FF"/>
          <w:lang w:val="es-ES"/>
        </w:rPr>
        <w:t>pharmacies</w:t>
      </w:r>
      <w:proofErr w:type="spellEnd"/>
      <w:r w:rsidRPr="00C62749">
        <w:rPr>
          <w:i/>
          <w:iCs/>
          <w:color w:val="0000FF"/>
          <w:lang w:val="es-ES"/>
        </w:rPr>
        <w:t xml:space="preserve"> </w:t>
      </w:r>
      <w:proofErr w:type="spellStart"/>
      <w:r w:rsidRPr="00C62749">
        <w:rPr>
          <w:i/>
          <w:iCs/>
          <w:color w:val="0000FF"/>
          <w:lang w:val="es-ES"/>
        </w:rPr>
        <w:t>that</w:t>
      </w:r>
      <w:proofErr w:type="spellEnd"/>
      <w:r w:rsidRPr="00C62749">
        <w:rPr>
          <w:i/>
          <w:iCs/>
          <w:color w:val="0000FF"/>
          <w:lang w:val="es-ES"/>
        </w:rPr>
        <w:t xml:space="preserve"> </w:t>
      </w:r>
      <w:proofErr w:type="spellStart"/>
      <w:r w:rsidRPr="00C62749">
        <w:rPr>
          <w:i/>
          <w:iCs/>
          <w:color w:val="0000FF"/>
          <w:lang w:val="es-ES"/>
        </w:rPr>
        <w:t>offer</w:t>
      </w:r>
      <w:proofErr w:type="spellEnd"/>
      <w:r w:rsidRPr="00C62749">
        <w:rPr>
          <w:i/>
          <w:iCs/>
          <w:color w:val="0000FF"/>
          <w:lang w:val="es-ES"/>
        </w:rPr>
        <w:t xml:space="preserve"> </w:t>
      </w:r>
      <w:proofErr w:type="spellStart"/>
      <w:r w:rsidRPr="00C62749">
        <w:rPr>
          <w:i/>
          <w:iCs/>
          <w:color w:val="0000FF"/>
          <w:lang w:val="es-ES"/>
        </w:rPr>
        <w:t>preferred</w:t>
      </w:r>
      <w:proofErr w:type="spellEnd"/>
      <w:r w:rsidRPr="00C62749">
        <w:rPr>
          <w:i/>
          <w:iCs/>
          <w:color w:val="0000FF"/>
          <w:lang w:val="es-ES"/>
        </w:rPr>
        <w:t xml:space="preserve"> </w:t>
      </w:r>
      <w:proofErr w:type="spellStart"/>
      <w:r w:rsidRPr="00C62749">
        <w:rPr>
          <w:i/>
          <w:iCs/>
          <w:color w:val="0000FF"/>
          <w:lang w:val="es-ES"/>
        </w:rPr>
        <w:t>cost</w:t>
      </w:r>
      <w:proofErr w:type="spellEnd"/>
      <w:r w:rsidRPr="00C62749">
        <w:rPr>
          <w:i/>
          <w:iCs/>
          <w:color w:val="0000FF"/>
          <w:lang w:val="es-ES"/>
        </w:rPr>
        <w:t xml:space="preserve"> </w:t>
      </w:r>
      <w:proofErr w:type="spellStart"/>
      <w:r w:rsidRPr="00C62749">
        <w:rPr>
          <w:i/>
          <w:iCs/>
          <w:color w:val="0000FF"/>
          <w:lang w:val="es-ES"/>
        </w:rPr>
        <w:t>sharing</w:t>
      </w:r>
      <w:proofErr w:type="spellEnd"/>
      <w:r w:rsidRPr="00C62749">
        <w:rPr>
          <w:i/>
          <w:iCs/>
          <w:color w:val="0000FF"/>
          <w:lang w:val="es-ES"/>
        </w:rPr>
        <w:t xml:space="preserve"> in </w:t>
      </w:r>
      <w:proofErr w:type="spellStart"/>
      <w:r w:rsidRPr="00C62749">
        <w:rPr>
          <w:i/>
          <w:iCs/>
          <w:color w:val="0000FF"/>
          <w:lang w:val="es-ES"/>
        </w:rPr>
        <w:t>addition</w:t>
      </w:r>
      <w:proofErr w:type="spellEnd"/>
      <w:r w:rsidRPr="00C62749">
        <w:rPr>
          <w:i/>
          <w:iCs/>
          <w:color w:val="0000FF"/>
          <w:lang w:val="es-ES"/>
        </w:rPr>
        <w:t xml:space="preserve"> </w:t>
      </w:r>
      <w:proofErr w:type="spellStart"/>
      <w:r w:rsidRPr="00C62749">
        <w:rPr>
          <w:i/>
          <w:iCs/>
          <w:color w:val="0000FF"/>
          <w:lang w:val="es-ES"/>
        </w:rPr>
        <w:t>to</w:t>
      </w:r>
      <w:proofErr w:type="spellEnd"/>
      <w:r w:rsidRPr="00C62749">
        <w:rPr>
          <w:i/>
          <w:iCs/>
          <w:color w:val="0000FF"/>
          <w:lang w:val="es-ES"/>
        </w:rPr>
        <w:t xml:space="preserve"> </w:t>
      </w:r>
      <w:proofErr w:type="spellStart"/>
      <w:r w:rsidRPr="00C62749">
        <w:rPr>
          <w:i/>
          <w:iCs/>
          <w:color w:val="0000FF"/>
          <w:lang w:val="es-ES"/>
        </w:rPr>
        <w:t>those</w:t>
      </w:r>
      <w:proofErr w:type="spellEnd"/>
      <w:r w:rsidRPr="00C62749">
        <w:rPr>
          <w:i/>
          <w:iCs/>
          <w:color w:val="0000FF"/>
          <w:lang w:val="es-ES"/>
        </w:rPr>
        <w:t xml:space="preserve"> </w:t>
      </w:r>
      <w:proofErr w:type="spellStart"/>
      <w:r w:rsidRPr="00C62749">
        <w:rPr>
          <w:i/>
          <w:iCs/>
          <w:color w:val="0000FF"/>
          <w:lang w:val="es-ES"/>
        </w:rPr>
        <w:t>offering</w:t>
      </w:r>
      <w:proofErr w:type="spellEnd"/>
      <w:r w:rsidRPr="00C62749">
        <w:rPr>
          <w:i/>
          <w:iCs/>
          <w:color w:val="0000FF"/>
          <w:lang w:val="es-ES"/>
        </w:rPr>
        <w:t xml:space="preserve"> standard </w:t>
      </w:r>
      <w:proofErr w:type="spellStart"/>
      <w:r w:rsidRPr="00C62749">
        <w:rPr>
          <w:i/>
          <w:iCs/>
          <w:color w:val="0000FF"/>
          <w:lang w:val="es-ES"/>
        </w:rPr>
        <w:t>cost</w:t>
      </w:r>
      <w:proofErr w:type="spellEnd"/>
      <w:r w:rsidRPr="00C62749">
        <w:rPr>
          <w:i/>
          <w:iCs/>
          <w:color w:val="0000FF"/>
          <w:lang w:val="es-ES"/>
        </w:rPr>
        <w:t xml:space="preserve"> </w:t>
      </w:r>
      <w:proofErr w:type="spellStart"/>
      <w:r w:rsidRPr="00C62749">
        <w:rPr>
          <w:i/>
          <w:iCs/>
          <w:color w:val="0000FF"/>
          <w:lang w:val="es-ES"/>
        </w:rPr>
        <w:t>sharing</w:t>
      </w:r>
      <w:proofErr w:type="spellEnd"/>
      <w:r w:rsidRPr="00C62749">
        <w:rPr>
          <w:i/>
          <w:iCs/>
          <w:color w:val="0000FF"/>
          <w:lang w:val="es-ES"/>
        </w:rPr>
        <w:t>:</w:t>
      </w:r>
      <w:r w:rsidRPr="00C62749">
        <w:rPr>
          <w:i/>
          <w:iCs/>
          <w:color w:val="0000FF"/>
          <w:lang w:val="es-ES"/>
        </w:rPr>
        <w:br/>
      </w:r>
      <w:r w:rsidRPr="00C62749">
        <w:rPr>
          <w:i/>
          <w:iCs/>
          <w:color w:val="0000FF"/>
          <w:lang w:val="es-ES"/>
        </w:rPr>
        <w:br/>
      </w:r>
      <w:r w:rsidRPr="00C62749">
        <w:rPr>
          <w:b/>
          <w:bCs/>
          <w:color w:val="0000FF"/>
          <w:lang w:val="es-US"/>
        </w:rPr>
        <w:t>Costo compartido estándar:</w:t>
      </w:r>
      <w:r w:rsidRPr="00C62749">
        <w:rPr>
          <w:color w:val="0000FF"/>
          <w:lang w:val="es-US"/>
        </w:rPr>
        <w:t xml:space="preserve"> es el costo compartido estándar que no es el costo compartido preferido que ofrece una farmacia de la red.</w:t>
      </w:r>
      <w:r w:rsidRPr="00C62749">
        <w:rPr>
          <w:color w:val="0000FF"/>
          <w:lang w:val="es-ES"/>
        </w:rPr>
        <w:t>]</w:t>
      </w:r>
    </w:p>
    <w:p w14:paraId="7BDF19C7" w14:textId="77777777" w:rsidR="00C62749" w:rsidRPr="00C62749" w:rsidRDefault="00C62749" w:rsidP="00C62749">
      <w:pPr>
        <w:rPr>
          <w:lang w:val="es-US"/>
        </w:rPr>
      </w:pPr>
      <w:r w:rsidRPr="00C62749">
        <w:rPr>
          <w:b/>
          <w:bCs/>
          <w:lang w:val="es-US"/>
        </w:rPr>
        <w:t>Costo compartido diario</w:t>
      </w:r>
      <w:r w:rsidRPr="00C62749">
        <w:rPr>
          <w:lang w:val="es-US"/>
        </w:rP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w:t>
      </w:r>
    </w:p>
    <w:p w14:paraId="38ECE3C0" w14:textId="77777777" w:rsidR="00C62749" w:rsidRPr="00C62749" w:rsidRDefault="00C62749" w:rsidP="00C62749">
      <w:pPr>
        <w:rPr>
          <w:color w:val="0000FF"/>
          <w:lang w:val="es-ES"/>
        </w:rPr>
      </w:pPr>
      <w:r w:rsidRPr="00C62749">
        <w:rPr>
          <w:color w:val="0000FF"/>
          <w:lang w:val="es-ES"/>
        </w:rPr>
        <w:t>[</w:t>
      </w:r>
      <w:proofErr w:type="spellStart"/>
      <w:r w:rsidRPr="00C62749">
        <w:rPr>
          <w:i/>
          <w:iCs/>
          <w:color w:val="0000FF"/>
          <w:lang w:val="es-ES"/>
        </w:rPr>
        <w:t>Include</w:t>
      </w:r>
      <w:proofErr w:type="spellEnd"/>
      <w:r w:rsidRPr="00C62749">
        <w:rPr>
          <w:i/>
          <w:iCs/>
          <w:color w:val="0000FF"/>
          <w:lang w:val="es-ES"/>
        </w:rPr>
        <w:t xml:space="preserve"> </w:t>
      </w:r>
      <w:proofErr w:type="spellStart"/>
      <w:r w:rsidRPr="00C62749">
        <w:rPr>
          <w:i/>
          <w:iCs/>
          <w:color w:val="0000FF"/>
          <w:lang w:val="es-ES"/>
        </w:rPr>
        <w:t>this</w:t>
      </w:r>
      <w:proofErr w:type="spellEnd"/>
      <w:r w:rsidRPr="00C62749">
        <w:rPr>
          <w:i/>
          <w:iCs/>
          <w:color w:val="0000FF"/>
          <w:lang w:val="es-ES"/>
        </w:rPr>
        <w:t xml:space="preserve"> </w:t>
      </w:r>
      <w:proofErr w:type="spellStart"/>
      <w:r w:rsidRPr="00C62749">
        <w:rPr>
          <w:i/>
          <w:iCs/>
          <w:color w:val="0000FF"/>
          <w:lang w:val="es-ES"/>
        </w:rPr>
        <w:t>definition</w:t>
      </w:r>
      <w:proofErr w:type="spellEnd"/>
      <w:r w:rsidRPr="00C62749">
        <w:rPr>
          <w:i/>
          <w:iCs/>
          <w:color w:val="0000FF"/>
          <w:lang w:val="es-ES"/>
        </w:rPr>
        <w:t xml:space="preserve"> </w:t>
      </w:r>
      <w:proofErr w:type="spellStart"/>
      <w:r w:rsidRPr="00C62749">
        <w:rPr>
          <w:i/>
          <w:iCs/>
          <w:color w:val="0000FF"/>
          <w:lang w:val="es-ES"/>
        </w:rPr>
        <w:t>only</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Part</w:t>
      </w:r>
      <w:proofErr w:type="spellEnd"/>
      <w:r w:rsidRPr="00C62749">
        <w:rPr>
          <w:i/>
          <w:iCs/>
          <w:color w:val="0000FF"/>
          <w:lang w:val="es-ES"/>
        </w:rPr>
        <w:t xml:space="preserve"> D plan has </w:t>
      </w:r>
      <w:proofErr w:type="spellStart"/>
      <w:r w:rsidRPr="00C62749">
        <w:rPr>
          <w:i/>
          <w:iCs/>
          <w:color w:val="0000FF"/>
          <w:lang w:val="es-ES"/>
        </w:rPr>
        <w:t>pharmacies</w:t>
      </w:r>
      <w:proofErr w:type="spellEnd"/>
      <w:r w:rsidRPr="00C62749">
        <w:rPr>
          <w:i/>
          <w:iCs/>
          <w:color w:val="0000FF"/>
          <w:lang w:val="es-ES"/>
        </w:rPr>
        <w:t xml:space="preserve"> </w:t>
      </w:r>
      <w:proofErr w:type="spellStart"/>
      <w:r w:rsidRPr="00C62749">
        <w:rPr>
          <w:i/>
          <w:iCs/>
          <w:color w:val="0000FF"/>
          <w:lang w:val="es-ES"/>
        </w:rPr>
        <w:t>that</w:t>
      </w:r>
      <w:proofErr w:type="spellEnd"/>
      <w:r w:rsidRPr="00C62749">
        <w:rPr>
          <w:i/>
          <w:iCs/>
          <w:color w:val="0000FF"/>
          <w:lang w:val="es-ES"/>
        </w:rPr>
        <w:t xml:space="preserve"> </w:t>
      </w:r>
      <w:proofErr w:type="spellStart"/>
      <w:r w:rsidRPr="00C62749">
        <w:rPr>
          <w:i/>
          <w:iCs/>
          <w:color w:val="0000FF"/>
          <w:lang w:val="es-ES"/>
        </w:rPr>
        <w:t>offer</w:t>
      </w:r>
      <w:proofErr w:type="spellEnd"/>
      <w:r w:rsidRPr="00C62749">
        <w:rPr>
          <w:i/>
          <w:iCs/>
          <w:color w:val="0000FF"/>
          <w:lang w:val="es-ES"/>
        </w:rPr>
        <w:t xml:space="preserve"> </w:t>
      </w:r>
      <w:proofErr w:type="spellStart"/>
      <w:r w:rsidRPr="00C62749">
        <w:rPr>
          <w:i/>
          <w:iCs/>
          <w:color w:val="0000FF"/>
          <w:lang w:val="es-ES"/>
        </w:rPr>
        <w:t>preferred</w:t>
      </w:r>
      <w:proofErr w:type="spellEnd"/>
      <w:r w:rsidRPr="00C62749">
        <w:rPr>
          <w:i/>
          <w:iCs/>
          <w:color w:val="0000FF"/>
          <w:lang w:val="es-ES"/>
        </w:rPr>
        <w:t xml:space="preserve"> </w:t>
      </w:r>
      <w:proofErr w:type="spellStart"/>
      <w:r w:rsidRPr="00C62749">
        <w:rPr>
          <w:i/>
          <w:iCs/>
          <w:color w:val="0000FF"/>
          <w:lang w:val="es-ES"/>
        </w:rPr>
        <w:t>cost</w:t>
      </w:r>
      <w:proofErr w:type="spellEnd"/>
      <w:r w:rsidRPr="00C62749">
        <w:rPr>
          <w:i/>
          <w:iCs/>
          <w:color w:val="0000FF"/>
          <w:lang w:val="es-ES"/>
        </w:rPr>
        <w:t xml:space="preserve"> </w:t>
      </w:r>
      <w:proofErr w:type="spellStart"/>
      <w:r w:rsidRPr="00C62749">
        <w:rPr>
          <w:i/>
          <w:iCs/>
          <w:color w:val="0000FF"/>
          <w:lang w:val="es-ES"/>
        </w:rPr>
        <w:t>sharing</w:t>
      </w:r>
      <w:proofErr w:type="spellEnd"/>
      <w:r w:rsidRPr="00C62749">
        <w:rPr>
          <w:i/>
          <w:iCs/>
          <w:color w:val="0000FF"/>
          <w:lang w:val="es-ES"/>
        </w:rPr>
        <w:t xml:space="preserve"> in </w:t>
      </w:r>
      <w:proofErr w:type="spellStart"/>
      <w:r w:rsidRPr="00C62749">
        <w:rPr>
          <w:i/>
          <w:iCs/>
          <w:color w:val="0000FF"/>
          <w:lang w:val="es-ES"/>
        </w:rPr>
        <w:t>addition</w:t>
      </w:r>
      <w:proofErr w:type="spellEnd"/>
      <w:r w:rsidRPr="00C62749">
        <w:rPr>
          <w:i/>
          <w:iCs/>
          <w:color w:val="0000FF"/>
          <w:lang w:val="es-ES"/>
        </w:rPr>
        <w:t xml:space="preserve"> </w:t>
      </w:r>
      <w:proofErr w:type="spellStart"/>
      <w:r w:rsidRPr="00C62749">
        <w:rPr>
          <w:i/>
          <w:iCs/>
          <w:color w:val="0000FF"/>
          <w:lang w:val="es-ES"/>
        </w:rPr>
        <w:t>to</w:t>
      </w:r>
      <w:proofErr w:type="spellEnd"/>
      <w:r w:rsidRPr="00C62749">
        <w:rPr>
          <w:i/>
          <w:iCs/>
          <w:color w:val="0000FF"/>
          <w:lang w:val="es-ES"/>
        </w:rPr>
        <w:t xml:space="preserve"> </w:t>
      </w:r>
      <w:proofErr w:type="spellStart"/>
      <w:r w:rsidRPr="00C62749">
        <w:rPr>
          <w:i/>
          <w:iCs/>
          <w:color w:val="0000FF"/>
          <w:lang w:val="es-ES"/>
        </w:rPr>
        <w:t>those</w:t>
      </w:r>
      <w:proofErr w:type="spellEnd"/>
      <w:r w:rsidRPr="00C62749">
        <w:rPr>
          <w:i/>
          <w:iCs/>
          <w:color w:val="0000FF"/>
          <w:lang w:val="es-ES"/>
        </w:rPr>
        <w:t xml:space="preserve"> </w:t>
      </w:r>
      <w:proofErr w:type="spellStart"/>
      <w:r w:rsidRPr="00C62749">
        <w:rPr>
          <w:i/>
          <w:iCs/>
          <w:color w:val="0000FF"/>
          <w:lang w:val="es-ES"/>
        </w:rPr>
        <w:t>offering</w:t>
      </w:r>
      <w:proofErr w:type="spellEnd"/>
      <w:r w:rsidRPr="00C62749">
        <w:rPr>
          <w:i/>
          <w:iCs/>
          <w:color w:val="0000FF"/>
          <w:lang w:val="es-ES"/>
        </w:rPr>
        <w:t xml:space="preserve"> standard </w:t>
      </w:r>
      <w:proofErr w:type="spellStart"/>
      <w:r w:rsidRPr="00C62749">
        <w:rPr>
          <w:i/>
          <w:iCs/>
          <w:color w:val="0000FF"/>
          <w:lang w:val="es-ES"/>
        </w:rPr>
        <w:t>cost</w:t>
      </w:r>
      <w:proofErr w:type="spellEnd"/>
      <w:r w:rsidRPr="00C62749">
        <w:rPr>
          <w:i/>
          <w:iCs/>
          <w:color w:val="0000FF"/>
          <w:lang w:val="es-ES"/>
        </w:rPr>
        <w:t xml:space="preserve"> </w:t>
      </w:r>
      <w:proofErr w:type="spellStart"/>
      <w:r w:rsidRPr="00C62749">
        <w:rPr>
          <w:i/>
          <w:iCs/>
          <w:color w:val="0000FF"/>
          <w:lang w:val="es-ES"/>
        </w:rPr>
        <w:t>sharing</w:t>
      </w:r>
      <w:proofErr w:type="spellEnd"/>
      <w:r w:rsidRPr="00C62749">
        <w:rPr>
          <w:i/>
          <w:iCs/>
          <w:color w:val="0000FF"/>
          <w:lang w:val="es-ES"/>
        </w:rPr>
        <w:t>:</w:t>
      </w:r>
      <w:r w:rsidRPr="00C62749">
        <w:rPr>
          <w:i/>
          <w:iCs/>
          <w:color w:val="0000FF"/>
          <w:lang w:val="es-ES"/>
        </w:rPr>
        <w:br/>
      </w:r>
      <w:r w:rsidRPr="00C62749">
        <w:rPr>
          <w:i/>
          <w:iCs/>
          <w:color w:val="0000FF"/>
          <w:lang w:val="es-ES"/>
        </w:rPr>
        <w:br/>
      </w:r>
      <w:r w:rsidRPr="00C62749">
        <w:rPr>
          <w:b/>
          <w:bCs/>
          <w:color w:val="0000FF"/>
          <w:lang w:val="es-US"/>
        </w:rPr>
        <w:t>Costo compartido preferido:</w:t>
      </w:r>
      <w:r w:rsidRPr="00C62749">
        <w:rPr>
          <w:color w:val="0000FF"/>
          <w:lang w:val="es-US"/>
        </w:rPr>
        <w:t xml:space="preserve"> costo compartido preferido significa un costo compartido menor para determinados medicamentos cubiertos de la Parte D en determinadas farmacias de la red.</w:t>
      </w:r>
      <w:r w:rsidRPr="00C62749">
        <w:rPr>
          <w:color w:val="0000FF"/>
          <w:lang w:val="es-ES"/>
        </w:rPr>
        <w:t>]</w:t>
      </w:r>
    </w:p>
    <w:p w14:paraId="72EA0B59" w14:textId="77777777" w:rsidR="00C62749" w:rsidRPr="00C62749" w:rsidRDefault="00C62749" w:rsidP="00C62749">
      <w:pPr>
        <w:autoSpaceDE w:val="0"/>
        <w:autoSpaceDN w:val="0"/>
        <w:adjustRightInd w:val="0"/>
        <w:rPr>
          <w:rFonts w:cs="Courier New"/>
          <w:lang w:val="es-ES"/>
        </w:rPr>
      </w:pPr>
      <w:r w:rsidRPr="00C62749">
        <w:rPr>
          <w:b/>
          <w:bCs/>
          <w:color w:val="000000"/>
          <w:lang w:val="es-US"/>
        </w:rPr>
        <w:t>Costo compartido</w:t>
      </w:r>
      <w:r w:rsidRPr="00C62749">
        <w:rPr>
          <w:color w:val="000000"/>
          <w:lang w:val="es-US"/>
        </w:rPr>
        <w:t xml:space="preserve">: </w:t>
      </w:r>
      <w:r w:rsidRPr="00C62749">
        <w:rPr>
          <w:lang w:val="es-US"/>
        </w:rPr>
        <w:t xml:space="preserve">se refiere a los montos que un miembro tiene que pagar cuando obtiene servicios o medicamentos.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plan has a premium:</w:t>
      </w:r>
      <w:r w:rsidRPr="00C62749">
        <w:rPr>
          <w:color w:val="0000FF"/>
          <w:lang w:val="es-ES"/>
        </w:rPr>
        <w:t xml:space="preserve"> </w:t>
      </w:r>
      <w:r w:rsidRPr="00C62749">
        <w:rPr>
          <w:color w:val="0000FF"/>
          <w:lang w:val="es-US"/>
        </w:rPr>
        <w:t>(Esto es complementario a la prima mensual del plan.)</w:t>
      </w:r>
      <w:r w:rsidRPr="00C62749">
        <w:rPr>
          <w:color w:val="0000FF"/>
          <w:lang w:val="es-ES"/>
        </w:rPr>
        <w:t>]</w:t>
      </w:r>
      <w:r w:rsidRPr="00C62749">
        <w:rPr>
          <w:lang w:val="es-US"/>
        </w:rP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w:t>
      </w:r>
      <w:proofErr w:type="spellStart"/>
      <w:r w:rsidRPr="00C62749">
        <w:rPr>
          <w:lang w:val="es-US"/>
        </w:rPr>
        <w:t>coseguro</w:t>
      </w:r>
      <w:proofErr w:type="spellEnd"/>
      <w:r w:rsidRPr="00C62749">
        <w:rPr>
          <w:lang w:val="es-US"/>
        </w:rPr>
        <w:t xml:space="preserve">, un porcentaje del monto total pagado por un servicio o medicamento, que un plan exige cuando se recibe un medicamento o servicio específico. </w:t>
      </w:r>
    </w:p>
    <w:p w14:paraId="17C243EE" w14:textId="77777777" w:rsidR="00C62749" w:rsidRPr="00C62749" w:rsidRDefault="00C62749"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C62749">
        <w:rPr>
          <w:b/>
          <w:bCs/>
          <w:lang w:val="es-US"/>
        </w:rPr>
        <w:t>Costo de suministro:</w:t>
      </w:r>
      <w:r w:rsidRPr="00C62749">
        <w:rPr>
          <w:lang w:val="es-US"/>
        </w:rPr>
        <w:t xml:space="preserve"> un honorario que se cobra cada vez que un medicamento cubierto se entrega para pagar el costo de</w:t>
      </w:r>
      <w:r w:rsidRPr="00C62749">
        <w:rPr>
          <w:color w:val="211D1E"/>
          <w:lang w:val="es-US"/>
        </w:rPr>
        <w:t xml:space="preserve"> surtir un medicamento con receta, como el tiempo que tarda el farmacéutico en preparar y empaquetar el medicamento con receta.</w:t>
      </w:r>
    </w:p>
    <w:p w14:paraId="12B4B8D6" w14:textId="77777777" w:rsidR="00C62749" w:rsidRPr="00C62749" w:rsidRDefault="00C62749" w:rsidP="00C62749">
      <w:pPr>
        <w:rPr>
          <w:color w:val="000000"/>
          <w:lang w:val="es-ES"/>
        </w:rPr>
      </w:pPr>
      <w:r w:rsidRPr="00C62749">
        <w:rPr>
          <w:b/>
          <w:bCs/>
          <w:color w:val="000000"/>
          <w:lang w:val="es-US"/>
        </w:rPr>
        <w:t>Costos que paga de su bolsillo:</w:t>
      </w:r>
      <w:r w:rsidRPr="00C62749">
        <w:rPr>
          <w:color w:val="000000"/>
          <w:lang w:val="es-US"/>
        </w:rPr>
        <w:t xml:space="preserve"> consulte la definición de costo compartido más arriba. El requisito de costo compartido de un miembro para pagar una parte de los servicios o medicamentos recibidos también se conoce como el requisito de costo que un miembro paga de su bolsillo.</w:t>
      </w:r>
    </w:p>
    <w:p w14:paraId="3A23A623" w14:textId="77777777" w:rsidR="00C62749" w:rsidRPr="00C62749" w:rsidRDefault="00C62749" w:rsidP="00C62749">
      <w:pPr>
        <w:rPr>
          <w:lang w:val="es-ES"/>
        </w:rPr>
      </w:pPr>
      <w:r w:rsidRPr="00C62749">
        <w:rPr>
          <w:b/>
          <w:bCs/>
          <w:lang w:val="es-US"/>
        </w:rPr>
        <w:lastRenderedPageBreak/>
        <w:t>Cuidado asistencial:</w:t>
      </w:r>
      <w:r w:rsidRPr="00C62749">
        <w:rPr>
          <w:lang w:val="es-US"/>
        </w:rPr>
        <w:t xml:space="preserve"> el cuidado asistencial es la atención personal brindada en un centro de cuidados, hospicio u otro centro cuando usted no necesita atención médica o de enfermería especializada. </w:t>
      </w:r>
      <w:r w:rsidRPr="00C62749">
        <w:rPr>
          <w:color w:val="000000"/>
          <w:lang w:val="es-US"/>
        </w:rPr>
        <w:t>El cuidado asistencial que brindan personas que no tienen habilidades ni preparación profesional incluye</w:t>
      </w:r>
      <w:r w:rsidRPr="00C62749">
        <w:rPr>
          <w:lang w:val="es-US"/>
        </w:rPr>
        <w:t xml:space="preserve"> ayuda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 </w:t>
      </w:r>
    </w:p>
    <w:p w14:paraId="04A94FA1" w14:textId="77777777" w:rsidR="00C62749" w:rsidRPr="00C62749" w:rsidRDefault="00C62749" w:rsidP="00C62749">
      <w:pPr>
        <w:widowControl w:val="0"/>
        <w:rPr>
          <w:color w:val="000000"/>
          <w:lang w:val="es-ES"/>
        </w:rPr>
      </w:pPr>
      <w:r w:rsidRPr="00C62749">
        <w:rPr>
          <w:b/>
          <w:bCs/>
          <w:lang w:val="es-US"/>
        </w:rPr>
        <w:t xml:space="preserve">Deducible: </w:t>
      </w:r>
      <w:r w:rsidRPr="00C62749">
        <w:rPr>
          <w:color w:val="000000"/>
          <w:lang w:val="es-US"/>
        </w:rPr>
        <w:t xml:space="preserve">es el monto que debe pagar </w:t>
      </w:r>
      <w:r w:rsidRPr="00C62749">
        <w:rPr>
          <w:color w:val="211D1E"/>
          <w:lang w:val="es-US"/>
        </w:rPr>
        <w:t>por la atención médica o los medicamentos con receta</w:t>
      </w:r>
      <w:r w:rsidRPr="00C62749">
        <w:rPr>
          <w:color w:val="000000"/>
          <w:lang w:val="es-US"/>
        </w:rPr>
        <w:t xml:space="preserve"> antes de que nuestro plan pague.</w:t>
      </w:r>
    </w:p>
    <w:p w14:paraId="6E608ED4" w14:textId="77777777" w:rsidR="00C62749" w:rsidRPr="00C62749" w:rsidRDefault="00C62749" w:rsidP="00C62749">
      <w:pPr>
        <w:autoSpaceDE w:val="0"/>
        <w:autoSpaceDN w:val="0"/>
        <w:adjustRightInd w:val="0"/>
        <w:rPr>
          <w:color w:val="000000"/>
          <w:lang w:val="es-ES"/>
        </w:rPr>
      </w:pPr>
      <w:r w:rsidRPr="00C62749">
        <w:rPr>
          <w:b/>
          <w:bCs/>
          <w:lang w:val="es-US"/>
        </w:rPr>
        <w:t>Determinación de cobertura</w:t>
      </w:r>
      <w:r w:rsidRPr="00C62749">
        <w:rPr>
          <w:lang w:val="es-US"/>
        </w:rPr>
        <w:t xml:space="preserve">: 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w:t>
      </w:r>
      <w:r w:rsidRPr="00C62749">
        <w:rPr>
          <w:b/>
          <w:bCs/>
          <w:lang w:val="es-US"/>
        </w:rPr>
        <w:t>decisiones de cobertura</w:t>
      </w:r>
      <w:r w:rsidRPr="00C62749">
        <w:rPr>
          <w:lang w:val="es-US"/>
        </w:rPr>
        <w:t xml:space="preserve"> en este documento. </w:t>
      </w:r>
    </w:p>
    <w:p w14:paraId="095455D4" w14:textId="77777777" w:rsidR="00C62749" w:rsidRPr="00C62749" w:rsidRDefault="00C62749" w:rsidP="00C62749">
      <w:pPr>
        <w:rPr>
          <w:lang w:val="es-ES"/>
        </w:rPr>
      </w:pPr>
      <w:r w:rsidRPr="00C62749">
        <w:rPr>
          <w:b/>
          <w:bCs/>
          <w:lang w:val="es-US"/>
        </w:rPr>
        <w:t xml:space="preserve">Determinación de la organización: </w:t>
      </w:r>
      <w:r w:rsidRPr="00C62749">
        <w:rPr>
          <w:lang w:val="es-US"/>
        </w:rPr>
        <w:t xml:space="preserve">una decisión que toma nuestro plan sobre si los servicios o artículos están cubiertos o sobre cuánto le corresponde pagar a usted por servicios o artículos cubiertos. Las determinaciones de la organización se denominan decisiones de cobertura en este documento. </w:t>
      </w:r>
    </w:p>
    <w:p w14:paraId="036D4E68" w14:textId="77777777" w:rsidR="00C62749" w:rsidRPr="00C62749" w:rsidRDefault="00C62749" w:rsidP="00C62749">
      <w:pPr>
        <w:rPr>
          <w:lang w:val="es-ES"/>
        </w:rPr>
      </w:pPr>
      <w:r w:rsidRPr="00C62749">
        <w:rPr>
          <w:b/>
          <w:bCs/>
          <w:lang w:val="es-US"/>
        </w:rPr>
        <w:t xml:space="preserve">Dispositivos </w:t>
      </w:r>
      <w:proofErr w:type="spellStart"/>
      <w:r w:rsidRPr="00C62749">
        <w:rPr>
          <w:b/>
          <w:bCs/>
          <w:lang w:val="es-US"/>
        </w:rPr>
        <w:t>ortésicos</w:t>
      </w:r>
      <w:proofErr w:type="spellEnd"/>
      <w:r w:rsidRPr="00C62749">
        <w:rPr>
          <w:b/>
          <w:bCs/>
          <w:lang w:val="es-US"/>
        </w:rPr>
        <w:t xml:space="preserve"> y protésicos</w:t>
      </w:r>
      <w:r w:rsidRPr="00C62749">
        <w:rPr>
          <w:lang w:val="es-US"/>
        </w:rPr>
        <w:t>: dispositivos médicos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13659B97" w14:textId="77777777" w:rsidR="00C62749" w:rsidRPr="00C62749" w:rsidRDefault="00C62749"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C62749">
        <w:rPr>
          <w:b/>
          <w:bCs/>
          <w:lang w:val="es-US"/>
        </w:rPr>
        <w:t>Emergencia</w:t>
      </w:r>
      <w:r w:rsidRPr="00C62749">
        <w:rPr>
          <w:lang w:val="es-US"/>
        </w:rPr>
        <w:t>:</w:t>
      </w:r>
      <w:r w:rsidRPr="00C62749">
        <w:rPr>
          <w:b/>
          <w:bCs/>
          <w:lang w:val="es-US"/>
        </w:rPr>
        <w:t xml:space="preserve"> </w:t>
      </w:r>
      <w:r w:rsidRPr="00C62749">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p w14:paraId="3C0E9EFC" w14:textId="77777777" w:rsidR="00C62749" w:rsidRPr="00C62749" w:rsidRDefault="00C62749"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C62749">
        <w:rPr>
          <w:b/>
          <w:bCs/>
          <w:lang w:val="es-US"/>
        </w:rPr>
        <w:t xml:space="preserve">Equipo médico duradero (Durable Medical </w:t>
      </w:r>
      <w:proofErr w:type="spellStart"/>
      <w:r w:rsidRPr="00C62749">
        <w:rPr>
          <w:b/>
          <w:bCs/>
          <w:lang w:val="es-US"/>
        </w:rPr>
        <w:t>Equipment</w:t>
      </w:r>
      <w:proofErr w:type="spellEnd"/>
      <w:r w:rsidRPr="00C62749">
        <w:rPr>
          <w:b/>
          <w:bCs/>
          <w:lang w:val="es-US"/>
        </w:rPr>
        <w:t>, DME)</w:t>
      </w:r>
      <w:r w:rsidRPr="00C62749">
        <w:rPr>
          <w:lang w:val="es-U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17F60D0E" w14:textId="77777777" w:rsidR="00C62749" w:rsidRPr="00C62749" w:rsidRDefault="00C62749"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C62749">
        <w:rPr>
          <w:b/>
          <w:bCs/>
          <w:lang w:val="es-US"/>
        </w:rPr>
        <w:t>Etapa de cobertura en situaciones catastróficas</w:t>
      </w:r>
      <w:r w:rsidRPr="00C62749">
        <w:rPr>
          <w:lang w:val="es-US"/>
        </w:rPr>
        <w:t>: es la etapa del beneficio de medicamentos de la Parte D que comienza cuando usted (o alguna persona calificada en su nombre) haya gastado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2025 </w:t>
      </w:r>
      <w:proofErr w:type="spellStart"/>
      <w:r w:rsidRPr="00C62749">
        <w:rPr>
          <w:i/>
          <w:iCs/>
          <w:color w:val="0000FF"/>
          <w:lang w:val="es-ES"/>
        </w:rPr>
        <w:t>out-of-pocket</w:t>
      </w:r>
      <w:proofErr w:type="spellEnd"/>
      <w:r w:rsidRPr="00C62749">
        <w:rPr>
          <w:i/>
          <w:iCs/>
          <w:color w:val="0000FF"/>
          <w:lang w:val="es-ES"/>
        </w:rPr>
        <w:t xml:space="preserve"> </w:t>
      </w:r>
      <w:proofErr w:type="spellStart"/>
      <w:r w:rsidRPr="00C62749">
        <w:rPr>
          <w:i/>
          <w:iCs/>
          <w:color w:val="0000FF"/>
          <w:lang w:val="es-ES"/>
        </w:rPr>
        <w:t>threshold</w:t>
      </w:r>
      <w:proofErr w:type="spellEnd"/>
      <w:r w:rsidRPr="00C62749">
        <w:rPr>
          <w:i/>
          <w:iCs/>
          <w:color w:val="0000FF"/>
          <w:lang w:val="es-ES"/>
        </w:rPr>
        <w:t>]</w:t>
      </w:r>
      <w:r w:rsidRPr="00C62749">
        <w:rPr>
          <w:lang w:val="es-US"/>
        </w:rPr>
        <w:t xml:space="preserve"> en medicamentos cubiertos de la Parte D durante el año de cobertura. </w:t>
      </w:r>
      <w:bookmarkStart w:id="903" w:name="_Hlk152941373"/>
      <w:bookmarkStart w:id="904" w:name="_Hlk128572948"/>
      <w:r w:rsidRPr="008A1B1D">
        <w:rPr>
          <w:color w:val="0000FF"/>
          <w:lang w:val="en-IN"/>
        </w:rPr>
        <w:t>[</w:t>
      </w:r>
      <w:r w:rsidRPr="008A1B1D">
        <w:rPr>
          <w:i/>
          <w:iCs/>
          <w:color w:val="0000FF"/>
          <w:lang w:val="en-IN"/>
        </w:rPr>
        <w:t xml:space="preserve">Plans that do not cover excluded drugs under an enhanced benefit, OR plans that do cover excluded drugs under an enhanced benefit but with the same cost sharing as covered </w:t>
      </w:r>
      <w:r w:rsidRPr="008A1B1D">
        <w:rPr>
          <w:i/>
          <w:iCs/>
          <w:color w:val="0000FF"/>
          <w:lang w:val="en-IN"/>
        </w:rPr>
        <w:lastRenderedPageBreak/>
        <w:t xml:space="preserve">Part D drugs in this stage (i.e., no cost sharing) insert the following: </w:t>
      </w:r>
      <w:bookmarkEnd w:id="903"/>
      <w:r w:rsidRPr="008A1B1D">
        <w:rPr>
          <w:color w:val="0000FF"/>
          <w:lang w:val="en-IN"/>
        </w:rPr>
        <w:t xml:space="preserve">Durante </w:t>
      </w:r>
      <w:proofErr w:type="spellStart"/>
      <w:r w:rsidRPr="008A1B1D">
        <w:rPr>
          <w:color w:val="0000FF"/>
          <w:lang w:val="en-IN"/>
        </w:rPr>
        <w:t>esta</w:t>
      </w:r>
      <w:proofErr w:type="spellEnd"/>
      <w:r w:rsidRPr="008A1B1D">
        <w:rPr>
          <w:color w:val="0000FF"/>
          <w:lang w:val="en-IN"/>
        </w:rPr>
        <w:t xml:space="preserve"> </w:t>
      </w:r>
      <w:proofErr w:type="spellStart"/>
      <w:r w:rsidRPr="008A1B1D">
        <w:rPr>
          <w:color w:val="0000FF"/>
          <w:lang w:val="en-IN"/>
        </w:rPr>
        <w:t>etapa</w:t>
      </w:r>
      <w:proofErr w:type="spellEnd"/>
      <w:r w:rsidRPr="008A1B1D">
        <w:rPr>
          <w:color w:val="0000FF"/>
          <w:lang w:val="en-IN"/>
        </w:rPr>
        <w:t xml:space="preserve"> de </w:t>
      </w:r>
      <w:proofErr w:type="spellStart"/>
      <w:r w:rsidRPr="008A1B1D">
        <w:rPr>
          <w:color w:val="0000FF"/>
          <w:lang w:val="en-IN"/>
        </w:rPr>
        <w:t>pago</w:t>
      </w:r>
      <w:proofErr w:type="spellEnd"/>
      <w:r w:rsidRPr="008A1B1D">
        <w:rPr>
          <w:color w:val="0000FF"/>
          <w:lang w:val="en-IN"/>
        </w:rPr>
        <w:t xml:space="preserve">, no </w:t>
      </w:r>
      <w:proofErr w:type="spellStart"/>
      <w:r w:rsidRPr="008A1B1D">
        <w:rPr>
          <w:color w:val="0000FF"/>
          <w:lang w:val="en-IN"/>
        </w:rPr>
        <w:t>paga</w:t>
      </w:r>
      <w:proofErr w:type="spellEnd"/>
      <w:r w:rsidRPr="008A1B1D">
        <w:rPr>
          <w:color w:val="0000FF"/>
          <w:lang w:val="en-IN"/>
        </w:rPr>
        <w:t xml:space="preserve"> nada </w:t>
      </w:r>
      <w:proofErr w:type="spellStart"/>
      <w:r w:rsidRPr="008A1B1D">
        <w:rPr>
          <w:color w:val="0000FF"/>
          <w:lang w:val="en-IN"/>
        </w:rPr>
        <w:t>por</w:t>
      </w:r>
      <w:proofErr w:type="spellEnd"/>
      <w:r w:rsidRPr="008A1B1D">
        <w:rPr>
          <w:color w:val="0000FF"/>
          <w:lang w:val="en-IN"/>
        </w:rPr>
        <w:t xml:space="preserve"> </w:t>
      </w:r>
      <w:proofErr w:type="spellStart"/>
      <w:r w:rsidRPr="008A1B1D">
        <w:rPr>
          <w:color w:val="0000FF"/>
          <w:lang w:val="en-IN"/>
        </w:rPr>
        <w:t>los</w:t>
      </w:r>
      <w:proofErr w:type="spellEnd"/>
      <w:r w:rsidRPr="008A1B1D">
        <w:rPr>
          <w:color w:val="0000FF"/>
          <w:lang w:val="en-IN"/>
        </w:rPr>
        <w:t xml:space="preserve"> </w:t>
      </w:r>
      <w:proofErr w:type="spellStart"/>
      <w:r w:rsidRPr="008A1B1D">
        <w:rPr>
          <w:color w:val="0000FF"/>
          <w:lang w:val="en-IN"/>
        </w:rPr>
        <w:t>medicamentos</w:t>
      </w:r>
      <w:proofErr w:type="spellEnd"/>
      <w:r w:rsidRPr="008A1B1D">
        <w:rPr>
          <w:color w:val="0000FF"/>
          <w:lang w:val="en-IN"/>
        </w:rPr>
        <w:t xml:space="preserve"> </w:t>
      </w:r>
      <w:bookmarkStart w:id="905" w:name="_Hlk128576232"/>
      <w:bookmarkStart w:id="906" w:name="_Hlk128576716"/>
      <w:r w:rsidRPr="008A1B1D">
        <w:rPr>
          <w:color w:val="0000FF"/>
          <w:lang w:val="en-IN"/>
        </w:rPr>
        <w:t>[</w:t>
      </w:r>
      <w:r w:rsidRPr="008A1B1D">
        <w:rPr>
          <w:i/>
          <w:iCs/>
          <w:color w:val="0000FF"/>
          <w:lang w:val="en-IN"/>
        </w:rPr>
        <w:t xml:space="preserve">insert if applicable: </w:t>
      </w:r>
      <w:proofErr w:type="spellStart"/>
      <w:r w:rsidRPr="008A1B1D">
        <w:rPr>
          <w:color w:val="0000FF"/>
          <w:lang w:val="en-IN"/>
        </w:rPr>
        <w:t>cubiertos</w:t>
      </w:r>
      <w:proofErr w:type="spellEnd"/>
      <w:r w:rsidRPr="008A1B1D">
        <w:rPr>
          <w:color w:val="0000FF"/>
          <w:lang w:val="en-IN"/>
        </w:rPr>
        <w:t xml:space="preserve"> de la </w:t>
      </w:r>
      <w:proofErr w:type="spellStart"/>
      <w:r w:rsidRPr="008A1B1D">
        <w:rPr>
          <w:color w:val="0000FF"/>
          <w:lang w:val="en-IN"/>
        </w:rPr>
        <w:t>Parte</w:t>
      </w:r>
      <w:proofErr w:type="spellEnd"/>
      <w:r w:rsidRPr="008A1B1D">
        <w:rPr>
          <w:color w:val="0000FF"/>
          <w:lang w:val="en-IN"/>
        </w:rPr>
        <w:t xml:space="preserve"> D y </w:t>
      </w:r>
      <w:proofErr w:type="spellStart"/>
      <w:r w:rsidRPr="008A1B1D">
        <w:rPr>
          <w:color w:val="0000FF"/>
          <w:lang w:val="en-IN"/>
        </w:rPr>
        <w:t>por</w:t>
      </w:r>
      <w:proofErr w:type="spellEnd"/>
      <w:r w:rsidRPr="008A1B1D">
        <w:rPr>
          <w:color w:val="0000FF"/>
          <w:lang w:val="en-IN"/>
        </w:rPr>
        <w:t xml:space="preserve"> </w:t>
      </w:r>
      <w:proofErr w:type="spellStart"/>
      <w:r w:rsidRPr="008A1B1D">
        <w:rPr>
          <w:color w:val="0000FF"/>
          <w:lang w:val="en-IN"/>
        </w:rPr>
        <w:t>los</w:t>
      </w:r>
      <w:proofErr w:type="spellEnd"/>
      <w:r w:rsidRPr="008A1B1D">
        <w:rPr>
          <w:color w:val="0000FF"/>
          <w:lang w:val="en-IN"/>
        </w:rPr>
        <w:t xml:space="preserve"> </w:t>
      </w:r>
      <w:proofErr w:type="spellStart"/>
      <w:r w:rsidRPr="008A1B1D">
        <w:rPr>
          <w:color w:val="0000FF"/>
          <w:lang w:val="en-IN"/>
        </w:rPr>
        <w:t>medicamentos</w:t>
      </w:r>
      <w:proofErr w:type="spellEnd"/>
      <w:r w:rsidRPr="008A1B1D">
        <w:rPr>
          <w:color w:val="0000FF"/>
          <w:lang w:val="en-IN"/>
        </w:rPr>
        <w:t xml:space="preserve"> </w:t>
      </w:r>
      <w:proofErr w:type="spellStart"/>
      <w:r w:rsidRPr="008A1B1D">
        <w:rPr>
          <w:color w:val="0000FF"/>
          <w:lang w:val="en-IN"/>
        </w:rPr>
        <w:t>excluidos</w:t>
      </w:r>
      <w:proofErr w:type="spellEnd"/>
      <w:r w:rsidRPr="008A1B1D">
        <w:rPr>
          <w:color w:val="0000FF"/>
          <w:lang w:val="en-IN"/>
        </w:rPr>
        <w:t xml:space="preserve"> que </w:t>
      </w:r>
      <w:proofErr w:type="spellStart"/>
      <w:r w:rsidRPr="008A1B1D">
        <w:rPr>
          <w:color w:val="0000FF"/>
          <w:lang w:val="en-IN"/>
        </w:rPr>
        <w:t>están</w:t>
      </w:r>
      <w:proofErr w:type="spellEnd"/>
      <w:r w:rsidRPr="008A1B1D">
        <w:rPr>
          <w:color w:val="0000FF"/>
          <w:lang w:val="en-IN"/>
        </w:rPr>
        <w:t xml:space="preserve"> </w:t>
      </w:r>
      <w:proofErr w:type="spellStart"/>
      <w:r w:rsidRPr="008A1B1D">
        <w:rPr>
          <w:color w:val="0000FF"/>
          <w:lang w:val="en-IN"/>
        </w:rPr>
        <w:t>cubiertos</w:t>
      </w:r>
      <w:proofErr w:type="spellEnd"/>
      <w:r w:rsidRPr="008A1B1D">
        <w:rPr>
          <w:color w:val="0000FF"/>
          <w:lang w:val="en-IN"/>
        </w:rPr>
        <w:t xml:space="preserve"> </w:t>
      </w:r>
      <w:proofErr w:type="spellStart"/>
      <w:r w:rsidRPr="008A1B1D">
        <w:rPr>
          <w:color w:val="0000FF"/>
          <w:lang w:val="en-IN"/>
        </w:rPr>
        <w:t>por</w:t>
      </w:r>
      <w:proofErr w:type="spellEnd"/>
      <w:r w:rsidRPr="008A1B1D">
        <w:rPr>
          <w:color w:val="0000FF"/>
          <w:lang w:val="en-IN"/>
        </w:rPr>
        <w:t xml:space="preserve"> </w:t>
      </w:r>
      <w:proofErr w:type="spellStart"/>
      <w:r w:rsidRPr="008A1B1D">
        <w:rPr>
          <w:color w:val="0000FF"/>
          <w:lang w:val="en-IN"/>
        </w:rPr>
        <w:t>nuestro</w:t>
      </w:r>
      <w:proofErr w:type="spellEnd"/>
      <w:r w:rsidRPr="008A1B1D">
        <w:rPr>
          <w:color w:val="0000FF"/>
          <w:lang w:val="en-IN"/>
        </w:rPr>
        <w:t xml:space="preserve"> </w:t>
      </w:r>
      <w:proofErr w:type="spellStart"/>
      <w:r w:rsidRPr="008A1B1D">
        <w:rPr>
          <w:color w:val="0000FF"/>
          <w:lang w:val="en-IN"/>
        </w:rPr>
        <w:t>beneficio</w:t>
      </w:r>
      <w:proofErr w:type="spellEnd"/>
      <w:r w:rsidRPr="008A1B1D">
        <w:rPr>
          <w:color w:val="0000FF"/>
          <w:lang w:val="en-IN"/>
        </w:rPr>
        <w:t xml:space="preserve"> </w:t>
      </w:r>
      <w:proofErr w:type="spellStart"/>
      <w:r w:rsidRPr="008A1B1D">
        <w:rPr>
          <w:color w:val="0000FF"/>
          <w:lang w:val="en-IN"/>
        </w:rPr>
        <w:t>mejorado</w:t>
      </w:r>
      <w:proofErr w:type="spellEnd"/>
      <w:r w:rsidRPr="008A1B1D">
        <w:rPr>
          <w:color w:val="0000FF"/>
          <w:lang w:val="en-IN"/>
        </w:rPr>
        <w:t>]</w:t>
      </w:r>
      <w:bookmarkEnd w:id="904"/>
      <w:bookmarkEnd w:id="905"/>
      <w:bookmarkEnd w:id="906"/>
      <w:r w:rsidRPr="008A1B1D">
        <w:rPr>
          <w:color w:val="0000FF"/>
          <w:lang w:val="en-IN"/>
        </w:rPr>
        <w:t xml:space="preserve">]. </w:t>
      </w:r>
      <w:r w:rsidRPr="00C62749">
        <w:rPr>
          <w:color w:val="0000FF"/>
          <w:lang w:val="es-ES"/>
        </w:rPr>
        <w:t>[</w:t>
      </w:r>
      <w:proofErr w:type="spellStart"/>
      <w:r w:rsidRPr="00C62749">
        <w:rPr>
          <w:i/>
          <w:iCs/>
          <w:color w:val="0000FF"/>
          <w:lang w:val="es-ES"/>
        </w:rPr>
        <w:t>Plans</w:t>
      </w:r>
      <w:proofErr w:type="spellEnd"/>
      <w:r w:rsidRPr="00C62749">
        <w:rPr>
          <w:i/>
          <w:iCs/>
          <w:color w:val="0000FF"/>
          <w:lang w:val="es-ES"/>
        </w:rPr>
        <w:t xml:space="preserve"> </w:t>
      </w:r>
      <w:proofErr w:type="spellStart"/>
      <w:r w:rsidRPr="00C62749">
        <w:rPr>
          <w:i/>
          <w:iCs/>
          <w:color w:val="0000FF"/>
          <w:lang w:val="es-ES"/>
        </w:rPr>
        <w:t>that</w:t>
      </w:r>
      <w:proofErr w:type="spellEnd"/>
      <w:r w:rsidRPr="00C62749">
        <w:rPr>
          <w:i/>
          <w:iCs/>
          <w:color w:val="0000FF"/>
          <w:lang w:val="es-ES"/>
        </w:rPr>
        <w:t xml:space="preserve"> </w:t>
      </w:r>
      <w:proofErr w:type="spellStart"/>
      <w:r w:rsidRPr="00C62749">
        <w:rPr>
          <w:i/>
          <w:iCs/>
          <w:color w:val="0000FF"/>
          <w:lang w:val="es-ES"/>
        </w:rPr>
        <w:t>cover</w:t>
      </w:r>
      <w:proofErr w:type="spellEnd"/>
      <w:r w:rsidRPr="00C62749">
        <w:rPr>
          <w:i/>
          <w:iCs/>
          <w:color w:val="0000FF"/>
          <w:lang w:val="es-ES"/>
        </w:rPr>
        <w:t xml:space="preserve"> </w:t>
      </w:r>
      <w:proofErr w:type="spellStart"/>
      <w:r w:rsidRPr="00C62749">
        <w:rPr>
          <w:i/>
          <w:iCs/>
          <w:color w:val="0000FF"/>
          <w:lang w:val="es-ES"/>
        </w:rPr>
        <w:t>excluded</w:t>
      </w:r>
      <w:proofErr w:type="spellEnd"/>
      <w:r w:rsidRPr="00C62749">
        <w:rPr>
          <w:i/>
          <w:iCs/>
          <w:color w:val="0000FF"/>
          <w:lang w:val="es-ES"/>
        </w:rPr>
        <w:t xml:space="preserve"> </w:t>
      </w:r>
      <w:proofErr w:type="spellStart"/>
      <w:r w:rsidRPr="00C62749">
        <w:rPr>
          <w:i/>
          <w:iCs/>
          <w:color w:val="0000FF"/>
          <w:lang w:val="es-ES"/>
        </w:rPr>
        <w:t>drugs</w:t>
      </w:r>
      <w:proofErr w:type="spellEnd"/>
      <w:r w:rsidRPr="00C62749">
        <w:rPr>
          <w:i/>
          <w:iCs/>
          <w:color w:val="0000FF"/>
          <w:lang w:val="es-ES"/>
        </w:rPr>
        <w:t xml:space="preserve"> </w:t>
      </w:r>
      <w:proofErr w:type="spellStart"/>
      <w:r w:rsidRPr="00C62749">
        <w:rPr>
          <w:i/>
          <w:iCs/>
          <w:color w:val="0000FF"/>
          <w:lang w:val="es-ES"/>
        </w:rPr>
        <w:t>under</w:t>
      </w:r>
      <w:proofErr w:type="spellEnd"/>
      <w:r w:rsidRPr="00C62749">
        <w:rPr>
          <w:i/>
          <w:iCs/>
          <w:color w:val="0000FF"/>
          <w:lang w:val="es-ES"/>
        </w:rPr>
        <w:t xml:space="preserve"> </w:t>
      </w:r>
      <w:proofErr w:type="spellStart"/>
      <w:r w:rsidRPr="00C62749">
        <w:rPr>
          <w:i/>
          <w:iCs/>
          <w:color w:val="0000FF"/>
          <w:lang w:val="es-ES"/>
        </w:rPr>
        <w:t>an</w:t>
      </w:r>
      <w:proofErr w:type="spellEnd"/>
      <w:r w:rsidRPr="00C62749">
        <w:rPr>
          <w:i/>
          <w:iCs/>
          <w:color w:val="0000FF"/>
          <w:lang w:val="es-ES"/>
        </w:rPr>
        <w:t xml:space="preserve"> </w:t>
      </w:r>
      <w:proofErr w:type="spellStart"/>
      <w:r w:rsidRPr="00C62749">
        <w:rPr>
          <w:i/>
          <w:iCs/>
          <w:color w:val="0000FF"/>
          <w:lang w:val="es-ES"/>
        </w:rPr>
        <w:t>enhanced</w:t>
      </w:r>
      <w:proofErr w:type="spellEnd"/>
      <w:r w:rsidRPr="00C62749">
        <w:rPr>
          <w:i/>
          <w:iCs/>
          <w:color w:val="0000FF"/>
          <w:lang w:val="es-ES"/>
        </w:rPr>
        <w:t xml:space="preserve"> </w:t>
      </w:r>
      <w:proofErr w:type="spellStart"/>
      <w:r w:rsidRPr="00C62749">
        <w:rPr>
          <w:i/>
          <w:iCs/>
          <w:color w:val="0000FF"/>
          <w:lang w:val="es-ES"/>
        </w:rPr>
        <w:t>benefit</w:t>
      </w:r>
      <w:proofErr w:type="spellEnd"/>
      <w:r w:rsidRPr="00C62749">
        <w:rPr>
          <w:i/>
          <w:iCs/>
          <w:color w:val="0000FF"/>
          <w:lang w:val="es-ES"/>
        </w:rPr>
        <w:t xml:space="preserve"> </w:t>
      </w:r>
      <w:proofErr w:type="spellStart"/>
      <w:r w:rsidRPr="00C62749">
        <w:rPr>
          <w:i/>
          <w:iCs/>
          <w:color w:val="0000FF"/>
          <w:lang w:val="es-ES"/>
        </w:rPr>
        <w:t>with</w:t>
      </w:r>
      <w:proofErr w:type="spellEnd"/>
      <w:r w:rsidRPr="00C62749">
        <w:rPr>
          <w:i/>
          <w:iCs/>
          <w:color w:val="0000FF"/>
          <w:lang w:val="es-ES"/>
        </w:rPr>
        <w:t xml:space="preserve"> </w:t>
      </w:r>
      <w:proofErr w:type="spellStart"/>
      <w:r w:rsidRPr="00C62749">
        <w:rPr>
          <w:i/>
          <w:iCs/>
          <w:color w:val="0000FF"/>
          <w:lang w:val="es-ES"/>
        </w:rPr>
        <w:t>cost</w:t>
      </w:r>
      <w:proofErr w:type="spellEnd"/>
      <w:r w:rsidRPr="00C62749">
        <w:rPr>
          <w:i/>
          <w:iCs/>
          <w:color w:val="0000FF"/>
          <w:lang w:val="es-ES"/>
        </w:rPr>
        <w:t xml:space="preserve"> </w:t>
      </w:r>
      <w:proofErr w:type="spellStart"/>
      <w:r w:rsidRPr="00C62749">
        <w:rPr>
          <w:i/>
          <w:iCs/>
          <w:color w:val="0000FF"/>
          <w:lang w:val="es-ES"/>
        </w:rPr>
        <w:t>sharing</w:t>
      </w:r>
      <w:proofErr w:type="spellEnd"/>
      <w:r w:rsidRPr="00C62749">
        <w:rPr>
          <w:i/>
          <w:iCs/>
          <w:color w:val="0000FF"/>
          <w:lang w:val="es-ES"/>
        </w:rPr>
        <w:t xml:space="preserve"> in </w:t>
      </w:r>
      <w:proofErr w:type="spellStart"/>
      <w:r w:rsidRPr="00C62749">
        <w:rPr>
          <w:i/>
          <w:iCs/>
          <w:color w:val="0000FF"/>
          <w:lang w:val="es-ES"/>
        </w:rPr>
        <w:t>this</w:t>
      </w:r>
      <w:proofErr w:type="spellEnd"/>
      <w:r w:rsidRPr="00C62749">
        <w:rPr>
          <w:i/>
          <w:iCs/>
          <w:color w:val="0000FF"/>
          <w:lang w:val="es-ES"/>
        </w:rPr>
        <w:t xml:space="preserve"> </w:t>
      </w:r>
      <w:proofErr w:type="spellStart"/>
      <w:r w:rsidRPr="00C62749">
        <w:rPr>
          <w:i/>
          <w:iCs/>
          <w:color w:val="0000FF"/>
          <w:lang w:val="es-ES"/>
        </w:rPr>
        <w:t>stage</w:t>
      </w:r>
      <w:proofErr w:type="spellEnd"/>
      <w:r w:rsidRPr="00C62749">
        <w:rPr>
          <w:i/>
          <w:iCs/>
          <w:color w:val="0000FF"/>
          <w:lang w:val="es-ES"/>
        </w:rPr>
        <w:t xml:space="preserve">, </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the</w:t>
      </w:r>
      <w:proofErr w:type="spellEnd"/>
      <w:r w:rsidRPr="00C62749">
        <w:rPr>
          <w:i/>
          <w:iCs/>
          <w:color w:val="0000FF"/>
          <w:lang w:val="es-ES"/>
        </w:rPr>
        <w:t xml:space="preserve"> </w:t>
      </w:r>
      <w:proofErr w:type="spellStart"/>
      <w:r w:rsidRPr="00C62749">
        <w:rPr>
          <w:i/>
          <w:iCs/>
          <w:color w:val="0000FF"/>
          <w:lang w:val="es-ES"/>
        </w:rPr>
        <w:t>following</w:t>
      </w:r>
      <w:proofErr w:type="spellEnd"/>
      <w:r w:rsidRPr="00C62749">
        <w:rPr>
          <w:i/>
          <w:iCs/>
          <w:color w:val="0000FF"/>
          <w:lang w:val="es-ES"/>
        </w:rPr>
        <w:t xml:space="preserve">: </w:t>
      </w:r>
      <w:r w:rsidRPr="00C62749">
        <w:rPr>
          <w:color w:val="0000FF"/>
          <w:lang w:val="es-US"/>
        </w:rPr>
        <w:t>Durante esta etapa de pago, el plan paga el costo total de los medicamentos cubiertos de la Parte D. Es posible que tenga un costo compartido para los medicamentos excluidos que estén cubiertos por nuestro beneficio mejorado.</w:t>
      </w:r>
      <w:r w:rsidRPr="00C62749">
        <w:rPr>
          <w:color w:val="0000FF"/>
          <w:lang w:val="es-ES"/>
        </w:rPr>
        <w:t>]</w:t>
      </w:r>
    </w:p>
    <w:p w14:paraId="555F8DF4" w14:textId="77777777" w:rsidR="00C62749" w:rsidRPr="00C62749" w:rsidRDefault="00C62749" w:rsidP="00C62749">
      <w:pPr>
        <w:rPr>
          <w:color w:val="000000"/>
          <w:lang w:val="es-ES"/>
        </w:rPr>
      </w:pPr>
      <w:r w:rsidRPr="00C62749">
        <w:rPr>
          <w:b/>
          <w:bCs/>
          <w:color w:val="000000"/>
          <w:lang w:val="es-US"/>
        </w:rPr>
        <w:t>Etapa de cobertura inicial</w:t>
      </w:r>
      <w:r w:rsidRPr="00C62749">
        <w:rPr>
          <w:color w:val="000000"/>
          <w:lang w:val="es-US"/>
        </w:rPr>
        <w:t>: esta es la etapa antes de que los costos que paga de su bolsillo para el año alcancen el monto umbral que paga de su bolsillo.</w:t>
      </w:r>
    </w:p>
    <w:p w14:paraId="4DD5A880" w14:textId="1F3D0A0C" w:rsidR="00C62749" w:rsidRPr="00C62749" w:rsidRDefault="00965DC2"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Pr>
          <w:b/>
          <w:bCs/>
          <w:color w:val="000000"/>
          <w:lang w:val="es-US"/>
        </w:rPr>
        <w:t>Evidencia de Cobertura</w:t>
      </w:r>
      <w:r w:rsidR="00C62749" w:rsidRPr="00C62749">
        <w:rPr>
          <w:b/>
          <w:bCs/>
          <w:color w:val="000000"/>
          <w:lang w:val="es-US"/>
        </w:rPr>
        <w:t xml:space="preserve"> (</w:t>
      </w:r>
      <w:proofErr w:type="spellStart"/>
      <w:r w:rsidR="00C62749" w:rsidRPr="00C62749">
        <w:rPr>
          <w:b/>
          <w:bCs/>
          <w:color w:val="000000"/>
          <w:lang w:val="es-US"/>
        </w:rPr>
        <w:t>Evidence</w:t>
      </w:r>
      <w:proofErr w:type="spellEnd"/>
      <w:r w:rsidR="00C62749" w:rsidRPr="00C62749">
        <w:rPr>
          <w:b/>
          <w:bCs/>
          <w:color w:val="000000"/>
          <w:lang w:val="es-US"/>
        </w:rPr>
        <w:t xml:space="preserve"> </w:t>
      </w:r>
      <w:proofErr w:type="spellStart"/>
      <w:r w:rsidR="00C62749" w:rsidRPr="00C62749">
        <w:rPr>
          <w:b/>
          <w:bCs/>
          <w:color w:val="000000"/>
          <w:lang w:val="es-US"/>
        </w:rPr>
        <w:t>of</w:t>
      </w:r>
      <w:proofErr w:type="spellEnd"/>
      <w:r w:rsidR="00C62749" w:rsidRPr="00C62749">
        <w:rPr>
          <w:b/>
          <w:bCs/>
          <w:color w:val="000000"/>
          <w:lang w:val="es-US"/>
        </w:rPr>
        <w:t xml:space="preserve"> </w:t>
      </w:r>
      <w:proofErr w:type="spellStart"/>
      <w:r w:rsidR="00C62749" w:rsidRPr="00C62749">
        <w:rPr>
          <w:b/>
          <w:bCs/>
          <w:color w:val="000000"/>
          <w:lang w:val="es-US"/>
        </w:rPr>
        <w:t>Coverage</w:t>
      </w:r>
      <w:proofErr w:type="spellEnd"/>
      <w:r w:rsidR="00C62749" w:rsidRPr="00C62749">
        <w:rPr>
          <w:b/>
          <w:bCs/>
          <w:color w:val="000000"/>
          <w:lang w:val="es-US"/>
        </w:rPr>
        <w:t>, EOC) y Divulgación de información:</w:t>
      </w:r>
      <w:r w:rsidR="00C62749" w:rsidRPr="00C62749">
        <w:rPr>
          <w:color w:val="000000"/>
          <w:lang w:val="es-U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p w14:paraId="18AE0EB1" w14:textId="77777777" w:rsidR="00C62749" w:rsidRPr="00C62749" w:rsidRDefault="00C62749"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C62749">
        <w:rPr>
          <w:b/>
          <w:bCs/>
          <w:lang w:val="es-US"/>
        </w:rPr>
        <w:t>Excepción:</w:t>
      </w:r>
      <w:r w:rsidRPr="00C62749">
        <w:rPr>
          <w:lang w:val="es-US"/>
        </w:rPr>
        <w:t xml:space="preserve"> un tipo de decisión </w:t>
      </w:r>
      <w:bookmarkStart w:id="907" w:name="_Hlk27923601"/>
      <w:r w:rsidRPr="00C62749">
        <w:rPr>
          <w:lang w:val="es-US"/>
        </w:rPr>
        <w:t xml:space="preserve">de cobertura </w:t>
      </w:r>
      <w:bookmarkEnd w:id="907"/>
      <w:r w:rsidRPr="00C62749">
        <w:rPr>
          <w:lang w:val="es-US"/>
        </w:rPr>
        <w:t>que, si se aprueba, le permite recibir un medicamento que no está en nuestro formulario (una excepción al formulario) o un medicamento no preferido a un nivel más bajo de costo compartido (una excepción de nivel). También puede solicitar una excepción si nuestro plan le exige probar otro medicamento antes de recibir el medicamento que está solicitando, si nuestro plan exige una autorización previa para un medicamento y usted desea que no apliquemos la restricción de criterios, o si nuestro plan limita la cantidad o dosis del medicamento que está solicitando (una excepción al Formulario).</w:t>
      </w:r>
    </w:p>
    <w:p w14:paraId="68766E1F" w14:textId="77777777" w:rsidR="00C62749" w:rsidRPr="00C62749" w:rsidRDefault="00C62749" w:rsidP="00C62749">
      <w:pPr>
        <w:rPr>
          <w:b/>
          <w:bCs/>
          <w:lang w:val="es-ES"/>
        </w:rPr>
      </w:pPr>
      <w:r w:rsidRPr="00C62749">
        <w:rPr>
          <w:b/>
          <w:bCs/>
          <w:lang w:val="es-US"/>
        </w:rPr>
        <w:t>Facturación del saldo</w:t>
      </w:r>
      <w:r w:rsidRPr="00C62749">
        <w:rPr>
          <w:lang w:val="es-US"/>
        </w:rPr>
        <w:t xml:space="preserve">: cuando un proveedor (un médico o el hospital) factura al paciente más que el monto de costo compartido permitido del plan. Como miembro de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2025 plan </w:t>
      </w:r>
      <w:proofErr w:type="spellStart"/>
      <w:r w:rsidRPr="00C62749">
        <w:rPr>
          <w:i/>
          <w:iCs/>
          <w:color w:val="0000FF"/>
          <w:lang w:val="es-ES"/>
        </w:rPr>
        <w:t>name</w:t>
      </w:r>
      <w:proofErr w:type="spellEnd"/>
      <w:r w:rsidRPr="00C62749">
        <w:rPr>
          <w:i/>
          <w:iCs/>
          <w:color w:val="0000FF"/>
          <w:lang w:val="es-ES"/>
        </w:rPr>
        <w:t>]</w:t>
      </w:r>
      <w:r w:rsidRPr="00C62749">
        <w:rPr>
          <w:lang w:val="es-US"/>
        </w:rPr>
        <w:t xml:space="preserve">, solo tiene que pagar los montos del costo compartido del plan cuando recibe servicios cubiertos por nuestro plan. No permitimos que los proveedores le </w:t>
      </w:r>
      <w:r w:rsidRPr="00C62749">
        <w:rPr>
          <w:b/>
          <w:bCs/>
          <w:lang w:val="es-US"/>
        </w:rPr>
        <w:t>facturen el saldo</w:t>
      </w:r>
      <w:r w:rsidRPr="00C62749">
        <w:rPr>
          <w:lang w:val="es-US"/>
        </w:rPr>
        <w:t xml:space="preserve"> o cobren, de otra manera, más que el monto del costo compartido que su plan indica que debe pagar.</w:t>
      </w:r>
    </w:p>
    <w:p w14:paraId="226B8297" w14:textId="77777777" w:rsidR="00C62749" w:rsidRPr="00C62749" w:rsidRDefault="00C62749" w:rsidP="00C62749">
      <w:pPr>
        <w:rPr>
          <w:color w:val="000000"/>
          <w:lang w:val="es-ES"/>
        </w:rPr>
      </w:pPr>
      <w:r w:rsidRPr="00C62749">
        <w:rPr>
          <w:b/>
          <w:bCs/>
          <w:lang w:val="es-US"/>
        </w:rPr>
        <w:t>Farmacia de la red:</w:t>
      </w:r>
      <w:r w:rsidRPr="00C62749">
        <w:rPr>
          <w:lang w:val="es-US"/>
        </w:rPr>
        <w:t xml:space="preserve"> farmacia que tiene un contrato con nuestro plan por el que los miembros de nuestro plan pueden recibir </w:t>
      </w:r>
      <w:r w:rsidRPr="00C62749">
        <w:rPr>
          <w:color w:val="000000"/>
          <w:lang w:val="es-US"/>
        </w:rPr>
        <w:t xml:space="preserve">los beneficios de medicamentos con receta. En la mayoría de los casos, los medicamentos con receta están cubiertos solo si se obtienen en una de nuestras farmacias de la red. </w:t>
      </w:r>
    </w:p>
    <w:p w14:paraId="117DA0D7" w14:textId="77777777" w:rsidR="00C62749" w:rsidRPr="00C62749" w:rsidRDefault="00C62749" w:rsidP="00C62749">
      <w:pPr>
        <w:rPr>
          <w:color w:val="000000"/>
          <w:lang w:val="es-US"/>
        </w:rPr>
      </w:pPr>
      <w:r w:rsidRPr="00C62749">
        <w:rPr>
          <w:b/>
          <w:bCs/>
          <w:lang w:val="es-US"/>
        </w:rPr>
        <w:t>Farmacia fuera de la red:</w:t>
      </w:r>
      <w:r w:rsidRPr="00C62749">
        <w:rPr>
          <w:b/>
          <w:bCs/>
          <w:color w:val="000000"/>
          <w:lang w:val="es-US"/>
        </w:rPr>
        <w:t xml:space="preserve"> </w:t>
      </w:r>
      <w:r w:rsidRPr="00C62749">
        <w:rPr>
          <w:color w:val="000000"/>
          <w:lang w:val="es-US"/>
        </w:rPr>
        <w:t xml:space="preserve">una farmacia que no ha celebrado un contrato con el plan para coordinar o proporcionar los medicamentos cubiertos a los miembros del plan. La mayoría de los medicamentos que obtenga en las farmacias fuera de la red no están cubiertos por nuestro plan, a menos que se apliquen ciertas condiciones. </w:t>
      </w:r>
    </w:p>
    <w:p w14:paraId="1B90249C" w14:textId="77777777" w:rsidR="00C62749" w:rsidRPr="00C62749" w:rsidRDefault="00C62749" w:rsidP="00C62749">
      <w:pPr>
        <w:rPr>
          <w:b/>
          <w:bCs/>
          <w:color w:val="000000"/>
          <w:lang w:val="es-ES"/>
        </w:rPr>
      </w:pPr>
      <w:r w:rsidRPr="00C62749">
        <w:rPr>
          <w:b/>
          <w:bCs/>
          <w:color w:val="000000"/>
          <w:lang w:val="es-US"/>
        </w:rPr>
        <w:t>“Herramienta de beneficios en tiempo real”</w:t>
      </w:r>
      <w:r w:rsidRPr="00C62749">
        <w:rPr>
          <w:color w:val="000000"/>
          <w:lang w:val="es-US"/>
        </w:rPr>
        <w:t xml:space="preserve">: un portal o una aplicación informática en la que los inscritos pueden buscar información completa, correcta, oportuna, clínicamente apropiada, del Formulario y de beneficios específica para inscritos. Esto incluye los montos de costo compartido, los medicamentos alternativos del Formulario que se pueden utilizar para la misma afección que un medicamento dado, y las restricciones de cobertura (autorización previa, tratamiento escalonado, límites de cantidad) que se aplican a medicamentos alternativos. </w:t>
      </w:r>
    </w:p>
    <w:p w14:paraId="03D9399C" w14:textId="77777777" w:rsidR="00C62749" w:rsidRPr="00C62749" w:rsidRDefault="00C62749" w:rsidP="00C62749">
      <w:pPr>
        <w:rPr>
          <w:lang w:val="es-ES"/>
        </w:rPr>
      </w:pPr>
      <w:r w:rsidRPr="00C62749">
        <w:rPr>
          <w:b/>
          <w:bCs/>
          <w:color w:val="000000"/>
          <w:lang w:val="es-US"/>
        </w:rPr>
        <w:lastRenderedPageBreak/>
        <w:t xml:space="preserve">Hospicio: </w:t>
      </w:r>
      <w:r w:rsidRPr="00C62749">
        <w:rPr>
          <w:color w:val="000000"/>
          <w:lang w:val="es-US"/>
        </w:rPr>
        <w:t xml:space="preserve">un beneficio que otorga un trato especial a un miembro que ha sido certificado médicamente como enfermo terminal, lo que significa tener una expectativa de vida de 6 meses o menos.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w:t>
      </w:r>
    </w:p>
    <w:p w14:paraId="3F83CD58" w14:textId="77777777" w:rsidR="00C62749" w:rsidRPr="00C62749" w:rsidRDefault="00C62749" w:rsidP="00C62749">
      <w:pPr>
        <w:rPr>
          <w:b/>
          <w:bCs/>
          <w:lang w:val="es-ES"/>
        </w:rPr>
      </w:pPr>
      <w:r w:rsidRPr="00C62749">
        <w:rPr>
          <w:b/>
          <w:bCs/>
          <w:lang w:val="es-US"/>
        </w:rPr>
        <w:t>Hospitalización</w:t>
      </w:r>
      <w:r w:rsidRPr="00C62749">
        <w:rPr>
          <w:lang w:val="es-US"/>
        </w:rPr>
        <w:t>: una hospitalización es cuando es ingresado formalmente al hospital para recibir servicios médicos especializados.</w:t>
      </w:r>
      <w:r w:rsidRPr="00C62749">
        <w:rPr>
          <w:color w:val="000000"/>
          <w:lang w:val="es-US"/>
        </w:rPr>
        <w:t xml:space="preserve"> Aunque usted permanezca en el hospital durante la noche, puede ser considerado un paciente externo.</w:t>
      </w:r>
    </w:p>
    <w:p w14:paraId="3E69813C" w14:textId="77777777" w:rsidR="00C62749" w:rsidRPr="00C62749" w:rsidRDefault="00C62749" w:rsidP="00C62749">
      <w:pPr>
        <w:tabs>
          <w:tab w:val="left" w:pos="720"/>
          <w:tab w:val="left" w:pos="1260"/>
        </w:tabs>
        <w:rPr>
          <w:szCs w:val="26"/>
          <w:lang w:val="es-ES"/>
        </w:rPr>
      </w:pPr>
      <w:r w:rsidRPr="00C62749">
        <w:rPr>
          <w:b/>
          <w:bCs/>
          <w:color w:val="000000"/>
          <w:lang w:val="es-US"/>
        </w:rPr>
        <w:t>Indicación médicamente aceptada</w:t>
      </w:r>
      <w:r w:rsidRPr="00C62749">
        <w:rPr>
          <w:color w:val="000000"/>
          <w:lang w:val="es-US"/>
        </w:rPr>
        <w:t xml:space="preserve">: </w:t>
      </w:r>
      <w:r w:rsidRPr="00C62749">
        <w:rPr>
          <w:lang w:val="es-US"/>
        </w:rPr>
        <w:t xml:space="preserve">un uso del medicamento que está aprobado por la Administración de Alimentos y Medicamentos o avalado por ciertas referencias, como el American Hospital </w:t>
      </w:r>
      <w:proofErr w:type="spellStart"/>
      <w:r w:rsidRPr="00C62749">
        <w:rPr>
          <w:lang w:val="es-US"/>
        </w:rPr>
        <w:t>Formulary</w:t>
      </w:r>
      <w:proofErr w:type="spellEnd"/>
      <w:r w:rsidRPr="00C62749">
        <w:rPr>
          <w:lang w:val="es-US"/>
        </w:rPr>
        <w:t xml:space="preserve"> </w:t>
      </w:r>
      <w:proofErr w:type="spellStart"/>
      <w:r w:rsidRPr="00C62749">
        <w:rPr>
          <w:lang w:val="es-US"/>
        </w:rPr>
        <w:t>Service</w:t>
      </w:r>
      <w:proofErr w:type="spellEnd"/>
      <w:r w:rsidRPr="00C62749">
        <w:rPr>
          <w:lang w:val="es-US"/>
        </w:rPr>
        <w:t xml:space="preserve"> </w:t>
      </w:r>
      <w:proofErr w:type="spellStart"/>
      <w:r w:rsidRPr="00C62749">
        <w:rPr>
          <w:lang w:val="es-US"/>
        </w:rPr>
        <w:t>Drug</w:t>
      </w:r>
      <w:proofErr w:type="spellEnd"/>
      <w:r w:rsidRPr="00C62749">
        <w:rPr>
          <w:lang w:val="es-US"/>
        </w:rPr>
        <w:t xml:space="preserve"> </w:t>
      </w:r>
      <w:proofErr w:type="spellStart"/>
      <w:r w:rsidRPr="00C62749">
        <w:rPr>
          <w:lang w:val="es-US"/>
        </w:rPr>
        <w:t>Information</w:t>
      </w:r>
      <w:proofErr w:type="spellEnd"/>
      <w:r w:rsidRPr="00C62749">
        <w:rPr>
          <w:lang w:val="es-US"/>
        </w:rPr>
        <w:t xml:space="preserve"> y el Sistema de Información DRUGDEX de </w:t>
      </w:r>
      <w:proofErr w:type="spellStart"/>
      <w:r w:rsidRPr="00C62749">
        <w:rPr>
          <w:lang w:val="es-US"/>
        </w:rPr>
        <w:t>Micromedex</w:t>
      </w:r>
      <w:proofErr w:type="spellEnd"/>
      <w:r w:rsidRPr="00C62749">
        <w:rPr>
          <w:lang w:val="es-US"/>
        </w:rPr>
        <w:t xml:space="preserve">. </w:t>
      </w:r>
    </w:p>
    <w:p w14:paraId="708FB396" w14:textId="77777777" w:rsidR="00C62749" w:rsidRPr="00C62749" w:rsidRDefault="00C62749" w:rsidP="00C62749">
      <w:pPr>
        <w:rPr>
          <w:color w:val="000000"/>
          <w:lang w:val="es-ES"/>
        </w:rPr>
      </w:pPr>
      <w:r w:rsidRPr="00C62749">
        <w:rPr>
          <w:b/>
          <w:bCs/>
          <w:color w:val="000000"/>
          <w:lang w:val="es-US"/>
        </w:rPr>
        <w:t>Ingreso complementario administrado por el Seguro Social (</w:t>
      </w:r>
      <w:proofErr w:type="spellStart"/>
      <w:r w:rsidRPr="00C62749">
        <w:rPr>
          <w:b/>
          <w:bCs/>
          <w:color w:val="000000"/>
          <w:lang w:val="es-US"/>
        </w:rPr>
        <w:t>Supplemental</w:t>
      </w:r>
      <w:proofErr w:type="spellEnd"/>
      <w:r w:rsidRPr="00C62749">
        <w:rPr>
          <w:b/>
          <w:bCs/>
          <w:color w:val="000000"/>
          <w:lang w:val="es-US"/>
        </w:rPr>
        <w:t xml:space="preserve"> Security </w:t>
      </w:r>
      <w:proofErr w:type="spellStart"/>
      <w:r w:rsidRPr="00C62749">
        <w:rPr>
          <w:b/>
          <w:bCs/>
          <w:color w:val="000000"/>
          <w:lang w:val="es-US"/>
        </w:rPr>
        <w:t>Income</w:t>
      </w:r>
      <w:proofErr w:type="spellEnd"/>
      <w:r w:rsidRPr="00C62749">
        <w:rPr>
          <w:b/>
          <w:bCs/>
          <w:color w:val="000000"/>
          <w:lang w:val="es-US"/>
        </w:rPr>
        <w:t>, SSI)</w:t>
      </w:r>
      <w:r w:rsidRPr="00C62749">
        <w:rPr>
          <w:color w:val="000000"/>
          <w:lang w:val="es-US"/>
        </w:rPr>
        <w:t>: es un beneficio mensual que paga el Seguro Social a las personas con ingresos y recursos limitados, y que son discapacitadas, están ciegas o tienen 65 años o más. Los beneficios del SSI no son iguales que los beneficios del Seguro Social.</w:t>
      </w:r>
    </w:p>
    <w:p w14:paraId="53E964B2" w14:textId="77777777" w:rsidR="00C62749" w:rsidRPr="00C62749" w:rsidRDefault="00C62749" w:rsidP="00C62749">
      <w:pPr>
        <w:rPr>
          <w:color w:val="000000"/>
          <w:lang w:val="es-ES"/>
        </w:rPr>
      </w:pPr>
      <w:r w:rsidRPr="00C62749">
        <w:rPr>
          <w:b/>
          <w:bCs/>
          <w:color w:val="000000"/>
          <w:lang w:val="es-US"/>
        </w:rPr>
        <w:t>Límites de cantidad</w:t>
      </w:r>
      <w:r w:rsidRPr="00C62749">
        <w:rPr>
          <w:color w:val="000000"/>
          <w:lang w:val="es-U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3BC8ED63" w14:textId="77777777" w:rsidR="00C62749" w:rsidRPr="00C62749" w:rsidRDefault="00C62749" w:rsidP="00C62749">
      <w:pPr>
        <w:rPr>
          <w:rFonts w:cs="Minion Pro"/>
          <w:color w:val="211D1E"/>
          <w:sz w:val="28"/>
          <w:szCs w:val="28"/>
          <w:lang w:val="es-ES"/>
        </w:rPr>
      </w:pPr>
      <w:r w:rsidRPr="00C62749">
        <w:rPr>
          <w:b/>
          <w:bCs/>
          <w:lang w:val="es-US"/>
        </w:rPr>
        <w:t>Lista de medicamentos cubiertos (Formulario o Lista de medicamentos)</w:t>
      </w:r>
      <w:r w:rsidRPr="00C62749">
        <w:rPr>
          <w:lang w:val="es-US"/>
        </w:rPr>
        <w:t xml:space="preserve">: una lista de medicamentos con receta cubiertos por el plan. </w:t>
      </w:r>
    </w:p>
    <w:p w14:paraId="2647B7F2" w14:textId="77777777" w:rsidR="00C62749" w:rsidRPr="00C62749" w:rsidRDefault="00C62749" w:rsidP="00C62749">
      <w:pPr>
        <w:rPr>
          <w:lang w:val="es-ES"/>
        </w:rPr>
      </w:pPr>
      <w:r w:rsidRPr="00C62749">
        <w:rPr>
          <w:b/>
          <w:bCs/>
          <w:color w:val="000000"/>
          <w:lang w:val="es-US"/>
        </w:rPr>
        <w:t>Medicaid (o asistencia médica)</w:t>
      </w:r>
      <w:r w:rsidRPr="00C62749">
        <w:rPr>
          <w:color w:val="000000"/>
          <w:lang w:val="es-US"/>
        </w:rPr>
        <w:t xml:space="preserve">: </w:t>
      </w:r>
      <w:r w:rsidRPr="00C62749">
        <w:rPr>
          <w:lang w:val="es-US"/>
        </w:rPr>
        <w:t xml:space="preserve">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p w14:paraId="2868959C" w14:textId="77777777" w:rsidR="00C62749" w:rsidRPr="00C62749" w:rsidRDefault="00C62749" w:rsidP="00C62749">
      <w:pPr>
        <w:autoSpaceDE w:val="0"/>
        <w:autoSpaceDN w:val="0"/>
        <w:adjustRightInd w:val="0"/>
        <w:rPr>
          <w:color w:val="000000"/>
          <w:lang w:val="es-ES"/>
        </w:rPr>
      </w:pPr>
      <w:r w:rsidRPr="00C62749">
        <w:rPr>
          <w:b/>
          <w:bCs/>
          <w:lang w:val="es-US"/>
        </w:rPr>
        <w:t xml:space="preserve">Médicamente necesario: </w:t>
      </w:r>
      <w:r w:rsidRPr="00C62749">
        <w:rPr>
          <w:lang w:val="es-US"/>
        </w:rPr>
        <w:t>significa que los medicamentos, servicios o suministros son necesarios para la prevención, el diagnóstico o el tratamiento de su afección y cumplen con los estándares de buena práctica médica aceptados.</w:t>
      </w:r>
    </w:p>
    <w:p w14:paraId="4F403B37" w14:textId="77777777" w:rsidR="00C62749" w:rsidRPr="00C62749" w:rsidRDefault="00C62749" w:rsidP="00C62749">
      <w:pPr>
        <w:tabs>
          <w:tab w:val="left" w:pos="720"/>
          <w:tab w:val="left" w:pos="1440"/>
          <w:tab w:val="left" w:pos="2160"/>
          <w:tab w:val="left" w:pos="2880"/>
          <w:tab w:val="left" w:pos="3600"/>
          <w:tab w:val="left" w:pos="4320"/>
          <w:tab w:val="left" w:pos="5040"/>
          <w:tab w:val="left" w:pos="5760"/>
          <w:tab w:val="left" w:pos="6480"/>
        </w:tabs>
        <w:rPr>
          <w:lang w:val="es-ES"/>
        </w:rPr>
      </w:pPr>
      <w:r w:rsidRPr="00C62749">
        <w:rPr>
          <w:b/>
          <w:bCs/>
          <w:lang w:val="es-US"/>
        </w:rPr>
        <w:t>Medicamento de marca:</w:t>
      </w:r>
      <w:r w:rsidRPr="00C62749">
        <w:rPr>
          <w:lang w:val="es-U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6E2C9A00" w14:textId="77777777" w:rsidR="00C62749" w:rsidRPr="00C62749" w:rsidRDefault="00C62749" w:rsidP="00C62749">
      <w:pPr>
        <w:pageBreakBefore/>
        <w:rPr>
          <w:color w:val="000000"/>
          <w:lang w:val="es-ES"/>
        </w:rPr>
      </w:pPr>
      <w:r w:rsidRPr="00C62749">
        <w:rPr>
          <w:b/>
          <w:bCs/>
          <w:lang w:val="es-US"/>
        </w:rPr>
        <w:lastRenderedPageBreak/>
        <w:t>Medicamento genérico:</w:t>
      </w:r>
      <w:r w:rsidRPr="00C62749">
        <w:rPr>
          <w:lang w:val="es-US"/>
        </w:rPr>
        <w:t xml:space="preserve"> medicamento con receta que está aprobado por la Administración de Alimentos y Medicamentos (</w:t>
      </w:r>
      <w:proofErr w:type="spellStart"/>
      <w:r w:rsidRPr="00C62749">
        <w:rPr>
          <w:lang w:val="es-US"/>
        </w:rPr>
        <w:t>Food</w:t>
      </w:r>
      <w:proofErr w:type="spellEnd"/>
      <w:r w:rsidRPr="00C62749">
        <w:rPr>
          <w:lang w:val="es-US"/>
        </w:rPr>
        <w:t xml:space="preserve"> and </w:t>
      </w:r>
      <w:proofErr w:type="spellStart"/>
      <w:r w:rsidRPr="00C62749">
        <w:rPr>
          <w:lang w:val="es-US"/>
        </w:rPr>
        <w:t>Drug</w:t>
      </w:r>
      <w:proofErr w:type="spellEnd"/>
      <w:r w:rsidRPr="00C62749">
        <w:rPr>
          <w:lang w:val="es-US"/>
        </w:rPr>
        <w:t xml:space="preserve"> </w:t>
      </w:r>
      <w:proofErr w:type="spellStart"/>
      <w:r w:rsidRPr="00C62749">
        <w:rPr>
          <w:lang w:val="es-US"/>
        </w:rPr>
        <w:t>Administration</w:t>
      </w:r>
      <w:proofErr w:type="spellEnd"/>
      <w:r w:rsidRPr="00C62749">
        <w:rPr>
          <w:lang w:val="es-US"/>
        </w:rPr>
        <w:t>, FDA), dado que se considera que tiene los mismos ingredientes activos que el medicamento de marca. Un medicamento genérico tiene el mismo efecto que un medicamento de marca, pero, por lo general, es más económico.</w:t>
      </w:r>
    </w:p>
    <w:p w14:paraId="401CD6DB" w14:textId="77777777" w:rsidR="00C62749" w:rsidRPr="00C62749" w:rsidRDefault="00C62749" w:rsidP="00C62749">
      <w:pPr>
        <w:autoSpaceDE w:val="0"/>
        <w:autoSpaceDN w:val="0"/>
        <w:adjustRightInd w:val="0"/>
        <w:rPr>
          <w:lang w:val="es-ES"/>
        </w:rPr>
      </w:pPr>
      <w:r w:rsidRPr="00C62749">
        <w:rPr>
          <w:b/>
          <w:bCs/>
          <w:lang w:val="es-US"/>
        </w:rPr>
        <w:t>Medicamentos cubiertos</w:t>
      </w:r>
      <w:r w:rsidRPr="00C62749">
        <w:rPr>
          <w:lang w:val="es-US"/>
        </w:rPr>
        <w:t>:</w:t>
      </w:r>
      <w:r w:rsidRPr="00C62749">
        <w:rPr>
          <w:b/>
          <w:bCs/>
          <w:lang w:val="es-US"/>
        </w:rPr>
        <w:t xml:space="preserve"> </w:t>
      </w:r>
      <w:r w:rsidRPr="00C62749">
        <w:rPr>
          <w:lang w:val="es-US"/>
        </w:rPr>
        <w:t xml:space="preserve">es el término que se utiliza para referirse a todos los medicamentos con receta que cubre el plan. </w:t>
      </w:r>
    </w:p>
    <w:p w14:paraId="2D6B55EB" w14:textId="77777777" w:rsidR="00C62749" w:rsidRPr="00C62749" w:rsidRDefault="00C62749" w:rsidP="00C62749">
      <w:pPr>
        <w:rPr>
          <w:color w:val="000000"/>
          <w:lang w:val="es-ES"/>
        </w:rPr>
      </w:pPr>
      <w:r w:rsidRPr="00C62749">
        <w:rPr>
          <w:b/>
          <w:bCs/>
          <w:lang w:val="es-US"/>
        </w:rPr>
        <w:t>Medicamentos de la Parte D</w:t>
      </w:r>
      <w:r w:rsidRPr="00C62749">
        <w:rPr>
          <w:color w:val="000000"/>
          <w:lang w:val="es-US"/>
        </w:rPr>
        <w:t>: son los medicamentos que pueden estar cubiertos por la Parte D. Podemos ofrecer todos los medicamentos de la Parte D o no. Ciertas categorías de medicamentos han sido excluidas como medicamentos cubiertos por la Parte D por el Congreso. Cada plan debe cubrir ciertas categorías de medicamentos de la Parte D.</w:t>
      </w:r>
    </w:p>
    <w:p w14:paraId="09CBE15B" w14:textId="77777777" w:rsidR="00C62749" w:rsidRPr="00C62749" w:rsidRDefault="00C62749"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US"/>
        </w:rPr>
      </w:pPr>
      <w:r w:rsidRPr="00C62749">
        <w:rPr>
          <w:b/>
          <w:bCs/>
          <w:color w:val="000000"/>
          <w:lang w:val="es-US"/>
        </w:rPr>
        <w:t>Medicare</w:t>
      </w:r>
      <w:r w:rsidRPr="00C62749">
        <w:rPr>
          <w:color w:val="000000"/>
          <w:lang w:val="es-US"/>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w:t>
      </w:r>
    </w:p>
    <w:p w14:paraId="6D911063" w14:textId="77777777" w:rsidR="00C62749" w:rsidRPr="00C62749" w:rsidRDefault="00C62749" w:rsidP="00C62749">
      <w:pPr>
        <w:rPr>
          <w:lang w:val="es-ES"/>
        </w:rPr>
      </w:pPr>
      <w:bookmarkStart w:id="908" w:name="_Hlk134686023"/>
      <w:r w:rsidRPr="00C62749">
        <w:rPr>
          <w:i/>
          <w:iCs/>
          <w:color w:val="0000FF"/>
          <w:lang w:val="es-ES"/>
        </w:rPr>
        <w:t>[</w:t>
      </w:r>
      <w:proofErr w:type="spellStart"/>
      <w:r w:rsidRPr="00C62749">
        <w:rPr>
          <w:i/>
          <w:iCs/>
          <w:color w:val="0000FF"/>
          <w:lang w:val="es-ES"/>
        </w:rPr>
        <w:t>Plans</w:t>
      </w:r>
      <w:proofErr w:type="spellEnd"/>
      <w:r w:rsidRPr="00C62749">
        <w:rPr>
          <w:i/>
          <w:iCs/>
          <w:color w:val="0000FF"/>
          <w:lang w:val="es-ES"/>
        </w:rPr>
        <w:t xml:space="preserve"> </w:t>
      </w:r>
      <w:proofErr w:type="spellStart"/>
      <w:r w:rsidRPr="00C62749">
        <w:rPr>
          <w:i/>
          <w:iCs/>
          <w:color w:val="0000FF"/>
          <w:lang w:val="es-ES"/>
        </w:rPr>
        <w:t>that</w:t>
      </w:r>
      <w:proofErr w:type="spellEnd"/>
      <w:r w:rsidRPr="00C62749">
        <w:rPr>
          <w:i/>
          <w:iCs/>
          <w:color w:val="0000FF"/>
          <w:lang w:val="es-ES"/>
        </w:rPr>
        <w:t xml:space="preserve"> do </w:t>
      </w:r>
      <w:proofErr w:type="spellStart"/>
      <w:r w:rsidRPr="00C62749">
        <w:rPr>
          <w:i/>
          <w:iCs/>
          <w:color w:val="0000FF"/>
          <w:lang w:val="es-ES"/>
        </w:rPr>
        <w:t>not</w:t>
      </w:r>
      <w:proofErr w:type="spellEnd"/>
      <w:r w:rsidRPr="00C62749">
        <w:rPr>
          <w:i/>
          <w:iCs/>
          <w:color w:val="0000FF"/>
          <w:lang w:val="es-ES"/>
        </w:rPr>
        <w:t xml:space="preserve"> use </w:t>
      </w:r>
      <w:proofErr w:type="spellStart"/>
      <w:r w:rsidRPr="00C62749">
        <w:rPr>
          <w:i/>
          <w:iCs/>
          <w:color w:val="0000FF"/>
          <w:lang w:val="es-ES"/>
        </w:rPr>
        <w:t>PCPs</w:t>
      </w:r>
      <w:proofErr w:type="spellEnd"/>
      <w:r w:rsidRPr="00C62749">
        <w:rPr>
          <w:i/>
          <w:iCs/>
          <w:color w:val="0000FF"/>
          <w:lang w:val="es-ES"/>
        </w:rPr>
        <w:t xml:space="preserve">, </w:t>
      </w:r>
      <w:proofErr w:type="spellStart"/>
      <w:r w:rsidRPr="00C62749">
        <w:rPr>
          <w:i/>
          <w:iCs/>
          <w:color w:val="0000FF"/>
          <w:lang w:val="es-ES"/>
        </w:rPr>
        <w:t>omit</w:t>
      </w:r>
      <w:proofErr w:type="spellEnd"/>
      <w:r w:rsidRPr="00C62749">
        <w:rPr>
          <w:i/>
          <w:iCs/>
          <w:color w:val="0000FF"/>
          <w:lang w:val="es-ES"/>
        </w:rPr>
        <w:t>]</w:t>
      </w:r>
      <w:r w:rsidRPr="00C62749">
        <w:rPr>
          <w:b/>
          <w:bCs/>
          <w:color w:val="000000"/>
          <w:lang w:val="es-ES"/>
        </w:rPr>
        <w:t xml:space="preserve"> </w:t>
      </w:r>
      <w:r w:rsidRPr="00C62749">
        <w:rPr>
          <w:b/>
          <w:bCs/>
          <w:lang w:val="es-US"/>
        </w:rPr>
        <w:t xml:space="preserve">Médico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as </w:t>
      </w:r>
      <w:proofErr w:type="spellStart"/>
      <w:r w:rsidRPr="00C62749">
        <w:rPr>
          <w:i/>
          <w:iCs/>
          <w:color w:val="0000FF"/>
          <w:lang w:val="es-ES"/>
        </w:rPr>
        <w:t>appropriate</w:t>
      </w:r>
      <w:proofErr w:type="spellEnd"/>
      <w:r w:rsidRPr="00C62749">
        <w:rPr>
          <w:i/>
          <w:iCs/>
          <w:color w:val="0000FF"/>
          <w:lang w:val="es-ES"/>
        </w:rPr>
        <w:t>:</w:t>
      </w:r>
      <w:r w:rsidRPr="00C62749">
        <w:rPr>
          <w:b/>
          <w:bCs/>
          <w:color w:val="0000FF"/>
          <w:lang w:val="es-ES"/>
        </w:rPr>
        <w:t xml:space="preserve"> </w:t>
      </w:r>
      <w:r w:rsidRPr="00C62749">
        <w:rPr>
          <w:b/>
          <w:bCs/>
          <w:color w:val="0000FF"/>
          <w:lang w:val="es-US"/>
        </w:rPr>
        <w:t>Proveedor</w:t>
      </w:r>
      <w:r w:rsidRPr="00C62749">
        <w:rPr>
          <w:color w:val="0000FF"/>
          <w:lang w:val="es-US"/>
        </w:rPr>
        <w:t xml:space="preserve"> </w:t>
      </w:r>
      <w:r w:rsidRPr="00C62749">
        <w:rPr>
          <w:i/>
          <w:iCs/>
          <w:color w:val="0000FF"/>
          <w:lang w:val="es-ES"/>
        </w:rPr>
        <w:t>OR</w:t>
      </w:r>
      <w:r w:rsidRPr="00C62749">
        <w:rPr>
          <w:color w:val="0000FF"/>
          <w:lang w:val="es-US"/>
        </w:rPr>
        <w:t xml:space="preserve"> </w:t>
      </w:r>
      <w:r w:rsidRPr="00C62749">
        <w:rPr>
          <w:b/>
          <w:bCs/>
          <w:color w:val="0000FF"/>
          <w:lang w:val="es-US"/>
        </w:rPr>
        <w:t>de atención primaria</w:t>
      </w:r>
      <w:r w:rsidRPr="00C62749">
        <w:rPr>
          <w:color w:val="0000FF"/>
          <w:lang w:val="es-ES"/>
        </w:rPr>
        <w:t>]</w:t>
      </w:r>
      <w:r w:rsidRPr="00C62749">
        <w:rPr>
          <w:lang w:val="es-US"/>
        </w:rPr>
        <w:t xml:space="preserve"> </w:t>
      </w:r>
      <w:r w:rsidRPr="00C62749">
        <w:rPr>
          <w:b/>
          <w:bCs/>
          <w:lang w:val="es-US"/>
        </w:rPr>
        <w:t>(</w:t>
      </w:r>
      <w:proofErr w:type="spellStart"/>
      <w:r w:rsidRPr="00C62749">
        <w:rPr>
          <w:b/>
          <w:bCs/>
          <w:lang w:val="es-US"/>
        </w:rPr>
        <w:t>Primary</w:t>
      </w:r>
      <w:proofErr w:type="spellEnd"/>
      <w:r w:rsidRPr="00C62749">
        <w:rPr>
          <w:b/>
          <w:bCs/>
          <w:lang w:val="es-US"/>
        </w:rPr>
        <w:t xml:space="preserve"> Care </w:t>
      </w:r>
      <w:proofErr w:type="spellStart"/>
      <w:r w:rsidRPr="00C62749">
        <w:rPr>
          <w:b/>
          <w:bCs/>
          <w:lang w:val="es-US"/>
        </w:rPr>
        <w:t>Physician</w:t>
      </w:r>
      <w:proofErr w:type="spellEnd"/>
      <w:r w:rsidRPr="00C62749">
        <w:rPr>
          <w:b/>
          <w:bCs/>
          <w:lang w:val="es-US"/>
        </w:rPr>
        <w:t>/</w:t>
      </w:r>
      <w:proofErr w:type="spellStart"/>
      <w:r w:rsidRPr="00C62749">
        <w:rPr>
          <w:b/>
          <w:bCs/>
          <w:lang w:val="es-US"/>
        </w:rPr>
        <w:t>Provider</w:t>
      </w:r>
      <w:proofErr w:type="spellEnd"/>
      <w:r w:rsidRPr="00C62749">
        <w:rPr>
          <w:b/>
          <w:bCs/>
          <w:lang w:val="es-US"/>
        </w:rPr>
        <w:t>, PCP)</w:t>
      </w:r>
      <w:r w:rsidRPr="00C62749">
        <w:rPr>
          <w:lang w:val="es-US"/>
        </w:rPr>
        <w:t>: el médico u otro proveedor a quien usted consulta primero para la mayoría de los problemas de salud. En</w:t>
      </w:r>
      <w:r w:rsidRPr="00C62749">
        <w:rPr>
          <w:color w:val="000000"/>
          <w:lang w:val="es-US"/>
        </w:rPr>
        <w:t> </w:t>
      </w:r>
      <w:r w:rsidRPr="00C62749">
        <w:rPr>
          <w:lang w:val="es-US"/>
        </w:rPr>
        <w:t>muchos planes de salud de Medicare, usted debe consultar con su proveedor de atención primaria antes de consultar con otro proveedor de atención médica.</w:t>
      </w:r>
      <w:r w:rsidRPr="00C62749">
        <w:rPr>
          <w:color w:val="000000"/>
          <w:lang w:val="es-US"/>
        </w:rPr>
        <w:t xml:space="preserve"> </w:t>
      </w:r>
    </w:p>
    <w:bookmarkEnd w:id="908"/>
    <w:p w14:paraId="712E85DF" w14:textId="77777777" w:rsidR="00C62749" w:rsidRPr="00C62749" w:rsidRDefault="00C62749" w:rsidP="00C62749">
      <w:pPr>
        <w:rPr>
          <w:color w:val="000000"/>
          <w:lang w:val="es-ES"/>
        </w:rPr>
      </w:pPr>
      <w:r w:rsidRPr="00C62749">
        <w:rPr>
          <w:b/>
          <w:bCs/>
          <w:color w:val="000000"/>
          <w:lang w:val="es-US"/>
        </w:rPr>
        <w:t>Miembro (miembro de nuestro plan o miembro del plan)</w:t>
      </w:r>
      <w:r w:rsidRPr="00C62749">
        <w:rPr>
          <w:color w:val="000000"/>
          <w:lang w:val="es-US"/>
        </w:rPr>
        <w:t xml:space="preserve">: una persona con Medicare elegible para recibir servicios cubiertos, que se ha inscrito en nuestro plan y cuya inscripción ha sido confirmada por los Centros de Servicios de Medicare y Medicaid (Centers </w:t>
      </w:r>
      <w:proofErr w:type="spellStart"/>
      <w:r w:rsidRPr="00C62749">
        <w:rPr>
          <w:color w:val="000000"/>
          <w:lang w:val="es-US"/>
        </w:rPr>
        <w:t>for</w:t>
      </w:r>
      <w:proofErr w:type="spellEnd"/>
      <w:r w:rsidRPr="00C62749">
        <w:rPr>
          <w:color w:val="000000"/>
          <w:lang w:val="es-US"/>
        </w:rPr>
        <w:t xml:space="preserve"> Medicare &amp; Medicaid Services, CMS).</w:t>
      </w:r>
    </w:p>
    <w:p w14:paraId="20D2A909" w14:textId="77777777" w:rsidR="00C62749" w:rsidRPr="00C62749" w:rsidRDefault="00C62749" w:rsidP="00C62749">
      <w:pPr>
        <w:rPr>
          <w:lang w:val="es-ES"/>
        </w:rPr>
      </w:pPr>
      <w:r w:rsidRPr="00C62749">
        <w:rPr>
          <w:b/>
          <w:bCs/>
          <w:lang w:val="es-US"/>
        </w:rPr>
        <w:t>Monto de ajuste mensual relacionado con el ingreso (</w:t>
      </w:r>
      <w:proofErr w:type="spellStart"/>
      <w:r w:rsidRPr="00C62749">
        <w:rPr>
          <w:b/>
          <w:bCs/>
          <w:lang w:val="es-US"/>
        </w:rPr>
        <w:t>Income</w:t>
      </w:r>
      <w:proofErr w:type="spellEnd"/>
      <w:r w:rsidRPr="00C62749">
        <w:rPr>
          <w:b/>
          <w:bCs/>
          <w:lang w:val="es-US"/>
        </w:rPr>
        <w:t xml:space="preserve"> </w:t>
      </w:r>
      <w:proofErr w:type="spellStart"/>
      <w:r w:rsidRPr="00C62749">
        <w:rPr>
          <w:b/>
          <w:bCs/>
          <w:lang w:val="es-US"/>
        </w:rPr>
        <w:t>Related</w:t>
      </w:r>
      <w:proofErr w:type="spellEnd"/>
      <w:r w:rsidRPr="00C62749">
        <w:rPr>
          <w:b/>
          <w:bCs/>
          <w:lang w:val="es-US"/>
        </w:rPr>
        <w:t xml:space="preserve"> </w:t>
      </w:r>
      <w:proofErr w:type="spellStart"/>
      <w:r w:rsidRPr="00C62749">
        <w:rPr>
          <w:b/>
          <w:bCs/>
          <w:lang w:val="es-US"/>
        </w:rPr>
        <w:t>Monthly</w:t>
      </w:r>
      <w:proofErr w:type="spellEnd"/>
      <w:r w:rsidRPr="00C62749">
        <w:rPr>
          <w:b/>
          <w:bCs/>
          <w:lang w:val="es-US"/>
        </w:rPr>
        <w:t xml:space="preserve"> </w:t>
      </w:r>
      <w:proofErr w:type="spellStart"/>
      <w:r w:rsidRPr="00C62749">
        <w:rPr>
          <w:b/>
          <w:bCs/>
          <w:lang w:val="es-US"/>
        </w:rPr>
        <w:t>Adjustment</w:t>
      </w:r>
      <w:proofErr w:type="spellEnd"/>
      <w:r w:rsidRPr="00C62749">
        <w:rPr>
          <w:b/>
          <w:bCs/>
          <w:lang w:val="es-US"/>
        </w:rPr>
        <w:t xml:space="preserve"> </w:t>
      </w:r>
      <w:proofErr w:type="spellStart"/>
      <w:r w:rsidRPr="00C62749">
        <w:rPr>
          <w:b/>
          <w:bCs/>
          <w:lang w:val="es-US"/>
        </w:rPr>
        <w:t>Amount</w:t>
      </w:r>
      <w:proofErr w:type="spellEnd"/>
      <w:r w:rsidRPr="00C62749">
        <w:rPr>
          <w:b/>
          <w:bCs/>
          <w:lang w:val="es-US"/>
        </w:rPr>
        <w:t>, IRMAA):</w:t>
      </w:r>
      <w:r w:rsidRPr="00C62749">
        <w:rPr>
          <w:lang w:val="es-US"/>
        </w:rPr>
        <w:t xml:space="preserve"> 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 Menos del 5% de las personas con Medicare se encuentran afectadas, por lo que la mayoría de las personas no pagarán una prima más alta.</w:t>
      </w:r>
    </w:p>
    <w:p w14:paraId="4CAB7CD6" w14:textId="77777777" w:rsidR="00C62749" w:rsidRPr="00C62749" w:rsidRDefault="00C62749" w:rsidP="00C62749">
      <w:pPr>
        <w:tabs>
          <w:tab w:val="left" w:pos="720"/>
          <w:tab w:val="left" w:pos="1440"/>
          <w:tab w:val="left" w:pos="2160"/>
          <w:tab w:val="left" w:pos="2880"/>
          <w:tab w:val="left" w:pos="3600"/>
          <w:tab w:val="left" w:pos="4320"/>
          <w:tab w:val="left" w:pos="5040"/>
          <w:tab w:val="left" w:pos="5760"/>
          <w:tab w:val="left" w:pos="6480"/>
        </w:tabs>
        <w:rPr>
          <w:color w:val="000000"/>
          <w:lang w:val="es-ES"/>
        </w:rPr>
      </w:pPr>
      <w:r w:rsidRPr="00C62749">
        <w:rPr>
          <w:b/>
          <w:bCs/>
          <w:lang w:val="es-US"/>
        </w:rPr>
        <w:t xml:space="preserve">Monto máximo que paga de su bolsillo combinado: </w:t>
      </w:r>
      <w:r w:rsidRPr="00C62749">
        <w:rPr>
          <w:lang w:val="es-US"/>
        </w:rPr>
        <w:t xml:space="preserve">es lo máximo que pagará en un año por todos los servicios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 xml:space="preserve">: </w:t>
      </w:r>
      <w:r w:rsidRPr="00C62749">
        <w:rPr>
          <w:color w:val="0000FF"/>
          <w:lang w:val="es-US"/>
        </w:rPr>
        <w:t>de la Parte A y de la Parte B</w:t>
      </w:r>
      <w:r w:rsidRPr="00C62749">
        <w:rPr>
          <w:color w:val="0000FF"/>
          <w:lang w:val="es-ES"/>
        </w:rPr>
        <w:t>]</w:t>
      </w:r>
      <w:r w:rsidRPr="00C62749">
        <w:rPr>
          <w:color w:val="0000FF"/>
          <w:lang w:val="es-US"/>
        </w:rPr>
        <w:t xml:space="preserve"> </w:t>
      </w:r>
      <w:r w:rsidRPr="00C62749">
        <w:rPr>
          <w:lang w:val="es-US"/>
        </w:rPr>
        <w:t xml:space="preserve">tanto de proveedores (preferidos) dentro de la red como de proveedores (no preferidos) fuera de la red. </w:t>
      </w:r>
      <w:r w:rsidRPr="00C62749">
        <w:rPr>
          <w:color w:val="0000FF"/>
          <w:lang w:val="es-ES"/>
        </w:rPr>
        <w:t>[</w:t>
      </w:r>
      <w:proofErr w:type="spellStart"/>
      <w:r w:rsidRPr="00C62749">
        <w:rPr>
          <w:i/>
          <w:iCs/>
          <w:color w:val="0000FF"/>
          <w:lang w:val="es-ES"/>
        </w:rPr>
        <w:t>Plans</w:t>
      </w:r>
      <w:proofErr w:type="spellEnd"/>
      <w:r w:rsidRPr="00C62749">
        <w:rPr>
          <w:i/>
          <w:iCs/>
          <w:color w:val="0000FF"/>
          <w:lang w:val="es-ES"/>
        </w:rPr>
        <w:t xml:space="preserve"> </w:t>
      </w:r>
      <w:proofErr w:type="spellStart"/>
      <w:r w:rsidRPr="00C62749">
        <w:rPr>
          <w:i/>
          <w:iCs/>
          <w:color w:val="0000FF"/>
          <w:lang w:val="es-ES"/>
        </w:rPr>
        <w:t>with</w:t>
      </w:r>
      <w:proofErr w:type="spellEnd"/>
      <w:r w:rsidRPr="00C62749">
        <w:rPr>
          <w:i/>
          <w:iCs/>
          <w:color w:val="0000FF"/>
          <w:lang w:val="es-ES"/>
        </w:rPr>
        <w:t xml:space="preserve"> </w:t>
      </w:r>
      <w:proofErr w:type="spellStart"/>
      <w:r w:rsidRPr="00C62749">
        <w:rPr>
          <w:i/>
          <w:iCs/>
          <w:color w:val="0000FF"/>
          <w:lang w:val="es-ES"/>
        </w:rPr>
        <w:t>service</w:t>
      </w:r>
      <w:proofErr w:type="spellEnd"/>
      <w:r w:rsidRPr="00C62749">
        <w:rPr>
          <w:i/>
          <w:iCs/>
          <w:color w:val="0000FF"/>
          <w:lang w:val="es-ES"/>
        </w:rPr>
        <w:t xml:space="preserve"> </w:t>
      </w:r>
      <w:proofErr w:type="spellStart"/>
      <w:r w:rsidRPr="00C62749">
        <w:rPr>
          <w:i/>
          <w:iCs/>
          <w:color w:val="0000FF"/>
          <w:lang w:val="es-ES"/>
        </w:rPr>
        <w:t>category</w:t>
      </w:r>
      <w:proofErr w:type="spellEnd"/>
      <w:r w:rsidRPr="00C62749">
        <w:rPr>
          <w:i/>
          <w:iCs/>
          <w:color w:val="0000FF"/>
          <w:lang w:val="es-ES"/>
        </w:rPr>
        <w:t xml:space="preserve"> </w:t>
      </w:r>
      <w:proofErr w:type="spellStart"/>
      <w:r w:rsidRPr="00C62749">
        <w:rPr>
          <w:i/>
          <w:iCs/>
          <w:color w:val="0000FF"/>
          <w:lang w:val="es-ES"/>
        </w:rPr>
        <w:t>MOOPs</w:t>
      </w:r>
      <w:proofErr w:type="spellEnd"/>
      <w:r w:rsidRPr="00C62749">
        <w:rPr>
          <w:i/>
          <w:iCs/>
          <w:color w:val="0000FF"/>
          <w:lang w:val="es-ES"/>
        </w:rPr>
        <w:t xml:space="preserve"> </w:t>
      </w:r>
      <w:proofErr w:type="spellStart"/>
      <w:r w:rsidRPr="00C62749">
        <w:rPr>
          <w:i/>
          <w:iCs/>
          <w:color w:val="0000FF"/>
          <w:lang w:val="es-ES"/>
        </w:rPr>
        <w:t>insert</w:t>
      </w:r>
      <w:proofErr w:type="spellEnd"/>
      <w:r w:rsidRPr="00C62749">
        <w:rPr>
          <w:i/>
          <w:iCs/>
          <w:color w:val="0000FF"/>
          <w:lang w:val="es-ES"/>
        </w:rPr>
        <w:t>:</w:t>
      </w:r>
      <w:r w:rsidRPr="00C62749">
        <w:rPr>
          <w:color w:val="0000FF"/>
          <w:lang w:val="es-ES"/>
        </w:rPr>
        <w:t xml:space="preserve"> </w:t>
      </w:r>
      <w:r w:rsidRPr="00C62749">
        <w:rPr>
          <w:color w:val="0000FF"/>
          <w:lang w:val="es-US"/>
        </w:rPr>
        <w:t xml:space="preserve">Además del monto máximo que paga de su bolsillo para los servicios médicos cubiertos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 xml:space="preserve">: </w:t>
      </w:r>
      <w:r w:rsidRPr="00C62749">
        <w:rPr>
          <w:color w:val="0000FF"/>
          <w:lang w:val="es-US"/>
        </w:rPr>
        <w:t>de la Parte A y la Parte B</w:t>
      </w:r>
      <w:r w:rsidRPr="00C62749">
        <w:rPr>
          <w:color w:val="0000FF"/>
          <w:lang w:val="es-ES"/>
        </w:rPr>
        <w:t>]</w:t>
      </w:r>
      <w:r w:rsidRPr="00C62749">
        <w:rPr>
          <w:color w:val="0000FF"/>
          <w:lang w:val="es-US"/>
        </w:rPr>
        <w:t>, también existe un monto máximo que paga de su bolsillo para determinados tipos de servicios.</w:t>
      </w:r>
      <w:r w:rsidRPr="00C62749">
        <w:rPr>
          <w:color w:val="0000FF"/>
          <w:lang w:val="es-ES"/>
        </w:rPr>
        <w:t>]</w:t>
      </w:r>
      <w:r w:rsidRPr="00C62749">
        <w:rPr>
          <w:color w:val="0000FF"/>
          <w:lang w:val="es-US"/>
        </w:rPr>
        <w:t xml:space="preserve"> </w:t>
      </w:r>
    </w:p>
    <w:p w14:paraId="69E0EAEB" w14:textId="77777777" w:rsidR="00C62749" w:rsidRPr="00C62749" w:rsidRDefault="00C62749" w:rsidP="00C62749">
      <w:pPr>
        <w:keepLines/>
        <w:rPr>
          <w:color w:val="000000"/>
          <w:lang w:val="es-ES"/>
        </w:rPr>
      </w:pPr>
      <w:r w:rsidRPr="00C62749">
        <w:rPr>
          <w:b/>
          <w:bCs/>
          <w:color w:val="000000"/>
          <w:lang w:val="es-US"/>
        </w:rPr>
        <w:lastRenderedPageBreak/>
        <w:t>Monto máximo que paga de su bolsillo dentro de la red:</w:t>
      </w:r>
      <w:r w:rsidRPr="00C62749">
        <w:rPr>
          <w:color w:val="000000"/>
          <w:lang w:val="es-US"/>
        </w:rPr>
        <w:t xml:space="preserve"> lo máximo que pagará por los servicios cubiertos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 xml:space="preserve">: </w:t>
      </w:r>
      <w:r w:rsidRPr="00C62749">
        <w:rPr>
          <w:color w:val="0000FF"/>
          <w:lang w:val="es-US"/>
        </w:rPr>
        <w:t>de la Parte A y la Parte B</w:t>
      </w:r>
      <w:r w:rsidRPr="00C62749">
        <w:rPr>
          <w:color w:val="0000FF"/>
          <w:lang w:val="es-ES"/>
        </w:rPr>
        <w:t>]</w:t>
      </w:r>
      <w:r w:rsidRPr="00C62749">
        <w:rPr>
          <w:color w:val="000000"/>
          <w:lang w:val="es-US"/>
        </w:rPr>
        <w:t xml:space="preserve"> recibidos de proveedores dentro de la red (preferidos). Después de que haya alcanzado este límite, no tendrá que pagar nada cuando reciba servicios cubiertos de proveedores de la red por el resto del año del contrato. Sin embargo, hasta que alcance el monto combinado que usted paga de su bolsillo, debe continuar pagando su parte de los costos cuando lo atienda un proveedor fuera de la red (no preferido). </w:t>
      </w:r>
      <w:r w:rsidRPr="00C62749">
        <w:rPr>
          <w:color w:val="0000FF"/>
          <w:lang w:val="es-ES"/>
        </w:rPr>
        <w:t>[</w:t>
      </w:r>
      <w:proofErr w:type="spellStart"/>
      <w:r w:rsidRPr="00C62749">
        <w:rPr>
          <w:i/>
          <w:iCs/>
          <w:color w:val="0000FF"/>
          <w:lang w:val="es-ES"/>
        </w:rPr>
        <w:t>Plans</w:t>
      </w:r>
      <w:proofErr w:type="spellEnd"/>
      <w:r w:rsidRPr="00C62749">
        <w:rPr>
          <w:i/>
          <w:iCs/>
          <w:color w:val="0000FF"/>
          <w:lang w:val="es-ES"/>
        </w:rPr>
        <w:t xml:space="preserve"> </w:t>
      </w:r>
      <w:proofErr w:type="spellStart"/>
      <w:r w:rsidRPr="00C62749">
        <w:rPr>
          <w:i/>
          <w:iCs/>
          <w:color w:val="0000FF"/>
          <w:lang w:val="es-ES"/>
        </w:rPr>
        <w:t>with</w:t>
      </w:r>
      <w:proofErr w:type="spellEnd"/>
      <w:r w:rsidRPr="00C62749">
        <w:rPr>
          <w:i/>
          <w:iCs/>
          <w:color w:val="0000FF"/>
          <w:lang w:val="es-ES"/>
        </w:rPr>
        <w:t xml:space="preserve"> </w:t>
      </w:r>
      <w:proofErr w:type="spellStart"/>
      <w:r w:rsidRPr="00C62749">
        <w:rPr>
          <w:i/>
          <w:iCs/>
          <w:color w:val="0000FF"/>
          <w:lang w:val="es-ES"/>
        </w:rPr>
        <w:t>service</w:t>
      </w:r>
      <w:proofErr w:type="spellEnd"/>
      <w:r w:rsidRPr="00C62749">
        <w:rPr>
          <w:i/>
          <w:iCs/>
          <w:color w:val="0000FF"/>
          <w:lang w:val="es-ES"/>
        </w:rPr>
        <w:t xml:space="preserve"> </w:t>
      </w:r>
      <w:proofErr w:type="spellStart"/>
      <w:r w:rsidRPr="00C62749">
        <w:rPr>
          <w:i/>
          <w:iCs/>
          <w:color w:val="0000FF"/>
          <w:lang w:val="es-ES"/>
        </w:rPr>
        <w:t>category</w:t>
      </w:r>
      <w:proofErr w:type="spellEnd"/>
      <w:r w:rsidRPr="00C62749">
        <w:rPr>
          <w:i/>
          <w:iCs/>
          <w:color w:val="0000FF"/>
          <w:lang w:val="es-ES"/>
        </w:rPr>
        <w:t xml:space="preserve"> </w:t>
      </w:r>
      <w:proofErr w:type="spellStart"/>
      <w:r w:rsidRPr="00C62749">
        <w:rPr>
          <w:i/>
          <w:iCs/>
          <w:color w:val="0000FF"/>
          <w:lang w:val="es-ES"/>
        </w:rPr>
        <w:t>MOOPs</w:t>
      </w:r>
      <w:proofErr w:type="spellEnd"/>
      <w:r w:rsidRPr="00C62749">
        <w:rPr>
          <w:i/>
          <w:iCs/>
          <w:color w:val="0000FF"/>
          <w:lang w:val="es-ES"/>
        </w:rPr>
        <w:t xml:space="preserve"> </w:t>
      </w:r>
      <w:proofErr w:type="spellStart"/>
      <w:r w:rsidRPr="00C62749">
        <w:rPr>
          <w:i/>
          <w:iCs/>
          <w:color w:val="0000FF"/>
          <w:lang w:val="es-ES"/>
        </w:rPr>
        <w:t>insert</w:t>
      </w:r>
      <w:proofErr w:type="spellEnd"/>
      <w:r w:rsidRPr="00C62749">
        <w:rPr>
          <w:i/>
          <w:iCs/>
          <w:color w:val="0000FF"/>
          <w:lang w:val="es-ES"/>
        </w:rPr>
        <w:t>:</w:t>
      </w:r>
      <w:r w:rsidRPr="00C62749">
        <w:rPr>
          <w:color w:val="0000FF"/>
          <w:lang w:val="es-ES"/>
        </w:rPr>
        <w:t xml:space="preserve"> </w:t>
      </w:r>
      <w:r w:rsidRPr="00C62749">
        <w:rPr>
          <w:color w:val="0000FF"/>
          <w:lang w:val="es-US"/>
        </w:rPr>
        <w:t xml:space="preserve">Además del monto máximo que paga de su bolsillo para los servicios médicos cubiertos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 xml:space="preserve">: </w:t>
      </w:r>
      <w:r w:rsidRPr="00C62749">
        <w:rPr>
          <w:color w:val="0000FF"/>
          <w:lang w:val="es-US"/>
        </w:rPr>
        <w:t>de la Parte A y la Parte B</w:t>
      </w:r>
      <w:r w:rsidRPr="00C62749">
        <w:rPr>
          <w:color w:val="0000FF"/>
          <w:lang w:val="es-ES"/>
        </w:rPr>
        <w:t>]</w:t>
      </w:r>
      <w:r w:rsidRPr="00C62749">
        <w:rPr>
          <w:color w:val="0000FF"/>
          <w:lang w:val="es-US"/>
        </w:rPr>
        <w:t>, también existe un monto máximo que paga de su bolsillo para determinados tipos de servicios.</w:t>
      </w:r>
      <w:r w:rsidRPr="00C62749">
        <w:rPr>
          <w:color w:val="0000FF"/>
          <w:lang w:val="es-ES"/>
        </w:rPr>
        <w:t>]</w:t>
      </w:r>
      <w:r w:rsidRPr="00C62749">
        <w:rPr>
          <w:color w:val="0000FF"/>
          <w:lang w:val="es-US"/>
        </w:rPr>
        <w:t xml:space="preserve"> </w:t>
      </w:r>
    </w:p>
    <w:p w14:paraId="74A116A7" w14:textId="77777777" w:rsidR="00C62749" w:rsidRPr="00C62749" w:rsidRDefault="00C62749" w:rsidP="00C62749">
      <w:pPr>
        <w:rPr>
          <w:color w:val="000000"/>
          <w:lang w:val="es-ES"/>
        </w:rPr>
      </w:pPr>
      <w:r w:rsidRPr="00C62749">
        <w:rPr>
          <w:b/>
          <w:bCs/>
          <w:color w:val="000000"/>
          <w:lang w:val="es-US"/>
        </w:rPr>
        <w:t>Monto umbral que paga de su bolsillo</w:t>
      </w:r>
      <w:r w:rsidRPr="00C62749">
        <w:rPr>
          <w:color w:val="000000"/>
          <w:lang w:val="es-US"/>
        </w:rPr>
        <w:t>:</w:t>
      </w:r>
      <w:r w:rsidRPr="00C62749">
        <w:rPr>
          <w:b/>
          <w:bCs/>
          <w:color w:val="000000"/>
          <w:lang w:val="es-US"/>
        </w:rPr>
        <w:t xml:space="preserve"> </w:t>
      </w:r>
      <w:r w:rsidRPr="00C62749">
        <w:rPr>
          <w:color w:val="000000"/>
          <w:lang w:val="es-US"/>
        </w:rPr>
        <w:t>es el monto máximo que paga de su bolsillo por los medicamentos de la Parte D.</w:t>
      </w:r>
    </w:p>
    <w:p w14:paraId="62EF0A57" w14:textId="77777777" w:rsidR="00C62749" w:rsidRPr="00C62749" w:rsidRDefault="00C62749" w:rsidP="00C62749">
      <w:pPr>
        <w:rPr>
          <w:lang w:val="es-US"/>
        </w:rPr>
      </w:pPr>
      <w:r w:rsidRPr="00C62749">
        <w:rPr>
          <w:b/>
          <w:bCs/>
          <w:lang w:val="es-US"/>
        </w:rPr>
        <w:t>Multa por inscripción tardía de la Parte D:</w:t>
      </w:r>
      <w:r w:rsidRPr="00C62749">
        <w:rPr>
          <w:lang w:val="es-U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w:t>
      </w:r>
    </w:p>
    <w:p w14:paraId="076C873F" w14:textId="77777777" w:rsidR="00C62749" w:rsidRPr="00C62749" w:rsidRDefault="00C62749"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C62749">
        <w:rPr>
          <w:i/>
          <w:iCs/>
          <w:color w:val="0000FF"/>
          <w:lang w:val="es-ES"/>
        </w:rPr>
        <w:t>[</w:t>
      </w:r>
      <w:proofErr w:type="spellStart"/>
      <w:r w:rsidRPr="00C62749">
        <w:rPr>
          <w:i/>
          <w:iCs/>
          <w:color w:val="0000FF"/>
          <w:lang w:val="es-ES"/>
        </w:rPr>
        <w:t>Delete</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plan </w:t>
      </w:r>
      <w:proofErr w:type="spellStart"/>
      <w:r w:rsidRPr="00C62749">
        <w:rPr>
          <w:i/>
          <w:iCs/>
          <w:color w:val="0000FF"/>
          <w:lang w:val="es-ES"/>
        </w:rPr>
        <w:t>does</w:t>
      </w:r>
      <w:proofErr w:type="spellEnd"/>
      <w:r w:rsidRPr="00C62749">
        <w:rPr>
          <w:i/>
          <w:iCs/>
          <w:color w:val="0000FF"/>
          <w:lang w:val="es-ES"/>
        </w:rPr>
        <w:t xml:space="preserve"> </w:t>
      </w:r>
      <w:proofErr w:type="spellStart"/>
      <w:r w:rsidRPr="00C62749">
        <w:rPr>
          <w:i/>
          <w:iCs/>
          <w:color w:val="0000FF"/>
          <w:lang w:val="es-ES"/>
        </w:rPr>
        <w:t>not</w:t>
      </w:r>
      <w:proofErr w:type="spellEnd"/>
      <w:r w:rsidRPr="00C62749">
        <w:rPr>
          <w:i/>
          <w:iCs/>
          <w:color w:val="0000FF"/>
          <w:lang w:val="es-ES"/>
        </w:rPr>
        <w:t xml:space="preserve"> use </w:t>
      </w:r>
      <w:proofErr w:type="spellStart"/>
      <w:r w:rsidRPr="00C62749">
        <w:rPr>
          <w:i/>
          <w:iCs/>
          <w:color w:val="0000FF"/>
          <w:lang w:val="es-ES"/>
        </w:rPr>
        <w:t>tiers</w:t>
      </w:r>
      <w:proofErr w:type="spellEnd"/>
      <w:r w:rsidRPr="00C62749">
        <w:rPr>
          <w:i/>
          <w:iCs/>
          <w:color w:val="0000FF"/>
          <w:lang w:val="es-ES"/>
        </w:rPr>
        <w:t xml:space="preserve">] </w:t>
      </w:r>
      <w:r w:rsidRPr="00C62749">
        <w:rPr>
          <w:b/>
          <w:bCs/>
          <w:lang w:val="es-US"/>
        </w:rPr>
        <w:t>Nivel de costo compartido</w:t>
      </w:r>
      <w:r w:rsidRPr="00C62749">
        <w:rPr>
          <w:color w:val="000000"/>
          <w:lang w:val="es-US"/>
        </w:rPr>
        <w:t xml:space="preserve">: cada medicamento de la lista de medicamentos cubiertos está en uno de los </w:t>
      </w: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number</w:t>
      </w:r>
      <w:proofErr w:type="spellEnd"/>
      <w:r w:rsidRPr="00C62749">
        <w:rPr>
          <w:i/>
          <w:iCs/>
          <w:color w:val="0000FF"/>
          <w:lang w:val="es-ES"/>
        </w:rPr>
        <w:t xml:space="preserve"> </w:t>
      </w:r>
      <w:proofErr w:type="spellStart"/>
      <w:r w:rsidRPr="00C62749">
        <w:rPr>
          <w:i/>
          <w:iCs/>
          <w:color w:val="0000FF"/>
          <w:lang w:val="es-ES"/>
        </w:rPr>
        <w:t>of</w:t>
      </w:r>
      <w:proofErr w:type="spellEnd"/>
      <w:r w:rsidRPr="00C62749">
        <w:rPr>
          <w:i/>
          <w:iCs/>
          <w:color w:val="0000FF"/>
          <w:lang w:val="es-ES"/>
        </w:rPr>
        <w:t xml:space="preserve"> </w:t>
      </w:r>
      <w:proofErr w:type="spellStart"/>
      <w:r w:rsidRPr="00C62749">
        <w:rPr>
          <w:i/>
          <w:iCs/>
          <w:color w:val="0000FF"/>
          <w:lang w:val="es-ES"/>
        </w:rPr>
        <w:t>tiers</w:t>
      </w:r>
      <w:proofErr w:type="spellEnd"/>
      <w:r w:rsidRPr="00C62749">
        <w:rPr>
          <w:i/>
          <w:iCs/>
          <w:color w:val="0000FF"/>
          <w:lang w:val="es-ES"/>
        </w:rPr>
        <w:t>]</w:t>
      </w:r>
      <w:r w:rsidRPr="00C62749">
        <w:rPr>
          <w:lang w:val="es-US"/>
        </w:rPr>
        <w:t xml:space="preserve"> niveles de costo compartido. En general, cuanto mayor sea el nivel de costo compartido</w:t>
      </w:r>
      <w:r w:rsidRPr="00C62749">
        <w:rPr>
          <w:color w:val="000000"/>
          <w:lang w:val="es-US"/>
        </w:rPr>
        <w:t>, mayor será el costo del medicamento que le corresponderá pagar.</w:t>
      </w:r>
    </w:p>
    <w:p w14:paraId="698D34FB" w14:textId="77777777" w:rsidR="00C62749" w:rsidRPr="00C62749" w:rsidRDefault="00C62749" w:rsidP="00C62749">
      <w:pPr>
        <w:rPr>
          <w:rFonts w:cs="Minion Pro"/>
          <w:color w:val="211D1E"/>
          <w:sz w:val="28"/>
          <w:szCs w:val="28"/>
          <w:lang w:val="es-ES"/>
        </w:rPr>
      </w:pPr>
      <w:r w:rsidRPr="00C62749">
        <w:rPr>
          <w:b/>
          <w:bCs/>
          <w:lang w:val="es-US"/>
        </w:rPr>
        <w:t>Organización para la mejora de la calidad (</w:t>
      </w:r>
      <w:proofErr w:type="spellStart"/>
      <w:r w:rsidRPr="00C62749">
        <w:rPr>
          <w:b/>
          <w:bCs/>
          <w:lang w:val="es-US"/>
        </w:rPr>
        <w:t>Quality</w:t>
      </w:r>
      <w:proofErr w:type="spellEnd"/>
      <w:r w:rsidRPr="00C62749">
        <w:rPr>
          <w:b/>
          <w:bCs/>
          <w:lang w:val="es-US"/>
        </w:rPr>
        <w:t xml:space="preserve"> </w:t>
      </w:r>
      <w:proofErr w:type="spellStart"/>
      <w:r w:rsidRPr="00C62749">
        <w:rPr>
          <w:b/>
          <w:bCs/>
          <w:lang w:val="es-US"/>
        </w:rPr>
        <w:t>Improvement</w:t>
      </w:r>
      <w:proofErr w:type="spellEnd"/>
      <w:r w:rsidRPr="00C62749">
        <w:rPr>
          <w:b/>
          <w:bCs/>
          <w:lang w:val="es-US"/>
        </w:rPr>
        <w:t xml:space="preserve"> </w:t>
      </w:r>
      <w:proofErr w:type="spellStart"/>
      <w:r w:rsidRPr="00C62749">
        <w:rPr>
          <w:b/>
          <w:bCs/>
          <w:lang w:val="es-US"/>
        </w:rPr>
        <w:t>Organization</w:t>
      </w:r>
      <w:proofErr w:type="spellEnd"/>
      <w:r w:rsidRPr="00C62749">
        <w:rPr>
          <w:b/>
          <w:bCs/>
          <w:lang w:val="es-US"/>
        </w:rPr>
        <w:t>, QIO)</w:t>
      </w:r>
      <w:r w:rsidRPr="00C62749">
        <w:rPr>
          <w:lang w:val="es-US"/>
        </w:rPr>
        <w:t xml:space="preserve">: un grupo de médicos en ejercicio y otros expertos en atención médica a los que el gobierno federal les paga por evaluar y mejorar la atención que se brinda a los pacientes de Medicare. </w:t>
      </w:r>
    </w:p>
    <w:p w14:paraId="69366AC1" w14:textId="77777777" w:rsidR="00C62749" w:rsidRPr="00C62749" w:rsidRDefault="00C62749" w:rsidP="00C62749">
      <w:pPr>
        <w:rPr>
          <w:color w:val="000000"/>
          <w:spacing w:val="-4"/>
          <w:lang w:val="es-ES"/>
        </w:rPr>
      </w:pPr>
      <w:r w:rsidRPr="00C62749">
        <w:rPr>
          <w:b/>
          <w:bCs/>
          <w:color w:val="000000"/>
          <w:spacing w:val="-4"/>
          <w:lang w:val="es-US"/>
        </w:rPr>
        <w:t>Original Medicare (Medicare tradicional o plan Medicare con pago por servicio)</w:t>
      </w:r>
      <w:r w:rsidRPr="00C62749">
        <w:rPr>
          <w:color w:val="000000"/>
          <w:spacing w:val="-4"/>
          <w:lang w:val="es-US"/>
        </w:rPr>
        <w:t xml:space="preserve">: el plan Original Medicare es ofrecido por el gobierno y no por planes de salud privados, como los planes Medicare </w:t>
      </w:r>
      <w:proofErr w:type="spellStart"/>
      <w:r w:rsidRPr="00C62749">
        <w:rPr>
          <w:color w:val="000000"/>
          <w:spacing w:val="-4"/>
          <w:lang w:val="es-US"/>
        </w:rPr>
        <w:t>Advantage</w:t>
      </w:r>
      <w:proofErr w:type="spellEnd"/>
      <w:r w:rsidRPr="00C62749">
        <w:rPr>
          <w:color w:val="000000"/>
          <w:spacing w:val="-4"/>
          <w:lang w:val="es-US"/>
        </w:rPr>
        <w:t xml:space="preserv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67AA6BB1" w14:textId="77777777" w:rsidR="00C62749" w:rsidRPr="00C62749" w:rsidRDefault="00C62749" w:rsidP="00C62749">
      <w:pPr>
        <w:rPr>
          <w:color w:val="000000"/>
          <w:lang w:val="es-ES"/>
        </w:rPr>
      </w:pPr>
      <w:r w:rsidRPr="00C62749">
        <w:rPr>
          <w:b/>
          <w:bCs/>
          <w:color w:val="000000"/>
          <w:lang w:val="es-US"/>
        </w:rPr>
        <w:t>Parte C</w:t>
      </w:r>
      <w:r w:rsidRPr="00C62749">
        <w:rPr>
          <w:color w:val="000000"/>
          <w:lang w:val="es-US"/>
        </w:rPr>
        <w:t xml:space="preserve">: consulte el Plan Medicare </w:t>
      </w:r>
      <w:proofErr w:type="spellStart"/>
      <w:r w:rsidRPr="00C62749">
        <w:rPr>
          <w:color w:val="000000"/>
          <w:lang w:val="es-US"/>
        </w:rPr>
        <w:t>Advantage</w:t>
      </w:r>
      <w:proofErr w:type="spellEnd"/>
      <w:r w:rsidRPr="00C62749">
        <w:rPr>
          <w:color w:val="000000"/>
          <w:lang w:val="es-US"/>
        </w:rPr>
        <w:t xml:space="preserve"> (MA).</w:t>
      </w:r>
    </w:p>
    <w:p w14:paraId="0FF24FA1" w14:textId="77777777" w:rsidR="00C62749" w:rsidRPr="00C62749" w:rsidRDefault="00C62749" w:rsidP="00C62749">
      <w:pPr>
        <w:rPr>
          <w:lang w:val="es-ES"/>
        </w:rPr>
      </w:pPr>
      <w:r w:rsidRPr="00C62749">
        <w:rPr>
          <w:b/>
          <w:bCs/>
          <w:lang w:val="es-US"/>
        </w:rPr>
        <w:t>Parte D</w:t>
      </w:r>
      <w:r w:rsidRPr="00C62749">
        <w:rPr>
          <w:lang w:val="es-US"/>
        </w:rPr>
        <w:t xml:space="preserve">: es el Programa voluntario de beneficios de medicamentos con receta de Medicare. </w:t>
      </w:r>
    </w:p>
    <w:p w14:paraId="5DE57D4C" w14:textId="77777777" w:rsidR="00C62749" w:rsidRPr="00C62749" w:rsidRDefault="00C62749" w:rsidP="00C62749">
      <w:pPr>
        <w:rPr>
          <w:lang w:val="es-ES"/>
        </w:rPr>
      </w:pPr>
      <w:r w:rsidRPr="00C62749">
        <w:rPr>
          <w:b/>
          <w:bCs/>
          <w:lang w:val="es-US"/>
        </w:rPr>
        <w:t xml:space="preserve">Período de beneficios: </w:t>
      </w:r>
      <w:r w:rsidRPr="00C62749">
        <w:rPr>
          <w:i/>
          <w:iCs/>
          <w:color w:val="0000FF"/>
          <w:lang w:val="es-ES"/>
        </w:rPr>
        <w:t>[</w:t>
      </w:r>
      <w:proofErr w:type="spellStart"/>
      <w:r w:rsidRPr="00C62749">
        <w:rPr>
          <w:i/>
          <w:iCs/>
          <w:color w:val="0000FF"/>
          <w:lang w:val="es-ES"/>
        </w:rPr>
        <w:t>Modify</w:t>
      </w:r>
      <w:proofErr w:type="spellEnd"/>
      <w:r w:rsidRPr="00C62749">
        <w:rPr>
          <w:i/>
          <w:iCs/>
          <w:color w:val="0000FF"/>
          <w:lang w:val="es-ES"/>
        </w:rPr>
        <w:t xml:space="preserve"> </w:t>
      </w:r>
      <w:proofErr w:type="spellStart"/>
      <w:r w:rsidRPr="00C62749">
        <w:rPr>
          <w:i/>
          <w:iCs/>
          <w:color w:val="0000FF"/>
          <w:lang w:val="es-ES"/>
        </w:rPr>
        <w:t>definition</w:t>
      </w:r>
      <w:proofErr w:type="spellEnd"/>
      <w:r w:rsidRPr="00C62749">
        <w:rPr>
          <w:i/>
          <w:iCs/>
          <w:color w:val="0000FF"/>
          <w:lang w:val="es-ES"/>
        </w:rPr>
        <w:t xml:space="preserve"> as </w:t>
      </w:r>
      <w:proofErr w:type="spellStart"/>
      <w:r w:rsidRPr="00C62749">
        <w:rPr>
          <w:i/>
          <w:iCs/>
          <w:color w:val="0000FF"/>
          <w:lang w:val="es-ES"/>
        </w:rPr>
        <w:t>needed</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plan uses </w:t>
      </w:r>
      <w:proofErr w:type="spellStart"/>
      <w:r w:rsidRPr="00C62749">
        <w:rPr>
          <w:i/>
          <w:iCs/>
          <w:color w:val="0000FF"/>
          <w:lang w:val="es-ES"/>
        </w:rPr>
        <w:t>benefit</w:t>
      </w:r>
      <w:proofErr w:type="spellEnd"/>
      <w:r w:rsidRPr="00C62749">
        <w:rPr>
          <w:i/>
          <w:iCs/>
          <w:color w:val="0000FF"/>
          <w:lang w:val="es-ES"/>
        </w:rPr>
        <w:t xml:space="preserve"> </w:t>
      </w:r>
      <w:proofErr w:type="spellStart"/>
      <w:r w:rsidRPr="00C62749">
        <w:rPr>
          <w:i/>
          <w:iCs/>
          <w:color w:val="0000FF"/>
          <w:lang w:val="es-ES"/>
        </w:rPr>
        <w:t>periods</w:t>
      </w:r>
      <w:proofErr w:type="spellEnd"/>
      <w:r w:rsidRPr="00C62749">
        <w:rPr>
          <w:i/>
          <w:iCs/>
          <w:color w:val="0000FF"/>
          <w:lang w:val="es-ES"/>
        </w:rPr>
        <w:t xml:space="preserve"> </w:t>
      </w:r>
      <w:proofErr w:type="spellStart"/>
      <w:r w:rsidRPr="00C62749">
        <w:rPr>
          <w:i/>
          <w:iCs/>
          <w:color w:val="0000FF"/>
          <w:lang w:val="es-ES"/>
        </w:rPr>
        <w:t>for</w:t>
      </w:r>
      <w:proofErr w:type="spellEnd"/>
      <w:r w:rsidRPr="00C62749">
        <w:rPr>
          <w:i/>
          <w:iCs/>
          <w:color w:val="0000FF"/>
          <w:lang w:val="es-ES"/>
        </w:rPr>
        <w:t xml:space="preserve"> SNF </w:t>
      </w:r>
      <w:proofErr w:type="spellStart"/>
      <w:r w:rsidRPr="00C62749">
        <w:rPr>
          <w:i/>
          <w:iCs/>
          <w:color w:val="0000FF"/>
          <w:lang w:val="es-ES"/>
        </w:rPr>
        <w:t>stays</w:t>
      </w:r>
      <w:proofErr w:type="spellEnd"/>
      <w:r w:rsidRPr="00C62749">
        <w:rPr>
          <w:i/>
          <w:iCs/>
          <w:color w:val="0000FF"/>
          <w:lang w:val="es-ES"/>
        </w:rPr>
        <w:t xml:space="preserve"> </w:t>
      </w:r>
      <w:proofErr w:type="spellStart"/>
      <w:r w:rsidRPr="00C62749">
        <w:rPr>
          <w:i/>
          <w:iCs/>
          <w:color w:val="0000FF"/>
          <w:lang w:val="es-ES"/>
        </w:rPr>
        <w:t>but</w:t>
      </w:r>
      <w:proofErr w:type="spellEnd"/>
      <w:r w:rsidRPr="00C62749">
        <w:rPr>
          <w:i/>
          <w:iCs/>
          <w:color w:val="0000FF"/>
          <w:lang w:val="es-ES"/>
        </w:rPr>
        <w:t xml:space="preserve"> </w:t>
      </w:r>
      <w:proofErr w:type="spellStart"/>
      <w:r w:rsidRPr="00C62749">
        <w:rPr>
          <w:i/>
          <w:iCs/>
          <w:color w:val="0000FF"/>
          <w:lang w:val="es-ES"/>
        </w:rPr>
        <w:t>not</w:t>
      </w:r>
      <w:proofErr w:type="spellEnd"/>
      <w:r w:rsidRPr="00C62749">
        <w:rPr>
          <w:i/>
          <w:iCs/>
          <w:color w:val="0000FF"/>
          <w:lang w:val="es-ES"/>
        </w:rPr>
        <w:t xml:space="preserve"> </w:t>
      </w:r>
      <w:proofErr w:type="spellStart"/>
      <w:r w:rsidRPr="00C62749">
        <w:rPr>
          <w:i/>
          <w:iCs/>
          <w:color w:val="0000FF"/>
          <w:lang w:val="es-ES"/>
        </w:rPr>
        <w:t>for</w:t>
      </w:r>
      <w:proofErr w:type="spellEnd"/>
      <w:r w:rsidRPr="00C62749">
        <w:rPr>
          <w:i/>
          <w:iCs/>
          <w:color w:val="0000FF"/>
          <w:lang w:val="es-ES"/>
        </w:rPr>
        <w:t xml:space="preserve"> </w:t>
      </w:r>
      <w:proofErr w:type="spellStart"/>
      <w:r w:rsidRPr="00C62749">
        <w:rPr>
          <w:i/>
          <w:iCs/>
          <w:color w:val="0000FF"/>
          <w:lang w:val="es-ES"/>
        </w:rPr>
        <w:t>inpatient</w:t>
      </w:r>
      <w:proofErr w:type="spellEnd"/>
      <w:r w:rsidRPr="00C62749">
        <w:rPr>
          <w:i/>
          <w:iCs/>
          <w:color w:val="0000FF"/>
          <w:lang w:val="es-ES"/>
        </w:rPr>
        <w:t xml:space="preserve"> hospital </w:t>
      </w:r>
      <w:proofErr w:type="spellStart"/>
      <w:r w:rsidRPr="00C62749">
        <w:rPr>
          <w:i/>
          <w:iCs/>
          <w:color w:val="0000FF"/>
          <w:lang w:val="es-ES"/>
        </w:rPr>
        <w:t>stays</w:t>
      </w:r>
      <w:proofErr w:type="spellEnd"/>
      <w:r w:rsidRPr="00C62749">
        <w:rPr>
          <w:i/>
          <w:iCs/>
          <w:color w:val="0000FF"/>
          <w:lang w:val="es-ES"/>
        </w:rPr>
        <w:t xml:space="preserve">.] </w:t>
      </w:r>
      <w:r w:rsidRPr="00C62749">
        <w:rPr>
          <w:lang w:val="es-US"/>
        </w:rPr>
        <w:t xml:space="preserve">la manera en que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w:t>
      </w:r>
      <w:r w:rsidRPr="00C62749">
        <w:rPr>
          <w:color w:val="0000FF"/>
          <w:lang w:val="es-US"/>
        </w:rPr>
        <w:t xml:space="preserve"> nuestro plan y</w:t>
      </w:r>
      <w:r w:rsidRPr="00C62749">
        <w:rPr>
          <w:color w:val="0000FF"/>
          <w:lang w:val="es-ES"/>
        </w:rPr>
        <w:t>]</w:t>
      </w:r>
      <w:r w:rsidRPr="00C62749">
        <w:rPr>
          <w:lang w:val="es-US"/>
        </w:rPr>
        <w:t xml:space="preserve"> Original Medicare mide su uso de los servicios de los hospitales y el centro de atención de enfermería especializada (</w:t>
      </w:r>
      <w:proofErr w:type="spellStart"/>
      <w:r w:rsidRPr="00C62749">
        <w:rPr>
          <w:lang w:val="es-US"/>
        </w:rPr>
        <w:t>Skilled</w:t>
      </w:r>
      <w:proofErr w:type="spellEnd"/>
      <w:r w:rsidRPr="00C62749">
        <w:rPr>
          <w:lang w:val="es-US"/>
        </w:rPr>
        <w:t xml:space="preserve"> </w:t>
      </w:r>
      <w:proofErr w:type="spellStart"/>
      <w:r w:rsidRPr="00C62749">
        <w:rPr>
          <w:lang w:val="es-US"/>
        </w:rPr>
        <w:t>Nursing</w:t>
      </w:r>
      <w:proofErr w:type="spellEnd"/>
      <w:r w:rsidRPr="00C62749">
        <w:rPr>
          <w:lang w:val="es-US"/>
        </w:rPr>
        <w:t xml:space="preserve"> </w:t>
      </w:r>
      <w:proofErr w:type="spellStart"/>
      <w:r w:rsidRPr="00C62749">
        <w:rPr>
          <w:lang w:val="es-US"/>
        </w:rPr>
        <w:t>Facility</w:t>
      </w:r>
      <w:proofErr w:type="spellEnd"/>
      <w:r w:rsidRPr="00C62749">
        <w:rPr>
          <w:lang w:val="es-US"/>
        </w:rPr>
        <w:t xml:space="preserve">, SNF). </w:t>
      </w:r>
      <w:r w:rsidRPr="00C62749">
        <w:rPr>
          <w:i/>
          <w:iCs/>
          <w:color w:val="0000FF"/>
        </w:rPr>
        <w:t xml:space="preserve">[Plans that offer a more generous </w:t>
      </w:r>
      <w:r w:rsidRPr="00C62749">
        <w:rPr>
          <w:i/>
          <w:iCs/>
          <w:color w:val="0000FF"/>
        </w:rPr>
        <w:lastRenderedPageBreak/>
        <w:t>benefit period, revise the following sentences to reflect the plan’s benefit period.]</w:t>
      </w:r>
      <w:r w:rsidRPr="00C62749">
        <w:rPr>
          <w:i/>
          <w:iCs/>
          <w:color w:val="333399"/>
        </w:rPr>
        <w:t xml:space="preserve"> </w:t>
      </w:r>
      <w:r w:rsidRPr="00C62749">
        <w:rPr>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applicable</w:t>
      </w:r>
      <w:proofErr w:type="spellEnd"/>
      <w:r w:rsidRPr="00C62749">
        <w:rPr>
          <w:i/>
          <w:iCs/>
          <w:color w:val="0000FF"/>
          <w:lang w:val="es-ES"/>
        </w:rPr>
        <w:t xml:space="preserve">: </w:t>
      </w:r>
      <w:r w:rsidRPr="00C62749">
        <w:rPr>
          <w:color w:val="0000FF"/>
          <w:lang w:val="es-US"/>
        </w:rPr>
        <w:t>Usted debe pagar el deducible del hospital para pacientes internados por cada período de beneficios.</w:t>
      </w:r>
      <w:r w:rsidRPr="00C62749">
        <w:rPr>
          <w:color w:val="0000FF"/>
          <w:lang w:val="es-ES"/>
        </w:rPr>
        <w:t>]</w:t>
      </w:r>
      <w:r w:rsidRPr="00C62749">
        <w:rPr>
          <w:color w:val="0000FF"/>
          <w:lang w:val="es-US"/>
        </w:rPr>
        <w:t xml:space="preserve"> </w:t>
      </w:r>
      <w:r w:rsidRPr="00C62749">
        <w:rPr>
          <w:lang w:val="es-US"/>
        </w:rPr>
        <w:t>No hay límite en cuanto a la cantidad de períodos de beneficios.</w:t>
      </w:r>
    </w:p>
    <w:p w14:paraId="4804B416" w14:textId="77777777" w:rsidR="00C62749" w:rsidRPr="00C62749" w:rsidRDefault="00C62749" w:rsidP="00C62749">
      <w:pPr>
        <w:rPr>
          <w:spacing w:val="-2"/>
          <w:lang w:val="es-ES"/>
        </w:rPr>
      </w:pPr>
      <w:r w:rsidRPr="00C62749">
        <w:rPr>
          <w:b/>
          <w:bCs/>
          <w:color w:val="000000"/>
          <w:spacing w:val="-2"/>
          <w:lang w:val="es-US"/>
        </w:rPr>
        <w:t xml:space="preserve">Período de inscripción abierta de Medicare </w:t>
      </w:r>
      <w:proofErr w:type="spellStart"/>
      <w:r w:rsidRPr="00C62749">
        <w:rPr>
          <w:b/>
          <w:bCs/>
          <w:color w:val="000000"/>
          <w:spacing w:val="-2"/>
          <w:lang w:val="es-US"/>
        </w:rPr>
        <w:t>Advantage</w:t>
      </w:r>
      <w:proofErr w:type="spellEnd"/>
      <w:r w:rsidRPr="00C62749">
        <w:rPr>
          <w:color w:val="000000"/>
          <w:spacing w:val="-2"/>
          <w:lang w:val="es-US"/>
        </w:rPr>
        <w:t xml:space="preserve">: </w:t>
      </w:r>
      <w:r w:rsidRPr="00C62749">
        <w:rPr>
          <w:spacing w:val="-2"/>
          <w:lang w:val="es-US"/>
        </w:rPr>
        <w:t xml:space="preserve">el período de tiempo desde el 1 de enero hasta el 31 de marzo para que los miembros de un plan Medicare </w:t>
      </w:r>
      <w:proofErr w:type="spellStart"/>
      <w:r w:rsidRPr="00C62749">
        <w:rPr>
          <w:spacing w:val="-2"/>
          <w:lang w:val="es-US"/>
        </w:rPr>
        <w:t>Advantage</w:t>
      </w:r>
      <w:proofErr w:type="spellEnd"/>
      <w:r w:rsidRPr="00C62749">
        <w:rPr>
          <w:spacing w:val="-2"/>
          <w:lang w:val="es-US"/>
        </w:rPr>
        <w:t xml:space="preserve"> puedan cancelar sus inscripciones en el plan y cambiarse a otro plan Medicare </w:t>
      </w:r>
      <w:proofErr w:type="spellStart"/>
      <w:r w:rsidRPr="00C62749">
        <w:rPr>
          <w:spacing w:val="-2"/>
          <w:lang w:val="es-US"/>
        </w:rPr>
        <w:t>Advantage</w:t>
      </w:r>
      <w:proofErr w:type="spellEnd"/>
      <w:r w:rsidRPr="00C62749">
        <w:rPr>
          <w:spacing w:val="-2"/>
          <w:lang w:val="es-US"/>
        </w:rPr>
        <w:t xml:space="preserve">, u obtener cobertura a través de Original Medicare. Si elige cambiar a Original Medicare en este período, también puede inscribirse en un plan separado de medicamentos con receta de Medicare en ese momento. El Período de inscripción abierta de Medicare </w:t>
      </w:r>
      <w:proofErr w:type="spellStart"/>
      <w:r w:rsidRPr="00C62749">
        <w:rPr>
          <w:spacing w:val="-2"/>
          <w:lang w:val="es-US"/>
        </w:rPr>
        <w:t>Advantage</w:t>
      </w:r>
      <w:proofErr w:type="spellEnd"/>
      <w:r w:rsidRPr="00C62749">
        <w:rPr>
          <w:spacing w:val="-2"/>
          <w:lang w:val="es-US"/>
        </w:rPr>
        <w:t xml:space="preserve"> también está disponible durante un período de 3 meses después de que una persona es elegible para Medicare por primera vez. </w:t>
      </w:r>
    </w:p>
    <w:p w14:paraId="777D83E9" w14:textId="77777777" w:rsidR="00C62749" w:rsidRPr="00C62749" w:rsidRDefault="00C62749" w:rsidP="00C62749">
      <w:pPr>
        <w:rPr>
          <w:lang w:val="es-ES"/>
        </w:rPr>
      </w:pPr>
      <w:r w:rsidRPr="00C62749">
        <w:rPr>
          <w:b/>
          <w:bCs/>
          <w:lang w:val="es-US"/>
        </w:rPr>
        <w:t>Período de inscripción anual:</w:t>
      </w:r>
      <w:r w:rsidRPr="00C62749">
        <w:rPr>
          <w:lang w:val="es-US"/>
        </w:rPr>
        <w:t xml:space="preserve"> el período de tiempo entre el 15 de octubre y el 7 de diciembre de cada año en el que los miembros pueden cambiar de planes de medicamentos o de salud o elegir Original Medicare. </w:t>
      </w:r>
    </w:p>
    <w:p w14:paraId="253A6C45" w14:textId="77777777" w:rsidR="00C62749" w:rsidRPr="00C62749" w:rsidRDefault="00C62749" w:rsidP="00C62749">
      <w:pPr>
        <w:rPr>
          <w:lang w:val="es-ES"/>
        </w:rPr>
      </w:pPr>
      <w:r w:rsidRPr="00C62749">
        <w:rPr>
          <w:b/>
          <w:bCs/>
          <w:color w:val="000000"/>
          <w:lang w:val="es-US"/>
        </w:rPr>
        <w:t xml:space="preserve">Período de inscripción especial: </w:t>
      </w:r>
      <w:r w:rsidRPr="00C62749">
        <w:rPr>
          <w:lang w:val="es-US"/>
        </w:rPr>
        <w:t xml:space="preserve">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centro de cuidados, o si rompemos nuestro contrato con usted. </w:t>
      </w:r>
    </w:p>
    <w:p w14:paraId="4D5858D3" w14:textId="77777777" w:rsidR="00C62749" w:rsidRPr="00C62749" w:rsidRDefault="00C62749" w:rsidP="00C62749">
      <w:pPr>
        <w:rPr>
          <w:rFonts w:cs="Minion Pro"/>
          <w:color w:val="000000"/>
          <w:lang w:val="es-ES"/>
        </w:rPr>
      </w:pPr>
      <w:r w:rsidRPr="00C62749">
        <w:rPr>
          <w:b/>
          <w:bCs/>
          <w:color w:val="000000"/>
          <w:lang w:val="es-US"/>
        </w:rPr>
        <w:t>Período de inscripción inicial</w:t>
      </w:r>
      <w:r w:rsidRPr="00C62749">
        <w:rPr>
          <w:color w:val="000000"/>
          <w:lang w:val="es-US"/>
        </w:rPr>
        <w:t>: el tiempo en el que puede inscribirse en la Parte A y la Parte B de Medicare, cuando es elegible para recibir Medicare.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5154749D" w14:textId="77777777" w:rsidR="00C62749" w:rsidRPr="00C62749" w:rsidRDefault="00C62749" w:rsidP="00C62749">
      <w:pPr>
        <w:rPr>
          <w:color w:val="000000"/>
          <w:lang w:val="es-ES"/>
        </w:rPr>
      </w:pPr>
      <w:r w:rsidRPr="00C62749">
        <w:rPr>
          <w:b/>
          <w:bCs/>
          <w:color w:val="000000"/>
          <w:lang w:val="es-US"/>
        </w:rPr>
        <w:t>Plan de necesidades especiales (</w:t>
      </w:r>
      <w:proofErr w:type="spellStart"/>
      <w:r w:rsidRPr="00C62749">
        <w:rPr>
          <w:b/>
          <w:bCs/>
          <w:color w:val="000000"/>
          <w:lang w:val="es-US"/>
        </w:rPr>
        <w:t>Special</w:t>
      </w:r>
      <w:proofErr w:type="spellEnd"/>
      <w:r w:rsidRPr="00C62749">
        <w:rPr>
          <w:b/>
          <w:bCs/>
          <w:color w:val="000000"/>
          <w:lang w:val="es-US"/>
        </w:rPr>
        <w:t xml:space="preserve"> </w:t>
      </w:r>
      <w:proofErr w:type="spellStart"/>
      <w:r w:rsidRPr="00C62749">
        <w:rPr>
          <w:b/>
          <w:bCs/>
          <w:color w:val="000000"/>
          <w:lang w:val="es-US"/>
        </w:rPr>
        <w:t>Needs</w:t>
      </w:r>
      <w:proofErr w:type="spellEnd"/>
      <w:r w:rsidRPr="00C62749">
        <w:rPr>
          <w:b/>
          <w:bCs/>
          <w:color w:val="000000"/>
          <w:lang w:val="es-US"/>
        </w:rPr>
        <w:t xml:space="preserve"> Plan, SNP) institucional</w:t>
      </w:r>
      <w:r w:rsidRPr="00C62749">
        <w:rPr>
          <w:color w:val="000000"/>
          <w:lang w:val="es-US"/>
        </w:rPr>
        <w:t>: un plan en el que se pueden inscribir las personas elegibles que residan, o que se espera que residan, de forma permanente durante 90 días o más en un centro de atención a largo plazo (</w:t>
      </w:r>
      <w:proofErr w:type="spellStart"/>
      <w:r w:rsidRPr="00C62749">
        <w:rPr>
          <w:color w:val="000000"/>
          <w:lang w:val="es-US"/>
        </w:rPr>
        <w:t>long-term</w:t>
      </w:r>
      <w:proofErr w:type="spellEnd"/>
      <w:r w:rsidRPr="00C62749">
        <w:rPr>
          <w:color w:val="000000"/>
          <w:lang w:val="es-US"/>
        </w:rPr>
        <w:t xml:space="preserve"> care, LTC). Estos centros pueden incluir un centro de atención de enfermería especializada (</w:t>
      </w:r>
      <w:proofErr w:type="spellStart"/>
      <w:r w:rsidRPr="00C62749">
        <w:rPr>
          <w:color w:val="000000"/>
          <w:lang w:val="es-US"/>
        </w:rPr>
        <w:t>skilled</w:t>
      </w:r>
      <w:proofErr w:type="spellEnd"/>
      <w:r w:rsidRPr="00C62749">
        <w:rPr>
          <w:color w:val="000000"/>
          <w:lang w:val="es-US"/>
        </w:rPr>
        <w:t xml:space="preserve"> </w:t>
      </w:r>
      <w:proofErr w:type="spellStart"/>
      <w:r w:rsidRPr="00C62749">
        <w:rPr>
          <w:color w:val="000000"/>
          <w:lang w:val="es-US"/>
        </w:rPr>
        <w:t>nursing</w:t>
      </w:r>
      <w:proofErr w:type="spellEnd"/>
      <w:r w:rsidRPr="00C62749">
        <w:rPr>
          <w:color w:val="000000"/>
          <w:lang w:val="es-US"/>
        </w:rPr>
        <w:t xml:space="preserve"> </w:t>
      </w:r>
      <w:proofErr w:type="spellStart"/>
      <w:r w:rsidRPr="00C62749">
        <w:rPr>
          <w:color w:val="000000"/>
          <w:lang w:val="es-US"/>
        </w:rPr>
        <w:t>facility</w:t>
      </w:r>
      <w:proofErr w:type="spellEnd"/>
      <w:r w:rsidRPr="00C62749">
        <w:rPr>
          <w:color w:val="000000"/>
          <w:lang w:val="es-US"/>
        </w:rPr>
        <w:t>, SNF), un centro de enfermería (</w:t>
      </w:r>
      <w:proofErr w:type="spellStart"/>
      <w:r w:rsidRPr="00C62749">
        <w:rPr>
          <w:color w:val="000000"/>
          <w:lang w:val="es-US"/>
        </w:rPr>
        <w:t>nursing</w:t>
      </w:r>
      <w:proofErr w:type="spellEnd"/>
      <w:r w:rsidRPr="00C62749">
        <w:rPr>
          <w:color w:val="000000"/>
          <w:lang w:val="es-US"/>
        </w:rPr>
        <w:t xml:space="preserve"> </w:t>
      </w:r>
      <w:proofErr w:type="spellStart"/>
      <w:r w:rsidRPr="00C62749">
        <w:rPr>
          <w:color w:val="000000"/>
          <w:lang w:val="es-US"/>
        </w:rPr>
        <w:t>facility</w:t>
      </w:r>
      <w:proofErr w:type="spellEnd"/>
      <w:r w:rsidRPr="00C62749">
        <w:rPr>
          <w:color w:val="000000"/>
          <w:lang w:val="es-US"/>
        </w:rPr>
        <w:t>, NF), (SNF/NF), un centro de atención intermedia para personas con discapacidades intelectuales (</w:t>
      </w:r>
      <w:proofErr w:type="spellStart"/>
      <w:r w:rsidRPr="00C62749">
        <w:rPr>
          <w:color w:val="000000"/>
          <w:lang w:val="es-US"/>
        </w:rPr>
        <w:t>Intermediate</w:t>
      </w:r>
      <w:proofErr w:type="spellEnd"/>
      <w:r w:rsidRPr="00C62749">
        <w:rPr>
          <w:color w:val="000000"/>
          <w:lang w:val="es-US"/>
        </w:rPr>
        <w:t xml:space="preserve"> Care </w:t>
      </w:r>
      <w:proofErr w:type="spellStart"/>
      <w:r w:rsidRPr="00C62749">
        <w:rPr>
          <w:color w:val="000000"/>
          <w:lang w:val="es-US"/>
        </w:rPr>
        <w:t>Facility</w:t>
      </w:r>
      <w:proofErr w:type="spellEnd"/>
      <w:r w:rsidRPr="00C62749">
        <w:rPr>
          <w:color w:val="000000"/>
          <w:lang w:val="es-US"/>
        </w:rPr>
        <w:t xml:space="preserve"> </w:t>
      </w:r>
      <w:proofErr w:type="spellStart"/>
      <w:r w:rsidRPr="00C62749">
        <w:rPr>
          <w:color w:val="000000"/>
          <w:lang w:val="es-US"/>
        </w:rPr>
        <w:t>for</w:t>
      </w:r>
      <w:proofErr w:type="spellEnd"/>
      <w:r w:rsidRPr="00C62749">
        <w:rPr>
          <w:color w:val="000000"/>
          <w:lang w:val="es-US"/>
        </w:rPr>
        <w:t xml:space="preserve"> </w:t>
      </w:r>
      <w:proofErr w:type="spellStart"/>
      <w:r w:rsidRPr="00C62749">
        <w:rPr>
          <w:color w:val="000000"/>
          <w:lang w:val="es-US"/>
        </w:rPr>
        <w:t>Individuals</w:t>
      </w:r>
      <w:proofErr w:type="spellEnd"/>
      <w:r w:rsidRPr="00C62749">
        <w:rPr>
          <w:color w:val="000000"/>
          <w:lang w:val="es-US"/>
        </w:rPr>
        <w:t xml:space="preserve"> </w:t>
      </w:r>
      <w:proofErr w:type="spellStart"/>
      <w:r w:rsidRPr="00C62749">
        <w:rPr>
          <w:color w:val="000000"/>
          <w:lang w:val="es-US"/>
        </w:rPr>
        <w:t>with</w:t>
      </w:r>
      <w:proofErr w:type="spellEnd"/>
      <w:r w:rsidRPr="00C62749">
        <w:rPr>
          <w:color w:val="000000"/>
          <w:lang w:val="es-US"/>
        </w:rPr>
        <w:t xml:space="preserve"> </w:t>
      </w:r>
      <w:proofErr w:type="spellStart"/>
      <w:r w:rsidRPr="00C62749">
        <w:rPr>
          <w:color w:val="000000"/>
          <w:lang w:val="es-US"/>
        </w:rPr>
        <w:t>Intellectual</w:t>
      </w:r>
      <w:proofErr w:type="spellEnd"/>
      <w:r w:rsidRPr="00C62749">
        <w:rPr>
          <w:color w:val="000000"/>
          <w:lang w:val="es-US"/>
        </w:rPr>
        <w:t xml:space="preserve"> </w:t>
      </w:r>
      <w:proofErr w:type="spellStart"/>
      <w:r w:rsidRPr="00C62749">
        <w:rPr>
          <w:color w:val="000000"/>
          <w:lang w:val="es-US"/>
        </w:rPr>
        <w:t>Disabilities</w:t>
      </w:r>
      <w:proofErr w:type="spellEnd"/>
      <w:r w:rsidRPr="00C62749">
        <w:rPr>
          <w:color w:val="000000"/>
          <w:lang w:val="es-US"/>
        </w:rPr>
        <w:t>, ICF/IID), un centro psiquiátrico para pacientes hospitalizados o centros aprobados por CMS que proporciona servicios de atención médica a largo plazo similares que están cubiertos por la Parte A de Medicare, la Parte B de Medicare o Medicaid; y cuyos residentes tienen necesidades y estado de atención médica similares a los de los otros tipos de centros mencionados. Un plan institucional de necesidades especiales debe tener un acuerdo contractual con los centros de LTC (o poseer y operar dichos centros).</w:t>
      </w:r>
    </w:p>
    <w:p w14:paraId="300A7C55" w14:textId="77777777" w:rsidR="00C62749" w:rsidRPr="00C62749" w:rsidRDefault="00C62749" w:rsidP="00C62749">
      <w:pPr>
        <w:rPr>
          <w:color w:val="000000"/>
          <w:lang w:val="es-ES"/>
        </w:rPr>
      </w:pPr>
      <w:r w:rsidRPr="00C62749">
        <w:rPr>
          <w:b/>
          <w:bCs/>
          <w:color w:val="000000"/>
          <w:lang w:val="es-US"/>
        </w:rPr>
        <w:lastRenderedPageBreak/>
        <w:t>Plan de necesidades especiales (</w:t>
      </w:r>
      <w:proofErr w:type="spellStart"/>
      <w:r w:rsidRPr="00C62749">
        <w:rPr>
          <w:b/>
          <w:bCs/>
          <w:color w:val="000000"/>
          <w:lang w:val="es-US"/>
        </w:rPr>
        <w:t>Special</w:t>
      </w:r>
      <w:proofErr w:type="spellEnd"/>
      <w:r w:rsidRPr="00C62749">
        <w:rPr>
          <w:b/>
          <w:bCs/>
          <w:color w:val="000000"/>
          <w:lang w:val="es-US"/>
        </w:rPr>
        <w:t xml:space="preserve"> </w:t>
      </w:r>
      <w:proofErr w:type="spellStart"/>
      <w:r w:rsidRPr="00C62749">
        <w:rPr>
          <w:b/>
          <w:bCs/>
          <w:color w:val="000000"/>
          <w:lang w:val="es-US"/>
        </w:rPr>
        <w:t>Needs</w:t>
      </w:r>
      <w:proofErr w:type="spellEnd"/>
      <w:r w:rsidRPr="00C62749">
        <w:rPr>
          <w:b/>
          <w:bCs/>
          <w:color w:val="000000"/>
          <w:lang w:val="es-US"/>
        </w:rPr>
        <w:t xml:space="preserve"> Plan, SNP) institucional equivalente</w:t>
      </w:r>
      <w:r w:rsidRPr="00C62749">
        <w:rPr>
          <w:color w:val="000000"/>
          <w:lang w:val="es-US"/>
        </w:rPr>
        <w:t>: un plan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w:t>
      </w:r>
      <w:proofErr w:type="spellStart"/>
      <w:r w:rsidRPr="00C62749">
        <w:rPr>
          <w:color w:val="000000"/>
          <w:lang w:val="es-US"/>
        </w:rPr>
        <w:t>Assisted</w:t>
      </w:r>
      <w:proofErr w:type="spellEnd"/>
      <w:r w:rsidRPr="00C62749">
        <w:rPr>
          <w:color w:val="000000"/>
          <w:lang w:val="es-US"/>
        </w:rPr>
        <w:t xml:space="preserve"> Living </w:t>
      </w:r>
      <w:proofErr w:type="spellStart"/>
      <w:r w:rsidRPr="00C62749">
        <w:rPr>
          <w:color w:val="000000"/>
          <w:lang w:val="es-US"/>
        </w:rPr>
        <w:t>Facility</w:t>
      </w:r>
      <w:proofErr w:type="spellEnd"/>
      <w:r w:rsidRPr="00C62749">
        <w:rPr>
          <w:color w:val="000000"/>
          <w:lang w:val="es-US"/>
        </w:rPr>
        <w:t>, ALF) contratada, si fuera necesario, para garantizar que se brinde atención especializada uniforme.</w:t>
      </w:r>
    </w:p>
    <w:p w14:paraId="1D50A5CB" w14:textId="77777777" w:rsidR="00C62749" w:rsidRPr="00C62749" w:rsidRDefault="00C62749" w:rsidP="00C62749">
      <w:pPr>
        <w:rPr>
          <w:b/>
          <w:bCs/>
          <w:color w:val="000000"/>
          <w:lang w:val="es-ES"/>
        </w:rPr>
      </w:pPr>
      <w:r w:rsidRPr="00C62749">
        <w:rPr>
          <w:b/>
          <w:bCs/>
          <w:color w:val="000000"/>
          <w:lang w:val="es-US"/>
        </w:rPr>
        <w:t>Plan de necesidades especiales para atención crónica</w:t>
      </w:r>
      <w:r w:rsidRPr="00C62749">
        <w:rPr>
          <w:color w:val="000000"/>
          <w:lang w:val="es-US"/>
        </w:rPr>
        <w:t>: los C-SNP son SNP que restringen la inscripción a personas elegibles de MA que tienen una o más afecciones crónicas graves o incapacitantes, según lo establecido en el título 42 del CFR 422.2, incluida la restricción de la inscripción basada en las diferentes agrupaciones de afecciones comúnmente compartidas y clínicamente relacionadas especificadas en el título 42 del CFR 422.4(a)(1)(</w:t>
      </w:r>
      <w:proofErr w:type="spellStart"/>
      <w:r w:rsidRPr="00C62749">
        <w:rPr>
          <w:color w:val="000000"/>
          <w:lang w:val="es-US"/>
        </w:rPr>
        <w:t>iv</w:t>
      </w:r>
      <w:proofErr w:type="spellEnd"/>
      <w:r w:rsidRPr="00C62749">
        <w:rPr>
          <w:color w:val="000000"/>
          <w:lang w:val="es-US"/>
        </w:rPr>
        <w:t xml:space="preserve">). </w:t>
      </w:r>
    </w:p>
    <w:p w14:paraId="39F51937" w14:textId="77777777" w:rsidR="00C62749" w:rsidRPr="00C62749" w:rsidRDefault="00C62749" w:rsidP="00C62749">
      <w:pPr>
        <w:rPr>
          <w:lang w:val="es-ES"/>
        </w:rPr>
      </w:pPr>
      <w:r w:rsidRPr="00C62749">
        <w:rPr>
          <w:b/>
          <w:bCs/>
          <w:color w:val="000000"/>
          <w:lang w:val="es-US"/>
        </w:rPr>
        <w:t>Plan de necesidades especiales</w:t>
      </w:r>
      <w:r w:rsidRPr="00C62749">
        <w:rPr>
          <w:color w:val="000000"/>
          <w:lang w:val="es-US"/>
        </w:rPr>
        <w:t xml:space="preserve">: </w:t>
      </w:r>
      <w:r w:rsidRPr="00C62749">
        <w:rPr>
          <w:lang w:val="es-US"/>
        </w:rPr>
        <w:t xml:space="preserve">tipo especial de plan Medicare </w:t>
      </w:r>
      <w:proofErr w:type="spellStart"/>
      <w:r w:rsidRPr="00C62749">
        <w:rPr>
          <w:lang w:val="es-US"/>
        </w:rPr>
        <w:t>Advantage</w:t>
      </w:r>
      <w:proofErr w:type="spellEnd"/>
      <w:r w:rsidRPr="00C62749">
        <w:rPr>
          <w:lang w:val="es-US"/>
        </w:rPr>
        <w:t xml:space="preserve"> que proporciona una atención médica más específica para determinados grupos de personas, como aquellas que poseen Medicare y Medicaid, que viven en centros de cuidados o que tienen ciertas afecciones médicas crónicas.</w:t>
      </w:r>
    </w:p>
    <w:p w14:paraId="0AD51CDD" w14:textId="77777777" w:rsidR="00C62749" w:rsidRPr="00C62749" w:rsidRDefault="00C62749" w:rsidP="00C62749">
      <w:pPr>
        <w:rPr>
          <w:lang w:val="es-ES"/>
        </w:rPr>
      </w:pPr>
      <w:r w:rsidRPr="00C62749">
        <w:rPr>
          <w:b/>
          <w:bCs/>
          <w:color w:val="000000"/>
          <w:lang w:val="es-US"/>
        </w:rPr>
        <w:t>Plan de salud de Medicare</w:t>
      </w:r>
      <w:r w:rsidRPr="00C62749">
        <w:rPr>
          <w:color w:val="000000"/>
          <w:lang w:val="es-US"/>
        </w:rPr>
        <w:t xml:space="preserve">: </w:t>
      </w:r>
      <w:r w:rsidRPr="00C62749">
        <w:rPr>
          <w:lang w:val="es-US"/>
        </w:rPr>
        <w:t>un plan de salud de Medicare que ofrece una empresa privada que tiene un contrato con Medicare para brindar los beneficios de la Parte A y la Parte</w:t>
      </w:r>
      <w:r w:rsidRPr="00C62749">
        <w:rPr>
          <w:color w:val="000000"/>
          <w:lang w:val="es-US"/>
        </w:rPr>
        <w:t> </w:t>
      </w:r>
      <w:r w:rsidRPr="00C62749">
        <w:rPr>
          <w:lang w:val="es-US"/>
        </w:rPr>
        <w:t>B a personas con Medicare que se inscriben en el plan. Este término incluye todos los planes Medicare </w:t>
      </w:r>
      <w:proofErr w:type="spellStart"/>
      <w:r w:rsidRPr="00C62749">
        <w:rPr>
          <w:lang w:val="es-US"/>
        </w:rPr>
        <w:t>Advantage</w:t>
      </w:r>
      <w:proofErr w:type="spellEnd"/>
      <w:r w:rsidRPr="00C62749">
        <w:rPr>
          <w:lang w:val="es-US"/>
        </w:rPr>
        <w:t>, los planes Medicare </w:t>
      </w:r>
      <w:proofErr w:type="spellStart"/>
      <w:r w:rsidRPr="00C62749">
        <w:rPr>
          <w:lang w:val="es-US"/>
        </w:rPr>
        <w:t>Cost</w:t>
      </w:r>
      <w:proofErr w:type="spellEnd"/>
      <w:r w:rsidRPr="00C62749">
        <w:rPr>
          <w:lang w:val="es-US"/>
        </w:rPr>
        <w:t>, los de Necesidades Espaciales, los Programas piloto/demostraciones y los Programas de atención integral para las personas de edad avanzada (</w:t>
      </w:r>
      <w:proofErr w:type="spellStart"/>
      <w:r w:rsidRPr="00C62749">
        <w:rPr>
          <w:lang w:val="es-US"/>
        </w:rPr>
        <w:t>Program</w:t>
      </w:r>
      <w:proofErr w:type="spellEnd"/>
      <w:r w:rsidRPr="00C62749">
        <w:rPr>
          <w:lang w:val="es-US"/>
        </w:rPr>
        <w:t xml:space="preserve"> </w:t>
      </w:r>
      <w:proofErr w:type="spellStart"/>
      <w:r w:rsidRPr="00C62749">
        <w:rPr>
          <w:lang w:val="es-US"/>
        </w:rPr>
        <w:t>of</w:t>
      </w:r>
      <w:proofErr w:type="spellEnd"/>
      <w:r w:rsidRPr="00C62749">
        <w:rPr>
          <w:lang w:val="es-US"/>
        </w:rPr>
        <w:t xml:space="preserve"> </w:t>
      </w:r>
      <w:proofErr w:type="spellStart"/>
      <w:r w:rsidRPr="00C62749">
        <w:rPr>
          <w:lang w:val="es-US"/>
        </w:rPr>
        <w:t>All</w:t>
      </w:r>
      <w:proofErr w:type="spellEnd"/>
      <w:r w:rsidRPr="00C62749">
        <w:rPr>
          <w:lang w:val="es-US"/>
        </w:rPr>
        <w:t xml:space="preserve">-inclusive Care </w:t>
      </w:r>
      <w:proofErr w:type="spellStart"/>
      <w:r w:rsidRPr="00C62749">
        <w:rPr>
          <w:lang w:val="es-US"/>
        </w:rPr>
        <w:t>for</w:t>
      </w:r>
      <w:proofErr w:type="spellEnd"/>
      <w:r w:rsidRPr="00C62749">
        <w:rPr>
          <w:lang w:val="es-US"/>
        </w:rPr>
        <w:t xml:space="preserve"> </w:t>
      </w:r>
      <w:proofErr w:type="spellStart"/>
      <w:r w:rsidRPr="00C62749">
        <w:rPr>
          <w:lang w:val="es-US"/>
        </w:rPr>
        <w:t>the</w:t>
      </w:r>
      <w:proofErr w:type="spellEnd"/>
      <w:r w:rsidRPr="00C62749">
        <w:rPr>
          <w:lang w:val="es-US"/>
        </w:rPr>
        <w:t xml:space="preserve"> </w:t>
      </w:r>
      <w:proofErr w:type="spellStart"/>
      <w:r w:rsidRPr="00C62749">
        <w:rPr>
          <w:lang w:val="es-US"/>
        </w:rPr>
        <w:t>Elderly</w:t>
      </w:r>
      <w:proofErr w:type="spellEnd"/>
      <w:r w:rsidRPr="00C62749">
        <w:rPr>
          <w:lang w:val="es-US"/>
        </w:rPr>
        <w:t xml:space="preserve">, PACE). </w:t>
      </w:r>
    </w:p>
    <w:p w14:paraId="2CC10182" w14:textId="77777777" w:rsidR="00C62749" w:rsidRPr="00C62749" w:rsidRDefault="00C62749" w:rsidP="00C62749">
      <w:pPr>
        <w:rPr>
          <w:lang w:val="es-ES"/>
        </w:rPr>
      </w:pPr>
      <w:r w:rsidRPr="00C62749">
        <w:rPr>
          <w:b/>
          <w:bCs/>
          <w:lang w:val="es-US"/>
        </w:rPr>
        <w:t>Plan de una Organización de proveedores preferidos (</w:t>
      </w:r>
      <w:proofErr w:type="spellStart"/>
      <w:r w:rsidRPr="00C62749">
        <w:rPr>
          <w:b/>
          <w:bCs/>
          <w:lang w:val="es-US"/>
        </w:rPr>
        <w:t>Preferred</w:t>
      </w:r>
      <w:proofErr w:type="spellEnd"/>
      <w:r w:rsidRPr="00C62749">
        <w:rPr>
          <w:b/>
          <w:bCs/>
          <w:lang w:val="es-US"/>
        </w:rPr>
        <w:t xml:space="preserve"> </w:t>
      </w:r>
      <w:proofErr w:type="spellStart"/>
      <w:r w:rsidRPr="00C62749">
        <w:rPr>
          <w:b/>
          <w:bCs/>
          <w:lang w:val="es-US"/>
        </w:rPr>
        <w:t>Provider</w:t>
      </w:r>
      <w:proofErr w:type="spellEnd"/>
      <w:r w:rsidRPr="00C62749">
        <w:rPr>
          <w:b/>
          <w:bCs/>
          <w:lang w:val="es-US"/>
        </w:rPr>
        <w:t xml:space="preserve"> </w:t>
      </w:r>
      <w:proofErr w:type="spellStart"/>
      <w:r w:rsidRPr="00C62749">
        <w:rPr>
          <w:b/>
          <w:bCs/>
          <w:lang w:val="es-US"/>
        </w:rPr>
        <w:t>Organization</w:t>
      </w:r>
      <w:proofErr w:type="spellEnd"/>
      <w:r w:rsidRPr="00C62749">
        <w:rPr>
          <w:b/>
          <w:bCs/>
          <w:lang w:val="es-US"/>
        </w:rPr>
        <w:t>, PPO)</w:t>
      </w:r>
      <w:r w:rsidRPr="00C62749">
        <w:rPr>
          <w:lang w:val="es-US"/>
        </w:rPr>
        <w:t xml:space="preserve">: un plan de una Organización de proveedores preferidos es un plan Medicare </w:t>
      </w:r>
      <w:proofErr w:type="spellStart"/>
      <w:r w:rsidRPr="00C62749">
        <w:rPr>
          <w:lang w:val="es-US"/>
        </w:rPr>
        <w:t>Advantage</w:t>
      </w:r>
      <w:proofErr w:type="spellEnd"/>
      <w:r w:rsidRPr="00C62749">
        <w:rPr>
          <w:lang w:val="es-US"/>
        </w:rPr>
        <w:t xml:space="preserv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 </w:t>
      </w:r>
    </w:p>
    <w:p w14:paraId="0363AD0D" w14:textId="77777777" w:rsidR="00C62749" w:rsidRPr="00C62749" w:rsidRDefault="00C62749" w:rsidP="00C62749">
      <w:pPr>
        <w:rPr>
          <w:color w:val="000000"/>
          <w:lang w:val="es-US"/>
        </w:rPr>
      </w:pPr>
      <w:r w:rsidRPr="00C62749">
        <w:rPr>
          <w:b/>
          <w:bCs/>
          <w:color w:val="000000"/>
          <w:lang w:val="es-US"/>
        </w:rPr>
        <w:t xml:space="preserve">Plan Medicare </w:t>
      </w:r>
      <w:proofErr w:type="spellStart"/>
      <w:r w:rsidRPr="00C62749">
        <w:rPr>
          <w:b/>
          <w:bCs/>
          <w:color w:val="000000"/>
          <w:lang w:val="es-US"/>
        </w:rPr>
        <w:t>Advantage</w:t>
      </w:r>
      <w:proofErr w:type="spellEnd"/>
      <w:r w:rsidRPr="00C62749">
        <w:rPr>
          <w:b/>
          <w:bCs/>
          <w:color w:val="000000"/>
          <w:lang w:val="es-US"/>
        </w:rPr>
        <w:t xml:space="preserve"> (MA): </w:t>
      </w:r>
      <w:r w:rsidRPr="00C62749">
        <w:rPr>
          <w:color w:val="000000"/>
          <w:lang w:val="es-US"/>
        </w:rPr>
        <w:t xml:space="preserve">a veces llamado Parte C de Medicare. Es un plan ofrecido por una compañía privada que tiene un contrato con Medicare para brindarle todos sus beneficios de la Parte A y la Parte B de Medicare. Un plan Medicare </w:t>
      </w:r>
      <w:proofErr w:type="spellStart"/>
      <w:r w:rsidRPr="00C62749">
        <w:rPr>
          <w:color w:val="000000"/>
          <w:lang w:val="es-US"/>
        </w:rPr>
        <w:t>Advantage</w:t>
      </w:r>
      <w:proofErr w:type="spellEnd"/>
      <w:r w:rsidRPr="00C62749">
        <w:rPr>
          <w:color w:val="000000"/>
          <w:lang w:val="es-US"/>
        </w:rPr>
        <w:t xml:space="preserve"> puede ser i) una Organización para el mantenimiento de la salud (</w:t>
      </w:r>
      <w:proofErr w:type="spellStart"/>
      <w:r w:rsidRPr="00C62749">
        <w:rPr>
          <w:color w:val="000000"/>
          <w:lang w:val="es-US"/>
        </w:rPr>
        <w:t>Health</w:t>
      </w:r>
      <w:proofErr w:type="spellEnd"/>
      <w:r w:rsidRPr="00C62749">
        <w:rPr>
          <w:color w:val="000000"/>
          <w:lang w:val="es-US"/>
        </w:rPr>
        <w:t xml:space="preserve"> </w:t>
      </w:r>
      <w:proofErr w:type="spellStart"/>
      <w:r w:rsidRPr="00C62749">
        <w:rPr>
          <w:color w:val="000000"/>
          <w:lang w:val="es-US"/>
        </w:rPr>
        <w:t>Maintenance</w:t>
      </w:r>
      <w:proofErr w:type="spellEnd"/>
      <w:r w:rsidRPr="00C62749">
        <w:rPr>
          <w:color w:val="000000"/>
          <w:lang w:val="es-US"/>
        </w:rPr>
        <w:t xml:space="preserve"> </w:t>
      </w:r>
      <w:proofErr w:type="spellStart"/>
      <w:r w:rsidRPr="00C62749">
        <w:rPr>
          <w:color w:val="000000"/>
          <w:lang w:val="es-US"/>
        </w:rPr>
        <w:t>Organization</w:t>
      </w:r>
      <w:proofErr w:type="spellEnd"/>
      <w:r w:rsidRPr="00C62749">
        <w:rPr>
          <w:color w:val="000000"/>
          <w:lang w:val="es-US"/>
        </w:rPr>
        <w:t xml:space="preserve">, HMO); </w:t>
      </w:r>
      <w:proofErr w:type="spellStart"/>
      <w:r w:rsidRPr="00C62749">
        <w:rPr>
          <w:color w:val="000000"/>
          <w:lang w:val="es-US"/>
        </w:rPr>
        <w:t>ii</w:t>
      </w:r>
      <w:proofErr w:type="spellEnd"/>
      <w:r w:rsidRPr="00C62749">
        <w:rPr>
          <w:color w:val="000000"/>
          <w:lang w:val="es-US"/>
        </w:rPr>
        <w:t>) una Organización de proveedores preferidos (</w:t>
      </w:r>
      <w:proofErr w:type="spellStart"/>
      <w:r w:rsidRPr="00C62749">
        <w:rPr>
          <w:color w:val="000000"/>
          <w:lang w:val="es-US"/>
        </w:rPr>
        <w:t>Preferred</w:t>
      </w:r>
      <w:proofErr w:type="spellEnd"/>
      <w:r w:rsidRPr="00C62749">
        <w:rPr>
          <w:color w:val="000000"/>
          <w:lang w:val="es-US"/>
        </w:rPr>
        <w:t xml:space="preserve"> </w:t>
      </w:r>
      <w:proofErr w:type="spellStart"/>
      <w:r w:rsidRPr="00C62749">
        <w:rPr>
          <w:color w:val="000000"/>
          <w:lang w:val="es-US"/>
        </w:rPr>
        <w:t>Provider</w:t>
      </w:r>
      <w:proofErr w:type="spellEnd"/>
      <w:r w:rsidRPr="00C62749">
        <w:rPr>
          <w:color w:val="000000"/>
          <w:lang w:val="es-US"/>
        </w:rPr>
        <w:t xml:space="preserve"> </w:t>
      </w:r>
      <w:proofErr w:type="spellStart"/>
      <w:r w:rsidRPr="00C62749">
        <w:rPr>
          <w:color w:val="000000"/>
          <w:lang w:val="es-US"/>
        </w:rPr>
        <w:t>Organization</w:t>
      </w:r>
      <w:proofErr w:type="spellEnd"/>
      <w:r w:rsidRPr="00C62749">
        <w:rPr>
          <w:color w:val="000000"/>
          <w:lang w:val="es-US"/>
        </w:rPr>
        <w:t xml:space="preserve">, PPO); </w:t>
      </w:r>
      <w:proofErr w:type="spellStart"/>
      <w:r w:rsidRPr="00C62749">
        <w:rPr>
          <w:color w:val="000000"/>
          <w:lang w:val="es-US"/>
        </w:rPr>
        <w:t>iii</w:t>
      </w:r>
      <w:proofErr w:type="spellEnd"/>
      <w:r w:rsidRPr="00C62749">
        <w:rPr>
          <w:color w:val="000000"/>
          <w:lang w:val="es-US"/>
        </w:rPr>
        <w:t>) un Plan privado de pago por servicio (</w:t>
      </w:r>
      <w:proofErr w:type="spellStart"/>
      <w:r w:rsidRPr="00C62749">
        <w:rPr>
          <w:color w:val="000000"/>
          <w:lang w:val="es-US"/>
        </w:rPr>
        <w:t>Private</w:t>
      </w:r>
      <w:proofErr w:type="spellEnd"/>
      <w:r w:rsidRPr="00C62749">
        <w:rPr>
          <w:color w:val="000000"/>
          <w:lang w:val="es-US"/>
        </w:rPr>
        <w:t xml:space="preserve"> Fee-</w:t>
      </w:r>
      <w:proofErr w:type="spellStart"/>
      <w:r w:rsidRPr="00C62749">
        <w:rPr>
          <w:color w:val="000000"/>
          <w:lang w:val="es-US"/>
        </w:rPr>
        <w:t>for</w:t>
      </w:r>
      <w:proofErr w:type="spellEnd"/>
      <w:r w:rsidRPr="00C62749">
        <w:rPr>
          <w:color w:val="000000"/>
          <w:lang w:val="es-US"/>
        </w:rPr>
        <w:t>-</w:t>
      </w:r>
      <w:proofErr w:type="spellStart"/>
      <w:r w:rsidRPr="00C62749">
        <w:rPr>
          <w:color w:val="000000"/>
          <w:lang w:val="es-US"/>
        </w:rPr>
        <w:t>Service</w:t>
      </w:r>
      <w:proofErr w:type="spellEnd"/>
      <w:r w:rsidRPr="00C62749">
        <w:rPr>
          <w:color w:val="000000"/>
          <w:lang w:val="es-US"/>
        </w:rPr>
        <w:t xml:space="preserve">, PFFS); </w:t>
      </w:r>
      <w:proofErr w:type="spellStart"/>
      <w:r w:rsidRPr="00C62749">
        <w:rPr>
          <w:color w:val="000000"/>
          <w:lang w:val="es-US"/>
        </w:rPr>
        <w:t>iv</w:t>
      </w:r>
      <w:proofErr w:type="spellEnd"/>
      <w:r w:rsidRPr="00C62749">
        <w:rPr>
          <w:color w:val="000000"/>
          <w:lang w:val="es-US"/>
        </w:rPr>
        <w:t xml:space="preserve">) o un plan de Cuenta de ahorro para gastos médicos de Medicare (Medicare Medical </w:t>
      </w:r>
      <w:proofErr w:type="spellStart"/>
      <w:r w:rsidRPr="00C62749">
        <w:rPr>
          <w:color w:val="000000"/>
          <w:lang w:val="es-US"/>
        </w:rPr>
        <w:t>Savings</w:t>
      </w:r>
      <w:proofErr w:type="spellEnd"/>
      <w:r w:rsidRPr="00C62749">
        <w:rPr>
          <w:color w:val="000000"/>
          <w:lang w:val="es-US"/>
        </w:rPr>
        <w:t xml:space="preserve"> </w:t>
      </w:r>
      <w:proofErr w:type="spellStart"/>
      <w:r w:rsidRPr="00C62749">
        <w:rPr>
          <w:color w:val="000000"/>
          <w:lang w:val="es-US"/>
        </w:rPr>
        <w:t>Account</w:t>
      </w:r>
      <w:proofErr w:type="spellEnd"/>
      <w:r w:rsidRPr="00C62749">
        <w:rPr>
          <w:color w:val="000000"/>
          <w:lang w:val="es-US"/>
        </w:rPr>
        <w:t>, MSA). Además de elegir entre estos tipos de planes, un plan Medicare </w:t>
      </w:r>
      <w:proofErr w:type="spellStart"/>
      <w:r w:rsidRPr="00C62749">
        <w:rPr>
          <w:color w:val="000000"/>
          <w:lang w:val="es-US"/>
        </w:rPr>
        <w:t>Advantage</w:t>
      </w:r>
      <w:proofErr w:type="spellEnd"/>
      <w:r w:rsidRPr="00C62749">
        <w:rPr>
          <w:color w:val="000000"/>
          <w:lang w:val="es-US"/>
        </w:rPr>
        <w:t xml:space="preserve"> HMO o PPO también puede ser un Plan </w:t>
      </w:r>
      <w:r w:rsidRPr="00C62749">
        <w:rPr>
          <w:color w:val="000000"/>
          <w:lang w:val="es-US"/>
        </w:rPr>
        <w:lastRenderedPageBreak/>
        <w:t>de Necesidades Especiales (SNP).</w:t>
      </w:r>
      <w:r w:rsidRPr="00C62749">
        <w:rPr>
          <w:lang w:val="es-US"/>
        </w:rPr>
        <w:t xml:space="preserve"> </w:t>
      </w:r>
      <w:r w:rsidRPr="00C62749">
        <w:rPr>
          <w:color w:val="000000"/>
          <w:lang w:val="es-US"/>
        </w:rPr>
        <w:t>En la mayoría de los casos, los planes Medicare </w:t>
      </w:r>
      <w:proofErr w:type="spellStart"/>
      <w:r w:rsidRPr="00C62749">
        <w:rPr>
          <w:color w:val="000000"/>
          <w:lang w:val="es-US"/>
        </w:rPr>
        <w:t>Advantage</w:t>
      </w:r>
      <w:proofErr w:type="spellEnd"/>
      <w:r w:rsidRPr="00C62749">
        <w:rPr>
          <w:color w:val="000000"/>
          <w:lang w:val="es-US"/>
        </w:rPr>
        <w:t xml:space="preserve"> también ofrecen la Parte D de Medicare (cobertura de medicamentos con receta). Estos planes se llaman </w:t>
      </w:r>
      <w:r w:rsidRPr="00C62749">
        <w:rPr>
          <w:b/>
          <w:bCs/>
          <w:color w:val="000000"/>
          <w:lang w:val="es-US"/>
        </w:rPr>
        <w:t>planes Medicare </w:t>
      </w:r>
      <w:proofErr w:type="spellStart"/>
      <w:r w:rsidRPr="00C62749">
        <w:rPr>
          <w:b/>
          <w:bCs/>
          <w:color w:val="000000"/>
          <w:lang w:val="es-US"/>
        </w:rPr>
        <w:t>Advantage</w:t>
      </w:r>
      <w:proofErr w:type="spellEnd"/>
      <w:r w:rsidRPr="00C62749">
        <w:rPr>
          <w:b/>
          <w:bCs/>
          <w:color w:val="000000"/>
          <w:lang w:val="es-US"/>
        </w:rPr>
        <w:t xml:space="preserve"> con cobertura para medicamentos con receta</w:t>
      </w:r>
      <w:r w:rsidRPr="00C62749">
        <w:rPr>
          <w:color w:val="000000"/>
          <w:lang w:val="es-US"/>
        </w:rPr>
        <w:t xml:space="preserve">. </w:t>
      </w:r>
    </w:p>
    <w:p w14:paraId="21F27084" w14:textId="77777777" w:rsidR="00C62749" w:rsidRPr="00C62749" w:rsidRDefault="00C62749" w:rsidP="00C62749">
      <w:pPr>
        <w:autoSpaceDE w:val="0"/>
        <w:autoSpaceDN w:val="0"/>
        <w:adjustRightInd w:val="0"/>
        <w:rPr>
          <w:color w:val="000000"/>
          <w:lang w:val="es-ES"/>
        </w:rPr>
      </w:pP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cost</w:t>
      </w:r>
      <w:proofErr w:type="spellEnd"/>
      <w:r w:rsidRPr="00C62749">
        <w:rPr>
          <w:i/>
          <w:iCs/>
          <w:color w:val="0000FF"/>
          <w:lang w:val="es-ES"/>
        </w:rPr>
        <w:t xml:space="preserve"> plan </w:t>
      </w:r>
      <w:proofErr w:type="spellStart"/>
      <w:r w:rsidRPr="00C62749">
        <w:rPr>
          <w:i/>
          <w:iCs/>
          <w:color w:val="0000FF"/>
          <w:lang w:val="es-ES"/>
        </w:rPr>
        <w:t>definition</w:t>
      </w:r>
      <w:proofErr w:type="spellEnd"/>
      <w:r w:rsidRPr="00C62749">
        <w:rPr>
          <w:i/>
          <w:iCs/>
          <w:color w:val="0000FF"/>
          <w:lang w:val="es-ES"/>
        </w:rPr>
        <w:t xml:space="preserve"> </w:t>
      </w:r>
      <w:proofErr w:type="spellStart"/>
      <w:r w:rsidRPr="00C62749">
        <w:rPr>
          <w:i/>
          <w:iCs/>
          <w:color w:val="0000FF"/>
          <w:lang w:val="es-ES"/>
        </w:rPr>
        <w:t>only</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you</w:t>
      </w:r>
      <w:proofErr w:type="spellEnd"/>
      <w:r w:rsidRPr="00C62749">
        <w:rPr>
          <w:i/>
          <w:iCs/>
          <w:color w:val="0000FF"/>
          <w:lang w:val="es-ES"/>
        </w:rPr>
        <w:t xml:space="preserve"> are a Medicare </w:t>
      </w:r>
      <w:proofErr w:type="spellStart"/>
      <w:r w:rsidRPr="00C62749">
        <w:rPr>
          <w:i/>
          <w:iCs/>
          <w:color w:val="0000FF"/>
          <w:lang w:val="es-ES"/>
        </w:rPr>
        <w:t>Cost</w:t>
      </w:r>
      <w:proofErr w:type="spellEnd"/>
      <w:r w:rsidRPr="00C62749">
        <w:rPr>
          <w:i/>
          <w:iCs/>
          <w:color w:val="0000FF"/>
          <w:lang w:val="es-ES"/>
        </w:rPr>
        <w:t xml:space="preserve"> Plan </w:t>
      </w:r>
      <w:proofErr w:type="spellStart"/>
      <w:r w:rsidRPr="00C62749">
        <w:rPr>
          <w:i/>
          <w:iCs/>
          <w:color w:val="0000FF"/>
          <w:lang w:val="es-ES"/>
        </w:rPr>
        <w:t>or</w:t>
      </w:r>
      <w:proofErr w:type="spellEnd"/>
      <w:r w:rsidRPr="00C62749">
        <w:rPr>
          <w:i/>
          <w:iCs/>
          <w:color w:val="0000FF"/>
          <w:lang w:val="es-ES"/>
        </w:rPr>
        <w:t xml:space="preserve"> </w:t>
      </w:r>
      <w:proofErr w:type="spellStart"/>
      <w:r w:rsidRPr="00C62749">
        <w:rPr>
          <w:i/>
          <w:iCs/>
          <w:color w:val="0000FF"/>
          <w:lang w:val="es-ES"/>
        </w:rPr>
        <w:t>there</w:t>
      </w:r>
      <w:proofErr w:type="spellEnd"/>
      <w:r w:rsidRPr="00C62749">
        <w:rPr>
          <w:i/>
          <w:iCs/>
          <w:color w:val="0000FF"/>
          <w:lang w:val="es-ES"/>
        </w:rPr>
        <w:t xml:space="preserve"> </w:t>
      </w:r>
      <w:proofErr w:type="spellStart"/>
      <w:r w:rsidRPr="00C62749">
        <w:rPr>
          <w:i/>
          <w:iCs/>
          <w:color w:val="0000FF"/>
          <w:lang w:val="es-ES"/>
        </w:rPr>
        <w:t>is</w:t>
      </w:r>
      <w:proofErr w:type="spellEnd"/>
      <w:r w:rsidRPr="00C62749">
        <w:rPr>
          <w:i/>
          <w:iCs/>
          <w:color w:val="0000FF"/>
          <w:lang w:val="es-ES"/>
        </w:rPr>
        <w:t xml:space="preserve"> </w:t>
      </w:r>
      <w:proofErr w:type="spellStart"/>
      <w:r w:rsidRPr="00C62749">
        <w:rPr>
          <w:i/>
          <w:iCs/>
          <w:color w:val="0000FF"/>
          <w:lang w:val="es-ES"/>
        </w:rPr>
        <w:t>one</w:t>
      </w:r>
      <w:proofErr w:type="spellEnd"/>
      <w:r w:rsidRPr="00C62749">
        <w:rPr>
          <w:i/>
          <w:iCs/>
          <w:color w:val="0000FF"/>
          <w:lang w:val="es-ES"/>
        </w:rPr>
        <w:t xml:space="preserve"> in </w:t>
      </w:r>
      <w:proofErr w:type="spellStart"/>
      <w:r w:rsidRPr="00C62749">
        <w:rPr>
          <w:i/>
          <w:iCs/>
          <w:color w:val="0000FF"/>
          <w:lang w:val="es-ES"/>
        </w:rPr>
        <w:t>your</w:t>
      </w:r>
      <w:proofErr w:type="spellEnd"/>
      <w:r w:rsidRPr="00C62749">
        <w:rPr>
          <w:i/>
          <w:iCs/>
          <w:color w:val="0000FF"/>
          <w:lang w:val="es-ES"/>
        </w:rPr>
        <w:t xml:space="preserve"> </w:t>
      </w:r>
      <w:proofErr w:type="spellStart"/>
      <w:r w:rsidRPr="00C62749">
        <w:rPr>
          <w:i/>
          <w:iCs/>
          <w:color w:val="0000FF"/>
          <w:lang w:val="es-ES"/>
        </w:rPr>
        <w:t>service</w:t>
      </w:r>
      <w:proofErr w:type="spellEnd"/>
      <w:r w:rsidRPr="00C62749">
        <w:rPr>
          <w:i/>
          <w:iCs/>
          <w:color w:val="0000FF"/>
          <w:lang w:val="es-ES"/>
        </w:rPr>
        <w:t xml:space="preserve"> </w:t>
      </w:r>
      <w:proofErr w:type="spellStart"/>
      <w:r w:rsidRPr="00C62749">
        <w:rPr>
          <w:i/>
          <w:iCs/>
          <w:color w:val="0000FF"/>
          <w:lang w:val="es-ES"/>
        </w:rPr>
        <w:t>area</w:t>
      </w:r>
      <w:proofErr w:type="spellEnd"/>
      <w:r w:rsidRPr="00C62749">
        <w:rPr>
          <w:i/>
          <w:iCs/>
          <w:color w:val="0000FF"/>
          <w:lang w:val="es-ES"/>
        </w:rPr>
        <w:t xml:space="preserve">: </w:t>
      </w:r>
      <w:r w:rsidRPr="00C62749">
        <w:rPr>
          <w:b/>
          <w:bCs/>
          <w:color w:val="0000FF"/>
          <w:lang w:val="es-US"/>
        </w:rPr>
        <w:t>Plan Medicare </w:t>
      </w:r>
      <w:proofErr w:type="spellStart"/>
      <w:r w:rsidRPr="00C62749">
        <w:rPr>
          <w:b/>
          <w:bCs/>
          <w:color w:val="0000FF"/>
          <w:lang w:val="es-US"/>
        </w:rPr>
        <w:t>Cost</w:t>
      </w:r>
      <w:proofErr w:type="spellEnd"/>
      <w:r w:rsidRPr="00C62749">
        <w:rPr>
          <w:color w:val="0000FF"/>
          <w:lang w:val="es-US"/>
        </w:rPr>
        <w:t>: un plan Medicare </w:t>
      </w:r>
      <w:proofErr w:type="spellStart"/>
      <w:r w:rsidRPr="00C62749">
        <w:rPr>
          <w:color w:val="0000FF"/>
          <w:lang w:val="es-US"/>
        </w:rPr>
        <w:t>Cost</w:t>
      </w:r>
      <w:proofErr w:type="spellEnd"/>
      <w:r w:rsidRPr="00C62749">
        <w:rPr>
          <w:color w:val="0000FF"/>
          <w:lang w:val="es-US"/>
        </w:rPr>
        <w:t xml:space="preserve"> es un plan operado por una Organización para el mantenimiento de la salud (</w:t>
      </w:r>
      <w:proofErr w:type="spellStart"/>
      <w:r w:rsidRPr="00C62749">
        <w:rPr>
          <w:color w:val="0000FF"/>
          <w:lang w:val="es-US"/>
        </w:rPr>
        <w:t>Health</w:t>
      </w:r>
      <w:proofErr w:type="spellEnd"/>
      <w:r w:rsidRPr="00C62749">
        <w:rPr>
          <w:color w:val="0000FF"/>
          <w:lang w:val="es-US"/>
        </w:rPr>
        <w:t xml:space="preserve"> </w:t>
      </w:r>
      <w:proofErr w:type="spellStart"/>
      <w:r w:rsidRPr="00C62749">
        <w:rPr>
          <w:color w:val="0000FF"/>
          <w:lang w:val="es-US"/>
        </w:rPr>
        <w:t>Maintenance</w:t>
      </w:r>
      <w:proofErr w:type="spellEnd"/>
      <w:r w:rsidRPr="00C62749">
        <w:rPr>
          <w:color w:val="0000FF"/>
          <w:lang w:val="es-US"/>
        </w:rPr>
        <w:t xml:space="preserve"> </w:t>
      </w:r>
      <w:proofErr w:type="spellStart"/>
      <w:r w:rsidRPr="00C62749">
        <w:rPr>
          <w:color w:val="0000FF"/>
          <w:lang w:val="es-US"/>
        </w:rPr>
        <w:t>Organization</w:t>
      </w:r>
      <w:proofErr w:type="spellEnd"/>
      <w:r w:rsidRPr="00C62749">
        <w:rPr>
          <w:color w:val="0000FF"/>
          <w:lang w:val="es-US"/>
        </w:rPr>
        <w:t>, HMO) o un Plan médico competitivo (Competitive Medical Plan, CMP) de conformidad con un contrato de reembolso de costos en virtud de la sección 1876(h) de la Ley.</w:t>
      </w:r>
      <w:r w:rsidRPr="00C62749">
        <w:rPr>
          <w:color w:val="0000FF"/>
          <w:lang w:val="es-ES"/>
        </w:rPr>
        <w:t>]</w:t>
      </w:r>
    </w:p>
    <w:p w14:paraId="6CD3328B" w14:textId="77777777" w:rsidR="00C62749" w:rsidRPr="00C62749" w:rsidRDefault="00C62749"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US"/>
        </w:rPr>
      </w:pPr>
      <w:r w:rsidRPr="00C62749">
        <w:rPr>
          <w:b/>
          <w:bCs/>
          <w:lang w:val="es-US"/>
        </w:rPr>
        <w:t>Planes de necesidades especiales de doble elegibilidad (D-SNP):</w:t>
      </w:r>
      <w:r w:rsidRPr="00C62749">
        <w:rPr>
          <w:lang w:val="es-US"/>
        </w:rPr>
        <w:t xml:space="preserve"> los D-SNP inscriben a personas que tienen derecho tanto a Medicare (título XVIII de la Ley del Seguro Social) como a asistencia médica de un plan estatal bajo Medicaid (título XIX). Los estados cubren algunos costos de Medicare, según el estado y la elegibilidad de la persona.</w:t>
      </w:r>
    </w:p>
    <w:p w14:paraId="7D470058" w14:textId="77777777" w:rsidR="00C62749" w:rsidRPr="00C62749" w:rsidRDefault="00C62749" w:rsidP="00C62749">
      <w:pPr>
        <w:autoSpaceDE w:val="0"/>
        <w:autoSpaceDN w:val="0"/>
        <w:adjustRightInd w:val="0"/>
        <w:rPr>
          <w:color w:val="0000FF"/>
          <w:lang w:val="es-ES"/>
        </w:rPr>
      </w:pPr>
      <w:r w:rsidRPr="00C62749">
        <w:rPr>
          <w:color w:val="0000FF"/>
          <w:lang w:val="es-ES"/>
        </w:rPr>
        <w:t>[</w:t>
      </w:r>
      <w:proofErr w:type="spellStart"/>
      <w:r w:rsidRPr="00C62749">
        <w:rPr>
          <w:i/>
          <w:iCs/>
          <w:color w:val="0000FF"/>
          <w:lang w:val="es-ES"/>
        </w:rPr>
        <w:t>Insert</w:t>
      </w:r>
      <w:proofErr w:type="spellEnd"/>
      <w:r w:rsidRPr="00C62749">
        <w:rPr>
          <w:i/>
          <w:iCs/>
          <w:color w:val="0000FF"/>
          <w:lang w:val="es-ES"/>
        </w:rPr>
        <w:t xml:space="preserve"> PACE plan </w:t>
      </w:r>
      <w:proofErr w:type="spellStart"/>
      <w:r w:rsidRPr="00C62749">
        <w:rPr>
          <w:i/>
          <w:iCs/>
          <w:color w:val="0000FF"/>
          <w:lang w:val="es-ES"/>
        </w:rPr>
        <w:t>definition</w:t>
      </w:r>
      <w:proofErr w:type="spellEnd"/>
      <w:r w:rsidRPr="00C62749">
        <w:rPr>
          <w:i/>
          <w:iCs/>
          <w:color w:val="0000FF"/>
          <w:lang w:val="es-ES"/>
        </w:rPr>
        <w:t xml:space="preserve"> </w:t>
      </w:r>
      <w:proofErr w:type="spellStart"/>
      <w:r w:rsidRPr="00C62749">
        <w:rPr>
          <w:i/>
          <w:iCs/>
          <w:color w:val="0000FF"/>
          <w:lang w:val="es-ES"/>
        </w:rPr>
        <w:t>only</w:t>
      </w:r>
      <w:proofErr w:type="spellEnd"/>
      <w:r w:rsidRPr="00C62749">
        <w:rPr>
          <w:i/>
          <w:iCs/>
          <w:color w:val="0000FF"/>
          <w:lang w:val="es-ES"/>
        </w:rPr>
        <w:t xml:space="preserve"> </w:t>
      </w:r>
      <w:proofErr w:type="spellStart"/>
      <w:r w:rsidRPr="00C62749">
        <w:rPr>
          <w:i/>
          <w:iCs/>
          <w:color w:val="0000FF"/>
          <w:lang w:val="es-ES"/>
        </w:rPr>
        <w:t>if</w:t>
      </w:r>
      <w:proofErr w:type="spellEnd"/>
      <w:r w:rsidRPr="00C62749">
        <w:rPr>
          <w:i/>
          <w:iCs/>
          <w:color w:val="0000FF"/>
          <w:lang w:val="es-ES"/>
        </w:rPr>
        <w:t xml:space="preserve"> </w:t>
      </w:r>
      <w:proofErr w:type="spellStart"/>
      <w:r w:rsidRPr="00C62749">
        <w:rPr>
          <w:i/>
          <w:iCs/>
          <w:color w:val="0000FF"/>
          <w:lang w:val="es-ES"/>
        </w:rPr>
        <w:t>there</w:t>
      </w:r>
      <w:proofErr w:type="spellEnd"/>
      <w:r w:rsidRPr="00C62749">
        <w:rPr>
          <w:i/>
          <w:iCs/>
          <w:color w:val="0000FF"/>
          <w:lang w:val="es-ES"/>
        </w:rPr>
        <w:t xml:space="preserve"> </w:t>
      </w:r>
      <w:proofErr w:type="spellStart"/>
      <w:r w:rsidRPr="00C62749">
        <w:rPr>
          <w:i/>
          <w:iCs/>
          <w:color w:val="0000FF"/>
          <w:lang w:val="es-ES"/>
        </w:rPr>
        <w:t>is</w:t>
      </w:r>
      <w:proofErr w:type="spellEnd"/>
      <w:r w:rsidRPr="00C62749">
        <w:rPr>
          <w:i/>
          <w:iCs/>
          <w:color w:val="0000FF"/>
          <w:lang w:val="es-ES"/>
        </w:rPr>
        <w:t xml:space="preserve"> a PACE plan in </w:t>
      </w:r>
      <w:proofErr w:type="spellStart"/>
      <w:r w:rsidRPr="00C62749">
        <w:rPr>
          <w:i/>
          <w:iCs/>
          <w:color w:val="0000FF"/>
          <w:lang w:val="es-ES"/>
        </w:rPr>
        <w:t>your</w:t>
      </w:r>
      <w:proofErr w:type="spellEnd"/>
      <w:r w:rsidRPr="00C62749">
        <w:rPr>
          <w:i/>
          <w:iCs/>
          <w:color w:val="0000FF"/>
          <w:lang w:val="es-ES"/>
        </w:rPr>
        <w:t xml:space="preserve"> </w:t>
      </w:r>
      <w:proofErr w:type="spellStart"/>
      <w:r w:rsidRPr="00C62749">
        <w:rPr>
          <w:i/>
          <w:iCs/>
          <w:color w:val="0000FF"/>
          <w:lang w:val="es-ES"/>
        </w:rPr>
        <w:t>state</w:t>
      </w:r>
      <w:proofErr w:type="spellEnd"/>
      <w:r w:rsidRPr="00C62749">
        <w:rPr>
          <w:i/>
          <w:iCs/>
          <w:color w:val="0000FF"/>
          <w:lang w:val="es-ES"/>
        </w:rPr>
        <w:t xml:space="preserve">: </w:t>
      </w:r>
      <w:r w:rsidRPr="00C62749">
        <w:rPr>
          <w:b/>
          <w:bCs/>
          <w:color w:val="0000FF"/>
          <w:lang w:val="es-US"/>
        </w:rPr>
        <w:t>Plan PACE</w:t>
      </w:r>
      <w:r w:rsidRPr="00C62749">
        <w:rPr>
          <w:color w:val="0000FF"/>
          <w:lang w:val="es-US"/>
        </w:rPr>
        <w:t>: un plan Programa de atención integral para las personas de edad avanzada (</w:t>
      </w:r>
      <w:proofErr w:type="spellStart"/>
      <w:r w:rsidRPr="00C62749">
        <w:rPr>
          <w:color w:val="0000FF"/>
          <w:lang w:val="es-US"/>
        </w:rPr>
        <w:t>Program</w:t>
      </w:r>
      <w:proofErr w:type="spellEnd"/>
      <w:r w:rsidRPr="00C62749">
        <w:rPr>
          <w:color w:val="0000FF"/>
          <w:lang w:val="es-US"/>
        </w:rPr>
        <w:t xml:space="preserve"> </w:t>
      </w:r>
      <w:proofErr w:type="spellStart"/>
      <w:r w:rsidRPr="00C62749">
        <w:rPr>
          <w:color w:val="0000FF"/>
          <w:lang w:val="es-US"/>
        </w:rPr>
        <w:t>of</w:t>
      </w:r>
      <w:proofErr w:type="spellEnd"/>
      <w:r w:rsidRPr="00C62749">
        <w:rPr>
          <w:color w:val="0000FF"/>
          <w:lang w:val="es-US"/>
        </w:rPr>
        <w:t xml:space="preserve"> </w:t>
      </w:r>
      <w:proofErr w:type="spellStart"/>
      <w:r w:rsidRPr="00C62749">
        <w:rPr>
          <w:color w:val="0000FF"/>
          <w:lang w:val="es-US"/>
        </w:rPr>
        <w:t>All</w:t>
      </w:r>
      <w:proofErr w:type="spellEnd"/>
      <w:r w:rsidRPr="00C62749">
        <w:rPr>
          <w:color w:val="0000FF"/>
          <w:lang w:val="es-US"/>
        </w:rPr>
        <w:t xml:space="preserve">-Inclusive Care </w:t>
      </w:r>
      <w:proofErr w:type="spellStart"/>
      <w:r w:rsidRPr="00C62749">
        <w:rPr>
          <w:color w:val="0000FF"/>
          <w:lang w:val="es-US"/>
        </w:rPr>
        <w:t>for</w:t>
      </w:r>
      <w:proofErr w:type="spellEnd"/>
      <w:r w:rsidRPr="00C62749">
        <w:rPr>
          <w:color w:val="0000FF"/>
          <w:lang w:val="es-US"/>
        </w:rPr>
        <w:t xml:space="preserve"> </w:t>
      </w:r>
      <w:proofErr w:type="spellStart"/>
      <w:r w:rsidRPr="00C62749">
        <w:rPr>
          <w:color w:val="0000FF"/>
          <w:lang w:val="es-US"/>
        </w:rPr>
        <w:t>the</w:t>
      </w:r>
      <w:proofErr w:type="spellEnd"/>
      <w:r w:rsidRPr="00C62749">
        <w:rPr>
          <w:color w:val="0000FF"/>
          <w:lang w:val="es-US"/>
        </w:rPr>
        <w:t xml:space="preserve"> </w:t>
      </w:r>
      <w:proofErr w:type="spellStart"/>
      <w:r w:rsidRPr="00C62749">
        <w:rPr>
          <w:color w:val="0000FF"/>
          <w:lang w:val="es-US"/>
        </w:rPr>
        <w:t>Elderly</w:t>
      </w:r>
      <w:proofErr w:type="spellEnd"/>
      <w:r w:rsidRPr="00C62749">
        <w:rPr>
          <w:color w:val="0000FF"/>
          <w:lang w:val="es-US"/>
        </w:rPr>
        <w:t>, PACE) que combina servicios y apoyos médicos, sociales y de atención a largo plazo (</w:t>
      </w:r>
      <w:proofErr w:type="spellStart"/>
      <w:r w:rsidRPr="00C62749">
        <w:rPr>
          <w:color w:val="0000FF"/>
          <w:lang w:val="es-US"/>
        </w:rPr>
        <w:t>long-term</w:t>
      </w:r>
      <w:proofErr w:type="spellEnd"/>
      <w:r w:rsidRPr="00C62749">
        <w:rPr>
          <w:color w:val="0000FF"/>
          <w:lang w:val="es-US"/>
        </w:rPr>
        <w:t xml:space="preserve"> </w:t>
      </w:r>
      <w:proofErr w:type="spellStart"/>
      <w:r w:rsidRPr="00C62749">
        <w:rPr>
          <w:color w:val="0000FF"/>
          <w:lang w:val="es-US"/>
        </w:rPr>
        <w:t>services</w:t>
      </w:r>
      <w:proofErr w:type="spellEnd"/>
      <w:r w:rsidRPr="00C62749">
        <w:rPr>
          <w:color w:val="0000FF"/>
          <w:lang w:val="es-US"/>
        </w:rPr>
        <w:t xml:space="preserve"> and </w:t>
      </w:r>
      <w:proofErr w:type="spellStart"/>
      <w:r w:rsidRPr="00C62749">
        <w:rPr>
          <w:color w:val="0000FF"/>
          <w:lang w:val="es-US"/>
        </w:rPr>
        <w:t>supports</w:t>
      </w:r>
      <w:proofErr w:type="spellEnd"/>
      <w:r w:rsidRPr="00C62749">
        <w:rPr>
          <w:color w:val="0000FF"/>
          <w:lang w:val="es-US"/>
        </w:rPr>
        <w:t>, LTSS)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w:t>
      </w:r>
    </w:p>
    <w:p w14:paraId="27E527EE" w14:textId="77777777" w:rsidR="00C62749" w:rsidRPr="00C62749" w:rsidRDefault="00C62749" w:rsidP="00C62749">
      <w:pPr>
        <w:autoSpaceDE w:val="0"/>
        <w:autoSpaceDN w:val="0"/>
        <w:adjustRightInd w:val="0"/>
        <w:rPr>
          <w:color w:val="000000"/>
          <w:lang w:val="es-ES"/>
        </w:rPr>
      </w:pPr>
      <w:r w:rsidRPr="00C62749">
        <w:rPr>
          <w:b/>
          <w:bCs/>
          <w:color w:val="000000"/>
          <w:lang w:val="es-US"/>
        </w:rPr>
        <w:t xml:space="preserve">Póliza </w:t>
      </w:r>
      <w:proofErr w:type="spellStart"/>
      <w:r w:rsidRPr="00C62749">
        <w:rPr>
          <w:b/>
          <w:bCs/>
          <w:color w:val="000000"/>
          <w:lang w:val="es-US"/>
        </w:rPr>
        <w:t>Medigap</w:t>
      </w:r>
      <w:proofErr w:type="spellEnd"/>
      <w:r w:rsidRPr="00C62749">
        <w:rPr>
          <w:b/>
          <w:bCs/>
          <w:color w:val="000000"/>
          <w:lang w:val="es-US"/>
        </w:rPr>
        <w:t xml:space="preserve"> (seguro complementario de Medicare)</w:t>
      </w:r>
      <w:r w:rsidRPr="00C62749">
        <w:rPr>
          <w:color w:val="000000"/>
          <w:lang w:val="es-US"/>
        </w:rPr>
        <w:t xml:space="preserve">: el seguro complementario de Medicare vendido por una compañía de seguros privada para cubrir los </w:t>
      </w:r>
      <w:r w:rsidRPr="00C62749">
        <w:rPr>
          <w:i/>
          <w:iCs/>
          <w:color w:val="000000"/>
          <w:lang w:val="es-US"/>
        </w:rPr>
        <w:t>períodos sin cobertura</w:t>
      </w:r>
      <w:r w:rsidRPr="00C62749">
        <w:rPr>
          <w:color w:val="000000"/>
          <w:lang w:val="es-US"/>
        </w:rPr>
        <w:t xml:space="preserve"> de Original Medicare. Las pólizas </w:t>
      </w:r>
      <w:proofErr w:type="spellStart"/>
      <w:r w:rsidRPr="00C62749">
        <w:rPr>
          <w:color w:val="000000"/>
          <w:lang w:val="es-US"/>
        </w:rPr>
        <w:t>Medigap</w:t>
      </w:r>
      <w:proofErr w:type="spellEnd"/>
      <w:r w:rsidRPr="00C62749">
        <w:rPr>
          <w:color w:val="000000"/>
          <w:lang w:val="es-US"/>
        </w:rPr>
        <w:t xml:space="preserve"> solo funcionan con Original Medicare. (Un plan Medicare </w:t>
      </w:r>
      <w:proofErr w:type="spellStart"/>
      <w:r w:rsidRPr="00C62749">
        <w:rPr>
          <w:color w:val="000000"/>
          <w:lang w:val="es-US"/>
        </w:rPr>
        <w:t>Advantage</w:t>
      </w:r>
      <w:proofErr w:type="spellEnd"/>
      <w:r w:rsidRPr="00C62749">
        <w:rPr>
          <w:color w:val="000000"/>
          <w:lang w:val="es-US"/>
        </w:rPr>
        <w:t xml:space="preserve"> no es una póliza </w:t>
      </w:r>
      <w:proofErr w:type="spellStart"/>
      <w:r w:rsidRPr="00C62749">
        <w:rPr>
          <w:color w:val="000000"/>
          <w:lang w:val="es-US"/>
        </w:rPr>
        <w:t>Medigap</w:t>
      </w:r>
      <w:proofErr w:type="spellEnd"/>
      <w:r w:rsidRPr="00C62749">
        <w:rPr>
          <w:color w:val="000000"/>
          <w:lang w:val="es-US"/>
        </w:rPr>
        <w:t xml:space="preserve">). </w:t>
      </w:r>
    </w:p>
    <w:p w14:paraId="1D39A7F6" w14:textId="77777777" w:rsidR="00C62749" w:rsidRPr="00C62749" w:rsidRDefault="00C62749" w:rsidP="00C62749">
      <w:pPr>
        <w:rPr>
          <w:rFonts w:eastAsia="Myriad Pro"/>
          <w:lang w:val="es-ES"/>
        </w:rPr>
      </w:pPr>
      <w:r w:rsidRPr="00C62749">
        <w:rPr>
          <w:b/>
          <w:bCs/>
          <w:color w:val="000000"/>
          <w:lang w:val="es-US"/>
        </w:rPr>
        <w:t>Prima</w:t>
      </w:r>
      <w:r w:rsidRPr="00C62749">
        <w:rPr>
          <w:color w:val="000000"/>
          <w:lang w:val="es-US"/>
        </w:rPr>
        <w:t xml:space="preserve">: </w:t>
      </w:r>
      <w:r w:rsidRPr="00C62749">
        <w:rPr>
          <w:lang w:val="es-US"/>
        </w:rPr>
        <w:t>el pago periódico a Medicare, a una empresa de seguros o a un plan de salud para una cobertura de salud o de medicamentos con</w:t>
      </w:r>
      <w:r w:rsidRPr="00C62749">
        <w:rPr>
          <w:color w:val="000000"/>
          <w:lang w:val="es-US"/>
        </w:rPr>
        <w:t> </w:t>
      </w:r>
      <w:r w:rsidRPr="00C62749">
        <w:rPr>
          <w:lang w:val="es-US"/>
        </w:rPr>
        <w:t xml:space="preserve">receta. </w:t>
      </w:r>
    </w:p>
    <w:p w14:paraId="47ED3B51" w14:textId="77777777" w:rsidR="00C62749" w:rsidRPr="00C62749" w:rsidRDefault="00C62749" w:rsidP="00C62749">
      <w:pPr>
        <w:rPr>
          <w:lang w:val="es-ES"/>
        </w:rPr>
      </w:pPr>
      <w:r w:rsidRPr="00C62749">
        <w:rPr>
          <w:b/>
          <w:bCs/>
          <w:color w:val="000000"/>
          <w:lang w:val="es-US"/>
        </w:rPr>
        <w:t xml:space="preserve">Producto biológico original: </w:t>
      </w:r>
      <w:r w:rsidRPr="00C62749">
        <w:rPr>
          <w:color w:val="000000"/>
          <w:lang w:val="es-US"/>
        </w:rPr>
        <w:t>un producto biológico que ha sido aprobado por la Administración de Alimentos y Medicamentos (</w:t>
      </w:r>
      <w:proofErr w:type="spellStart"/>
      <w:r w:rsidRPr="00C62749">
        <w:rPr>
          <w:color w:val="000000"/>
          <w:lang w:val="es-US"/>
        </w:rPr>
        <w:t>Food</w:t>
      </w:r>
      <w:proofErr w:type="spellEnd"/>
      <w:r w:rsidRPr="00C62749">
        <w:rPr>
          <w:color w:val="000000"/>
          <w:lang w:val="es-US"/>
        </w:rPr>
        <w:t xml:space="preserve"> and </w:t>
      </w:r>
      <w:proofErr w:type="spellStart"/>
      <w:r w:rsidRPr="00C62749">
        <w:rPr>
          <w:color w:val="000000"/>
          <w:lang w:val="es-US"/>
        </w:rPr>
        <w:t>Drug</w:t>
      </w:r>
      <w:proofErr w:type="spellEnd"/>
      <w:r w:rsidRPr="00C62749">
        <w:rPr>
          <w:color w:val="000000"/>
          <w:lang w:val="es-US"/>
        </w:rPr>
        <w:t xml:space="preserve"> </w:t>
      </w:r>
      <w:proofErr w:type="spellStart"/>
      <w:r w:rsidRPr="00C62749">
        <w:rPr>
          <w:color w:val="000000"/>
          <w:lang w:val="es-US"/>
        </w:rPr>
        <w:t>Administration</w:t>
      </w:r>
      <w:proofErr w:type="spellEnd"/>
      <w:r w:rsidRPr="00C62749">
        <w:rPr>
          <w:color w:val="000000"/>
          <w:lang w:val="es-US"/>
        </w:rPr>
        <w:t>, FDA) y que funciona como la comparación para los fabricantes que realizan una versión biosimilar. También se denomina producto de referencia.</w:t>
      </w:r>
    </w:p>
    <w:p w14:paraId="7309800B" w14:textId="77777777" w:rsidR="00C62749" w:rsidRPr="00C62749" w:rsidRDefault="00C62749" w:rsidP="00C62749">
      <w:pPr>
        <w:rPr>
          <w:lang w:val="es-ES"/>
        </w:rPr>
      </w:pPr>
      <w:r w:rsidRPr="00C62749">
        <w:rPr>
          <w:b/>
          <w:bCs/>
          <w:lang w:val="es-US"/>
        </w:rPr>
        <w:t>Producto biológico</w:t>
      </w:r>
      <w:r w:rsidRPr="00C62749">
        <w:rPr>
          <w:lang w:val="es-US"/>
        </w:rPr>
        <w:t>: un medicamento con receta elaborado a partir de fuentes naturales y vivas, como células de los animales, células de las plantas, bacterias o levaduras. Los productos biológicos son más complejos que otros medicamentos y no se pueden copiar exactamente, por eso las formas alternativas se denominan biosimilares. (Consulte también “</w:t>
      </w:r>
      <w:r w:rsidRPr="00C62749">
        <w:rPr>
          <w:b/>
          <w:bCs/>
          <w:lang w:val="es-US"/>
        </w:rPr>
        <w:t>Producto biológico original</w:t>
      </w:r>
      <w:r w:rsidRPr="00C62749">
        <w:rPr>
          <w:lang w:val="es-US"/>
        </w:rPr>
        <w:t>” y “</w:t>
      </w:r>
      <w:r w:rsidRPr="00C62749">
        <w:rPr>
          <w:b/>
          <w:bCs/>
          <w:lang w:val="es-US"/>
        </w:rPr>
        <w:t>Biosimilar</w:t>
      </w:r>
      <w:r w:rsidRPr="00C62749">
        <w:rPr>
          <w:lang w:val="es-US"/>
        </w:rPr>
        <w:t>”).</w:t>
      </w:r>
    </w:p>
    <w:p w14:paraId="4E821C3B" w14:textId="77777777" w:rsidR="00C62749" w:rsidRPr="00C62749" w:rsidRDefault="00C62749" w:rsidP="00C62749">
      <w:pPr>
        <w:rPr>
          <w:lang w:val="es-ES"/>
        </w:rPr>
      </w:pPr>
      <w:r w:rsidRPr="00C62749">
        <w:rPr>
          <w:b/>
          <w:bCs/>
          <w:color w:val="000000"/>
          <w:lang w:val="es-US"/>
        </w:rPr>
        <w:t xml:space="preserve">Programa de descuentos del fabricante: </w:t>
      </w:r>
      <w:r w:rsidRPr="00C62749">
        <w:rPr>
          <w:color w:val="000000"/>
          <w:lang w:val="es-US"/>
        </w:rPr>
        <w:t>un programa en virtud del cual los fabricantes de medicamentos pagan una parte del costo total del plan por los medicamentos de marca y los productos biológicos cubiertos de la Parte D</w:t>
      </w:r>
      <w:r w:rsidRPr="00C62749">
        <w:rPr>
          <w:lang w:val="es-US"/>
        </w:rPr>
        <w:t xml:space="preserve">. Los descuentos se basan en acuerdos entre el gobierno federal y fabricantes de medicamentos. </w:t>
      </w:r>
    </w:p>
    <w:p w14:paraId="7081F58C" w14:textId="77777777" w:rsidR="00C62749" w:rsidRPr="00C62749" w:rsidRDefault="00C62749" w:rsidP="00C62749">
      <w:pPr>
        <w:rPr>
          <w:spacing w:val="-4"/>
          <w:lang w:val="es-ES"/>
        </w:rPr>
      </w:pPr>
      <w:r w:rsidRPr="00C62749">
        <w:rPr>
          <w:b/>
          <w:bCs/>
          <w:spacing w:val="-4"/>
          <w:lang w:val="es-US"/>
        </w:rPr>
        <w:lastRenderedPageBreak/>
        <w:t>Proveedor de la red</w:t>
      </w:r>
      <w:r w:rsidRPr="00C62749">
        <w:rPr>
          <w:spacing w:val="-4"/>
          <w:lang w:val="es-US"/>
        </w:rPr>
        <w:t xml:space="preserve">: </w:t>
      </w:r>
      <w:r w:rsidRPr="00C62749">
        <w:rPr>
          <w:b/>
          <w:bCs/>
          <w:spacing w:val="-4"/>
          <w:lang w:val="es-US"/>
        </w:rPr>
        <w:t>proveedor</w:t>
      </w:r>
      <w:r w:rsidRPr="00C62749">
        <w:rPr>
          <w:spacing w:val="-4"/>
          <w:lang w:val="es-US"/>
        </w:rPr>
        <w:t xml:space="preserve"> es el término general para referirnos a médicos, otros profesionales de la salud, hospitales y otros centros de atención médica que tienen licencia o certificación de Medicare y del estado para prestar servicios de atención médica. Los </w:t>
      </w:r>
      <w:r w:rsidRPr="00C62749">
        <w:rPr>
          <w:b/>
          <w:bCs/>
          <w:spacing w:val="-4"/>
          <w:lang w:val="es-US"/>
        </w:rPr>
        <w:t>proveedores de la red</w:t>
      </w:r>
      <w:r w:rsidRPr="00C62749">
        <w:rPr>
          <w:spacing w:val="-4"/>
          <w:lang w:val="es-US"/>
        </w:rPr>
        <w:t xml:space="preserve"> tienen un contrato con nuestro plan para aceptar nuestro pago como pago total y, en algunos casos, para coordinar y prestar servicios cubiertos a los miembros de nuestro plan. Los proveedores de la red también se denominan </w:t>
      </w:r>
      <w:r w:rsidRPr="00C62749">
        <w:rPr>
          <w:b/>
          <w:bCs/>
          <w:spacing w:val="-4"/>
          <w:lang w:val="es-US"/>
        </w:rPr>
        <w:t>proveedores del plan</w:t>
      </w:r>
      <w:r w:rsidRPr="00C62749">
        <w:rPr>
          <w:spacing w:val="-4"/>
          <w:lang w:val="es-US"/>
        </w:rPr>
        <w:t>.</w:t>
      </w:r>
    </w:p>
    <w:p w14:paraId="44B5EE33" w14:textId="77777777" w:rsidR="00C62749" w:rsidRPr="00C62749" w:rsidRDefault="00C62749" w:rsidP="00C62749">
      <w:pPr>
        <w:rPr>
          <w:b/>
          <w:bCs/>
          <w:lang w:val="es-ES"/>
        </w:rPr>
      </w:pPr>
      <w:r w:rsidRPr="00C62749">
        <w:rPr>
          <w:b/>
          <w:bCs/>
          <w:lang w:val="es-US"/>
        </w:rPr>
        <w:t>Proveedor fuera de la red o centro fuera de la red</w:t>
      </w:r>
      <w:r w:rsidRPr="00C62749">
        <w:rPr>
          <w:lang w:val="es-US"/>
        </w:rPr>
        <w:t>: un proveedor o centro con el que no tiene un contrato con nuestro plan para coordinar ni ofrecer servicios cubiertos a los miembros de nuestro plan. Los proveedores fuera de la red son proveedores que no están empleados, ni son propiedad ni los opera nuestro plan.</w:t>
      </w:r>
    </w:p>
    <w:p w14:paraId="127FFB90" w14:textId="77777777" w:rsidR="00C62749" w:rsidRPr="00C62749" w:rsidRDefault="00C62749" w:rsidP="00C62749">
      <w:pPr>
        <w:tabs>
          <w:tab w:val="left" w:pos="720"/>
          <w:tab w:val="left" w:pos="1440"/>
          <w:tab w:val="left" w:pos="2160"/>
          <w:tab w:val="left" w:pos="2880"/>
          <w:tab w:val="left" w:pos="3600"/>
          <w:tab w:val="left" w:pos="4320"/>
          <w:tab w:val="left" w:pos="5040"/>
          <w:tab w:val="left" w:pos="5760"/>
          <w:tab w:val="left" w:pos="6480"/>
        </w:tabs>
        <w:rPr>
          <w:spacing w:val="-2"/>
          <w:lang w:val="es-ES"/>
        </w:rPr>
      </w:pPr>
      <w:r w:rsidRPr="00C62749">
        <w:rPr>
          <w:b/>
          <w:bCs/>
          <w:spacing w:val="-2"/>
          <w:lang w:val="es-US"/>
        </w:rPr>
        <w:t>Queja</w:t>
      </w:r>
      <w:r w:rsidRPr="00C62749">
        <w:rPr>
          <w:b/>
          <w:bCs/>
          <w:color w:val="000000"/>
          <w:spacing w:val="-2"/>
          <w:lang w:val="es-US"/>
        </w:rPr>
        <w:t>:</w:t>
      </w:r>
      <w:r w:rsidRPr="00C62749">
        <w:rPr>
          <w:color w:val="000000"/>
          <w:spacing w:val="-2"/>
          <w:lang w:val="es-US"/>
        </w:rPr>
        <w:t xml:space="preserve"> </w:t>
      </w:r>
      <w:r w:rsidRPr="00C62749">
        <w:rPr>
          <w:spacing w:val="-2"/>
          <w:lang w:val="es-US"/>
        </w:rPr>
        <w:t xml:space="preserve">el nombre formal para presentar una queja es </w:t>
      </w:r>
      <w:r w:rsidRPr="00C62749">
        <w:rPr>
          <w:b/>
          <w:bCs/>
          <w:spacing w:val="-2"/>
          <w:lang w:val="es-US"/>
        </w:rPr>
        <w:t>interponer un reclamo</w:t>
      </w:r>
      <w:r w:rsidRPr="00C62749">
        <w:rPr>
          <w:spacing w:val="-2"/>
          <w:lang w:val="es-US"/>
        </w:rPr>
        <w:t xml:space="preserve">. El proceso de quejas se utiliza </w:t>
      </w:r>
      <w:r w:rsidRPr="00C62749">
        <w:rPr>
          <w:i/>
          <w:iCs/>
          <w:spacing w:val="-2"/>
          <w:lang w:val="es-US"/>
        </w:rPr>
        <w:t>solo</w:t>
      </w:r>
      <w:r w:rsidRPr="00C62749">
        <w:rPr>
          <w:spacing w:val="-2"/>
          <w:lang w:val="es-US"/>
        </w:rPr>
        <w:t xml:space="preserve"> para ciertos tipos de problemas. Entre ellos se incluyen los problemas relacionados con la calidad de la atención, los tiempos de espera y el servicio al cliente que recibe. También incluye quejas si su plan no sigue los períodos de tiempo en el proceso de apelación.</w:t>
      </w:r>
    </w:p>
    <w:p w14:paraId="52E27F67" w14:textId="77777777" w:rsidR="00C62749" w:rsidRPr="00C62749" w:rsidRDefault="00C62749" w:rsidP="00C62749">
      <w:pPr>
        <w:rPr>
          <w:lang w:val="es-ES"/>
        </w:rPr>
      </w:pPr>
      <w:r w:rsidRPr="00C62749">
        <w:rPr>
          <w:b/>
          <w:bCs/>
          <w:lang w:val="es-US"/>
        </w:rPr>
        <w:t>Reclamo:</w:t>
      </w:r>
      <w:r w:rsidRPr="00C62749">
        <w:rPr>
          <w:lang w:val="es-US"/>
        </w:rPr>
        <w:t xml:space="preserve"> tipo de queja que usted presenta sobre nuestro plan, los proveedores o sobre las farmacias, como, por ejemplo, una queja relacionada con la calidad de la atención brindada. Esto no implica disputas de cobertura ni de pago. </w:t>
      </w:r>
    </w:p>
    <w:p w14:paraId="563E862E" w14:textId="77777777" w:rsidR="00C62749" w:rsidRPr="00C62749" w:rsidRDefault="00C62749" w:rsidP="00C62749">
      <w:pPr>
        <w:autoSpaceDE w:val="0"/>
        <w:autoSpaceDN w:val="0"/>
        <w:adjustRightInd w:val="0"/>
        <w:rPr>
          <w:b/>
          <w:bCs/>
          <w:lang w:val="es-ES"/>
        </w:rPr>
      </w:pPr>
      <w:r w:rsidRPr="00C62749">
        <w:rPr>
          <w:b/>
          <w:bCs/>
          <w:lang w:val="es-US"/>
        </w:rPr>
        <w:t>Servicios cubiertos por Medicare</w:t>
      </w:r>
      <w:r w:rsidRPr="00C62749">
        <w:rPr>
          <w:lang w:val="es-US"/>
        </w:rPr>
        <w:t>: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w:t>
      </w:r>
      <w:proofErr w:type="spellStart"/>
      <w:r w:rsidRPr="00C62749">
        <w:rPr>
          <w:lang w:val="es-US"/>
        </w:rPr>
        <w:t>Advantage</w:t>
      </w:r>
      <w:proofErr w:type="spellEnd"/>
      <w:r w:rsidRPr="00C62749">
        <w:rPr>
          <w:lang w:val="es-US"/>
        </w:rPr>
        <w:t>.</w:t>
      </w:r>
    </w:p>
    <w:p w14:paraId="37AE84E7" w14:textId="77777777" w:rsidR="00C62749" w:rsidRPr="00C62749" w:rsidRDefault="00C62749" w:rsidP="00C62749">
      <w:pPr>
        <w:rPr>
          <w:lang w:val="es-ES"/>
        </w:rPr>
      </w:pPr>
      <w:r w:rsidRPr="00C62749">
        <w:rPr>
          <w:b/>
          <w:bCs/>
          <w:lang w:val="es-US"/>
        </w:rPr>
        <w:t>Servicios cubiertos:</w:t>
      </w:r>
      <w:r w:rsidRPr="00C62749">
        <w:rPr>
          <w:lang w:val="es-US"/>
        </w:rPr>
        <w:t xml:space="preserve"> es el término que usamos en esta EOC para incluir todos los suministros y servicios de atención médica cubiertos por nuestro plan. </w:t>
      </w:r>
    </w:p>
    <w:p w14:paraId="3D2D64DD" w14:textId="77777777" w:rsidR="00C62749" w:rsidRPr="00C62749" w:rsidRDefault="00C62749" w:rsidP="00C62749">
      <w:pPr>
        <w:rPr>
          <w:color w:val="000000"/>
          <w:lang w:val="es-ES"/>
        </w:rPr>
      </w:pPr>
      <w:r w:rsidRPr="00C62749">
        <w:rPr>
          <w:b/>
          <w:bCs/>
          <w:color w:val="000000"/>
          <w:lang w:val="es-US"/>
        </w:rPr>
        <w:t>Servicios de rehabilitación</w:t>
      </w:r>
      <w:r w:rsidRPr="00C62749">
        <w:rPr>
          <w:color w:val="000000"/>
          <w:lang w:val="es-US"/>
        </w:rPr>
        <w:t xml:space="preserve">: estos servicios incluyen fisioterapia, terapia del habla y del lenguaje, y terapia ocupacional. </w:t>
      </w:r>
    </w:p>
    <w:p w14:paraId="11834F0D" w14:textId="77777777" w:rsidR="00C62749" w:rsidRPr="00C62749" w:rsidRDefault="00C62749" w:rsidP="00C62749">
      <w:pPr>
        <w:spacing w:before="0" w:beforeAutospacing="0" w:after="160" w:afterAutospacing="0" w:line="259" w:lineRule="auto"/>
        <w:rPr>
          <w:rFonts w:ascii="Calibri" w:eastAsia="PMingLiU" w:hAnsi="Calibri" w:cs="Cordia New"/>
          <w:kern w:val="2"/>
          <w:sz w:val="22"/>
          <w:szCs w:val="22"/>
          <w:lang w:val="es-ES" w:eastAsia="zh-TW"/>
          <w14:ligatures w14:val="standardContextual"/>
        </w:rPr>
      </w:pPr>
      <w:r w:rsidRPr="00C62749">
        <w:rPr>
          <w:b/>
          <w:bCs/>
          <w:color w:val="000000"/>
          <w:lang w:val="es-US"/>
        </w:rPr>
        <w:t xml:space="preserve">Servicios de urgencia: </w:t>
      </w:r>
      <w:r w:rsidRPr="00C62749">
        <w:rPr>
          <w:color w:val="000000"/>
          <w:lang w:val="es-US"/>
        </w:rPr>
        <w:t>un servicio cubierto por el plan que requiere atención médica inmediata, y que no es una emergencia, es un servicio de urgencia si usted está temporalmente fuera del área de servicio del plan o no es razonable, dado su tiempo, lugar y circunstancias obtener este servicio de parte de proveedores de la red con los que el plan tiene un contrato. Ejemplos de servicios de urgencia son enfermedades y lesiones imprevistas, o brotes inesperados de afecciones existentes. Sin embargo, las consultas de rutina médicamente necesarias, como los chequeos anuales, no se consideran de urgencia, incluso si se encuentra fuera del área de servicio del plan o si la red del plan no está disponible temporalmente.</w:t>
      </w:r>
    </w:p>
    <w:p w14:paraId="757C5440" w14:textId="77777777" w:rsidR="00C62749" w:rsidRPr="00C62749" w:rsidRDefault="00C62749" w:rsidP="00C62749">
      <w:pPr>
        <w:rPr>
          <w:color w:val="000000"/>
          <w:lang w:val="es-ES"/>
        </w:rPr>
      </w:pPr>
      <w:r w:rsidRPr="00C62749">
        <w:rPr>
          <w:b/>
          <w:bCs/>
          <w:color w:val="000000"/>
          <w:lang w:val="es-US"/>
        </w:rPr>
        <w:t>Servicios para los miembros</w:t>
      </w:r>
      <w:r w:rsidRPr="00C62749">
        <w:rPr>
          <w:color w:val="000000"/>
          <w:lang w:val="es-US"/>
        </w:rPr>
        <w:t xml:space="preserve">: un departamento dentro de nuestro plan responsable de responder sus preguntas sobre su membresía y sus beneficios, sus reclamos y sus apelaciones. </w:t>
      </w:r>
    </w:p>
    <w:p w14:paraId="3DB913BC" w14:textId="77777777" w:rsidR="00C62749" w:rsidRPr="00C62749" w:rsidRDefault="00C62749" w:rsidP="00C6274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C62749">
        <w:rPr>
          <w:b/>
          <w:bCs/>
          <w:color w:val="000000"/>
          <w:lang w:val="es-US"/>
        </w:rPr>
        <w:lastRenderedPageBreak/>
        <w:t xml:space="preserve">Subsidio por bajos ingresos (Low </w:t>
      </w:r>
      <w:proofErr w:type="spellStart"/>
      <w:r w:rsidRPr="00C62749">
        <w:rPr>
          <w:b/>
          <w:bCs/>
          <w:color w:val="000000"/>
          <w:lang w:val="es-US"/>
        </w:rPr>
        <w:t>Income</w:t>
      </w:r>
      <w:proofErr w:type="spellEnd"/>
      <w:r w:rsidRPr="00C62749">
        <w:rPr>
          <w:b/>
          <w:bCs/>
          <w:color w:val="000000"/>
          <w:lang w:val="es-US"/>
        </w:rPr>
        <w:t xml:space="preserve"> </w:t>
      </w:r>
      <w:proofErr w:type="spellStart"/>
      <w:r w:rsidRPr="00C62749">
        <w:rPr>
          <w:b/>
          <w:bCs/>
          <w:color w:val="000000"/>
          <w:lang w:val="es-US"/>
        </w:rPr>
        <w:t>Subsidy</w:t>
      </w:r>
      <w:proofErr w:type="spellEnd"/>
      <w:r w:rsidRPr="00C62749">
        <w:rPr>
          <w:b/>
          <w:bCs/>
          <w:color w:val="000000"/>
          <w:lang w:val="es-US"/>
        </w:rPr>
        <w:t>, LIS)</w:t>
      </w:r>
      <w:r w:rsidRPr="00C62749">
        <w:rPr>
          <w:color w:val="000000"/>
          <w:lang w:val="es-US"/>
        </w:rPr>
        <w:t xml:space="preserve">: </w:t>
      </w:r>
      <w:r w:rsidRPr="00C62749">
        <w:rPr>
          <w:lang w:val="es-US"/>
        </w:rPr>
        <w:t>consulte “Ayuda adicional”.</w:t>
      </w:r>
    </w:p>
    <w:p w14:paraId="0036F023" w14:textId="77777777" w:rsidR="00C62749" w:rsidRPr="00C62749" w:rsidRDefault="00C62749" w:rsidP="00C62749">
      <w:pPr>
        <w:rPr>
          <w:szCs w:val="26"/>
          <w:lang w:val="es-ES"/>
        </w:rPr>
        <w:sectPr w:rsidR="00C62749" w:rsidRPr="00C62749" w:rsidSect="00C62749">
          <w:headerReference w:type="even" r:id="rId70"/>
          <w:headerReference w:type="default" r:id="rId71"/>
          <w:headerReference w:type="first" r:id="rId72"/>
          <w:endnotePr>
            <w:numFmt w:val="decimal"/>
          </w:endnotePr>
          <w:pgSz w:w="12240" w:h="15840" w:code="1"/>
          <w:pgMar w:top="1440" w:right="1440" w:bottom="1152" w:left="1440" w:header="619" w:footer="720" w:gutter="0"/>
          <w:cols w:space="720"/>
          <w:titlePg/>
          <w:docGrid w:linePitch="360"/>
        </w:sectPr>
      </w:pPr>
      <w:r w:rsidRPr="00C62749">
        <w:rPr>
          <w:b/>
          <w:bCs/>
          <w:color w:val="000000"/>
          <w:lang w:val="es-US"/>
        </w:rPr>
        <w:t>Tratamiento escalonado</w:t>
      </w:r>
      <w:r w:rsidRPr="00C62749">
        <w:rPr>
          <w:color w:val="000000"/>
          <w:lang w:val="es-US"/>
        </w:rPr>
        <w:t xml:space="preserve">: herramienta de utilización que exige que primero intente tratar su afección con otro medicamento antes de que cubramos el medicamento que le recetó el médico en primer lugar. </w:t>
      </w:r>
    </w:p>
    <w:p w14:paraId="56A72436" w14:textId="77777777" w:rsidR="00C62749" w:rsidRPr="00C62749" w:rsidRDefault="00C62749" w:rsidP="00C62749">
      <w:pPr>
        <w:rPr>
          <w:i/>
          <w:iCs/>
          <w:color w:val="0000FF"/>
        </w:rPr>
      </w:pPr>
      <w:r w:rsidRPr="00C62749">
        <w:rPr>
          <w:i/>
          <w:iCs/>
          <w:color w:val="0000FF"/>
        </w:rPr>
        <w:lastRenderedPageBreak/>
        <w:t>[This is the back cover for the EOC. Plans may add a logo and/or photographs, as long as these elements do not make it difficult for members to find and read the plan contact information.]</w:t>
      </w:r>
    </w:p>
    <w:p w14:paraId="65251FFB" w14:textId="77777777" w:rsidR="00C62749" w:rsidRPr="00C62749" w:rsidRDefault="00C62749" w:rsidP="00C62749">
      <w:pPr>
        <w:keepNext/>
        <w:spacing w:after="120" w:afterAutospacing="0"/>
        <w:outlineLvl w:val="2"/>
        <w:rPr>
          <w:rFonts w:ascii="Arial" w:hAnsi="Arial" w:cs="Arial"/>
          <w:b/>
          <w:lang w:val="es-ES"/>
        </w:rPr>
      </w:pPr>
      <w:r w:rsidRPr="00C62749">
        <w:rPr>
          <w:rFonts w:ascii="Arial" w:hAnsi="Arial" w:cs="Arial"/>
          <w:b/>
          <w:bCs/>
          <w:color w:val="000000"/>
          <w:lang w:val="es-US"/>
        </w:rPr>
        <w:t>Servicios para los miembros</w:t>
      </w:r>
      <w:r w:rsidRPr="00C62749">
        <w:rPr>
          <w:rFonts w:ascii="Arial" w:hAnsi="Arial" w:cs="Arial"/>
          <w:b/>
          <w:bCs/>
          <w:lang w:val="es-US"/>
        </w:rPr>
        <w:t xml:space="preserve"> de </w:t>
      </w:r>
      <w:r w:rsidRPr="00C62749">
        <w:rPr>
          <w:rFonts w:ascii="Arial" w:hAnsi="Arial" w:cs="Arial"/>
          <w:b/>
          <w:bCs/>
          <w:i/>
          <w:iCs/>
          <w:color w:val="0000FF"/>
          <w:lang w:val="es-ES"/>
        </w:rPr>
        <w:t>[</w:t>
      </w:r>
      <w:proofErr w:type="spellStart"/>
      <w:r w:rsidRPr="00C62749">
        <w:rPr>
          <w:rFonts w:ascii="Arial" w:hAnsi="Arial" w:cs="Arial"/>
          <w:b/>
          <w:bCs/>
          <w:i/>
          <w:iCs/>
          <w:color w:val="0000FF"/>
          <w:lang w:val="es-ES"/>
        </w:rPr>
        <w:t>Insert</w:t>
      </w:r>
      <w:proofErr w:type="spellEnd"/>
      <w:r w:rsidRPr="00C62749">
        <w:rPr>
          <w:rFonts w:ascii="Arial" w:hAnsi="Arial" w:cs="Arial"/>
          <w:b/>
          <w:bCs/>
          <w:i/>
          <w:iCs/>
          <w:color w:val="0000FF"/>
          <w:lang w:val="es-ES"/>
        </w:rPr>
        <w:t xml:space="preserve"> 2025 plan </w:t>
      </w:r>
      <w:proofErr w:type="spellStart"/>
      <w:r w:rsidRPr="00C62749">
        <w:rPr>
          <w:rFonts w:ascii="Arial" w:hAnsi="Arial" w:cs="Arial"/>
          <w:b/>
          <w:bCs/>
          <w:i/>
          <w:iCs/>
          <w:color w:val="0000FF"/>
          <w:lang w:val="es-ES"/>
        </w:rPr>
        <w:t>name</w:t>
      </w:r>
      <w:proofErr w:type="spellEnd"/>
      <w:r w:rsidRPr="00C62749">
        <w:rPr>
          <w:rFonts w:ascii="Arial" w:hAnsi="Arial" w:cs="Arial"/>
          <w:b/>
          <w:bCs/>
          <w:i/>
          <w:iCs/>
          <w:color w:val="0000FF"/>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rvicios para los miembros: información de contacto"/>
        <w:tblDescription w:val="Servicios para los miembros: información de contacto"/>
      </w:tblPr>
      <w:tblGrid>
        <w:gridCol w:w="2160"/>
        <w:gridCol w:w="6960"/>
      </w:tblGrid>
      <w:tr w:rsidR="00C62749" w:rsidRPr="00F25AA7" w14:paraId="7BEF11AB" w14:textId="77777777" w:rsidTr="00233730">
        <w:trPr>
          <w:cantSplit/>
          <w:tblHeader/>
        </w:trPr>
        <w:tc>
          <w:tcPr>
            <w:tcW w:w="2160" w:type="dxa"/>
            <w:shd w:val="clear" w:color="auto" w:fill="D9D9D9" w:themeFill="background1" w:themeFillShade="D9"/>
          </w:tcPr>
          <w:p w14:paraId="5C48CBC7" w14:textId="77777777" w:rsidR="00C62749" w:rsidRPr="00C62749" w:rsidRDefault="00C62749" w:rsidP="00C62749">
            <w:pPr>
              <w:keepNext/>
              <w:widowControl w:val="0"/>
              <w:spacing w:before="80" w:beforeAutospacing="0" w:after="80" w:afterAutospacing="0"/>
              <w:rPr>
                <w:b/>
                <w:snapToGrid w:val="0"/>
                <w:szCs w:val="20"/>
              </w:rPr>
            </w:pPr>
            <w:r w:rsidRPr="00C62749">
              <w:rPr>
                <w:b/>
                <w:bCs/>
                <w:snapToGrid w:val="0"/>
                <w:szCs w:val="20"/>
                <w:lang w:val="es-US"/>
              </w:rPr>
              <w:t>Método</w:t>
            </w:r>
          </w:p>
        </w:tc>
        <w:tc>
          <w:tcPr>
            <w:tcW w:w="6960" w:type="dxa"/>
            <w:shd w:val="clear" w:color="auto" w:fill="D9D9D9" w:themeFill="background1" w:themeFillShade="D9"/>
          </w:tcPr>
          <w:p w14:paraId="6FBE8B33" w14:textId="77777777" w:rsidR="00C62749" w:rsidRPr="00C62749" w:rsidRDefault="00C62749" w:rsidP="00C62749">
            <w:pPr>
              <w:keepNext/>
              <w:widowControl w:val="0"/>
              <w:spacing w:before="80" w:beforeAutospacing="0" w:after="80" w:afterAutospacing="0"/>
              <w:rPr>
                <w:b/>
                <w:snapToGrid w:val="0"/>
                <w:szCs w:val="20"/>
                <w:lang w:val="es-ES"/>
              </w:rPr>
            </w:pPr>
            <w:r w:rsidRPr="00C62749">
              <w:rPr>
                <w:b/>
                <w:bCs/>
                <w:snapToGrid w:val="0"/>
                <w:szCs w:val="20"/>
                <w:lang w:val="es-US"/>
              </w:rPr>
              <w:t>Servicios para los miembros: información de contacto</w:t>
            </w:r>
          </w:p>
        </w:tc>
      </w:tr>
      <w:tr w:rsidR="00C62749" w:rsidRPr="00F25AA7" w14:paraId="64605F9D" w14:textId="77777777" w:rsidTr="00233730">
        <w:trPr>
          <w:cantSplit/>
        </w:trPr>
        <w:tc>
          <w:tcPr>
            <w:tcW w:w="2160" w:type="dxa"/>
          </w:tcPr>
          <w:p w14:paraId="1D85CDED" w14:textId="77777777" w:rsidR="00C62749" w:rsidRPr="00C62749" w:rsidRDefault="00C62749" w:rsidP="00C62749">
            <w:pPr>
              <w:spacing w:before="80" w:beforeAutospacing="0" w:after="80" w:afterAutospacing="0"/>
              <w:rPr>
                <w:b/>
                <w:bCs/>
              </w:rPr>
            </w:pPr>
            <w:r w:rsidRPr="00C62749">
              <w:rPr>
                <w:b/>
                <w:bCs/>
                <w:lang w:val="es-US"/>
              </w:rPr>
              <w:t>LLAME AL</w:t>
            </w:r>
          </w:p>
        </w:tc>
        <w:tc>
          <w:tcPr>
            <w:tcW w:w="6960" w:type="dxa"/>
          </w:tcPr>
          <w:p w14:paraId="3139B9DE" w14:textId="77777777" w:rsidR="00C62749" w:rsidRPr="00C62749" w:rsidRDefault="00C62749" w:rsidP="00C62749">
            <w:pPr>
              <w:spacing w:before="80" w:beforeAutospacing="0" w:after="80" w:afterAutospacing="0"/>
              <w:rPr>
                <w:snapToGrid w:val="0"/>
                <w:color w:val="0000FF"/>
                <w:lang w:val="es-ES"/>
              </w:rPr>
            </w:pPr>
            <w:r w:rsidRPr="00C62749">
              <w:rPr>
                <w:i/>
                <w:iCs/>
                <w:snapToGrid w:val="0"/>
                <w:color w:val="0000FF"/>
                <w:lang w:val="es-ES"/>
              </w:rPr>
              <w:t>[</w:t>
            </w:r>
            <w:proofErr w:type="spellStart"/>
            <w:r w:rsidRPr="00C62749">
              <w:rPr>
                <w:i/>
                <w:iCs/>
                <w:snapToGrid w:val="0"/>
                <w:color w:val="0000FF"/>
                <w:lang w:val="es-ES"/>
              </w:rPr>
              <w:t>Insert</w:t>
            </w:r>
            <w:proofErr w:type="spellEnd"/>
            <w:r w:rsidRPr="00C62749">
              <w:rPr>
                <w:i/>
                <w:iCs/>
                <w:snapToGrid w:val="0"/>
                <w:color w:val="0000FF"/>
                <w:lang w:val="es-ES"/>
              </w:rPr>
              <w:t xml:space="preserve"> </w:t>
            </w:r>
            <w:proofErr w:type="spellStart"/>
            <w:r w:rsidRPr="00C62749">
              <w:rPr>
                <w:i/>
                <w:iCs/>
                <w:snapToGrid w:val="0"/>
                <w:color w:val="0000FF"/>
                <w:lang w:val="es-ES"/>
              </w:rPr>
              <w:t>phone</w:t>
            </w:r>
            <w:proofErr w:type="spellEnd"/>
            <w:r w:rsidRPr="00C62749">
              <w:rPr>
                <w:i/>
                <w:iCs/>
                <w:snapToGrid w:val="0"/>
                <w:color w:val="0000FF"/>
                <w:lang w:val="es-ES"/>
              </w:rPr>
              <w:t xml:space="preserve"> </w:t>
            </w:r>
            <w:proofErr w:type="spellStart"/>
            <w:r w:rsidRPr="00C62749">
              <w:rPr>
                <w:i/>
                <w:iCs/>
                <w:snapToGrid w:val="0"/>
                <w:color w:val="0000FF"/>
                <w:lang w:val="es-ES"/>
              </w:rPr>
              <w:t>number</w:t>
            </w:r>
            <w:proofErr w:type="spellEnd"/>
            <w:r w:rsidRPr="00C62749">
              <w:rPr>
                <w:i/>
                <w:iCs/>
                <w:snapToGrid w:val="0"/>
                <w:color w:val="0000FF"/>
                <w:lang w:val="es-ES"/>
              </w:rPr>
              <w:t>(s)]</w:t>
            </w:r>
          </w:p>
          <w:p w14:paraId="0E9C390B" w14:textId="77777777" w:rsidR="00C62749" w:rsidRPr="00C62749" w:rsidRDefault="00C62749" w:rsidP="00C62749">
            <w:pPr>
              <w:spacing w:before="80" w:beforeAutospacing="0" w:after="80" w:afterAutospacing="0"/>
              <w:rPr>
                <w:snapToGrid w:val="0"/>
                <w:color w:val="0000FF"/>
              </w:rPr>
            </w:pPr>
            <w:r w:rsidRPr="00C62749">
              <w:rPr>
                <w:snapToGrid w:val="0"/>
                <w:lang w:val="es-US"/>
              </w:rPr>
              <w:t>Las llamadas a este número son</w:t>
            </w:r>
            <w:r w:rsidRPr="00C62749">
              <w:rPr>
                <w:snapToGrid w:val="0"/>
                <w:color w:val="0000FF"/>
                <w:lang w:val="es-US"/>
              </w:rPr>
              <w:t xml:space="preserve"> </w:t>
            </w:r>
            <w:r w:rsidRPr="00C62749">
              <w:rPr>
                <w:snapToGrid w:val="0"/>
                <w:lang w:val="es-US"/>
              </w:rPr>
              <w:t xml:space="preserve">gratuitas. </w:t>
            </w:r>
            <w:r w:rsidRPr="00C62749">
              <w:rPr>
                <w:i/>
                <w:iCs/>
                <w:snapToGrid w:val="0"/>
                <w:color w:val="0000FF"/>
              </w:rPr>
              <w:t xml:space="preserve">[Insert </w:t>
            </w:r>
            <w:r w:rsidRPr="00C62749">
              <w:rPr>
                <w:i/>
                <w:iCs/>
                <w:color w:val="0000FF"/>
              </w:rPr>
              <w:t xml:space="preserve">days and </w:t>
            </w:r>
            <w:r w:rsidRPr="00C62749">
              <w:rPr>
                <w:i/>
                <w:iCs/>
                <w:snapToGrid w:val="0"/>
                <w:color w:val="0000FF"/>
              </w:rPr>
              <w:t>hours of operation, including information on the use of alternative technologies.]</w:t>
            </w:r>
          </w:p>
          <w:p w14:paraId="1A4501BD" w14:textId="77777777" w:rsidR="00C62749" w:rsidRPr="00C62749" w:rsidRDefault="00C62749" w:rsidP="00C62749">
            <w:pPr>
              <w:spacing w:before="80" w:beforeAutospacing="0" w:after="80" w:afterAutospacing="0"/>
              <w:rPr>
                <w:rFonts w:ascii="Arial" w:hAnsi="Arial"/>
                <w:snapToGrid w:val="0"/>
                <w:color w:val="0000FF"/>
                <w:lang w:val="es-ES"/>
              </w:rPr>
            </w:pPr>
            <w:r w:rsidRPr="00C62749">
              <w:rPr>
                <w:lang w:val="es-US"/>
              </w:rPr>
              <w:t>Servicios para los miembros también ofrece un servicio gratuito de interpretación para las personas que no hablan inglés.</w:t>
            </w:r>
          </w:p>
        </w:tc>
      </w:tr>
      <w:tr w:rsidR="00C62749" w:rsidRPr="00C62749" w14:paraId="0D6927CF" w14:textId="77777777" w:rsidTr="00233730">
        <w:trPr>
          <w:cantSplit/>
        </w:trPr>
        <w:tc>
          <w:tcPr>
            <w:tcW w:w="2160" w:type="dxa"/>
          </w:tcPr>
          <w:p w14:paraId="6040ED77" w14:textId="77777777" w:rsidR="00C62749" w:rsidRPr="00C62749" w:rsidRDefault="00C62749" w:rsidP="00C62749">
            <w:pPr>
              <w:spacing w:before="80" w:beforeAutospacing="0" w:after="80" w:afterAutospacing="0"/>
              <w:rPr>
                <w:b/>
                <w:bCs/>
              </w:rPr>
            </w:pPr>
            <w:r w:rsidRPr="00C62749">
              <w:rPr>
                <w:b/>
                <w:bCs/>
                <w:lang w:val="es-US"/>
              </w:rPr>
              <w:t>TTY</w:t>
            </w:r>
          </w:p>
        </w:tc>
        <w:tc>
          <w:tcPr>
            <w:tcW w:w="6960" w:type="dxa"/>
          </w:tcPr>
          <w:p w14:paraId="35E2C97E" w14:textId="77777777" w:rsidR="00C62749" w:rsidRPr="00C62749" w:rsidRDefault="00C62749" w:rsidP="00C62749">
            <w:pPr>
              <w:spacing w:before="80" w:beforeAutospacing="0" w:after="80" w:afterAutospacing="0"/>
              <w:rPr>
                <w:snapToGrid w:val="0"/>
                <w:color w:val="0000FF"/>
                <w:lang w:val="es-ES"/>
              </w:rPr>
            </w:pPr>
            <w:r w:rsidRPr="00C62749">
              <w:rPr>
                <w:i/>
                <w:iCs/>
                <w:snapToGrid w:val="0"/>
                <w:color w:val="0000FF"/>
                <w:lang w:val="es-ES"/>
              </w:rPr>
              <w:t>[</w:t>
            </w:r>
            <w:proofErr w:type="spellStart"/>
            <w:r w:rsidRPr="00C62749">
              <w:rPr>
                <w:i/>
                <w:iCs/>
                <w:snapToGrid w:val="0"/>
                <w:color w:val="0000FF"/>
                <w:lang w:val="es-ES"/>
              </w:rPr>
              <w:t>Insert</w:t>
            </w:r>
            <w:proofErr w:type="spellEnd"/>
            <w:r w:rsidRPr="00C62749">
              <w:rPr>
                <w:i/>
                <w:iCs/>
                <w:snapToGrid w:val="0"/>
                <w:color w:val="0000FF"/>
                <w:lang w:val="es-ES"/>
              </w:rPr>
              <w:t xml:space="preserve"> </w:t>
            </w:r>
            <w:proofErr w:type="spellStart"/>
            <w:r w:rsidRPr="00C62749">
              <w:rPr>
                <w:i/>
                <w:iCs/>
                <w:snapToGrid w:val="0"/>
                <w:color w:val="0000FF"/>
                <w:lang w:val="es-ES"/>
              </w:rPr>
              <w:t>number</w:t>
            </w:r>
            <w:proofErr w:type="spellEnd"/>
            <w:r w:rsidRPr="00C62749">
              <w:rPr>
                <w:i/>
                <w:iCs/>
                <w:snapToGrid w:val="0"/>
                <w:color w:val="0000FF"/>
                <w:lang w:val="es-ES"/>
              </w:rPr>
              <w:t>]</w:t>
            </w:r>
          </w:p>
          <w:p w14:paraId="5858C9C1" w14:textId="77777777" w:rsidR="00C62749" w:rsidRPr="00C62749" w:rsidRDefault="00C62749" w:rsidP="00C62749">
            <w:pPr>
              <w:spacing w:before="80" w:beforeAutospacing="0" w:after="80" w:afterAutospacing="0"/>
              <w:rPr>
                <w:snapToGrid w:val="0"/>
                <w:lang w:val="es-ES"/>
              </w:rPr>
            </w:pPr>
            <w:r w:rsidRPr="00C62749">
              <w:rPr>
                <w:snapToGrid w:val="0"/>
                <w:color w:val="0000FF"/>
                <w:lang w:val="es-ES"/>
              </w:rPr>
              <w:t>[</w:t>
            </w:r>
            <w:proofErr w:type="spellStart"/>
            <w:r w:rsidRPr="00C62749">
              <w:rPr>
                <w:i/>
                <w:iCs/>
                <w:snapToGrid w:val="0"/>
                <w:color w:val="0000FF"/>
                <w:lang w:val="es-ES"/>
              </w:rPr>
              <w:t>Insert</w:t>
            </w:r>
            <w:proofErr w:type="spellEnd"/>
            <w:r w:rsidRPr="00C62749">
              <w:rPr>
                <w:i/>
                <w:iCs/>
                <w:snapToGrid w:val="0"/>
                <w:color w:val="0000FF"/>
                <w:lang w:val="es-ES"/>
              </w:rPr>
              <w:t xml:space="preserve"> </w:t>
            </w:r>
            <w:proofErr w:type="spellStart"/>
            <w:r w:rsidRPr="00C62749">
              <w:rPr>
                <w:i/>
                <w:iCs/>
                <w:snapToGrid w:val="0"/>
                <w:color w:val="0000FF"/>
                <w:lang w:val="es-ES"/>
              </w:rPr>
              <w:t>if</w:t>
            </w:r>
            <w:proofErr w:type="spellEnd"/>
            <w:r w:rsidRPr="00C62749">
              <w:rPr>
                <w:i/>
                <w:iCs/>
                <w:snapToGrid w:val="0"/>
                <w:color w:val="0000FF"/>
                <w:lang w:val="es-ES"/>
              </w:rPr>
              <w:t xml:space="preserve"> plan uses a </w:t>
            </w:r>
            <w:proofErr w:type="spellStart"/>
            <w:r w:rsidRPr="00C62749">
              <w:rPr>
                <w:i/>
                <w:iCs/>
                <w:snapToGrid w:val="0"/>
                <w:color w:val="0000FF"/>
                <w:lang w:val="es-ES"/>
              </w:rPr>
              <w:t>direct</w:t>
            </w:r>
            <w:proofErr w:type="spellEnd"/>
            <w:r w:rsidRPr="00C62749">
              <w:rPr>
                <w:i/>
                <w:iCs/>
                <w:snapToGrid w:val="0"/>
                <w:color w:val="0000FF"/>
                <w:lang w:val="es-ES"/>
              </w:rPr>
              <w:t xml:space="preserve"> TTY </w:t>
            </w:r>
            <w:proofErr w:type="spellStart"/>
            <w:r w:rsidRPr="00C62749">
              <w:rPr>
                <w:i/>
                <w:iCs/>
                <w:snapToGrid w:val="0"/>
                <w:color w:val="0000FF"/>
                <w:lang w:val="es-ES"/>
              </w:rPr>
              <w:t>number</w:t>
            </w:r>
            <w:proofErr w:type="spellEnd"/>
            <w:r w:rsidRPr="00C62749">
              <w:rPr>
                <w:i/>
                <w:iCs/>
                <w:snapToGrid w:val="0"/>
                <w:color w:val="0000FF"/>
                <w:lang w:val="es-ES"/>
              </w:rPr>
              <w:t>:</w:t>
            </w:r>
            <w:r w:rsidRPr="00C62749">
              <w:rPr>
                <w:snapToGrid w:val="0"/>
                <w:color w:val="0000FF"/>
                <w:lang w:val="es-ES"/>
              </w:rPr>
              <w:t xml:space="preserve"> </w:t>
            </w:r>
            <w:r w:rsidRPr="00C62749">
              <w:rPr>
                <w:snapToGrid w:val="0"/>
                <w:color w:val="0000FF"/>
                <w:lang w:val="es-US"/>
              </w:rPr>
              <w:t>Este número necesita un equipo telefónico especial y es solo para personas que tienen dificultades auditivas o del habla.</w:t>
            </w:r>
            <w:r w:rsidRPr="00C62749">
              <w:rPr>
                <w:snapToGrid w:val="0"/>
                <w:color w:val="0000FF"/>
                <w:lang w:val="es-ES"/>
              </w:rPr>
              <w:t>]</w:t>
            </w:r>
            <w:r w:rsidRPr="00C62749">
              <w:rPr>
                <w:lang w:val="es-US"/>
              </w:rPr>
              <w:t xml:space="preserve"> </w:t>
            </w:r>
          </w:p>
          <w:p w14:paraId="6140C8ED" w14:textId="77777777" w:rsidR="00C62749" w:rsidRPr="00C62749" w:rsidRDefault="00C62749" w:rsidP="00C62749">
            <w:pPr>
              <w:spacing w:before="80" w:beforeAutospacing="0" w:after="80" w:afterAutospacing="0"/>
              <w:rPr>
                <w:snapToGrid w:val="0"/>
                <w:color w:val="0000FF"/>
              </w:rPr>
            </w:pPr>
            <w:r w:rsidRPr="00C62749">
              <w:rPr>
                <w:snapToGrid w:val="0"/>
                <w:lang w:val="es-US"/>
              </w:rPr>
              <w:t>Las llamadas a este número son</w:t>
            </w:r>
            <w:r w:rsidRPr="00C62749">
              <w:rPr>
                <w:snapToGrid w:val="0"/>
                <w:color w:val="0000FF"/>
                <w:lang w:val="es-US"/>
              </w:rPr>
              <w:t xml:space="preserve"> </w:t>
            </w:r>
            <w:r w:rsidRPr="00C62749">
              <w:rPr>
                <w:snapToGrid w:val="0"/>
                <w:lang w:val="es-US"/>
              </w:rPr>
              <w:t xml:space="preserve">gratuitas. </w:t>
            </w:r>
            <w:r w:rsidRPr="00C62749">
              <w:rPr>
                <w:i/>
                <w:iCs/>
                <w:snapToGrid w:val="0"/>
                <w:color w:val="0000FF"/>
              </w:rPr>
              <w:t xml:space="preserve">[Insert </w:t>
            </w:r>
            <w:r w:rsidRPr="00C62749">
              <w:rPr>
                <w:i/>
                <w:iCs/>
                <w:color w:val="0000FF"/>
              </w:rPr>
              <w:t xml:space="preserve">days and </w:t>
            </w:r>
            <w:r w:rsidRPr="00C62749">
              <w:rPr>
                <w:i/>
                <w:iCs/>
                <w:snapToGrid w:val="0"/>
                <w:color w:val="0000FF"/>
              </w:rPr>
              <w:t>hours of operation.]</w:t>
            </w:r>
          </w:p>
        </w:tc>
      </w:tr>
      <w:tr w:rsidR="00C62749" w:rsidRPr="00C62749" w14:paraId="1D6B74F1" w14:textId="77777777" w:rsidTr="00233730">
        <w:trPr>
          <w:cantSplit/>
        </w:trPr>
        <w:tc>
          <w:tcPr>
            <w:tcW w:w="2160" w:type="dxa"/>
          </w:tcPr>
          <w:p w14:paraId="1628DF68" w14:textId="77777777" w:rsidR="00C62749" w:rsidRPr="00C62749" w:rsidRDefault="00C62749" w:rsidP="00C62749">
            <w:pPr>
              <w:spacing w:before="80" w:beforeAutospacing="0" w:after="80" w:afterAutospacing="0"/>
              <w:rPr>
                <w:b/>
                <w:bCs/>
              </w:rPr>
            </w:pPr>
            <w:r w:rsidRPr="00C62749">
              <w:rPr>
                <w:b/>
                <w:bCs/>
                <w:lang w:val="es-US"/>
              </w:rPr>
              <w:t>FAX</w:t>
            </w:r>
          </w:p>
        </w:tc>
        <w:tc>
          <w:tcPr>
            <w:tcW w:w="6960" w:type="dxa"/>
          </w:tcPr>
          <w:p w14:paraId="390F5CE4" w14:textId="77777777" w:rsidR="00C62749" w:rsidRPr="00C62749" w:rsidRDefault="00C62749" w:rsidP="00C62749">
            <w:pPr>
              <w:spacing w:before="80" w:beforeAutospacing="0" w:after="80" w:afterAutospacing="0"/>
              <w:rPr>
                <w:snapToGrid w:val="0"/>
                <w:color w:val="0000FF"/>
              </w:rPr>
            </w:pPr>
            <w:r w:rsidRPr="00C62749">
              <w:rPr>
                <w:i/>
                <w:iCs/>
                <w:snapToGrid w:val="0"/>
                <w:color w:val="0000FF"/>
              </w:rPr>
              <w:t>[Optional:</w:t>
            </w:r>
            <w:r w:rsidRPr="00C62749">
              <w:rPr>
                <w:snapToGrid w:val="0"/>
                <w:color w:val="0000FF"/>
                <w:lang w:val="es-US"/>
              </w:rPr>
              <w:t xml:space="preserve"> </w:t>
            </w:r>
            <w:r w:rsidRPr="00C62749">
              <w:rPr>
                <w:i/>
                <w:iCs/>
                <w:snapToGrid w:val="0"/>
                <w:color w:val="0000FF"/>
              </w:rPr>
              <w:t>insert fax number]</w:t>
            </w:r>
          </w:p>
        </w:tc>
      </w:tr>
      <w:tr w:rsidR="00C62749" w:rsidRPr="00C62749" w14:paraId="4C100B56" w14:textId="77777777" w:rsidTr="00233730">
        <w:trPr>
          <w:cantSplit/>
        </w:trPr>
        <w:tc>
          <w:tcPr>
            <w:tcW w:w="2160" w:type="dxa"/>
          </w:tcPr>
          <w:p w14:paraId="3E71FA6C" w14:textId="77777777" w:rsidR="00C62749" w:rsidRPr="00C62749" w:rsidRDefault="00C62749" w:rsidP="00C62749">
            <w:pPr>
              <w:spacing w:before="80" w:beforeAutospacing="0" w:after="80" w:afterAutospacing="0"/>
              <w:rPr>
                <w:b/>
                <w:bCs/>
              </w:rPr>
            </w:pPr>
            <w:r w:rsidRPr="00C62749">
              <w:rPr>
                <w:b/>
                <w:bCs/>
                <w:lang w:val="es-US"/>
              </w:rPr>
              <w:t>ESCRIBA A</w:t>
            </w:r>
          </w:p>
        </w:tc>
        <w:tc>
          <w:tcPr>
            <w:tcW w:w="6960" w:type="dxa"/>
          </w:tcPr>
          <w:p w14:paraId="35A0D5E8" w14:textId="77777777" w:rsidR="00C62749" w:rsidRPr="00C62749" w:rsidRDefault="00C62749" w:rsidP="00C62749">
            <w:pPr>
              <w:spacing w:before="80" w:beforeAutospacing="0" w:after="80" w:afterAutospacing="0"/>
              <w:rPr>
                <w:i/>
                <w:iCs/>
                <w:snapToGrid w:val="0"/>
                <w:color w:val="0000FF"/>
              </w:rPr>
            </w:pPr>
            <w:r w:rsidRPr="00C62749">
              <w:rPr>
                <w:i/>
                <w:iCs/>
                <w:snapToGrid w:val="0"/>
                <w:color w:val="0000FF"/>
              </w:rPr>
              <w:t>[Insert address]</w:t>
            </w:r>
          </w:p>
          <w:p w14:paraId="763AE27F" w14:textId="77777777" w:rsidR="00C62749" w:rsidRPr="00C62749" w:rsidRDefault="00C62749" w:rsidP="00C62749">
            <w:pPr>
              <w:spacing w:before="80" w:beforeAutospacing="0" w:after="80" w:afterAutospacing="0"/>
              <w:rPr>
                <w:i/>
                <w:iCs/>
                <w:snapToGrid w:val="0"/>
                <w:color w:val="0000FF"/>
              </w:rPr>
            </w:pPr>
            <w:r w:rsidRPr="00C62749">
              <w:rPr>
                <w:i/>
                <w:iCs/>
                <w:snapToGrid w:val="0"/>
                <w:color w:val="0000FF"/>
              </w:rPr>
              <w:t>[</w:t>
            </w:r>
            <w:r w:rsidRPr="00C62749">
              <w:rPr>
                <w:b/>
                <w:bCs/>
                <w:i/>
                <w:iCs/>
                <w:snapToGrid w:val="0"/>
                <w:color w:val="0000FF"/>
              </w:rPr>
              <w:t>Note</w:t>
            </w:r>
            <w:r w:rsidRPr="00C62749">
              <w:rPr>
                <w:i/>
                <w:iCs/>
                <w:snapToGrid w:val="0"/>
                <w:color w:val="0000FF"/>
              </w:rPr>
              <w:t>: plans may add email addresses here.]</w:t>
            </w:r>
          </w:p>
        </w:tc>
      </w:tr>
      <w:tr w:rsidR="00C62749" w:rsidRPr="00C62749" w14:paraId="5A82B10C" w14:textId="77777777" w:rsidTr="00233730">
        <w:trPr>
          <w:cantSplit/>
        </w:trPr>
        <w:tc>
          <w:tcPr>
            <w:tcW w:w="2160" w:type="dxa"/>
          </w:tcPr>
          <w:p w14:paraId="1E8FBCFC" w14:textId="77777777" w:rsidR="00C62749" w:rsidRPr="00C62749" w:rsidRDefault="00C62749" w:rsidP="00C62749">
            <w:pPr>
              <w:spacing w:before="80" w:beforeAutospacing="0" w:after="80" w:afterAutospacing="0"/>
              <w:rPr>
                <w:b/>
                <w:bCs/>
              </w:rPr>
            </w:pPr>
            <w:r w:rsidRPr="00C62749">
              <w:rPr>
                <w:b/>
                <w:bCs/>
                <w:lang w:val="es-US"/>
              </w:rPr>
              <w:t>SITIO WEB</w:t>
            </w:r>
          </w:p>
        </w:tc>
        <w:tc>
          <w:tcPr>
            <w:tcW w:w="6960" w:type="dxa"/>
          </w:tcPr>
          <w:p w14:paraId="0B51C1C1" w14:textId="77777777" w:rsidR="00C62749" w:rsidRPr="00C62749" w:rsidRDefault="00C62749" w:rsidP="00C62749">
            <w:pPr>
              <w:spacing w:before="80" w:beforeAutospacing="0" w:after="80" w:afterAutospacing="0"/>
              <w:rPr>
                <w:i/>
                <w:iCs/>
                <w:color w:val="0000FF"/>
              </w:rPr>
            </w:pPr>
            <w:r w:rsidRPr="00C62749">
              <w:rPr>
                <w:i/>
                <w:iCs/>
                <w:snapToGrid w:val="0"/>
                <w:color w:val="0000FF"/>
              </w:rPr>
              <w:t>[Insert URL]</w:t>
            </w:r>
          </w:p>
        </w:tc>
      </w:tr>
    </w:tbl>
    <w:p w14:paraId="62CF1271" w14:textId="77777777" w:rsidR="00C62749" w:rsidRPr="00C62749" w:rsidRDefault="00C62749" w:rsidP="00C62749">
      <w:pPr>
        <w:spacing w:before="0" w:beforeAutospacing="0" w:after="0" w:afterAutospacing="0"/>
      </w:pPr>
    </w:p>
    <w:p w14:paraId="3D036745" w14:textId="77777777" w:rsidR="00C62749" w:rsidRPr="00C62749" w:rsidRDefault="00C62749" w:rsidP="00C62749">
      <w:pPr>
        <w:keepNext/>
        <w:spacing w:after="120" w:afterAutospacing="0"/>
        <w:outlineLvl w:val="2"/>
        <w:rPr>
          <w:rFonts w:ascii="Arial" w:hAnsi="Arial" w:cs="Arial"/>
          <w:b/>
        </w:rPr>
      </w:pPr>
      <w:r w:rsidRPr="00C62749">
        <w:rPr>
          <w:rFonts w:ascii="Arial" w:hAnsi="Arial" w:cs="Arial"/>
          <w:b/>
          <w:bCs/>
          <w:i/>
          <w:iCs/>
          <w:color w:val="0000FF"/>
        </w:rPr>
        <w:t>[Insert state-specific SHIP name]</w:t>
      </w:r>
      <w:r w:rsidRPr="00C62749">
        <w:rPr>
          <w:rFonts w:ascii="Arial" w:hAnsi="Arial" w:cs="Arial"/>
          <w:b/>
          <w:bCs/>
          <w:color w:val="0000FF"/>
        </w:rPr>
        <w:t xml:space="preserve"> </w:t>
      </w:r>
      <w:r w:rsidRPr="00C62749">
        <w:rPr>
          <w:rFonts w:ascii="Arial" w:hAnsi="Arial" w:cs="Arial"/>
          <w:color w:val="0000FF"/>
        </w:rPr>
        <w:t>[</w:t>
      </w:r>
      <w:r w:rsidRPr="00C62749">
        <w:rPr>
          <w:rFonts w:ascii="Arial" w:hAnsi="Arial" w:cs="Arial"/>
          <w:i/>
          <w:iCs/>
          <w:color w:val="0000FF"/>
        </w:rPr>
        <w:t>If the SHIP’s name does not include the name of the state, add:</w:t>
      </w:r>
      <w:r w:rsidRPr="00C62749">
        <w:rPr>
          <w:rFonts w:ascii="Arial" w:hAnsi="Arial" w:cs="Arial"/>
          <w:b/>
          <w:bCs/>
          <w:i/>
          <w:iCs/>
          <w:color w:val="0000FF"/>
        </w:rPr>
        <w:t xml:space="preserve"> </w:t>
      </w:r>
      <w:r w:rsidRPr="00C62749">
        <w:rPr>
          <w:rFonts w:ascii="Arial" w:hAnsi="Arial" w:cs="Arial"/>
          <w:b/>
          <w:bCs/>
          <w:color w:val="0000FF"/>
        </w:rPr>
        <w:t>(</w:t>
      </w:r>
      <w:r w:rsidRPr="00C62749">
        <w:rPr>
          <w:rFonts w:ascii="Arial" w:hAnsi="Arial" w:cs="Arial"/>
          <w:b/>
          <w:bCs/>
          <w:i/>
          <w:iCs/>
          <w:color w:val="0000FF"/>
        </w:rPr>
        <w:t xml:space="preserve">[insert state name] </w:t>
      </w:r>
      <w:r w:rsidRPr="00C62749">
        <w:rPr>
          <w:rFonts w:ascii="Arial" w:hAnsi="Arial" w:cs="Arial"/>
          <w:b/>
          <w:bCs/>
          <w:color w:val="0000FF"/>
        </w:rPr>
        <w:t>SHIP)</w:t>
      </w:r>
      <w:r w:rsidRPr="00C62749">
        <w:rPr>
          <w:rFonts w:ascii="Arial" w:hAnsi="Arial" w:cs="Arial"/>
          <w:color w:val="0000FF"/>
        </w:rPr>
        <w:t>]</w:t>
      </w:r>
    </w:p>
    <w:p w14:paraId="469DA353" w14:textId="77777777" w:rsidR="00C62749" w:rsidRPr="00C62749" w:rsidRDefault="00C62749" w:rsidP="00C62749">
      <w:pPr>
        <w:rPr>
          <w:lang w:val="es-ES"/>
        </w:rPr>
      </w:pPr>
      <w:r w:rsidRPr="00C62749">
        <w:rPr>
          <w:i/>
          <w:iCs/>
          <w:color w:val="0000FF"/>
          <w:lang w:val="es-ES"/>
        </w:rPr>
        <w:t>[</w:t>
      </w:r>
      <w:proofErr w:type="spellStart"/>
      <w:r w:rsidRPr="00C62749">
        <w:rPr>
          <w:i/>
          <w:iCs/>
          <w:color w:val="0000FF"/>
          <w:lang w:val="es-ES"/>
        </w:rPr>
        <w:t>Insert</w:t>
      </w:r>
      <w:proofErr w:type="spellEnd"/>
      <w:r w:rsidRPr="00C62749">
        <w:rPr>
          <w:i/>
          <w:iCs/>
          <w:color w:val="0000FF"/>
          <w:lang w:val="es-ES"/>
        </w:rPr>
        <w:t xml:space="preserve"> </w:t>
      </w:r>
      <w:proofErr w:type="spellStart"/>
      <w:r w:rsidRPr="00C62749">
        <w:rPr>
          <w:i/>
          <w:iCs/>
          <w:color w:val="0000FF"/>
          <w:lang w:val="es-ES"/>
        </w:rPr>
        <w:t>state-specific</w:t>
      </w:r>
      <w:proofErr w:type="spellEnd"/>
      <w:r w:rsidRPr="00C62749">
        <w:rPr>
          <w:i/>
          <w:iCs/>
          <w:color w:val="0000FF"/>
          <w:lang w:val="es-ES"/>
        </w:rPr>
        <w:t xml:space="preserve"> SHIP </w:t>
      </w:r>
      <w:proofErr w:type="spellStart"/>
      <w:r w:rsidRPr="00C62749">
        <w:rPr>
          <w:i/>
          <w:iCs/>
          <w:color w:val="0000FF"/>
          <w:lang w:val="es-ES"/>
        </w:rPr>
        <w:t>name</w:t>
      </w:r>
      <w:proofErr w:type="spellEnd"/>
      <w:r w:rsidRPr="00C62749">
        <w:rPr>
          <w:i/>
          <w:iCs/>
          <w:color w:val="0000FF"/>
          <w:lang w:val="es-ES"/>
        </w:rPr>
        <w:t>]</w:t>
      </w:r>
      <w:r w:rsidRPr="00C62749">
        <w:rPr>
          <w:lang w:val="es-US"/>
        </w:rPr>
        <w:t xml:space="preserve"> es un programa estatal que recibe fondos del gobierno federal con el propósito de brindar asesoramiento sobre seguros médicos, a nivel local y de forma gratuita, a las personas que tienen Medicare.</w:t>
      </w:r>
    </w:p>
    <w:p w14:paraId="288F7827" w14:textId="77777777" w:rsidR="00C62749" w:rsidRPr="00C62749" w:rsidRDefault="00C62749" w:rsidP="00C62749">
      <w:r w:rsidRPr="00C62749">
        <w:rPr>
          <w:i/>
          <w:iCs/>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w:tblDescription w:val="Información de contacto"/>
      </w:tblPr>
      <w:tblGrid>
        <w:gridCol w:w="2160"/>
        <w:gridCol w:w="6960"/>
      </w:tblGrid>
      <w:tr w:rsidR="00C62749" w:rsidRPr="00C62749" w14:paraId="71EE38A2" w14:textId="77777777" w:rsidTr="00233730">
        <w:trPr>
          <w:cantSplit/>
          <w:tblHeader/>
        </w:trPr>
        <w:tc>
          <w:tcPr>
            <w:tcW w:w="2160" w:type="dxa"/>
            <w:shd w:val="clear" w:color="auto" w:fill="D9D9D9" w:themeFill="background1" w:themeFillShade="D9"/>
          </w:tcPr>
          <w:p w14:paraId="23013135" w14:textId="77777777" w:rsidR="00C62749" w:rsidRPr="00C62749" w:rsidRDefault="00C62749" w:rsidP="00C62749">
            <w:pPr>
              <w:keepNext/>
              <w:widowControl w:val="0"/>
              <w:spacing w:before="80" w:beforeAutospacing="0" w:after="80" w:afterAutospacing="0"/>
              <w:rPr>
                <w:b/>
                <w:snapToGrid w:val="0"/>
                <w:szCs w:val="20"/>
              </w:rPr>
            </w:pPr>
            <w:r w:rsidRPr="00C62749">
              <w:rPr>
                <w:b/>
                <w:bCs/>
                <w:snapToGrid w:val="0"/>
                <w:szCs w:val="20"/>
                <w:lang w:val="es-US"/>
              </w:rPr>
              <w:lastRenderedPageBreak/>
              <w:t>Método</w:t>
            </w:r>
          </w:p>
        </w:tc>
        <w:tc>
          <w:tcPr>
            <w:tcW w:w="6960" w:type="dxa"/>
            <w:shd w:val="clear" w:color="auto" w:fill="D9D9D9" w:themeFill="background1" w:themeFillShade="D9"/>
          </w:tcPr>
          <w:p w14:paraId="7FC98B34" w14:textId="77777777" w:rsidR="00C62749" w:rsidRPr="00C62749" w:rsidRDefault="00C62749" w:rsidP="00C62749">
            <w:pPr>
              <w:keepNext/>
              <w:widowControl w:val="0"/>
              <w:spacing w:before="80" w:beforeAutospacing="0" w:after="80" w:afterAutospacing="0"/>
              <w:rPr>
                <w:b/>
                <w:snapToGrid w:val="0"/>
                <w:szCs w:val="20"/>
              </w:rPr>
            </w:pPr>
            <w:r w:rsidRPr="00C62749">
              <w:rPr>
                <w:b/>
                <w:bCs/>
                <w:snapToGrid w:val="0"/>
                <w:szCs w:val="20"/>
                <w:lang w:val="es-US"/>
              </w:rPr>
              <w:t>Información de contacto</w:t>
            </w:r>
          </w:p>
        </w:tc>
      </w:tr>
      <w:tr w:rsidR="00C62749" w:rsidRPr="00C62749" w14:paraId="479A227A" w14:textId="77777777" w:rsidTr="00233730">
        <w:trPr>
          <w:cantSplit/>
        </w:trPr>
        <w:tc>
          <w:tcPr>
            <w:tcW w:w="2160" w:type="dxa"/>
          </w:tcPr>
          <w:p w14:paraId="5AFF8AAC" w14:textId="77777777" w:rsidR="00C62749" w:rsidRPr="00C62749" w:rsidRDefault="00C62749" w:rsidP="00C62749">
            <w:pPr>
              <w:keepNext/>
              <w:spacing w:before="80" w:beforeAutospacing="0" w:after="80" w:afterAutospacing="0"/>
              <w:rPr>
                <w:b/>
                <w:bCs/>
              </w:rPr>
            </w:pPr>
            <w:r w:rsidRPr="00C62749">
              <w:rPr>
                <w:b/>
                <w:bCs/>
                <w:lang w:val="es-US"/>
              </w:rPr>
              <w:t>LLAME AL</w:t>
            </w:r>
          </w:p>
        </w:tc>
        <w:tc>
          <w:tcPr>
            <w:tcW w:w="6960" w:type="dxa"/>
          </w:tcPr>
          <w:p w14:paraId="1877D103" w14:textId="77777777" w:rsidR="00C62749" w:rsidRPr="00C62749" w:rsidRDefault="00C62749" w:rsidP="00C62749">
            <w:pPr>
              <w:keepNext/>
              <w:spacing w:before="80" w:beforeAutospacing="0" w:after="80" w:afterAutospacing="0"/>
              <w:rPr>
                <w:rFonts w:ascii="Arial" w:hAnsi="Arial"/>
                <w:i/>
                <w:iCs/>
                <w:snapToGrid w:val="0"/>
                <w:color w:val="0000FF"/>
              </w:rPr>
            </w:pPr>
            <w:r w:rsidRPr="00C62749">
              <w:rPr>
                <w:i/>
                <w:iCs/>
                <w:snapToGrid w:val="0"/>
                <w:color w:val="0000FF"/>
              </w:rPr>
              <w:t>[Insert phone number(s) and days and hours of operation]</w:t>
            </w:r>
          </w:p>
        </w:tc>
      </w:tr>
      <w:tr w:rsidR="00C62749" w:rsidRPr="00F25AA7" w14:paraId="0CA50996" w14:textId="77777777" w:rsidTr="00233730">
        <w:trPr>
          <w:cantSplit/>
        </w:trPr>
        <w:tc>
          <w:tcPr>
            <w:tcW w:w="2160" w:type="dxa"/>
          </w:tcPr>
          <w:p w14:paraId="7F29799C" w14:textId="77777777" w:rsidR="00C62749" w:rsidRPr="00C62749" w:rsidRDefault="00C62749" w:rsidP="00C62749">
            <w:pPr>
              <w:keepNext/>
              <w:spacing w:before="80" w:beforeAutospacing="0" w:after="80" w:afterAutospacing="0"/>
              <w:rPr>
                <w:b/>
                <w:bCs/>
              </w:rPr>
            </w:pPr>
            <w:r w:rsidRPr="00C62749">
              <w:rPr>
                <w:b/>
                <w:bCs/>
                <w:lang w:val="es-US"/>
              </w:rPr>
              <w:t>TTY</w:t>
            </w:r>
          </w:p>
        </w:tc>
        <w:tc>
          <w:tcPr>
            <w:tcW w:w="6960" w:type="dxa"/>
          </w:tcPr>
          <w:p w14:paraId="752B46F6" w14:textId="77777777" w:rsidR="00C62749" w:rsidRPr="00C62749" w:rsidRDefault="00C62749" w:rsidP="00C62749">
            <w:pPr>
              <w:keepNext/>
              <w:spacing w:before="80" w:beforeAutospacing="0" w:after="80" w:afterAutospacing="0"/>
              <w:rPr>
                <w:i/>
                <w:iCs/>
                <w:color w:val="0000FF"/>
              </w:rPr>
            </w:pPr>
            <w:r w:rsidRPr="00C62749">
              <w:rPr>
                <w:i/>
                <w:iCs/>
                <w:color w:val="0000FF"/>
              </w:rPr>
              <w:t>[Insert number, if available. Or delete this row.]</w:t>
            </w:r>
          </w:p>
          <w:p w14:paraId="184E3DC9" w14:textId="77777777" w:rsidR="00C62749" w:rsidRPr="00C62749" w:rsidRDefault="00C62749" w:rsidP="00C62749">
            <w:pPr>
              <w:keepNext/>
              <w:spacing w:before="80" w:beforeAutospacing="0" w:after="80" w:afterAutospacing="0"/>
              <w:rPr>
                <w:snapToGrid w:val="0"/>
                <w:color w:val="0000FF"/>
                <w:lang w:val="es-ES"/>
              </w:rPr>
            </w:pPr>
            <w:r w:rsidRPr="00C62749">
              <w:rPr>
                <w:snapToGrid w:val="0"/>
                <w:color w:val="0000FF"/>
                <w:lang w:val="es-ES"/>
              </w:rPr>
              <w:t>[</w:t>
            </w:r>
            <w:proofErr w:type="spellStart"/>
            <w:r w:rsidRPr="00C62749">
              <w:rPr>
                <w:i/>
                <w:iCs/>
                <w:snapToGrid w:val="0"/>
                <w:color w:val="0000FF"/>
                <w:lang w:val="es-ES"/>
              </w:rPr>
              <w:t>Insert</w:t>
            </w:r>
            <w:proofErr w:type="spellEnd"/>
            <w:r w:rsidRPr="00C62749">
              <w:rPr>
                <w:i/>
                <w:iCs/>
                <w:snapToGrid w:val="0"/>
                <w:color w:val="0000FF"/>
                <w:lang w:val="es-ES"/>
              </w:rPr>
              <w:t xml:space="preserve"> </w:t>
            </w:r>
            <w:proofErr w:type="spellStart"/>
            <w:r w:rsidRPr="00C62749">
              <w:rPr>
                <w:i/>
                <w:iCs/>
                <w:snapToGrid w:val="0"/>
                <w:color w:val="0000FF"/>
                <w:lang w:val="es-ES"/>
              </w:rPr>
              <w:t>if</w:t>
            </w:r>
            <w:proofErr w:type="spellEnd"/>
            <w:r w:rsidRPr="00C62749">
              <w:rPr>
                <w:i/>
                <w:iCs/>
                <w:snapToGrid w:val="0"/>
                <w:color w:val="0000FF"/>
                <w:lang w:val="es-ES"/>
              </w:rPr>
              <w:t xml:space="preserve"> </w:t>
            </w:r>
            <w:proofErr w:type="spellStart"/>
            <w:r w:rsidRPr="00C62749">
              <w:rPr>
                <w:i/>
                <w:iCs/>
                <w:snapToGrid w:val="0"/>
                <w:color w:val="0000FF"/>
                <w:lang w:val="es-ES"/>
              </w:rPr>
              <w:t>the</w:t>
            </w:r>
            <w:proofErr w:type="spellEnd"/>
            <w:r w:rsidRPr="00C62749">
              <w:rPr>
                <w:i/>
                <w:iCs/>
                <w:snapToGrid w:val="0"/>
                <w:color w:val="0000FF"/>
                <w:lang w:val="es-ES"/>
              </w:rPr>
              <w:t xml:space="preserve"> SHIP uses a </w:t>
            </w:r>
            <w:proofErr w:type="spellStart"/>
            <w:r w:rsidRPr="00C62749">
              <w:rPr>
                <w:i/>
                <w:iCs/>
                <w:snapToGrid w:val="0"/>
                <w:color w:val="0000FF"/>
                <w:lang w:val="es-ES"/>
              </w:rPr>
              <w:t>direct</w:t>
            </w:r>
            <w:proofErr w:type="spellEnd"/>
            <w:r w:rsidRPr="00C62749">
              <w:rPr>
                <w:i/>
                <w:iCs/>
                <w:snapToGrid w:val="0"/>
                <w:color w:val="0000FF"/>
                <w:lang w:val="es-ES"/>
              </w:rPr>
              <w:t xml:space="preserve"> TTY </w:t>
            </w:r>
            <w:proofErr w:type="spellStart"/>
            <w:r w:rsidRPr="00C62749">
              <w:rPr>
                <w:i/>
                <w:iCs/>
                <w:snapToGrid w:val="0"/>
                <w:color w:val="0000FF"/>
                <w:lang w:val="es-ES"/>
              </w:rPr>
              <w:t>number</w:t>
            </w:r>
            <w:proofErr w:type="spellEnd"/>
            <w:r w:rsidRPr="00C62749">
              <w:rPr>
                <w:i/>
                <w:iCs/>
                <w:snapToGrid w:val="0"/>
                <w:color w:val="0000FF"/>
                <w:lang w:val="es-ES"/>
              </w:rPr>
              <w:t>:</w:t>
            </w:r>
            <w:r w:rsidRPr="00C62749">
              <w:rPr>
                <w:snapToGrid w:val="0"/>
                <w:color w:val="0000FF"/>
                <w:lang w:val="es-ES"/>
              </w:rPr>
              <w:t xml:space="preserve"> </w:t>
            </w:r>
            <w:r w:rsidRPr="00C62749">
              <w:rPr>
                <w:color w:val="0000FF"/>
                <w:lang w:val="es-US"/>
              </w:rPr>
              <w:t>Este número necesita un equipo telefónico especial y es solo para personas que tienen dificultades auditivas o del habla.</w:t>
            </w:r>
            <w:r w:rsidRPr="00C62749">
              <w:rPr>
                <w:color w:val="0000FF"/>
                <w:lang w:val="es-ES"/>
              </w:rPr>
              <w:t>]</w:t>
            </w:r>
          </w:p>
        </w:tc>
      </w:tr>
      <w:tr w:rsidR="00C62749" w:rsidRPr="00C62749" w14:paraId="23994334" w14:textId="77777777" w:rsidTr="00233730">
        <w:trPr>
          <w:cantSplit/>
        </w:trPr>
        <w:tc>
          <w:tcPr>
            <w:tcW w:w="2160" w:type="dxa"/>
          </w:tcPr>
          <w:p w14:paraId="326D707F" w14:textId="77777777" w:rsidR="00C62749" w:rsidRPr="00C62749" w:rsidRDefault="00C62749" w:rsidP="00C62749">
            <w:pPr>
              <w:keepNext/>
              <w:spacing w:before="80" w:beforeAutospacing="0" w:after="80" w:afterAutospacing="0"/>
              <w:rPr>
                <w:b/>
                <w:bCs/>
              </w:rPr>
            </w:pPr>
            <w:r w:rsidRPr="00C62749">
              <w:rPr>
                <w:b/>
                <w:bCs/>
                <w:lang w:val="es-US"/>
              </w:rPr>
              <w:t>ESCRIBA A</w:t>
            </w:r>
          </w:p>
        </w:tc>
        <w:tc>
          <w:tcPr>
            <w:tcW w:w="6960" w:type="dxa"/>
          </w:tcPr>
          <w:p w14:paraId="2B818A09" w14:textId="77777777" w:rsidR="00C62749" w:rsidRPr="00C62749" w:rsidRDefault="00C62749" w:rsidP="00C62749">
            <w:pPr>
              <w:keepNext/>
              <w:spacing w:before="80" w:beforeAutospacing="0" w:after="80" w:afterAutospacing="0"/>
              <w:rPr>
                <w:i/>
                <w:iCs/>
                <w:color w:val="0000FF"/>
              </w:rPr>
            </w:pPr>
            <w:r w:rsidRPr="00C62749">
              <w:rPr>
                <w:i/>
                <w:iCs/>
                <w:color w:val="0000FF"/>
              </w:rPr>
              <w:t>[Insert address]</w:t>
            </w:r>
          </w:p>
        </w:tc>
      </w:tr>
      <w:tr w:rsidR="00C62749" w:rsidRPr="00C62749" w14:paraId="347EE4B0" w14:textId="77777777" w:rsidTr="00233730">
        <w:trPr>
          <w:cantSplit/>
        </w:trPr>
        <w:tc>
          <w:tcPr>
            <w:tcW w:w="2160" w:type="dxa"/>
          </w:tcPr>
          <w:p w14:paraId="49B3E3C1" w14:textId="77777777" w:rsidR="00C62749" w:rsidRPr="00C62749" w:rsidRDefault="00C62749" w:rsidP="00C62749">
            <w:pPr>
              <w:spacing w:before="80" w:beforeAutospacing="0" w:after="80" w:afterAutospacing="0"/>
              <w:rPr>
                <w:b/>
                <w:bCs/>
              </w:rPr>
            </w:pPr>
            <w:r w:rsidRPr="00C62749">
              <w:rPr>
                <w:b/>
                <w:bCs/>
                <w:lang w:val="es-US"/>
              </w:rPr>
              <w:t>SITIO WEB</w:t>
            </w:r>
          </w:p>
        </w:tc>
        <w:tc>
          <w:tcPr>
            <w:tcW w:w="6960" w:type="dxa"/>
          </w:tcPr>
          <w:p w14:paraId="15352FFE" w14:textId="77777777" w:rsidR="00C62749" w:rsidRPr="00C62749" w:rsidRDefault="00C62749" w:rsidP="00C62749">
            <w:pPr>
              <w:spacing w:before="80" w:beforeAutospacing="0" w:after="80" w:afterAutospacing="0"/>
              <w:rPr>
                <w:i/>
                <w:iCs/>
                <w:color w:val="0000FF"/>
              </w:rPr>
            </w:pPr>
            <w:r w:rsidRPr="00C62749">
              <w:rPr>
                <w:i/>
                <w:iCs/>
                <w:color w:val="0000FF"/>
              </w:rPr>
              <w:t>[Insert URL]</w:t>
            </w:r>
          </w:p>
        </w:tc>
      </w:tr>
    </w:tbl>
    <w:p w14:paraId="0317FD5F" w14:textId="7D600EEE" w:rsidR="00C62749" w:rsidRPr="00C62749" w:rsidRDefault="00C62749" w:rsidP="00C62749">
      <w:pPr>
        <w:spacing w:before="7000" w:beforeAutospacing="0"/>
        <w:rPr>
          <w:sz w:val="22"/>
          <w:szCs w:val="22"/>
          <w:lang w:val="es-US"/>
        </w:rPr>
      </w:pPr>
      <w:r w:rsidRPr="00C62749">
        <w:rPr>
          <w:rFonts w:ascii="Arial" w:hAnsi="Arial" w:cs="Arial"/>
          <w:b/>
          <w:bCs/>
          <w:i/>
          <w:iCs/>
          <w:sz w:val="22"/>
          <w:szCs w:val="22"/>
          <w:lang w:val="es-US"/>
        </w:rPr>
        <w:t>Declaración sobre divulgación de la Ley de Reducción de Papel (</w:t>
      </w:r>
      <w:proofErr w:type="spellStart"/>
      <w:r w:rsidRPr="00C62749">
        <w:rPr>
          <w:rFonts w:ascii="Arial" w:hAnsi="Arial" w:cs="Arial"/>
          <w:b/>
          <w:bCs/>
          <w:i/>
          <w:iCs/>
          <w:sz w:val="22"/>
          <w:szCs w:val="22"/>
          <w:lang w:val="es-US"/>
        </w:rPr>
        <w:t>Paperwork</w:t>
      </w:r>
      <w:proofErr w:type="spellEnd"/>
      <w:r w:rsidRPr="00C62749">
        <w:rPr>
          <w:rFonts w:ascii="Arial" w:hAnsi="Arial" w:cs="Arial"/>
          <w:b/>
          <w:bCs/>
          <w:i/>
          <w:iCs/>
          <w:sz w:val="22"/>
          <w:szCs w:val="22"/>
          <w:lang w:val="es-US"/>
        </w:rPr>
        <w:t xml:space="preserve"> </w:t>
      </w:r>
      <w:proofErr w:type="spellStart"/>
      <w:r w:rsidRPr="00C62749">
        <w:rPr>
          <w:rFonts w:ascii="Arial" w:hAnsi="Arial" w:cs="Arial"/>
          <w:b/>
          <w:bCs/>
          <w:i/>
          <w:iCs/>
          <w:sz w:val="22"/>
          <w:szCs w:val="22"/>
          <w:lang w:val="es-US"/>
        </w:rPr>
        <w:t>Reduction</w:t>
      </w:r>
      <w:proofErr w:type="spellEnd"/>
      <w:r w:rsidRPr="00C62749">
        <w:rPr>
          <w:rFonts w:ascii="Arial" w:hAnsi="Arial" w:cs="Arial"/>
          <w:b/>
          <w:bCs/>
          <w:i/>
          <w:iCs/>
          <w:sz w:val="22"/>
          <w:szCs w:val="22"/>
          <w:lang w:val="es-US"/>
        </w:rPr>
        <w:t xml:space="preserve"> </w:t>
      </w:r>
      <w:proofErr w:type="spellStart"/>
      <w:r w:rsidRPr="00C62749">
        <w:rPr>
          <w:rFonts w:ascii="Arial" w:hAnsi="Arial" w:cs="Arial"/>
          <w:b/>
          <w:bCs/>
          <w:i/>
          <w:iCs/>
          <w:sz w:val="22"/>
          <w:szCs w:val="22"/>
          <w:lang w:val="es-US"/>
        </w:rPr>
        <w:t>Act</w:t>
      </w:r>
      <w:proofErr w:type="spellEnd"/>
      <w:r w:rsidRPr="00C62749">
        <w:rPr>
          <w:rFonts w:ascii="Arial" w:hAnsi="Arial" w:cs="Arial"/>
          <w:b/>
          <w:bCs/>
          <w:i/>
          <w:iCs/>
          <w:sz w:val="22"/>
          <w:szCs w:val="22"/>
          <w:lang w:val="es-US"/>
        </w:rPr>
        <w:t>, PRA)</w:t>
      </w:r>
      <w:r w:rsidRPr="00C62749">
        <w:rPr>
          <w:rFonts w:ascii="Arial" w:hAnsi="Arial" w:cs="Arial"/>
          <w:i/>
          <w:iCs/>
          <w:sz w:val="22"/>
          <w:szCs w:val="22"/>
          <w:lang w:val="es-US"/>
        </w:rPr>
        <w:t>. De acuerdo con la Ley de Reducción de Papel (</w:t>
      </w:r>
      <w:proofErr w:type="spellStart"/>
      <w:r w:rsidRPr="00C62749">
        <w:rPr>
          <w:rFonts w:ascii="Arial" w:hAnsi="Arial" w:cs="Arial"/>
          <w:i/>
          <w:iCs/>
          <w:sz w:val="22"/>
          <w:szCs w:val="22"/>
          <w:lang w:val="es-US"/>
        </w:rPr>
        <w:t>Paperwork</w:t>
      </w:r>
      <w:proofErr w:type="spellEnd"/>
      <w:r w:rsidRPr="00C62749">
        <w:rPr>
          <w:rFonts w:ascii="Arial" w:hAnsi="Arial" w:cs="Arial"/>
          <w:i/>
          <w:iCs/>
          <w:sz w:val="22"/>
          <w:szCs w:val="22"/>
          <w:lang w:val="es-US"/>
        </w:rPr>
        <w:t xml:space="preserve"> </w:t>
      </w:r>
      <w:proofErr w:type="spellStart"/>
      <w:r w:rsidRPr="00C62749">
        <w:rPr>
          <w:rFonts w:ascii="Arial" w:hAnsi="Arial" w:cs="Arial"/>
          <w:i/>
          <w:iCs/>
          <w:sz w:val="22"/>
          <w:szCs w:val="22"/>
          <w:lang w:val="es-US"/>
        </w:rPr>
        <w:t>Reduction</w:t>
      </w:r>
      <w:proofErr w:type="spellEnd"/>
      <w:r w:rsidRPr="00C62749">
        <w:rPr>
          <w:rFonts w:ascii="Arial" w:hAnsi="Arial" w:cs="Arial"/>
          <w:i/>
          <w:iCs/>
          <w:sz w:val="22"/>
          <w:szCs w:val="22"/>
          <w:lang w:val="es-US"/>
        </w:rPr>
        <w:t xml:space="preserve"> </w:t>
      </w:r>
      <w:proofErr w:type="spellStart"/>
      <w:r w:rsidRPr="00C62749">
        <w:rPr>
          <w:rFonts w:ascii="Arial" w:hAnsi="Arial" w:cs="Arial"/>
          <w:i/>
          <w:iCs/>
          <w:sz w:val="22"/>
          <w:szCs w:val="22"/>
          <w:lang w:val="es-US"/>
        </w:rPr>
        <w:t>Act</w:t>
      </w:r>
      <w:proofErr w:type="spellEnd"/>
      <w:r w:rsidRPr="00C62749">
        <w:rPr>
          <w:rFonts w:ascii="Arial" w:hAnsi="Arial" w:cs="Arial"/>
          <w:i/>
          <w:iCs/>
          <w:sz w:val="22"/>
          <w:szCs w:val="22"/>
          <w:lang w:val="es-US"/>
        </w:rPr>
        <w:t>, PRA) de</w:t>
      </w:r>
      <w:r w:rsidR="002F2D5B" w:rsidRPr="003B4695">
        <w:rPr>
          <w:rFonts w:ascii="Arial" w:hAnsi="Arial" w:cs="Arial"/>
          <w:i/>
          <w:iCs/>
          <w:sz w:val="22"/>
          <w:szCs w:val="22"/>
          <w:lang w:val="es-ES"/>
        </w:rPr>
        <w:t> </w:t>
      </w:r>
      <w:r w:rsidRPr="00C62749">
        <w:rPr>
          <w:rFonts w:ascii="Arial" w:hAnsi="Arial" w:cs="Arial"/>
          <w:i/>
          <w:iCs/>
          <w:sz w:val="22"/>
          <w:szCs w:val="22"/>
          <w:lang w:val="es-US"/>
        </w:rPr>
        <w:t xml:space="preserve">1995, ninguna persona debe responder a una recopilación de información a menos que presente un número de control válido de la Oficina de Administración y Presupuesto (Office </w:t>
      </w:r>
      <w:proofErr w:type="spellStart"/>
      <w:r w:rsidRPr="00C62749">
        <w:rPr>
          <w:rFonts w:ascii="Arial" w:hAnsi="Arial" w:cs="Arial"/>
          <w:i/>
          <w:iCs/>
          <w:sz w:val="22"/>
          <w:szCs w:val="22"/>
          <w:lang w:val="es-US"/>
        </w:rPr>
        <w:t>of</w:t>
      </w:r>
      <w:proofErr w:type="spellEnd"/>
      <w:r w:rsidRPr="00C62749">
        <w:rPr>
          <w:rFonts w:ascii="Arial" w:hAnsi="Arial" w:cs="Arial"/>
          <w:i/>
          <w:iCs/>
          <w:sz w:val="22"/>
          <w:szCs w:val="22"/>
          <w:lang w:val="es-US"/>
        </w:rPr>
        <w:t xml:space="preserve"> Management and Budget, OMB). El número de control válido de la OMB para esta recopilación de información es 0938</w:t>
      </w:r>
      <w:r w:rsidRPr="00C62749">
        <w:rPr>
          <w:rFonts w:ascii="Arial" w:hAnsi="Arial" w:cs="Arial"/>
          <w:i/>
          <w:iCs/>
          <w:sz w:val="22"/>
          <w:szCs w:val="22"/>
          <w:lang w:val="es-US"/>
        </w:rPr>
        <w:noBreakHyphen/>
        <w:t xml:space="preserve">1051. Si tiene comentarios o sugerencias para mejorar este formulario, escríbanos a: CMS, 7500 Security Boulevard, </w:t>
      </w:r>
      <w:proofErr w:type="spellStart"/>
      <w:r w:rsidRPr="00C62749">
        <w:rPr>
          <w:rFonts w:ascii="Arial" w:hAnsi="Arial" w:cs="Arial"/>
          <w:i/>
          <w:iCs/>
          <w:sz w:val="22"/>
          <w:szCs w:val="22"/>
          <w:lang w:val="es-US"/>
        </w:rPr>
        <w:t>Attn</w:t>
      </w:r>
      <w:proofErr w:type="spellEnd"/>
      <w:r w:rsidRPr="00C62749">
        <w:rPr>
          <w:rFonts w:ascii="Arial" w:hAnsi="Arial" w:cs="Arial"/>
          <w:i/>
          <w:iCs/>
          <w:sz w:val="22"/>
          <w:szCs w:val="22"/>
          <w:lang w:val="es-US"/>
        </w:rPr>
        <w:t xml:space="preserve">: PRA </w:t>
      </w:r>
      <w:proofErr w:type="spellStart"/>
      <w:r w:rsidRPr="00C62749">
        <w:rPr>
          <w:rFonts w:ascii="Arial" w:hAnsi="Arial" w:cs="Arial"/>
          <w:i/>
          <w:iCs/>
          <w:sz w:val="22"/>
          <w:szCs w:val="22"/>
          <w:lang w:val="es-US"/>
        </w:rPr>
        <w:t>Reports</w:t>
      </w:r>
      <w:proofErr w:type="spellEnd"/>
      <w:r w:rsidRPr="00C62749">
        <w:rPr>
          <w:rFonts w:ascii="Arial" w:hAnsi="Arial" w:cs="Arial"/>
          <w:i/>
          <w:iCs/>
          <w:sz w:val="22"/>
          <w:szCs w:val="22"/>
          <w:lang w:val="es-US"/>
        </w:rPr>
        <w:t xml:space="preserve"> </w:t>
      </w:r>
      <w:proofErr w:type="spellStart"/>
      <w:r w:rsidRPr="00C62749">
        <w:rPr>
          <w:rFonts w:ascii="Arial" w:hAnsi="Arial" w:cs="Arial"/>
          <w:i/>
          <w:iCs/>
          <w:sz w:val="22"/>
          <w:szCs w:val="22"/>
          <w:lang w:val="es-US"/>
        </w:rPr>
        <w:t>Clearance</w:t>
      </w:r>
      <w:proofErr w:type="spellEnd"/>
      <w:r w:rsidRPr="00C62749">
        <w:rPr>
          <w:rFonts w:ascii="Arial" w:hAnsi="Arial" w:cs="Arial"/>
          <w:i/>
          <w:iCs/>
          <w:sz w:val="22"/>
          <w:szCs w:val="22"/>
          <w:lang w:val="es-US"/>
        </w:rPr>
        <w:t xml:space="preserve"> </w:t>
      </w:r>
      <w:proofErr w:type="spellStart"/>
      <w:r w:rsidRPr="00C62749">
        <w:rPr>
          <w:rFonts w:ascii="Arial" w:hAnsi="Arial" w:cs="Arial"/>
          <w:i/>
          <w:iCs/>
          <w:sz w:val="22"/>
          <w:szCs w:val="22"/>
          <w:lang w:val="es-US"/>
        </w:rPr>
        <w:t>Officer</w:t>
      </w:r>
      <w:proofErr w:type="spellEnd"/>
      <w:r w:rsidRPr="00C62749">
        <w:rPr>
          <w:rFonts w:ascii="Arial" w:hAnsi="Arial" w:cs="Arial"/>
          <w:i/>
          <w:iCs/>
          <w:sz w:val="22"/>
          <w:szCs w:val="22"/>
          <w:lang w:val="es-US"/>
        </w:rPr>
        <w:t>, Mail Stop C4</w:t>
      </w:r>
      <w:r w:rsidRPr="00C62749">
        <w:rPr>
          <w:rFonts w:ascii="Arial" w:hAnsi="Arial" w:cs="Arial"/>
          <w:i/>
          <w:iCs/>
          <w:sz w:val="22"/>
          <w:szCs w:val="22"/>
          <w:lang w:val="es-US"/>
        </w:rPr>
        <w:noBreakHyphen/>
        <w:t>26</w:t>
      </w:r>
      <w:r w:rsidRPr="00C62749">
        <w:rPr>
          <w:rFonts w:ascii="Arial" w:hAnsi="Arial" w:cs="Arial"/>
          <w:i/>
          <w:iCs/>
          <w:sz w:val="22"/>
          <w:szCs w:val="22"/>
          <w:lang w:val="es-US"/>
        </w:rPr>
        <w:noBreakHyphen/>
        <w:t>05, Baltimore, Maryland 21244</w:t>
      </w:r>
      <w:r w:rsidRPr="00C62749">
        <w:rPr>
          <w:rFonts w:ascii="Arial" w:hAnsi="Arial" w:cs="Arial"/>
          <w:i/>
          <w:iCs/>
          <w:sz w:val="22"/>
          <w:szCs w:val="22"/>
          <w:lang w:val="es-US"/>
        </w:rPr>
        <w:noBreakHyphen/>
        <w:t>1850.</w:t>
      </w:r>
    </w:p>
    <w:p w14:paraId="2E989638" w14:textId="238CBDD4" w:rsidR="00A56DAF" w:rsidRPr="001C3734" w:rsidRDefault="00A56DAF" w:rsidP="00C62749">
      <w:pPr>
        <w:spacing w:before="0" w:beforeAutospacing="0" w:after="0" w:afterAutospacing="0"/>
        <w:rPr>
          <w:sz w:val="22"/>
          <w:szCs w:val="22"/>
          <w:lang w:val="es-US"/>
        </w:rPr>
      </w:pPr>
    </w:p>
    <w:sectPr w:rsidR="00A56DAF" w:rsidRPr="001C3734" w:rsidSect="00C62749">
      <w:headerReference w:type="even" r:id="rId73"/>
      <w:headerReference w:type="default" r:id="rId74"/>
      <w:headerReference w:type="first" r:id="rId75"/>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9DA47" w14:textId="77777777" w:rsidR="006D7667" w:rsidRDefault="006D7667">
      <w:r>
        <w:separator/>
      </w:r>
    </w:p>
    <w:p w14:paraId="2B479901" w14:textId="77777777" w:rsidR="006D7667" w:rsidRDefault="006D7667"/>
  </w:endnote>
  <w:endnote w:type="continuationSeparator" w:id="0">
    <w:p w14:paraId="5A952216" w14:textId="77777777" w:rsidR="006D7667" w:rsidRDefault="006D7667">
      <w:r>
        <w:continuationSeparator/>
      </w:r>
    </w:p>
    <w:p w14:paraId="26499C9B" w14:textId="77777777" w:rsidR="006D7667" w:rsidRDefault="006D7667"/>
  </w:endnote>
  <w:endnote w:type="continuationNotice" w:id="1">
    <w:p w14:paraId="1B740221" w14:textId="77777777" w:rsidR="006D7667" w:rsidRDefault="006D766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4CED0" w14:textId="6DA1B4C4" w:rsidR="00297FCC" w:rsidRDefault="00297FCC" w:rsidP="0000798C">
    <w:pPr>
      <w:pStyle w:val="Footer"/>
      <w:jc w:val="right"/>
    </w:pPr>
    <w:r>
      <w:rPr>
        <w:lang w:val="es-US"/>
      </w:rPr>
      <w:t xml:space="preserve">OMB </w:t>
    </w:r>
    <w:proofErr w:type="spellStart"/>
    <w:r>
      <w:rPr>
        <w:lang w:val="es-US"/>
      </w:rPr>
      <w:t>Approval</w:t>
    </w:r>
    <w:proofErr w:type="spellEnd"/>
    <w:r>
      <w:rPr>
        <w:lang w:val="es-US"/>
      </w:rPr>
      <w:t xml:space="preserve"> 093</w:t>
    </w:r>
    <w:r w:rsidR="001C3734">
      <w:rPr>
        <w:lang w:val="es-US"/>
      </w:rPr>
      <w:t>8</w:t>
    </w:r>
    <w:r w:rsidR="001C3734">
      <w:rPr>
        <w:lang w:val="es-US"/>
      </w:rPr>
      <w:noBreakHyphen/>
      <w:t>1</w:t>
    </w:r>
    <w:r>
      <w:rPr>
        <w:lang w:val="es-US"/>
      </w:rPr>
      <w:t>051 (Expires: August 31, 2026)</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81CDD" w14:textId="77777777" w:rsidR="00297FCC" w:rsidRDefault="00297FCC"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D52DE" w14:textId="77777777" w:rsidR="00297FCC" w:rsidRDefault="00297FCC"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DA0D370" w14:textId="77777777" w:rsidR="00297FCC" w:rsidRDefault="00297FCC" w:rsidP="000D089F">
    <w:pPr>
      <w:pStyle w:val="Footer"/>
    </w:pPr>
  </w:p>
  <w:p w14:paraId="6DDC196C" w14:textId="77777777" w:rsidR="00297FCC" w:rsidRDefault="00297FCC"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66511" w14:textId="77777777" w:rsidR="00297FCC" w:rsidRDefault="00297FCC" w:rsidP="002E1D1E">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A7F2E" w14:textId="77777777" w:rsidR="00C62749" w:rsidRDefault="00C62749"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7EDE96C" w14:textId="77777777" w:rsidR="00C62749" w:rsidRDefault="00C62749" w:rsidP="000D089F">
    <w:pPr>
      <w:pStyle w:val="Footer"/>
    </w:pPr>
  </w:p>
  <w:p w14:paraId="4D208251" w14:textId="77777777" w:rsidR="00C62749" w:rsidRDefault="00C62749"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CB0A5" w14:textId="77777777" w:rsidR="00C62749" w:rsidRDefault="00C62749">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AD461" w14:textId="77777777" w:rsidR="00C62749" w:rsidRDefault="00C62749"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C127DDC" w14:textId="77777777" w:rsidR="00C62749" w:rsidRDefault="00C62749" w:rsidP="000D089F">
    <w:pPr>
      <w:pStyle w:val="Footer"/>
    </w:pPr>
  </w:p>
  <w:p w14:paraId="3C73149F" w14:textId="77777777" w:rsidR="00C62749" w:rsidRDefault="00C62749"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C1CA2" w14:textId="77777777" w:rsidR="00C62749" w:rsidRDefault="00C62749" w:rsidP="002E1D1E">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F26AB" w14:textId="77777777" w:rsidR="00C62749" w:rsidRDefault="00C62749"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74342" w14:textId="77777777" w:rsidR="00C62749" w:rsidRDefault="00C62749"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7DBC07ED" w14:textId="77777777" w:rsidR="00C62749" w:rsidRDefault="00C62749" w:rsidP="000D089F">
    <w:pPr>
      <w:pStyle w:val="Footer"/>
    </w:pPr>
  </w:p>
  <w:p w14:paraId="3188FDD8" w14:textId="77777777" w:rsidR="00C62749" w:rsidRDefault="00C62749" w:rsidP="000D089F">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FC88B" w14:textId="77777777" w:rsidR="00C62749" w:rsidRDefault="00C62749"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CF406" w14:textId="77777777" w:rsidR="00297FCC" w:rsidRPr="005464F6" w:rsidRDefault="00297FCC"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269FA" w14:textId="77777777" w:rsidR="00297FCC" w:rsidRDefault="00297FCC"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2CA877C2" w14:textId="77777777" w:rsidR="00297FCC" w:rsidRDefault="00297FCC" w:rsidP="000D089F">
    <w:pPr>
      <w:pStyle w:val="Footer"/>
    </w:pPr>
  </w:p>
  <w:p w14:paraId="56072272" w14:textId="77777777" w:rsidR="00297FCC" w:rsidRDefault="00297FCC"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75595" w14:textId="77777777" w:rsidR="00297FCC" w:rsidRDefault="00297FCC" w:rsidP="006C5ED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F0FB6" w14:textId="77777777" w:rsidR="00297FCC" w:rsidRDefault="00297FCC" w:rsidP="003D58E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30FA9129" w14:textId="77777777" w:rsidR="00297FCC" w:rsidRDefault="00297FCC" w:rsidP="003D58E3">
    <w:pPr>
      <w:pStyle w:val="Footer"/>
    </w:pPr>
  </w:p>
  <w:p w14:paraId="179F95C8" w14:textId="77777777" w:rsidR="00297FCC" w:rsidRDefault="00297FCC" w:rsidP="003D58E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8FD85" w14:textId="77777777" w:rsidR="00297FCC" w:rsidRDefault="00297FCC" w:rsidP="003D58E3">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64FD8" w14:textId="77777777" w:rsidR="00297FCC" w:rsidRDefault="00297FCC"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2AF1DA3A" w14:textId="77777777" w:rsidR="00297FCC" w:rsidRDefault="00297FCC" w:rsidP="000D089F">
    <w:pPr>
      <w:pStyle w:val="Footer"/>
    </w:pPr>
  </w:p>
  <w:p w14:paraId="1B4DA4DC" w14:textId="77777777" w:rsidR="00297FCC" w:rsidRDefault="00297FCC"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21DE9" w14:textId="77777777" w:rsidR="00297FCC" w:rsidRDefault="00297FCC"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F3A79" w14:textId="77777777" w:rsidR="00297FCC" w:rsidRDefault="00297FCC" w:rsidP="000D089F">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2330FC0" w14:textId="77777777" w:rsidR="00297FCC" w:rsidRDefault="00297FCC" w:rsidP="000D089F">
    <w:pPr>
      <w:pStyle w:val="Footer"/>
    </w:pPr>
  </w:p>
  <w:p w14:paraId="7BEFD96A" w14:textId="77777777" w:rsidR="00297FCC" w:rsidRDefault="00297FCC"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B7845" w14:textId="77777777" w:rsidR="006D7667" w:rsidRDefault="006D7667">
      <w:r>
        <w:separator/>
      </w:r>
    </w:p>
    <w:p w14:paraId="0471B1AE" w14:textId="77777777" w:rsidR="006D7667" w:rsidRDefault="006D7667"/>
  </w:footnote>
  <w:footnote w:type="continuationSeparator" w:id="0">
    <w:p w14:paraId="385258ED" w14:textId="77777777" w:rsidR="006D7667" w:rsidRDefault="006D7667">
      <w:r>
        <w:continuationSeparator/>
      </w:r>
    </w:p>
    <w:p w14:paraId="4A2A4946" w14:textId="77777777" w:rsidR="006D7667" w:rsidRDefault="006D7667"/>
  </w:footnote>
  <w:footnote w:type="continuationNotice" w:id="1">
    <w:p w14:paraId="54184ECA" w14:textId="77777777" w:rsidR="006D7667" w:rsidRDefault="006D766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D0315" w14:textId="256B8B77" w:rsidR="00297FCC" w:rsidRPr="008A1B1D" w:rsidRDefault="00965DC2" w:rsidP="00864018">
    <w:pPr>
      <w:pStyle w:val="Header"/>
      <w:rPr>
        <w:lang w:val="es-ES"/>
      </w:rPr>
    </w:pPr>
    <w:r>
      <w:rPr>
        <w:lang w:val="es-US"/>
      </w:rPr>
      <w:t>Evidencia de Cobertura</w:t>
    </w:r>
    <w:r w:rsidR="00297FCC">
      <w:rPr>
        <w:lang w:val="es-US"/>
      </w:rPr>
      <w:t xml:space="preserve"> de 2025 para </w:t>
    </w:r>
    <w:r w:rsidR="00297FCC" w:rsidRPr="008A1B1D">
      <w:rPr>
        <w:i/>
        <w:iCs/>
        <w:color w:val="0000FF"/>
        <w:lang w:val="es-ES"/>
      </w:rPr>
      <w:t>[insert 2025 plan name]</w:t>
    </w:r>
    <w:r w:rsidR="00297FCC" w:rsidRPr="008A1B1D">
      <w:rPr>
        <w:i/>
        <w:iCs/>
        <w:color w:val="0000FF"/>
        <w:lang w:val="es-ES"/>
      </w:rPr>
      <w:tab/>
    </w:r>
    <w:r w:rsidR="00297FCC">
      <w:rPr>
        <w:noProof/>
        <w:lang w:val="es-US"/>
      </w:rPr>
      <w:fldChar w:fldCharType="begin"/>
    </w:r>
    <w:r w:rsidR="00297FCC">
      <w:rPr>
        <w:lang w:val="es-US"/>
      </w:rPr>
      <w:instrText xml:space="preserve"> PAGE   \* MERGEFORMAT </w:instrText>
    </w:r>
    <w:r w:rsidR="00297FCC">
      <w:rPr>
        <w:lang w:val="es-US"/>
      </w:rPr>
      <w:fldChar w:fldCharType="separate"/>
    </w:r>
    <w:r w:rsidR="00297FCC">
      <w:rPr>
        <w:noProof/>
        <w:lang w:val="es-US"/>
      </w:rPr>
      <w:t>3</w:t>
    </w:r>
    <w:r w:rsidR="00297FCC">
      <w:rPr>
        <w:noProof/>
        <w:lang w:val="es-US"/>
      </w:rPr>
      <w:fldChar w:fldCharType="end"/>
    </w:r>
  </w:p>
  <w:p w14:paraId="3EDC12CC" w14:textId="77777777" w:rsidR="00297FCC" w:rsidRDefault="00297FCC" w:rsidP="009A3A9E">
    <w:pPr>
      <w:pStyle w:val="HeaderChapterName"/>
      <w:rPr>
        <w:noProof/>
      </w:rPr>
    </w:pPr>
    <w:r>
      <w:rPr>
        <w:rFonts w:cs="Arial"/>
        <w:bCs/>
        <w:lang w:val="es-US"/>
      </w:rPr>
      <w:t>Índice</w:t>
    </w:r>
  </w:p>
  <w:p w14:paraId="1BC9F19B" w14:textId="77777777" w:rsidR="00297FCC" w:rsidRDefault="00297FCC" w:rsidP="0086401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028E5" w14:textId="3A7FE8B0" w:rsidR="00297FCC" w:rsidRDefault="00297FC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F8DAA" w14:textId="35F3B52E" w:rsidR="00297FCC" w:rsidRDefault="00297FC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F1162" w14:textId="6D0B268D" w:rsidR="00297FCC" w:rsidRPr="001C3734" w:rsidRDefault="00965DC2" w:rsidP="00C04CB7">
    <w:pPr>
      <w:pStyle w:val="Header"/>
      <w:rPr>
        <w:lang w:val="es-ES"/>
      </w:rPr>
    </w:pPr>
    <w:r>
      <w:rPr>
        <w:lang w:val="es-US"/>
      </w:rPr>
      <w:t>Evidencia de Cobertura</w:t>
    </w:r>
    <w:r w:rsidR="00297FCC">
      <w:rPr>
        <w:lang w:val="es-US"/>
      </w:rPr>
      <w:t xml:space="preserve"> de 2025 para </w:t>
    </w:r>
    <w:r w:rsidR="00297FCC" w:rsidRPr="00883DFB">
      <w:rPr>
        <w:i/>
        <w:iCs/>
        <w:color w:val="0000FF"/>
        <w:lang w:val="es-ES"/>
      </w:rPr>
      <w:t>[</w:t>
    </w:r>
    <w:proofErr w:type="spellStart"/>
    <w:r w:rsidR="00297FCC" w:rsidRPr="00883DFB">
      <w:rPr>
        <w:i/>
        <w:iCs/>
        <w:color w:val="0000FF"/>
        <w:lang w:val="es-ES"/>
      </w:rPr>
      <w:t>insert</w:t>
    </w:r>
    <w:proofErr w:type="spellEnd"/>
    <w:r w:rsidR="00297FCC" w:rsidRPr="00883DFB">
      <w:rPr>
        <w:i/>
        <w:iCs/>
        <w:color w:val="0000FF"/>
        <w:lang w:val="es-ES"/>
      </w:rPr>
      <w:t xml:space="preserve"> 2025 plan </w:t>
    </w:r>
    <w:proofErr w:type="spellStart"/>
    <w:r w:rsidR="00297FCC" w:rsidRPr="00883DFB">
      <w:rPr>
        <w:i/>
        <w:iCs/>
        <w:color w:val="0000FF"/>
        <w:lang w:val="es-ES"/>
      </w:rPr>
      <w:t>name</w:t>
    </w:r>
    <w:proofErr w:type="spellEnd"/>
    <w:r w:rsidR="00297FCC" w:rsidRPr="00883DFB">
      <w:rPr>
        <w:i/>
        <w:iCs/>
        <w:color w:val="0000FF"/>
        <w:lang w:val="es-ES"/>
      </w:rPr>
      <w:t>]</w:t>
    </w:r>
    <w:r w:rsidR="00297FCC">
      <w:rPr>
        <w:lang w:val="es-US"/>
      </w:rPr>
      <w:tab/>
    </w:r>
    <w:r w:rsidR="00297FCC">
      <w:rPr>
        <w:lang w:val="es-US"/>
      </w:rPr>
      <w:fldChar w:fldCharType="begin"/>
    </w:r>
    <w:r w:rsidR="00297FCC">
      <w:rPr>
        <w:lang w:val="es-US"/>
      </w:rPr>
      <w:instrText xml:space="preserve"> PAGE   \* MERGEFORMAT </w:instrText>
    </w:r>
    <w:r w:rsidR="00297FCC">
      <w:rPr>
        <w:lang w:val="es-US"/>
      </w:rPr>
      <w:fldChar w:fldCharType="separate"/>
    </w:r>
    <w:r w:rsidR="00297FCC">
      <w:rPr>
        <w:noProof/>
        <w:lang w:val="es-US"/>
      </w:rPr>
      <w:t>71</w:t>
    </w:r>
    <w:r w:rsidR="00297FCC">
      <w:rPr>
        <w:lang w:val="es-US"/>
      </w:rPr>
      <w:fldChar w:fldCharType="end"/>
    </w:r>
  </w:p>
  <w:p w14:paraId="36EA7F38" w14:textId="77777777" w:rsidR="00297FCC" w:rsidRPr="001C3734" w:rsidRDefault="00297FCC" w:rsidP="003B4695">
    <w:pPr>
      <w:pStyle w:val="HeaderChapterName"/>
      <w:ind w:left="1134" w:hanging="1134"/>
      <w:rPr>
        <w:lang w:val="es-ES"/>
      </w:rPr>
    </w:pPr>
    <w:r>
      <w:rPr>
        <w:bCs/>
        <w:noProof/>
        <w:lang w:val="es-US"/>
      </w:rPr>
      <w:t>Capítulo 4 Tabla de beneficios médicos (lo que está cubierto y lo que le corresponde pagar)</w:t>
    </w:r>
  </w:p>
  <w:p w14:paraId="5D1F5E09" w14:textId="77777777" w:rsidR="00297FCC" w:rsidRPr="001C3734" w:rsidRDefault="00297FCC" w:rsidP="00C04CB7">
    <w:pPr>
      <w:pStyle w:val="HeaderBar"/>
      <w:rPr>
        <w:lang w:val="es-E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DB8FE" w14:textId="27C893EC" w:rsidR="00297FCC" w:rsidRDefault="00297FC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C3395" w14:textId="30E47C49" w:rsidR="00297FCC" w:rsidRDefault="00297FC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94F81" w14:textId="386EEED5" w:rsidR="00297FCC" w:rsidRPr="001C3734" w:rsidRDefault="00965DC2" w:rsidP="00C04CB7">
    <w:pPr>
      <w:pStyle w:val="Header"/>
      <w:rPr>
        <w:lang w:val="es-ES"/>
      </w:rPr>
    </w:pPr>
    <w:r>
      <w:rPr>
        <w:lang w:val="es-US"/>
      </w:rPr>
      <w:t>Evidencia de Cobertura</w:t>
    </w:r>
    <w:r w:rsidR="00297FCC">
      <w:rPr>
        <w:lang w:val="es-US"/>
      </w:rPr>
      <w:t xml:space="preserve"> de 2025 para </w:t>
    </w:r>
    <w:r w:rsidR="00297FCC" w:rsidRPr="00883DFB">
      <w:rPr>
        <w:i/>
        <w:iCs/>
        <w:color w:val="0000FF"/>
        <w:lang w:val="es-ES"/>
      </w:rPr>
      <w:t>[</w:t>
    </w:r>
    <w:proofErr w:type="spellStart"/>
    <w:r w:rsidR="00297FCC" w:rsidRPr="00883DFB">
      <w:rPr>
        <w:i/>
        <w:iCs/>
        <w:color w:val="0000FF"/>
        <w:lang w:val="es-ES"/>
      </w:rPr>
      <w:t>insert</w:t>
    </w:r>
    <w:proofErr w:type="spellEnd"/>
    <w:r w:rsidR="00297FCC" w:rsidRPr="00883DFB">
      <w:rPr>
        <w:i/>
        <w:iCs/>
        <w:color w:val="0000FF"/>
        <w:lang w:val="es-ES"/>
      </w:rPr>
      <w:t xml:space="preserve"> 2025 plan </w:t>
    </w:r>
    <w:proofErr w:type="spellStart"/>
    <w:r w:rsidR="00297FCC" w:rsidRPr="00883DFB">
      <w:rPr>
        <w:i/>
        <w:iCs/>
        <w:color w:val="0000FF"/>
        <w:lang w:val="es-ES"/>
      </w:rPr>
      <w:t>name</w:t>
    </w:r>
    <w:proofErr w:type="spellEnd"/>
    <w:r w:rsidR="00297FCC" w:rsidRPr="00883DFB">
      <w:rPr>
        <w:i/>
        <w:iCs/>
        <w:color w:val="0000FF"/>
        <w:lang w:val="es-ES"/>
      </w:rPr>
      <w:t>]</w:t>
    </w:r>
    <w:r w:rsidR="00297FCC">
      <w:rPr>
        <w:lang w:val="es-US"/>
      </w:rPr>
      <w:tab/>
    </w:r>
    <w:r w:rsidR="00297FCC">
      <w:rPr>
        <w:lang w:val="es-US"/>
      </w:rPr>
      <w:fldChar w:fldCharType="begin"/>
    </w:r>
    <w:r w:rsidR="00297FCC">
      <w:rPr>
        <w:lang w:val="es-US"/>
      </w:rPr>
      <w:instrText xml:space="preserve"> PAGE   \* MERGEFORMAT </w:instrText>
    </w:r>
    <w:r w:rsidR="00297FCC">
      <w:rPr>
        <w:lang w:val="es-US"/>
      </w:rPr>
      <w:fldChar w:fldCharType="separate"/>
    </w:r>
    <w:r w:rsidR="00297FCC">
      <w:rPr>
        <w:noProof/>
        <w:lang w:val="es-US"/>
      </w:rPr>
      <w:t>120</w:t>
    </w:r>
    <w:r w:rsidR="00297FCC">
      <w:rPr>
        <w:lang w:val="es-US"/>
      </w:rPr>
      <w:fldChar w:fldCharType="end"/>
    </w:r>
  </w:p>
  <w:p w14:paraId="2AABF70F" w14:textId="55EAFA64" w:rsidR="00297FCC" w:rsidRPr="001C3734" w:rsidRDefault="00297FCC" w:rsidP="003B4695">
    <w:pPr>
      <w:pStyle w:val="HeaderChapterName"/>
      <w:ind w:left="1134" w:hanging="1134"/>
      <w:rPr>
        <w:lang w:val="es-ES"/>
      </w:rPr>
    </w:pPr>
    <w:r>
      <w:rPr>
        <w:bCs/>
        <w:noProof/>
        <w:lang w:val="es-US"/>
      </w:rPr>
      <w:t>Capítulo 5 Cómo utilizar la cobertura del plan para obtener los medicamentos con receta de la Parte D</w:t>
    </w:r>
  </w:p>
  <w:p w14:paraId="2231C335" w14:textId="77777777" w:rsidR="00297FCC" w:rsidRPr="001C3734" w:rsidRDefault="00297FCC" w:rsidP="00C04CB7">
    <w:pPr>
      <w:pStyle w:val="HeaderBar"/>
      <w:rPr>
        <w:lang w:val="es-E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4C835" w14:textId="4970DAFE" w:rsidR="00297FCC" w:rsidRDefault="00297FC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4DD0E" w14:textId="2C440259" w:rsidR="00297FCC" w:rsidRDefault="00297FC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9CE89" w14:textId="66CA407D" w:rsidR="00297FCC" w:rsidRPr="001C3734" w:rsidRDefault="00965DC2" w:rsidP="003B4695">
    <w:pPr>
      <w:pStyle w:val="Header"/>
      <w:ind w:right="855"/>
      <w:rPr>
        <w:lang w:val="es-ES"/>
      </w:rPr>
    </w:pPr>
    <w:r>
      <w:rPr>
        <w:lang w:val="es-US"/>
      </w:rPr>
      <w:t>Evidencia de Cobertura</w:t>
    </w:r>
    <w:r w:rsidR="00297FCC">
      <w:rPr>
        <w:lang w:val="es-US"/>
      </w:rPr>
      <w:t xml:space="preserve"> de 2025 para </w:t>
    </w:r>
    <w:r w:rsidR="00297FCC" w:rsidRPr="001C3734">
      <w:rPr>
        <w:i/>
        <w:iCs/>
        <w:vanish/>
        <w:color w:val="0000FF"/>
        <w:lang w:val="es-ES"/>
      </w:rPr>
      <w:t>[insert 2025 plan name]</w:t>
    </w:r>
    <w:r w:rsidR="00297FCC">
      <w:rPr>
        <w:lang w:val="es-US"/>
      </w:rPr>
      <w:tab/>
    </w:r>
    <w:r w:rsidR="00297FCC">
      <w:rPr>
        <w:lang w:val="es-US"/>
      </w:rPr>
      <w:fldChar w:fldCharType="begin"/>
    </w:r>
    <w:r w:rsidR="00297FCC">
      <w:rPr>
        <w:lang w:val="es-US"/>
      </w:rPr>
      <w:instrText xml:space="preserve"> PAGE   \* MERGEFORMAT </w:instrText>
    </w:r>
    <w:r w:rsidR="00297FCC">
      <w:rPr>
        <w:lang w:val="es-US"/>
      </w:rPr>
      <w:fldChar w:fldCharType="separate"/>
    </w:r>
    <w:r w:rsidR="00297FCC">
      <w:rPr>
        <w:noProof/>
        <w:lang w:val="es-US"/>
      </w:rPr>
      <w:t>133</w:t>
    </w:r>
    <w:r w:rsidR="00297FCC">
      <w:rPr>
        <w:lang w:val="es-US"/>
      </w:rPr>
      <w:fldChar w:fldCharType="end"/>
    </w:r>
  </w:p>
  <w:p w14:paraId="5625592D" w14:textId="7048483D" w:rsidR="00297FCC" w:rsidRPr="001C3734" w:rsidRDefault="00297FCC" w:rsidP="003B4695">
    <w:pPr>
      <w:pStyle w:val="HeaderChapterName"/>
      <w:ind w:left="1134" w:hanging="1134"/>
      <w:rPr>
        <w:lang w:val="es-ES"/>
      </w:rPr>
    </w:pPr>
    <w:r>
      <w:rPr>
        <w:bCs/>
        <w:noProof/>
        <w:lang w:val="es-US"/>
      </w:rPr>
      <w:t>Capítulo 6 Lo que le corresponde pagar por los medicamentos con receta de</w:t>
    </w:r>
    <w:r w:rsidR="003B4695">
      <w:rPr>
        <w:bCs/>
        <w:noProof/>
        <w:lang w:val="es-US"/>
      </w:rPr>
      <w:t> </w:t>
    </w:r>
    <w:r>
      <w:rPr>
        <w:bCs/>
        <w:noProof/>
        <w:lang w:val="es-US"/>
      </w:rPr>
      <w:t>la</w:t>
    </w:r>
    <w:r w:rsidR="003B4695">
      <w:rPr>
        <w:bCs/>
        <w:noProof/>
        <w:lang w:val="es-US"/>
      </w:rPr>
      <w:t> </w:t>
    </w:r>
    <w:r>
      <w:rPr>
        <w:bCs/>
        <w:noProof/>
        <w:lang w:val="es-US"/>
      </w:rPr>
      <w:t>Parte D</w:t>
    </w:r>
  </w:p>
  <w:p w14:paraId="71DAF367" w14:textId="77777777" w:rsidR="00297FCC" w:rsidRPr="001C3734" w:rsidRDefault="00297FCC" w:rsidP="009A59AA">
    <w:pPr>
      <w:pStyle w:val="HeaderBar"/>
      <w:rPr>
        <w:lang w:val="es-ES"/>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E9CCC" w14:textId="21E7109A" w:rsidR="00297FCC" w:rsidRDefault="00297F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346EC" w14:textId="0621DE72" w:rsidR="00297FCC" w:rsidRDefault="00297FCC">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AE5F5" w14:textId="0B8D1141" w:rsidR="00297FCC" w:rsidRDefault="00297FC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E621A" w14:textId="6D0A1ACA" w:rsidR="00297FCC" w:rsidRPr="008A1B1D" w:rsidRDefault="00965DC2" w:rsidP="009A59AA">
    <w:pPr>
      <w:pStyle w:val="Header"/>
      <w:rPr>
        <w:lang w:val="es-ES"/>
      </w:rPr>
    </w:pPr>
    <w:r>
      <w:rPr>
        <w:lang w:val="es-US"/>
      </w:rPr>
      <w:t>Evidencia de Cobertura</w:t>
    </w:r>
    <w:r w:rsidR="00297FCC">
      <w:rPr>
        <w:lang w:val="es-US"/>
      </w:rPr>
      <w:t xml:space="preserve"> de 2025 para </w:t>
    </w:r>
    <w:r w:rsidR="00297FCC" w:rsidRPr="008A1B1D">
      <w:rPr>
        <w:i/>
        <w:iCs/>
        <w:vanish/>
        <w:color w:val="0000FF"/>
        <w:lang w:val="es-ES"/>
      </w:rPr>
      <w:t>[insert 2025 plan name]</w:t>
    </w:r>
    <w:r w:rsidR="00297FCC">
      <w:rPr>
        <w:lang w:val="es-US"/>
      </w:rPr>
      <w:tab/>
    </w:r>
    <w:r w:rsidR="00297FCC">
      <w:rPr>
        <w:lang w:val="es-US"/>
      </w:rPr>
      <w:fldChar w:fldCharType="begin"/>
    </w:r>
    <w:r w:rsidR="00297FCC">
      <w:rPr>
        <w:lang w:val="es-US"/>
      </w:rPr>
      <w:instrText xml:space="preserve"> PAGE   \* MERGEFORMAT </w:instrText>
    </w:r>
    <w:r w:rsidR="00297FCC">
      <w:rPr>
        <w:lang w:val="es-US"/>
      </w:rPr>
      <w:fldChar w:fldCharType="separate"/>
    </w:r>
    <w:r w:rsidR="00297FCC">
      <w:rPr>
        <w:noProof/>
        <w:lang w:val="es-US"/>
      </w:rPr>
      <w:t>139</w:t>
    </w:r>
    <w:r w:rsidR="00297FCC">
      <w:rPr>
        <w:lang w:val="es-US"/>
      </w:rPr>
      <w:fldChar w:fldCharType="end"/>
    </w:r>
  </w:p>
  <w:p w14:paraId="2A0650BF" w14:textId="7DDEB14B" w:rsidR="00297FCC" w:rsidRPr="003B4695" w:rsidRDefault="00297FCC" w:rsidP="003B4695">
    <w:pPr>
      <w:pStyle w:val="HeaderChapterName"/>
      <w:ind w:left="1134" w:hanging="1134"/>
      <w:rPr>
        <w:lang w:val="es-ES"/>
      </w:rPr>
    </w:pPr>
    <w:r>
      <w:rPr>
        <w:bCs/>
        <w:noProof/>
        <w:lang w:val="es-US"/>
      </w:rPr>
      <w:t>Capítulo 7 Cómo solicitarnos que paguemos la parte que nos corresponde de</w:t>
    </w:r>
    <w:r w:rsidR="003B4695">
      <w:rPr>
        <w:bCs/>
        <w:noProof/>
        <w:lang w:val="es-US"/>
      </w:rPr>
      <w:t> </w:t>
    </w:r>
    <w:r>
      <w:rPr>
        <w:bCs/>
        <w:noProof/>
        <w:lang w:val="es-US"/>
      </w:rPr>
      <w:t>una</w:t>
    </w:r>
    <w:r w:rsidR="003B4695">
      <w:rPr>
        <w:bCs/>
        <w:noProof/>
        <w:lang w:val="es-US"/>
      </w:rPr>
      <w:t> </w:t>
    </w:r>
    <w:r>
      <w:rPr>
        <w:bCs/>
        <w:noProof/>
        <w:lang w:val="es-US"/>
      </w:rPr>
      <w:t>factura que usted recibió por concepto de servicios médicos o</w:t>
    </w:r>
    <w:r w:rsidR="003B4695">
      <w:rPr>
        <w:bCs/>
        <w:noProof/>
        <w:lang w:val="es-US"/>
      </w:rPr>
      <w:t> </w:t>
    </w:r>
    <w:r>
      <w:rPr>
        <w:bCs/>
        <w:noProof/>
        <w:lang w:val="es-US"/>
      </w:rPr>
      <w:t>medicamentos cubiertos</w:t>
    </w:r>
  </w:p>
  <w:p w14:paraId="4F5465EF" w14:textId="77777777" w:rsidR="00297FCC" w:rsidRPr="003B4695" w:rsidRDefault="00297FCC" w:rsidP="009A59AA">
    <w:pPr>
      <w:pStyle w:val="HeaderBar"/>
      <w:rPr>
        <w:lang w:val="es-ES"/>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7DBB5" w14:textId="5A46F992" w:rsidR="00297FCC" w:rsidRDefault="00297FCC">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FB311" w14:textId="77777777" w:rsidR="00C62749" w:rsidRDefault="00C62749">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CD9A6" w14:textId="5AE6ED85" w:rsidR="00C62749" w:rsidRPr="001C3734" w:rsidRDefault="00965DC2" w:rsidP="005167C8">
    <w:pPr>
      <w:pStyle w:val="Header"/>
      <w:rPr>
        <w:lang w:val="es-ES"/>
      </w:rPr>
    </w:pPr>
    <w:r>
      <w:rPr>
        <w:lang w:val="es-US"/>
      </w:rPr>
      <w:t>Evidencia de Cobertura</w:t>
    </w:r>
    <w:r w:rsidR="00C62749">
      <w:rPr>
        <w:lang w:val="es-US"/>
      </w:rPr>
      <w:t xml:space="preserve"> de 2025 para </w:t>
    </w:r>
    <w:r w:rsidR="00C62749" w:rsidRPr="00332DBD">
      <w:rPr>
        <w:i/>
        <w:iCs/>
        <w:color w:val="0000FF"/>
        <w:lang w:val="es-ES"/>
      </w:rPr>
      <w:t>[</w:t>
    </w:r>
    <w:proofErr w:type="spellStart"/>
    <w:r w:rsidR="00C62749" w:rsidRPr="00332DBD">
      <w:rPr>
        <w:i/>
        <w:iCs/>
        <w:color w:val="0000FF"/>
        <w:lang w:val="es-ES"/>
      </w:rPr>
      <w:t>insert</w:t>
    </w:r>
    <w:proofErr w:type="spellEnd"/>
    <w:r w:rsidR="00C62749" w:rsidRPr="00332DBD">
      <w:rPr>
        <w:i/>
        <w:iCs/>
        <w:color w:val="0000FF"/>
        <w:lang w:val="es-ES"/>
      </w:rPr>
      <w:t xml:space="preserve"> 2025 plan </w:t>
    </w:r>
    <w:proofErr w:type="spellStart"/>
    <w:r w:rsidR="00C62749" w:rsidRPr="00332DBD">
      <w:rPr>
        <w:i/>
        <w:iCs/>
        <w:color w:val="0000FF"/>
        <w:lang w:val="es-ES"/>
      </w:rPr>
      <w:t>name</w:t>
    </w:r>
    <w:proofErr w:type="spellEnd"/>
    <w:r w:rsidR="00C62749" w:rsidRPr="00332DBD">
      <w:rPr>
        <w:i/>
        <w:iCs/>
        <w:color w:val="0000FF"/>
        <w:lang w:val="es-ES"/>
      </w:rPr>
      <w:t>]</w:t>
    </w:r>
    <w:r w:rsidR="00C62749">
      <w:rPr>
        <w:lang w:val="es-US"/>
      </w:rPr>
      <w:tab/>
    </w:r>
    <w:r w:rsidR="00C62749">
      <w:rPr>
        <w:lang w:val="es-US"/>
      </w:rPr>
      <w:fldChar w:fldCharType="begin"/>
    </w:r>
    <w:r w:rsidR="00C62749">
      <w:rPr>
        <w:lang w:val="es-US"/>
      </w:rPr>
      <w:instrText xml:space="preserve"> PAGE   \* MERGEFORMAT </w:instrText>
    </w:r>
    <w:r w:rsidR="00C62749">
      <w:rPr>
        <w:lang w:val="es-US"/>
      </w:rPr>
      <w:fldChar w:fldCharType="separate"/>
    </w:r>
    <w:r w:rsidR="00C62749">
      <w:rPr>
        <w:noProof/>
        <w:lang w:val="es-US"/>
      </w:rPr>
      <w:t>144</w:t>
    </w:r>
    <w:r w:rsidR="00C62749">
      <w:rPr>
        <w:lang w:val="es-US"/>
      </w:rPr>
      <w:fldChar w:fldCharType="end"/>
    </w:r>
  </w:p>
  <w:p w14:paraId="17F69A29" w14:textId="77777777" w:rsidR="00C62749" w:rsidRPr="001C3734" w:rsidRDefault="00C62749" w:rsidP="005167C8">
    <w:pPr>
      <w:pStyle w:val="HeaderChapterName"/>
      <w:rPr>
        <w:lang w:val="es-ES"/>
      </w:rPr>
    </w:pPr>
    <w:r>
      <w:rPr>
        <w:bCs/>
        <w:noProof/>
        <w:lang w:val="es-US"/>
      </w:rPr>
      <w:t>Capítulo 8 Sus derechos y responsabilidades</w:t>
    </w:r>
  </w:p>
  <w:p w14:paraId="6A84DD40" w14:textId="77777777" w:rsidR="00C62749" w:rsidRPr="001C3734" w:rsidRDefault="00C62749" w:rsidP="005167C8">
    <w:pPr>
      <w:pStyle w:val="HeaderBar"/>
      <w:rPr>
        <w:lang w:val="es-ES"/>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0D0E9" w14:textId="77777777" w:rsidR="00C62749" w:rsidRDefault="00C6274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DC03E" w14:textId="77777777" w:rsidR="00C62749" w:rsidRDefault="00C6274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02298" w14:textId="02C3AF68" w:rsidR="00C62749" w:rsidRPr="001C3734" w:rsidRDefault="00965DC2" w:rsidP="00571003">
    <w:pPr>
      <w:pStyle w:val="Header"/>
      <w:rPr>
        <w:szCs w:val="20"/>
        <w:lang w:val="es-ES"/>
      </w:rPr>
    </w:pPr>
    <w:r>
      <w:rPr>
        <w:lang w:val="es-US"/>
      </w:rPr>
      <w:t>Evidencia de Cobertura</w:t>
    </w:r>
    <w:r w:rsidR="00C62749">
      <w:rPr>
        <w:lang w:val="es-US"/>
      </w:rPr>
      <w:t xml:space="preserve"> de 2025 para </w:t>
    </w:r>
    <w:r w:rsidR="00C62749" w:rsidRPr="00332DBD">
      <w:rPr>
        <w:i/>
        <w:iCs/>
        <w:color w:val="0000FF"/>
        <w:lang w:val="es-ES"/>
      </w:rPr>
      <w:t>[</w:t>
    </w:r>
    <w:proofErr w:type="spellStart"/>
    <w:r w:rsidR="00C62749" w:rsidRPr="00332DBD">
      <w:rPr>
        <w:i/>
        <w:iCs/>
        <w:color w:val="0000FF"/>
        <w:lang w:val="es-ES"/>
      </w:rPr>
      <w:t>insert</w:t>
    </w:r>
    <w:proofErr w:type="spellEnd"/>
    <w:r w:rsidR="00C62749" w:rsidRPr="00332DBD">
      <w:rPr>
        <w:i/>
        <w:iCs/>
        <w:color w:val="0000FF"/>
        <w:lang w:val="es-ES"/>
      </w:rPr>
      <w:t xml:space="preserve"> 2025 plan </w:t>
    </w:r>
    <w:proofErr w:type="spellStart"/>
    <w:r w:rsidR="00C62749" w:rsidRPr="00332DBD">
      <w:rPr>
        <w:i/>
        <w:iCs/>
        <w:color w:val="0000FF"/>
        <w:lang w:val="es-ES"/>
      </w:rPr>
      <w:t>name</w:t>
    </w:r>
    <w:proofErr w:type="spellEnd"/>
    <w:r w:rsidR="00C62749" w:rsidRPr="00332DBD">
      <w:rPr>
        <w:i/>
        <w:iCs/>
        <w:color w:val="0000FF"/>
        <w:lang w:val="es-ES"/>
      </w:rPr>
      <w:t>]</w:t>
    </w:r>
    <w:r w:rsidR="00C62749" w:rsidRPr="00332DBD">
      <w:rPr>
        <w:i/>
        <w:iCs/>
        <w:color w:val="0000FF"/>
        <w:szCs w:val="20"/>
        <w:lang w:val="es-ES"/>
      </w:rPr>
      <w:tab/>
    </w:r>
    <w:r w:rsidR="00C62749">
      <w:rPr>
        <w:noProof/>
        <w:lang w:val="es-US"/>
      </w:rPr>
      <w:fldChar w:fldCharType="begin"/>
    </w:r>
    <w:r w:rsidR="00C62749">
      <w:rPr>
        <w:szCs w:val="20"/>
        <w:lang w:val="es-US"/>
      </w:rPr>
      <w:instrText xml:space="preserve"> PAGE   \* MERGEFORMAT </w:instrText>
    </w:r>
    <w:r w:rsidR="00C62749">
      <w:rPr>
        <w:szCs w:val="20"/>
        <w:lang w:val="es-US"/>
      </w:rPr>
      <w:fldChar w:fldCharType="separate"/>
    </w:r>
    <w:r w:rsidR="00C62749">
      <w:rPr>
        <w:noProof/>
        <w:szCs w:val="20"/>
        <w:lang w:val="es-US"/>
      </w:rPr>
      <w:t>186</w:t>
    </w:r>
    <w:r w:rsidR="00C62749">
      <w:rPr>
        <w:noProof/>
        <w:lang w:val="es-US"/>
      </w:rPr>
      <w:fldChar w:fldCharType="end"/>
    </w:r>
  </w:p>
  <w:p w14:paraId="5B3C10A3" w14:textId="78677D87" w:rsidR="00C62749" w:rsidRPr="001C3734" w:rsidRDefault="00C62749" w:rsidP="003B4695">
    <w:pPr>
      <w:pStyle w:val="HeaderChapterName"/>
      <w:ind w:left="1134" w:hanging="1134"/>
      <w:rPr>
        <w:lang w:val="es-ES"/>
      </w:rPr>
    </w:pPr>
    <w:r>
      <w:rPr>
        <w:bCs/>
        <w:lang w:val="es-US"/>
      </w:rPr>
      <w:t>Capítulo 9 Qué debe hacer si tiene un problema o una queja (decisiones</w:t>
    </w:r>
    <w:r w:rsidR="003B4695">
      <w:rPr>
        <w:bCs/>
        <w:lang w:val="es-US"/>
      </w:rPr>
      <w:t> </w:t>
    </w:r>
    <w:r>
      <w:rPr>
        <w:bCs/>
        <w:lang w:val="es-US"/>
      </w:rPr>
      <w:t>de</w:t>
    </w:r>
    <w:r w:rsidR="003B4695">
      <w:rPr>
        <w:bCs/>
        <w:lang w:val="es-US"/>
      </w:rPr>
      <w:t> </w:t>
    </w:r>
    <w:r>
      <w:rPr>
        <w:bCs/>
        <w:lang w:val="es-US"/>
      </w:rPr>
      <w:t>cobertura, apelaciones, quejas)</w:t>
    </w:r>
  </w:p>
  <w:p w14:paraId="2A571AF4" w14:textId="77777777" w:rsidR="00C62749" w:rsidRPr="001C3734" w:rsidRDefault="00C62749" w:rsidP="00571003">
    <w:pPr>
      <w:pStyle w:val="HeaderBar"/>
      <w:rPr>
        <w:lang w:val="es-ES"/>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3A196" w14:textId="77777777" w:rsidR="00C62749" w:rsidRDefault="00C62749">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86E1B" w14:textId="77777777" w:rsidR="00C62749" w:rsidRDefault="00C627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41203" w14:textId="7CDCD5A0" w:rsidR="00297FCC" w:rsidRPr="008A1B1D" w:rsidRDefault="00965DC2" w:rsidP="00864018">
    <w:pPr>
      <w:pStyle w:val="Header"/>
      <w:rPr>
        <w:lang w:val="es-ES"/>
      </w:rPr>
    </w:pPr>
    <w:r>
      <w:rPr>
        <w:lang w:val="es-US"/>
      </w:rPr>
      <w:t>Evidencia de Cobertura</w:t>
    </w:r>
    <w:r w:rsidR="00297FCC" w:rsidRPr="001C3734">
      <w:rPr>
        <w:lang w:val="es-US"/>
      </w:rPr>
      <w:t xml:space="preserve"> de 2025 para </w:t>
    </w:r>
    <w:r w:rsidR="00297FCC" w:rsidRPr="008A1B1D">
      <w:rPr>
        <w:i/>
        <w:iCs/>
        <w:color w:val="0000FF"/>
        <w:lang w:val="es-ES"/>
      </w:rPr>
      <w:t>[insert 2025 plan name]</w:t>
    </w:r>
    <w:r w:rsidR="00297FCC" w:rsidRPr="008A1B1D">
      <w:rPr>
        <w:i/>
        <w:iCs/>
        <w:color w:val="0000FF"/>
        <w:lang w:val="es-ES"/>
      </w:rPr>
      <w:tab/>
    </w:r>
    <w:r w:rsidR="00297FCC" w:rsidRPr="001C3734">
      <w:rPr>
        <w:noProof/>
        <w:lang w:val="es-US"/>
      </w:rPr>
      <w:fldChar w:fldCharType="begin"/>
    </w:r>
    <w:r w:rsidR="00297FCC" w:rsidRPr="001C3734">
      <w:rPr>
        <w:lang w:val="es-US"/>
      </w:rPr>
      <w:instrText xml:space="preserve"> PAGE   \* MERGEFORMAT </w:instrText>
    </w:r>
    <w:r w:rsidR="00297FCC" w:rsidRPr="001C3734">
      <w:rPr>
        <w:lang w:val="es-US"/>
      </w:rPr>
      <w:fldChar w:fldCharType="separate"/>
    </w:r>
    <w:r w:rsidR="00297FCC" w:rsidRPr="001C3734">
      <w:rPr>
        <w:noProof/>
        <w:lang w:val="es-US"/>
      </w:rPr>
      <w:t>20</w:t>
    </w:r>
    <w:r w:rsidR="00297FCC" w:rsidRPr="001C3734">
      <w:rPr>
        <w:noProof/>
        <w:lang w:val="es-US"/>
      </w:rPr>
      <w:fldChar w:fldCharType="end"/>
    </w:r>
  </w:p>
  <w:p w14:paraId="0543B597" w14:textId="32E94299" w:rsidR="00297FCC" w:rsidRPr="001C3734" w:rsidRDefault="00297FCC" w:rsidP="009A3A9E">
    <w:pPr>
      <w:pStyle w:val="HeaderChapterName"/>
    </w:pPr>
    <w:r w:rsidRPr="001C3734">
      <w:rPr>
        <w:bCs/>
        <w:noProof/>
        <w:lang w:val="es-US"/>
      </w:rPr>
      <w:t xml:space="preserve">Capítulo 1 Primeros pasos como miembro </w:t>
    </w:r>
  </w:p>
  <w:p w14:paraId="119A13B0" w14:textId="77777777" w:rsidR="00297FCC" w:rsidRPr="001C3734" w:rsidRDefault="00297FCC" w:rsidP="00EF5127">
    <w:pPr>
      <w:pStyle w:val="HeaderBa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D4F5A" w14:textId="5AF98DEF" w:rsidR="00C62749" w:rsidRPr="001C3734" w:rsidRDefault="00965DC2" w:rsidP="006D35FC">
    <w:pPr>
      <w:pStyle w:val="Header"/>
      <w:rPr>
        <w:szCs w:val="20"/>
        <w:lang w:val="es-ES"/>
      </w:rPr>
    </w:pPr>
    <w:r>
      <w:rPr>
        <w:lang w:val="es-US"/>
      </w:rPr>
      <w:t>Evidencia de Cobertura</w:t>
    </w:r>
    <w:r w:rsidR="00C62749">
      <w:rPr>
        <w:lang w:val="es-US"/>
      </w:rPr>
      <w:t xml:space="preserve"> de 2025 para </w:t>
    </w:r>
    <w:r w:rsidR="00C62749" w:rsidRPr="00332DBD">
      <w:rPr>
        <w:i/>
        <w:iCs/>
        <w:color w:val="0000FF"/>
        <w:lang w:val="es-ES"/>
      </w:rPr>
      <w:t>[</w:t>
    </w:r>
    <w:proofErr w:type="spellStart"/>
    <w:r w:rsidR="00C62749" w:rsidRPr="00332DBD">
      <w:rPr>
        <w:i/>
        <w:iCs/>
        <w:color w:val="0000FF"/>
        <w:lang w:val="es-ES"/>
      </w:rPr>
      <w:t>insert</w:t>
    </w:r>
    <w:proofErr w:type="spellEnd"/>
    <w:r w:rsidR="00C62749" w:rsidRPr="00332DBD">
      <w:rPr>
        <w:i/>
        <w:iCs/>
        <w:color w:val="0000FF"/>
        <w:lang w:val="es-ES"/>
      </w:rPr>
      <w:t xml:space="preserve"> 2025 plan </w:t>
    </w:r>
    <w:proofErr w:type="spellStart"/>
    <w:r w:rsidR="00C62749" w:rsidRPr="00332DBD">
      <w:rPr>
        <w:i/>
        <w:iCs/>
        <w:color w:val="0000FF"/>
        <w:lang w:val="es-ES"/>
      </w:rPr>
      <w:t>name</w:t>
    </w:r>
    <w:proofErr w:type="spellEnd"/>
    <w:r w:rsidR="00C62749" w:rsidRPr="00332DBD">
      <w:rPr>
        <w:i/>
        <w:iCs/>
        <w:color w:val="0000FF"/>
        <w:lang w:val="es-ES"/>
      </w:rPr>
      <w:t>]</w:t>
    </w:r>
    <w:r w:rsidR="00C62749" w:rsidRPr="00332DBD">
      <w:rPr>
        <w:i/>
        <w:iCs/>
        <w:color w:val="0000FF"/>
        <w:szCs w:val="20"/>
        <w:lang w:val="es-ES"/>
      </w:rPr>
      <w:tab/>
    </w:r>
    <w:r w:rsidR="00C62749">
      <w:rPr>
        <w:noProof/>
        <w:lang w:val="es-US"/>
      </w:rPr>
      <w:fldChar w:fldCharType="begin"/>
    </w:r>
    <w:r w:rsidR="00C62749">
      <w:rPr>
        <w:lang w:val="es-US"/>
      </w:rPr>
      <w:instrText xml:space="preserve"> PAGE   \* MERGEFORMAT </w:instrText>
    </w:r>
    <w:r w:rsidR="00C62749">
      <w:rPr>
        <w:szCs w:val="20"/>
        <w:lang w:val="es-US"/>
      </w:rPr>
      <w:fldChar w:fldCharType="separate"/>
    </w:r>
    <w:r w:rsidR="00C62749">
      <w:rPr>
        <w:noProof/>
        <w:szCs w:val="20"/>
        <w:lang w:val="es-US"/>
      </w:rPr>
      <w:t>191</w:t>
    </w:r>
    <w:r w:rsidR="00C62749">
      <w:rPr>
        <w:noProof/>
        <w:lang w:val="es-US"/>
      </w:rPr>
      <w:fldChar w:fldCharType="end"/>
    </w:r>
  </w:p>
  <w:p w14:paraId="3029E678" w14:textId="77777777" w:rsidR="00C62749" w:rsidRPr="001C3734" w:rsidRDefault="00C62749" w:rsidP="006D35FC">
    <w:pPr>
      <w:pStyle w:val="HeaderChapterName"/>
      <w:rPr>
        <w:lang w:val="es-ES"/>
      </w:rPr>
    </w:pPr>
    <w:r>
      <w:rPr>
        <w:bCs/>
        <w:lang w:val="es-US"/>
      </w:rPr>
      <w:t>Capítulo 10 Cancelación de su membresía en el plan</w:t>
    </w:r>
  </w:p>
  <w:p w14:paraId="527B5AF7" w14:textId="77777777" w:rsidR="00C62749" w:rsidRPr="001C3734" w:rsidRDefault="00C62749" w:rsidP="006D35FC">
    <w:pPr>
      <w:pStyle w:val="HeaderBar"/>
      <w:rPr>
        <w:lang w:val="es-ES"/>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F8614" w14:textId="77777777" w:rsidR="00C62749" w:rsidRDefault="00C62749">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D59F7" w14:textId="77777777" w:rsidR="00C62749" w:rsidRDefault="00C62749">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D85B0" w14:textId="17A7CDED" w:rsidR="00C62749" w:rsidRPr="00A14A41" w:rsidRDefault="00965DC2" w:rsidP="00864018">
    <w:pPr>
      <w:pStyle w:val="Header"/>
      <w:rPr>
        <w:lang w:val="es-ES"/>
      </w:rPr>
    </w:pPr>
    <w:r>
      <w:rPr>
        <w:lang w:val="es-US"/>
      </w:rPr>
      <w:t>Evidencia de Cobertura</w:t>
    </w:r>
    <w:r w:rsidR="00C62749">
      <w:rPr>
        <w:lang w:val="es-US"/>
      </w:rPr>
      <w:t xml:space="preserve"> de 2025 para </w:t>
    </w:r>
    <w:r w:rsidR="00C62749" w:rsidRPr="00332DBD">
      <w:rPr>
        <w:i/>
        <w:iCs/>
        <w:color w:val="0000FF"/>
        <w:lang w:val="es-ES"/>
      </w:rPr>
      <w:t>[</w:t>
    </w:r>
    <w:proofErr w:type="spellStart"/>
    <w:r w:rsidR="00C62749" w:rsidRPr="00332DBD">
      <w:rPr>
        <w:i/>
        <w:iCs/>
        <w:color w:val="0000FF"/>
        <w:lang w:val="es-ES"/>
      </w:rPr>
      <w:t>insert</w:t>
    </w:r>
    <w:proofErr w:type="spellEnd"/>
    <w:r w:rsidR="00C62749" w:rsidRPr="00332DBD">
      <w:rPr>
        <w:i/>
        <w:iCs/>
        <w:color w:val="0000FF"/>
        <w:lang w:val="es-ES"/>
      </w:rPr>
      <w:t xml:space="preserve"> 2025 plan </w:t>
    </w:r>
    <w:proofErr w:type="spellStart"/>
    <w:r w:rsidR="00C62749" w:rsidRPr="00332DBD">
      <w:rPr>
        <w:i/>
        <w:iCs/>
        <w:color w:val="0000FF"/>
        <w:lang w:val="es-ES"/>
      </w:rPr>
      <w:t>name</w:t>
    </w:r>
    <w:proofErr w:type="spellEnd"/>
    <w:r w:rsidR="00C62749" w:rsidRPr="00332DBD">
      <w:rPr>
        <w:i/>
        <w:iCs/>
        <w:color w:val="0000FF"/>
        <w:lang w:val="es-ES"/>
      </w:rPr>
      <w:t>]</w:t>
    </w:r>
    <w:r w:rsidR="00C62749" w:rsidRPr="00332DBD">
      <w:rPr>
        <w:i/>
        <w:iCs/>
        <w:color w:val="0000FF"/>
        <w:lang w:val="es-ES"/>
      </w:rPr>
      <w:tab/>
    </w:r>
    <w:r w:rsidR="00C62749">
      <w:rPr>
        <w:noProof/>
        <w:lang w:val="es-US"/>
      </w:rPr>
      <w:fldChar w:fldCharType="begin"/>
    </w:r>
    <w:r w:rsidR="00C62749">
      <w:rPr>
        <w:lang w:val="es-US"/>
      </w:rPr>
      <w:instrText xml:space="preserve"> PAGE   \* MERGEFORMAT </w:instrText>
    </w:r>
    <w:r w:rsidR="00C62749">
      <w:rPr>
        <w:lang w:val="es-US"/>
      </w:rPr>
      <w:fldChar w:fldCharType="separate"/>
    </w:r>
    <w:r w:rsidR="00C62749">
      <w:rPr>
        <w:noProof/>
        <w:lang w:val="es-US"/>
      </w:rPr>
      <w:t>196</w:t>
    </w:r>
    <w:r w:rsidR="00C62749">
      <w:rPr>
        <w:noProof/>
        <w:lang w:val="es-US"/>
      </w:rPr>
      <w:fldChar w:fldCharType="end"/>
    </w:r>
  </w:p>
  <w:p w14:paraId="7EDEAC0B" w14:textId="77777777" w:rsidR="00C62749" w:rsidRDefault="00C62749" w:rsidP="00C62749">
    <w:pPr>
      <w:pStyle w:val="HeaderChapterName"/>
    </w:pPr>
    <w:r>
      <w:rPr>
        <w:bCs/>
        <w:noProof/>
        <w:lang w:val="es-US"/>
      </w:rPr>
      <w:t>Capítulo 11 Avisos legales</w:t>
    </w:r>
  </w:p>
  <w:p w14:paraId="3F7B0C8B" w14:textId="77777777" w:rsidR="00C62749" w:rsidRPr="00CE16F9" w:rsidRDefault="00C62749" w:rsidP="00EF5127">
    <w:pPr>
      <w:pStyle w:val="HeaderBa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C22CE" w14:textId="77777777" w:rsidR="00C62749" w:rsidRDefault="00C62749">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0A2D5" w14:textId="77777777" w:rsidR="00C62749" w:rsidRDefault="00C62749">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DA614" w14:textId="0E11B03F" w:rsidR="00C62749" w:rsidRPr="00A14A41" w:rsidRDefault="00965DC2" w:rsidP="00864018">
    <w:pPr>
      <w:pStyle w:val="Header"/>
      <w:rPr>
        <w:lang w:val="es-ES"/>
      </w:rPr>
    </w:pPr>
    <w:r>
      <w:rPr>
        <w:lang w:val="es-US"/>
      </w:rPr>
      <w:t>Evidencia de Cobertura</w:t>
    </w:r>
    <w:r w:rsidR="00C62749">
      <w:rPr>
        <w:lang w:val="es-US"/>
      </w:rPr>
      <w:t xml:space="preserve"> de 2025 para </w:t>
    </w:r>
    <w:r w:rsidR="00C62749" w:rsidRPr="00332DBD">
      <w:rPr>
        <w:i/>
        <w:iCs/>
        <w:color w:val="0000FF"/>
        <w:lang w:val="es-ES"/>
      </w:rPr>
      <w:t>[</w:t>
    </w:r>
    <w:proofErr w:type="spellStart"/>
    <w:r w:rsidR="00C62749" w:rsidRPr="00332DBD">
      <w:rPr>
        <w:i/>
        <w:iCs/>
        <w:color w:val="0000FF"/>
        <w:lang w:val="es-ES"/>
      </w:rPr>
      <w:t>insert</w:t>
    </w:r>
    <w:proofErr w:type="spellEnd"/>
    <w:r w:rsidR="00C62749" w:rsidRPr="00332DBD">
      <w:rPr>
        <w:i/>
        <w:iCs/>
        <w:color w:val="0000FF"/>
        <w:lang w:val="es-ES"/>
      </w:rPr>
      <w:t xml:space="preserve"> 2025 plan </w:t>
    </w:r>
    <w:proofErr w:type="spellStart"/>
    <w:r w:rsidR="00C62749" w:rsidRPr="00332DBD">
      <w:rPr>
        <w:i/>
        <w:iCs/>
        <w:color w:val="0000FF"/>
        <w:lang w:val="es-ES"/>
      </w:rPr>
      <w:t>name</w:t>
    </w:r>
    <w:proofErr w:type="spellEnd"/>
    <w:r w:rsidR="00C62749" w:rsidRPr="00332DBD">
      <w:rPr>
        <w:i/>
        <w:iCs/>
        <w:color w:val="0000FF"/>
        <w:lang w:val="es-ES"/>
      </w:rPr>
      <w:t>]</w:t>
    </w:r>
    <w:r w:rsidR="00C62749">
      <w:rPr>
        <w:lang w:val="es-US"/>
      </w:rPr>
      <w:tab/>
    </w:r>
    <w:r w:rsidR="00C62749">
      <w:rPr>
        <w:noProof/>
        <w:lang w:val="es-US"/>
      </w:rPr>
      <w:fldChar w:fldCharType="begin"/>
    </w:r>
    <w:r w:rsidR="00C62749">
      <w:rPr>
        <w:lang w:val="es-US"/>
      </w:rPr>
      <w:instrText xml:space="preserve"> PAGE   \* MERGEFORMAT </w:instrText>
    </w:r>
    <w:r w:rsidR="00C62749">
      <w:rPr>
        <w:lang w:val="es-US"/>
      </w:rPr>
      <w:fldChar w:fldCharType="separate"/>
    </w:r>
    <w:r w:rsidR="00C62749">
      <w:rPr>
        <w:noProof/>
        <w:lang w:val="es-US"/>
      </w:rPr>
      <w:t>198</w:t>
    </w:r>
    <w:r w:rsidR="00C62749">
      <w:rPr>
        <w:noProof/>
        <w:lang w:val="es-US"/>
      </w:rPr>
      <w:fldChar w:fldCharType="end"/>
    </w:r>
  </w:p>
  <w:p w14:paraId="5C5920E2" w14:textId="77777777" w:rsidR="00C62749" w:rsidRPr="00C62749" w:rsidRDefault="00C62749" w:rsidP="009A3A9E">
    <w:pPr>
      <w:pStyle w:val="HeaderChapterName"/>
      <w:rPr>
        <w:bCs/>
        <w:noProof/>
        <w:lang w:val="es-US"/>
      </w:rPr>
    </w:pPr>
    <w:r>
      <w:rPr>
        <w:bCs/>
        <w:noProof/>
        <w:lang w:val="es-US"/>
      </w:rPr>
      <w:t>Capítulo 12 Definiciones de palabras importantes</w:t>
    </w:r>
  </w:p>
  <w:p w14:paraId="624F7336" w14:textId="77777777" w:rsidR="00C62749" w:rsidRPr="00CE16F9" w:rsidRDefault="00C62749" w:rsidP="00C62749">
    <w:pPr>
      <w:pStyle w:val="HeaderBa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B164C" w14:textId="77777777" w:rsidR="00C62749" w:rsidRDefault="00C62749">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CCA52" w14:textId="1C151C62" w:rsidR="00297FCC" w:rsidRDefault="00297FCC">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F71CA" w14:textId="3300334A" w:rsidR="00297FCC" w:rsidRDefault="00297FCC" w:rsidP="00DC0919">
    <w:pPr>
      <w:pStyle w:val="Header"/>
      <w:tabs>
        <w:tab w:val="right" w:pos="9180"/>
      </w:tabs>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57EE4" w14:textId="0A108723" w:rsidR="00297FCC" w:rsidRDefault="00297FCC">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4FAAA" w14:textId="5BBB594F" w:rsidR="00297FCC" w:rsidRDefault="00297FC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2DEF5" w14:textId="619F6419" w:rsidR="00297FCC" w:rsidRDefault="00297FC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F9968" w14:textId="70E9C70A" w:rsidR="00297FCC" w:rsidRPr="008A1B1D" w:rsidRDefault="00965DC2" w:rsidP="00C45D5F">
    <w:pPr>
      <w:pStyle w:val="Header"/>
      <w:rPr>
        <w:szCs w:val="20"/>
        <w:lang w:val="es-ES"/>
      </w:rPr>
    </w:pPr>
    <w:r>
      <w:rPr>
        <w:lang w:val="es-US"/>
      </w:rPr>
      <w:t>Evidencia de Cobertura</w:t>
    </w:r>
    <w:r w:rsidR="00297FCC" w:rsidRPr="00883DFB">
      <w:rPr>
        <w:lang w:val="es-US"/>
      </w:rPr>
      <w:t xml:space="preserve"> de 2025 para </w:t>
    </w:r>
    <w:r w:rsidR="00297FCC" w:rsidRPr="008A1B1D">
      <w:rPr>
        <w:i/>
        <w:iCs/>
        <w:color w:val="0000FF"/>
        <w:lang w:val="es-ES"/>
      </w:rPr>
      <w:t>[insert 2025 plan name]</w:t>
    </w:r>
    <w:r w:rsidR="00297FCC" w:rsidRPr="008A1B1D">
      <w:rPr>
        <w:i/>
        <w:iCs/>
        <w:color w:val="0000FF"/>
        <w:szCs w:val="20"/>
        <w:lang w:val="es-ES"/>
      </w:rPr>
      <w:tab/>
    </w:r>
    <w:r w:rsidR="00297FCC" w:rsidRPr="00883DFB">
      <w:rPr>
        <w:noProof/>
        <w:lang w:val="es-US"/>
      </w:rPr>
      <w:fldChar w:fldCharType="begin"/>
    </w:r>
    <w:r w:rsidR="00297FCC" w:rsidRPr="00883DFB">
      <w:rPr>
        <w:szCs w:val="20"/>
        <w:lang w:val="es-US"/>
      </w:rPr>
      <w:instrText xml:space="preserve"> PAGE   \* MERGEFORMAT </w:instrText>
    </w:r>
    <w:r w:rsidR="00297FCC" w:rsidRPr="00883DFB">
      <w:rPr>
        <w:szCs w:val="20"/>
        <w:lang w:val="es-US"/>
      </w:rPr>
      <w:fldChar w:fldCharType="separate"/>
    </w:r>
    <w:r w:rsidR="00297FCC" w:rsidRPr="00883DFB">
      <w:rPr>
        <w:noProof/>
        <w:szCs w:val="20"/>
        <w:lang w:val="es-US"/>
      </w:rPr>
      <w:t>33</w:t>
    </w:r>
    <w:r w:rsidR="00297FCC" w:rsidRPr="00883DFB">
      <w:rPr>
        <w:noProof/>
        <w:lang w:val="es-US"/>
      </w:rPr>
      <w:fldChar w:fldCharType="end"/>
    </w:r>
  </w:p>
  <w:p w14:paraId="359D049F" w14:textId="77777777" w:rsidR="00297FCC" w:rsidRPr="008A1B1D" w:rsidRDefault="00297FCC" w:rsidP="00C45D5F">
    <w:pPr>
      <w:pStyle w:val="HeaderChapterName"/>
      <w:rPr>
        <w:lang w:val="es-ES"/>
      </w:rPr>
    </w:pPr>
    <w:r>
      <w:rPr>
        <w:bCs/>
        <w:lang w:val="es-US"/>
      </w:rPr>
      <w:t>Capítulo 2 Números de teléfono y recursos importantes</w:t>
    </w:r>
  </w:p>
  <w:p w14:paraId="63C7196F" w14:textId="77777777" w:rsidR="00297FCC" w:rsidRPr="008A1B1D" w:rsidRDefault="00297FCC" w:rsidP="00C45D5F">
    <w:pPr>
      <w:pStyle w:val="HeaderBar"/>
      <w:rPr>
        <w:lang w:val="es-E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A9A8A" w14:textId="2C02D80A" w:rsidR="00297FCC" w:rsidRDefault="00297FC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5F95" w14:textId="53229B3E" w:rsidR="00297FCC" w:rsidRDefault="00297FC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5A063" w14:textId="4A98D565" w:rsidR="00297FCC" w:rsidRPr="001C3734" w:rsidRDefault="00965DC2" w:rsidP="00106B7D">
    <w:pPr>
      <w:pStyle w:val="Header"/>
      <w:rPr>
        <w:szCs w:val="20"/>
        <w:lang w:val="es-ES"/>
      </w:rPr>
    </w:pPr>
    <w:r>
      <w:rPr>
        <w:lang w:val="es-US"/>
      </w:rPr>
      <w:t>Evidencia de Cobertura</w:t>
    </w:r>
    <w:r w:rsidR="00297FCC">
      <w:rPr>
        <w:lang w:val="es-US"/>
      </w:rPr>
      <w:t xml:space="preserve"> de 2025 para </w:t>
    </w:r>
    <w:r w:rsidR="00297FCC" w:rsidRPr="00883DFB">
      <w:rPr>
        <w:i/>
        <w:iCs/>
        <w:color w:val="0000FF"/>
        <w:lang w:val="es-ES"/>
      </w:rPr>
      <w:t>[</w:t>
    </w:r>
    <w:proofErr w:type="spellStart"/>
    <w:r w:rsidR="00297FCC" w:rsidRPr="00883DFB">
      <w:rPr>
        <w:i/>
        <w:iCs/>
        <w:color w:val="0000FF"/>
        <w:lang w:val="es-ES"/>
      </w:rPr>
      <w:t>insert</w:t>
    </w:r>
    <w:proofErr w:type="spellEnd"/>
    <w:r w:rsidR="00297FCC" w:rsidRPr="00883DFB">
      <w:rPr>
        <w:i/>
        <w:iCs/>
        <w:color w:val="0000FF"/>
        <w:lang w:val="es-ES"/>
      </w:rPr>
      <w:t xml:space="preserve"> 2025 plan </w:t>
    </w:r>
    <w:proofErr w:type="spellStart"/>
    <w:r w:rsidR="00297FCC" w:rsidRPr="00883DFB">
      <w:rPr>
        <w:i/>
        <w:iCs/>
        <w:color w:val="0000FF"/>
        <w:lang w:val="es-ES"/>
      </w:rPr>
      <w:t>name</w:t>
    </w:r>
    <w:proofErr w:type="spellEnd"/>
    <w:r w:rsidR="00297FCC" w:rsidRPr="00883DFB">
      <w:rPr>
        <w:i/>
        <w:iCs/>
        <w:color w:val="0000FF"/>
        <w:lang w:val="es-ES"/>
      </w:rPr>
      <w:t>]</w:t>
    </w:r>
    <w:r w:rsidR="00297FCC" w:rsidRPr="00883DFB">
      <w:rPr>
        <w:i/>
        <w:iCs/>
        <w:color w:val="0000FF"/>
        <w:szCs w:val="20"/>
        <w:lang w:val="es-ES"/>
      </w:rPr>
      <w:tab/>
    </w:r>
    <w:r w:rsidR="00297FCC">
      <w:rPr>
        <w:noProof/>
        <w:lang w:val="es-US"/>
      </w:rPr>
      <w:fldChar w:fldCharType="begin"/>
    </w:r>
    <w:r w:rsidR="00297FCC">
      <w:rPr>
        <w:szCs w:val="20"/>
        <w:lang w:val="es-US"/>
      </w:rPr>
      <w:instrText xml:space="preserve"> PAGE   \* MERGEFORMAT </w:instrText>
    </w:r>
    <w:r w:rsidR="00297FCC">
      <w:rPr>
        <w:szCs w:val="20"/>
        <w:lang w:val="es-US"/>
      </w:rPr>
      <w:fldChar w:fldCharType="separate"/>
    </w:r>
    <w:r w:rsidR="00297FCC">
      <w:rPr>
        <w:noProof/>
        <w:szCs w:val="20"/>
        <w:lang w:val="es-US"/>
      </w:rPr>
      <w:t>43</w:t>
    </w:r>
    <w:r w:rsidR="00297FCC">
      <w:rPr>
        <w:noProof/>
        <w:lang w:val="es-US"/>
      </w:rPr>
      <w:fldChar w:fldCharType="end"/>
    </w:r>
  </w:p>
  <w:p w14:paraId="6206E3BC" w14:textId="77777777" w:rsidR="00297FCC" w:rsidRPr="001C3734" w:rsidRDefault="00297FCC" w:rsidP="00106B7D">
    <w:pPr>
      <w:pStyle w:val="HeaderChapterName"/>
      <w:rPr>
        <w:lang w:val="es-ES"/>
      </w:rPr>
    </w:pPr>
    <w:r>
      <w:rPr>
        <w:bCs/>
        <w:lang w:val="es-US"/>
      </w:rPr>
      <w:t>Capítulo 3 Cómo utilizar el plan para obtener servicios médicos</w:t>
    </w:r>
  </w:p>
  <w:p w14:paraId="3D5B812F" w14:textId="77777777" w:rsidR="00297FCC" w:rsidRPr="001C3734" w:rsidRDefault="00297FCC" w:rsidP="00106B7D">
    <w:pPr>
      <w:pStyle w:val="HeaderBa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Apple icon." style="width:12.75pt;height:15.75pt;visibility:visible;mso-wrap-style:square" o:bullet="t">
        <v:imagedata r:id="rId1" o:title="Apple icon"/>
        <o:lock v:ext="edit" aspectratio="f"/>
      </v:shape>
    </w:pict>
  </w:numPicBullet>
  <w:abstractNum w:abstractNumId="0" w15:restartNumberingAfterBreak="0">
    <w:nsid w:val="00BF58D7"/>
    <w:multiLevelType w:val="hybridMultilevel"/>
    <w:tmpl w:val="47D8BF04"/>
    <w:lvl w:ilvl="0" w:tplc="04090001">
      <w:start w:val="1"/>
      <w:numFmt w:val="bullet"/>
      <w:lvlText w:val=""/>
      <w:lvlJc w:val="left"/>
      <w:pPr>
        <w:ind w:left="720" w:hanging="360"/>
      </w:pPr>
      <w:rPr>
        <w:rFonts w:ascii="Symbol" w:hAnsi="Symbol" w:hint="default"/>
      </w:rPr>
    </w:lvl>
    <w:lvl w:ilvl="1" w:tplc="666EE53E">
      <w:start w:val="1"/>
      <w:numFmt w:val="bullet"/>
      <w:lvlText w:val="–"/>
      <w:lvlJc w:val="left"/>
      <w:pPr>
        <w:ind w:left="1440" w:hanging="360"/>
      </w:pPr>
      <w:rPr>
        <w:rFonts w:ascii="Times New Roman" w:eastAsia="Times New Roman" w:hAnsi="Times New Roman"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B6773"/>
    <w:multiLevelType w:val="hybridMultilevel"/>
    <w:tmpl w:val="ECB22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C0AA9"/>
    <w:multiLevelType w:val="hybridMultilevel"/>
    <w:tmpl w:val="0DB2C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431F4"/>
    <w:multiLevelType w:val="hybridMultilevel"/>
    <w:tmpl w:val="2C46E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7B2B82"/>
    <w:multiLevelType w:val="hybridMultilevel"/>
    <w:tmpl w:val="BC103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3FD39C9"/>
    <w:multiLevelType w:val="hybridMultilevel"/>
    <w:tmpl w:val="A89E3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4F719EA"/>
    <w:multiLevelType w:val="hybridMultilevel"/>
    <w:tmpl w:val="92729EA0"/>
    <w:lvl w:ilvl="0" w:tplc="04090003">
      <w:start w:val="1"/>
      <w:numFmt w:val="bullet"/>
      <w:lvlText w:val="o"/>
      <w:lvlJc w:val="left"/>
      <w:pPr>
        <w:ind w:left="1800" w:hanging="360"/>
      </w:pPr>
      <w:rPr>
        <w:rFonts w:ascii="Courier New" w:hAnsi="Courier New" w:cs="Courier New" w:hint="default"/>
      </w:rPr>
    </w:lvl>
    <w:lvl w:ilvl="1" w:tplc="CABE70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7A453D"/>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5C16D3E"/>
    <w:multiLevelType w:val="hybridMultilevel"/>
    <w:tmpl w:val="50066FA6"/>
    <w:lvl w:ilvl="0" w:tplc="B24A543E">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2C7978"/>
    <w:multiLevelType w:val="hybridMultilevel"/>
    <w:tmpl w:val="E6283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15:restartNumberingAfterBreak="0">
    <w:nsid w:val="06F476FC"/>
    <w:multiLevelType w:val="hybridMultilevel"/>
    <w:tmpl w:val="1F44E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4876D6"/>
    <w:multiLevelType w:val="hybridMultilevel"/>
    <w:tmpl w:val="71844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725389"/>
    <w:multiLevelType w:val="hybridMultilevel"/>
    <w:tmpl w:val="503EBDE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DC3456"/>
    <w:multiLevelType w:val="hybridMultilevel"/>
    <w:tmpl w:val="2D046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13627E"/>
    <w:multiLevelType w:val="hybridMultilevel"/>
    <w:tmpl w:val="4CD291DA"/>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086C4869"/>
    <w:multiLevelType w:val="hybridMultilevel"/>
    <w:tmpl w:val="0A84C19E"/>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24"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6"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0AA80F3A"/>
    <w:multiLevelType w:val="hybridMultilevel"/>
    <w:tmpl w:val="2C425C44"/>
    <w:styleLink w:val="CurrentList5"/>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AF61FE5"/>
    <w:multiLevelType w:val="hybridMultilevel"/>
    <w:tmpl w:val="9F94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DE06AE1"/>
    <w:multiLevelType w:val="hybridMultilevel"/>
    <w:tmpl w:val="2EB2E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DF9291D"/>
    <w:multiLevelType w:val="hybridMultilevel"/>
    <w:tmpl w:val="12C426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10886035"/>
    <w:multiLevelType w:val="hybridMultilevel"/>
    <w:tmpl w:val="05387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0CC0F20"/>
    <w:multiLevelType w:val="hybridMultilevel"/>
    <w:tmpl w:val="3538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105161F"/>
    <w:multiLevelType w:val="hybridMultilevel"/>
    <w:tmpl w:val="F8AEC4E6"/>
    <w:lvl w:ilvl="0" w:tplc="3BAEF36C">
      <w:start w:val="1"/>
      <w:numFmt w:val="bullet"/>
      <w:lvlText w:val="o"/>
      <w:lvlJc w:val="left"/>
      <w:pPr>
        <w:ind w:left="720" w:hanging="360"/>
      </w:pPr>
      <w:rPr>
        <w:rFonts w:ascii="Courier New" w:hAnsi="Courier New" w:cs="Courier New"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1FD58FB"/>
    <w:multiLevelType w:val="hybridMultilevel"/>
    <w:tmpl w:val="4E50D1E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23F20F1"/>
    <w:multiLevelType w:val="hybridMultilevel"/>
    <w:tmpl w:val="D31E9CE8"/>
    <w:lvl w:ilvl="0" w:tplc="04090003">
      <w:start w:val="1"/>
      <w:numFmt w:val="bullet"/>
      <w:lvlText w:val="o"/>
      <w:lvlJc w:val="left"/>
      <w:pPr>
        <w:ind w:left="810" w:hanging="360"/>
      </w:pPr>
      <w:rPr>
        <w:rFonts w:ascii="Courier New" w:hAnsi="Courier New" w:cs="Courier New"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133F7C55"/>
    <w:multiLevelType w:val="hybridMultilevel"/>
    <w:tmpl w:val="A9386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3D44EC5"/>
    <w:multiLevelType w:val="hybridMultilevel"/>
    <w:tmpl w:val="CB507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46770F6"/>
    <w:multiLevelType w:val="hybridMultilevel"/>
    <w:tmpl w:val="8632B3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47D3FDF"/>
    <w:multiLevelType w:val="hybridMultilevel"/>
    <w:tmpl w:val="72AC9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4D31C27"/>
    <w:multiLevelType w:val="hybridMultilevel"/>
    <w:tmpl w:val="A73E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54D4C6C"/>
    <w:multiLevelType w:val="hybridMultilevel"/>
    <w:tmpl w:val="441AEEE6"/>
    <w:lvl w:ilvl="0" w:tplc="83B05F8A">
      <w:start w:val="1"/>
      <w:numFmt w:val="bullet"/>
      <w:lvlText w:val=""/>
      <w:lvlJc w:val="left"/>
      <w:pPr>
        <w:tabs>
          <w:tab w:val="num" w:pos="810"/>
        </w:tabs>
        <w:ind w:left="81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16CD637D"/>
    <w:multiLevelType w:val="hybridMultilevel"/>
    <w:tmpl w:val="E2009C74"/>
    <w:lvl w:ilvl="0" w:tplc="A708730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6E46BA4"/>
    <w:multiLevelType w:val="hybridMultilevel"/>
    <w:tmpl w:val="378AFC0A"/>
    <w:lvl w:ilvl="0" w:tplc="83DE4288">
      <w:start w:val="1"/>
      <w:numFmt w:val="bullet"/>
      <w:lvlText w:val="o"/>
      <w:lvlJc w:val="left"/>
      <w:pPr>
        <w:ind w:left="1530" w:hanging="360"/>
      </w:pPr>
      <w:rPr>
        <w:rFonts w:ascii="Courier New" w:hAnsi="Courier New" w:cs="Courier New" w:hint="default"/>
        <w:color w:val="000000" w:themeColor="text1"/>
      </w:rPr>
    </w:lvl>
    <w:lvl w:ilvl="1" w:tplc="CDCA783C">
      <w:start w:val="1"/>
      <w:numFmt w:val="bullet"/>
      <w:lvlText w:val=""/>
      <w:lvlJc w:val="left"/>
      <w:pPr>
        <w:ind w:left="2160" w:hanging="360"/>
      </w:pPr>
      <w:rPr>
        <w:rFonts w:ascii="Wingdings" w:hAnsi="Wingdings" w:hint="default"/>
        <w:color w:val="000000" w:themeColor="text1"/>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16FB50CF"/>
    <w:multiLevelType w:val="hybridMultilevel"/>
    <w:tmpl w:val="A3800F3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80827C2"/>
    <w:multiLevelType w:val="hybridMultilevel"/>
    <w:tmpl w:val="686E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92D7808"/>
    <w:multiLevelType w:val="hybridMultilevel"/>
    <w:tmpl w:val="3E56CF9E"/>
    <w:lvl w:ilvl="0" w:tplc="0409000B">
      <w:start w:val="1"/>
      <w:numFmt w:val="bullet"/>
      <w:lvlText w:val=""/>
      <w:lvlJc w:val="left"/>
      <w:pPr>
        <w:ind w:left="720" w:hanging="360"/>
      </w:pPr>
      <w:rPr>
        <w:rFonts w:ascii="Symbol" w:hAnsi="Symbol" w:hint="default"/>
      </w:rPr>
    </w:lvl>
    <w:lvl w:ilvl="1" w:tplc="6036903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19FE645B"/>
    <w:multiLevelType w:val="hybridMultilevel"/>
    <w:tmpl w:val="4B0C8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A027372"/>
    <w:multiLevelType w:val="hybridMultilevel"/>
    <w:tmpl w:val="4BB6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B3E4A75"/>
    <w:multiLevelType w:val="hybridMultilevel"/>
    <w:tmpl w:val="0A8A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BB93DE3"/>
    <w:multiLevelType w:val="hybridMultilevel"/>
    <w:tmpl w:val="3A1E1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C7A368C"/>
    <w:multiLevelType w:val="hybridMultilevel"/>
    <w:tmpl w:val="9A342A6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1C7B4EEB"/>
    <w:multiLevelType w:val="hybridMultilevel"/>
    <w:tmpl w:val="AC26C8F0"/>
    <w:lvl w:ilvl="0" w:tplc="48F65D2C">
      <w:start w:val="1"/>
      <w:numFmt w:val="bullet"/>
      <w:lvlText w:val=""/>
      <w:lvlJc w:val="left"/>
      <w:pPr>
        <w:ind w:left="720" w:hanging="360"/>
      </w:pPr>
      <w:rPr>
        <w:rFonts w:ascii="Symbol" w:hAnsi="Symbol" w:hint="default"/>
      </w:rPr>
    </w:lvl>
    <w:lvl w:ilvl="1" w:tplc="B53C2DBA">
      <w:start w:val="1"/>
      <w:numFmt w:val="bullet"/>
      <w:lvlText w:val="o"/>
      <w:lvlJc w:val="left"/>
      <w:pPr>
        <w:ind w:left="1440" w:hanging="360"/>
      </w:pPr>
      <w:rPr>
        <w:rFonts w:ascii="Courier New" w:hAnsi="Courier New" w:hint="default"/>
      </w:rPr>
    </w:lvl>
    <w:lvl w:ilvl="2" w:tplc="C28E5E2C">
      <w:start w:val="1"/>
      <w:numFmt w:val="bullet"/>
      <w:lvlText w:val=""/>
      <w:lvlJc w:val="left"/>
      <w:pPr>
        <w:ind w:left="2160" w:hanging="360"/>
      </w:pPr>
      <w:rPr>
        <w:rFonts w:ascii="Wingdings" w:hAnsi="Wingdings" w:hint="default"/>
      </w:rPr>
    </w:lvl>
    <w:lvl w:ilvl="3" w:tplc="145C6C34">
      <w:start w:val="1"/>
      <w:numFmt w:val="bullet"/>
      <w:lvlText w:val=""/>
      <w:lvlJc w:val="left"/>
      <w:pPr>
        <w:ind w:left="2880" w:hanging="360"/>
      </w:pPr>
      <w:rPr>
        <w:rFonts w:ascii="Symbol" w:hAnsi="Symbol" w:hint="default"/>
      </w:rPr>
    </w:lvl>
    <w:lvl w:ilvl="4" w:tplc="6248C1DE">
      <w:start w:val="1"/>
      <w:numFmt w:val="bullet"/>
      <w:lvlText w:val="o"/>
      <w:lvlJc w:val="left"/>
      <w:pPr>
        <w:ind w:left="3600" w:hanging="360"/>
      </w:pPr>
      <w:rPr>
        <w:rFonts w:ascii="Courier New" w:hAnsi="Courier New" w:hint="default"/>
      </w:rPr>
    </w:lvl>
    <w:lvl w:ilvl="5" w:tplc="F196B42A">
      <w:start w:val="1"/>
      <w:numFmt w:val="bullet"/>
      <w:lvlText w:val=""/>
      <w:lvlJc w:val="left"/>
      <w:pPr>
        <w:ind w:left="4320" w:hanging="360"/>
      </w:pPr>
      <w:rPr>
        <w:rFonts w:ascii="Wingdings" w:hAnsi="Wingdings" w:hint="default"/>
      </w:rPr>
    </w:lvl>
    <w:lvl w:ilvl="6" w:tplc="39C6D31E">
      <w:start w:val="1"/>
      <w:numFmt w:val="bullet"/>
      <w:lvlText w:val=""/>
      <w:lvlJc w:val="left"/>
      <w:pPr>
        <w:ind w:left="5040" w:hanging="360"/>
      </w:pPr>
      <w:rPr>
        <w:rFonts w:ascii="Symbol" w:hAnsi="Symbol" w:hint="default"/>
      </w:rPr>
    </w:lvl>
    <w:lvl w:ilvl="7" w:tplc="9FA4E000">
      <w:start w:val="1"/>
      <w:numFmt w:val="bullet"/>
      <w:lvlText w:val="o"/>
      <w:lvlJc w:val="left"/>
      <w:pPr>
        <w:ind w:left="5760" w:hanging="360"/>
      </w:pPr>
      <w:rPr>
        <w:rFonts w:ascii="Courier New" w:hAnsi="Courier New" w:hint="default"/>
      </w:rPr>
    </w:lvl>
    <w:lvl w:ilvl="8" w:tplc="21CC1A00">
      <w:start w:val="1"/>
      <w:numFmt w:val="bullet"/>
      <w:lvlText w:val=""/>
      <w:lvlJc w:val="left"/>
      <w:pPr>
        <w:ind w:left="6480" w:hanging="360"/>
      </w:pPr>
      <w:rPr>
        <w:rFonts w:ascii="Wingdings" w:hAnsi="Wingdings" w:hint="default"/>
      </w:rPr>
    </w:lvl>
  </w:abstractNum>
  <w:abstractNum w:abstractNumId="62" w15:restartNumberingAfterBreak="0">
    <w:nsid w:val="1D102AEC"/>
    <w:multiLevelType w:val="hybridMultilevel"/>
    <w:tmpl w:val="944EF32A"/>
    <w:lvl w:ilvl="0" w:tplc="E914389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D2B27CF"/>
    <w:multiLevelType w:val="hybridMultilevel"/>
    <w:tmpl w:val="D0841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E391598"/>
    <w:multiLevelType w:val="hybridMultilevel"/>
    <w:tmpl w:val="2E2A8C70"/>
    <w:lvl w:ilvl="0" w:tplc="FFFFFFFF">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6" w15:restartNumberingAfterBreak="0">
    <w:nsid w:val="1EC637BF"/>
    <w:multiLevelType w:val="hybridMultilevel"/>
    <w:tmpl w:val="490E163E"/>
    <w:lvl w:ilvl="0" w:tplc="9414569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1F8746D1"/>
    <w:multiLevelType w:val="hybridMultilevel"/>
    <w:tmpl w:val="8396A74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207844BC"/>
    <w:multiLevelType w:val="hybridMultilevel"/>
    <w:tmpl w:val="8FAAD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09103DC"/>
    <w:multiLevelType w:val="hybridMultilevel"/>
    <w:tmpl w:val="16FC46CC"/>
    <w:lvl w:ilvl="0" w:tplc="65C8181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0911AD4"/>
    <w:multiLevelType w:val="hybridMultilevel"/>
    <w:tmpl w:val="0804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137052D"/>
    <w:multiLevelType w:val="hybridMultilevel"/>
    <w:tmpl w:val="822E7F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21EA591E"/>
    <w:multiLevelType w:val="hybridMultilevel"/>
    <w:tmpl w:val="6DDCF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2793761"/>
    <w:multiLevelType w:val="hybridMultilevel"/>
    <w:tmpl w:val="2368C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2EA1331"/>
    <w:multiLevelType w:val="hybridMultilevel"/>
    <w:tmpl w:val="50009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2EC778D"/>
    <w:multiLevelType w:val="hybridMultilevel"/>
    <w:tmpl w:val="9A28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2F42ED9"/>
    <w:multiLevelType w:val="hybridMultilevel"/>
    <w:tmpl w:val="F95AB3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245B618E"/>
    <w:multiLevelType w:val="hybridMultilevel"/>
    <w:tmpl w:val="3C2E453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1"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3" w15:restartNumberingAfterBreak="0">
    <w:nsid w:val="27232705"/>
    <w:multiLevelType w:val="hybridMultilevel"/>
    <w:tmpl w:val="443AD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7883950"/>
    <w:multiLevelType w:val="hybridMultilevel"/>
    <w:tmpl w:val="F2B80626"/>
    <w:lvl w:ilvl="0" w:tplc="23D8946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78A0676"/>
    <w:multiLevelType w:val="hybridMultilevel"/>
    <w:tmpl w:val="65A01BAE"/>
    <w:lvl w:ilvl="0" w:tplc="3266E30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7" w15:restartNumberingAfterBreak="0">
    <w:nsid w:val="284768A3"/>
    <w:multiLevelType w:val="hybridMultilevel"/>
    <w:tmpl w:val="1F3A7AE4"/>
    <w:lvl w:ilvl="0" w:tplc="1908C772">
      <w:start w:val="1"/>
      <w:numFmt w:val="bullet"/>
      <w:lvlText w:val=""/>
      <w:lvlPicBulletId w:val="0"/>
      <w:lvlJc w:val="left"/>
      <w:pPr>
        <w:tabs>
          <w:tab w:val="num" w:pos="720"/>
        </w:tabs>
        <w:ind w:left="720" w:hanging="360"/>
      </w:pPr>
      <w:rPr>
        <w:rFonts w:ascii="Symbol" w:hAnsi="Symbol" w:hint="default"/>
      </w:rPr>
    </w:lvl>
    <w:lvl w:ilvl="1" w:tplc="173E1418" w:tentative="1">
      <w:start w:val="1"/>
      <w:numFmt w:val="bullet"/>
      <w:lvlText w:val=""/>
      <w:lvlJc w:val="left"/>
      <w:pPr>
        <w:tabs>
          <w:tab w:val="num" w:pos="1440"/>
        </w:tabs>
        <w:ind w:left="1440" w:hanging="360"/>
      </w:pPr>
      <w:rPr>
        <w:rFonts w:ascii="Symbol" w:hAnsi="Symbol" w:hint="default"/>
      </w:rPr>
    </w:lvl>
    <w:lvl w:ilvl="2" w:tplc="42345558" w:tentative="1">
      <w:start w:val="1"/>
      <w:numFmt w:val="bullet"/>
      <w:lvlText w:val=""/>
      <w:lvlJc w:val="left"/>
      <w:pPr>
        <w:tabs>
          <w:tab w:val="num" w:pos="2160"/>
        </w:tabs>
        <w:ind w:left="2160" w:hanging="360"/>
      </w:pPr>
      <w:rPr>
        <w:rFonts w:ascii="Symbol" w:hAnsi="Symbol" w:hint="default"/>
      </w:rPr>
    </w:lvl>
    <w:lvl w:ilvl="3" w:tplc="7A5EFA26" w:tentative="1">
      <w:start w:val="1"/>
      <w:numFmt w:val="bullet"/>
      <w:lvlText w:val=""/>
      <w:lvlJc w:val="left"/>
      <w:pPr>
        <w:tabs>
          <w:tab w:val="num" w:pos="2880"/>
        </w:tabs>
        <w:ind w:left="2880" w:hanging="360"/>
      </w:pPr>
      <w:rPr>
        <w:rFonts w:ascii="Symbol" w:hAnsi="Symbol" w:hint="default"/>
      </w:rPr>
    </w:lvl>
    <w:lvl w:ilvl="4" w:tplc="39468E1A" w:tentative="1">
      <w:start w:val="1"/>
      <w:numFmt w:val="bullet"/>
      <w:lvlText w:val=""/>
      <w:lvlJc w:val="left"/>
      <w:pPr>
        <w:tabs>
          <w:tab w:val="num" w:pos="3600"/>
        </w:tabs>
        <w:ind w:left="3600" w:hanging="360"/>
      </w:pPr>
      <w:rPr>
        <w:rFonts w:ascii="Symbol" w:hAnsi="Symbol" w:hint="default"/>
      </w:rPr>
    </w:lvl>
    <w:lvl w:ilvl="5" w:tplc="E0D28088" w:tentative="1">
      <w:start w:val="1"/>
      <w:numFmt w:val="bullet"/>
      <w:lvlText w:val=""/>
      <w:lvlJc w:val="left"/>
      <w:pPr>
        <w:tabs>
          <w:tab w:val="num" w:pos="4320"/>
        </w:tabs>
        <w:ind w:left="4320" w:hanging="360"/>
      </w:pPr>
      <w:rPr>
        <w:rFonts w:ascii="Symbol" w:hAnsi="Symbol" w:hint="default"/>
      </w:rPr>
    </w:lvl>
    <w:lvl w:ilvl="6" w:tplc="5E4637DC" w:tentative="1">
      <w:start w:val="1"/>
      <w:numFmt w:val="bullet"/>
      <w:lvlText w:val=""/>
      <w:lvlJc w:val="left"/>
      <w:pPr>
        <w:tabs>
          <w:tab w:val="num" w:pos="5040"/>
        </w:tabs>
        <w:ind w:left="5040" w:hanging="360"/>
      </w:pPr>
      <w:rPr>
        <w:rFonts w:ascii="Symbol" w:hAnsi="Symbol" w:hint="default"/>
      </w:rPr>
    </w:lvl>
    <w:lvl w:ilvl="7" w:tplc="70025728" w:tentative="1">
      <w:start w:val="1"/>
      <w:numFmt w:val="bullet"/>
      <w:lvlText w:val=""/>
      <w:lvlJc w:val="left"/>
      <w:pPr>
        <w:tabs>
          <w:tab w:val="num" w:pos="5760"/>
        </w:tabs>
        <w:ind w:left="5760" w:hanging="360"/>
      </w:pPr>
      <w:rPr>
        <w:rFonts w:ascii="Symbol" w:hAnsi="Symbol" w:hint="default"/>
      </w:rPr>
    </w:lvl>
    <w:lvl w:ilvl="8" w:tplc="01AA3200" w:tentative="1">
      <w:start w:val="1"/>
      <w:numFmt w:val="bullet"/>
      <w:lvlText w:val=""/>
      <w:lvlJc w:val="left"/>
      <w:pPr>
        <w:tabs>
          <w:tab w:val="num" w:pos="6480"/>
        </w:tabs>
        <w:ind w:left="6480" w:hanging="360"/>
      </w:pPr>
      <w:rPr>
        <w:rFonts w:ascii="Symbol" w:hAnsi="Symbol" w:hint="default"/>
      </w:rPr>
    </w:lvl>
  </w:abstractNum>
  <w:abstractNum w:abstractNumId="88"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2AB6367F"/>
    <w:multiLevelType w:val="hybridMultilevel"/>
    <w:tmpl w:val="4BEAADF8"/>
    <w:lvl w:ilvl="0" w:tplc="CA6E788A">
      <w:start w:val="1"/>
      <w:numFmt w:val="bullet"/>
      <w:lvlText w:val=""/>
      <w:lvlJc w:val="left"/>
      <w:pPr>
        <w:ind w:left="720" w:hanging="360"/>
      </w:pPr>
      <w:rPr>
        <w:rFonts w:ascii="Symbol" w:hAnsi="Symbol" w:hint="default"/>
        <w:color w:val="000000" w:themeColor="text1"/>
      </w:rPr>
    </w:lvl>
    <w:lvl w:ilvl="1" w:tplc="885EDEB8">
      <w:start w:val="1"/>
      <w:numFmt w:val="bullet"/>
      <w:lvlText w:val="o"/>
      <w:lvlJc w:val="left"/>
      <w:pPr>
        <w:ind w:left="1440" w:hanging="360"/>
      </w:pPr>
      <w:rPr>
        <w:rFonts w:ascii="Courier New" w:hAnsi="Courier New" w:cs="Courier New" w:hint="default"/>
        <w:color w:val="000000" w:themeColor="text1"/>
      </w:rPr>
    </w:lvl>
    <w:lvl w:ilvl="2" w:tplc="54EA00B2">
      <w:start w:val="1"/>
      <w:numFmt w:val="bullet"/>
      <w:lvlText w:val=""/>
      <w:lvlJc w:val="left"/>
      <w:pPr>
        <w:ind w:left="2160" w:hanging="360"/>
      </w:pPr>
      <w:rPr>
        <w:rFonts w:ascii="Wingdings" w:hAnsi="Wingdings" w:hint="default"/>
        <w:color w:val="000000" w:themeColor="tex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B7C7A5F"/>
    <w:multiLevelType w:val="hybridMultilevel"/>
    <w:tmpl w:val="5A746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BFC1E95"/>
    <w:multiLevelType w:val="hybridMultilevel"/>
    <w:tmpl w:val="76F29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C0F6571"/>
    <w:multiLevelType w:val="hybridMultilevel"/>
    <w:tmpl w:val="A0EE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C817D7A"/>
    <w:multiLevelType w:val="hybridMultilevel"/>
    <w:tmpl w:val="25D26B4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9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2E4C4362"/>
    <w:multiLevelType w:val="hybridMultilevel"/>
    <w:tmpl w:val="360AA88E"/>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2FE069A1"/>
    <w:multiLevelType w:val="hybridMultilevel"/>
    <w:tmpl w:val="E77C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0195AC8"/>
    <w:multiLevelType w:val="hybridMultilevel"/>
    <w:tmpl w:val="6430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0C077BB"/>
    <w:multiLevelType w:val="hybridMultilevel"/>
    <w:tmpl w:val="FC120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1622A24"/>
    <w:multiLevelType w:val="hybridMultilevel"/>
    <w:tmpl w:val="F9EA38B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1A70F16"/>
    <w:multiLevelType w:val="hybridMultilevel"/>
    <w:tmpl w:val="D0FAA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1AC4E84"/>
    <w:multiLevelType w:val="hybridMultilevel"/>
    <w:tmpl w:val="42007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1BB12F1"/>
    <w:multiLevelType w:val="hybridMultilevel"/>
    <w:tmpl w:val="1E54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2EF4612"/>
    <w:multiLevelType w:val="hybridMultilevel"/>
    <w:tmpl w:val="3D78A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7"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55651B5"/>
    <w:multiLevelType w:val="hybridMultilevel"/>
    <w:tmpl w:val="951E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65D4FBF"/>
    <w:multiLevelType w:val="hybridMultilevel"/>
    <w:tmpl w:val="B3F65A4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36650D75"/>
    <w:multiLevelType w:val="hybridMultilevel"/>
    <w:tmpl w:val="5D92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67158C4"/>
    <w:multiLevelType w:val="hybridMultilevel"/>
    <w:tmpl w:val="3842C5F2"/>
    <w:lvl w:ilvl="0" w:tplc="04090001">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6970F6A"/>
    <w:multiLevelType w:val="hybridMultilevel"/>
    <w:tmpl w:val="A71C5C3E"/>
    <w:lvl w:ilvl="0" w:tplc="9CA8639A">
      <w:start w:val="1"/>
      <w:numFmt w:val="bullet"/>
      <w:lvlText w:val=""/>
      <w:lvlJc w:val="left"/>
      <w:pPr>
        <w:tabs>
          <w:tab w:val="num" w:pos="780"/>
        </w:tabs>
        <w:ind w:left="780" w:hanging="360"/>
      </w:pPr>
      <w:rPr>
        <w:rFonts w:ascii="Symbol" w:hAnsi="Symbol" w:hint="default"/>
        <w:color w:val="auto"/>
      </w:rPr>
    </w:lvl>
    <w:lvl w:ilvl="1" w:tplc="24983280">
      <w:start w:val="1"/>
      <w:numFmt w:val="bullet"/>
      <w:lvlText w:val="o"/>
      <w:lvlJc w:val="left"/>
      <w:pPr>
        <w:tabs>
          <w:tab w:val="num" w:pos="1530"/>
        </w:tabs>
        <w:ind w:left="1530" w:hanging="360"/>
      </w:pPr>
      <w:rPr>
        <w:rFonts w:ascii="Courier New" w:hAnsi="Courier New" w:cs="Courier New" w:hint="default"/>
        <w:color w:val="000000" w:themeColor="text1"/>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3" w15:restartNumberingAfterBreak="0">
    <w:nsid w:val="386B1E17"/>
    <w:multiLevelType w:val="hybridMultilevel"/>
    <w:tmpl w:val="C2D60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8BB0B24"/>
    <w:multiLevelType w:val="hybridMultilevel"/>
    <w:tmpl w:val="4D86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8E308E1"/>
    <w:multiLevelType w:val="hybridMultilevel"/>
    <w:tmpl w:val="9662A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6" w15:restartNumberingAfterBreak="0">
    <w:nsid w:val="393C7D44"/>
    <w:multiLevelType w:val="hybridMultilevel"/>
    <w:tmpl w:val="3C60996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9AF1C6F"/>
    <w:multiLevelType w:val="hybridMultilevel"/>
    <w:tmpl w:val="197C0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19" w15:restartNumberingAfterBreak="0">
    <w:nsid w:val="3A0B0686"/>
    <w:multiLevelType w:val="hybridMultilevel"/>
    <w:tmpl w:val="2D2C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CE73CB5"/>
    <w:multiLevelType w:val="hybridMultilevel"/>
    <w:tmpl w:val="B5C28008"/>
    <w:lvl w:ilvl="0" w:tplc="3FF049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3D662BE9"/>
    <w:multiLevelType w:val="hybridMultilevel"/>
    <w:tmpl w:val="7A7C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DA76FEC"/>
    <w:multiLevelType w:val="hybridMultilevel"/>
    <w:tmpl w:val="23863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3E43639B"/>
    <w:multiLevelType w:val="hybridMultilevel"/>
    <w:tmpl w:val="A530D170"/>
    <w:lvl w:ilvl="0" w:tplc="47029D1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E6A3166"/>
    <w:multiLevelType w:val="hybridMultilevel"/>
    <w:tmpl w:val="88B88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EBC70DB"/>
    <w:multiLevelType w:val="hybridMultilevel"/>
    <w:tmpl w:val="DA12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ECD7430"/>
    <w:multiLevelType w:val="hybridMultilevel"/>
    <w:tmpl w:val="25A8E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3FA979CF"/>
    <w:multiLevelType w:val="hybridMultilevel"/>
    <w:tmpl w:val="80C2F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13F5C2B"/>
    <w:multiLevelType w:val="hybridMultilevel"/>
    <w:tmpl w:val="3F283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2EE68BB"/>
    <w:multiLevelType w:val="hybridMultilevel"/>
    <w:tmpl w:val="98102C22"/>
    <w:lvl w:ilvl="0" w:tplc="607E18B4">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32" w15:restartNumberingAfterBreak="0">
    <w:nsid w:val="440C5479"/>
    <w:multiLevelType w:val="hybridMultilevel"/>
    <w:tmpl w:val="03CCFC9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5464166"/>
    <w:multiLevelType w:val="hybridMultilevel"/>
    <w:tmpl w:val="035C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5F635FA"/>
    <w:multiLevelType w:val="multilevel"/>
    <w:tmpl w:val="FD6228F4"/>
    <w:styleLink w:val="CurrentList1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4AF42DE7"/>
    <w:multiLevelType w:val="hybridMultilevel"/>
    <w:tmpl w:val="73980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C74406A"/>
    <w:multiLevelType w:val="multilevel"/>
    <w:tmpl w:val="F3D8551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DCC6000"/>
    <w:multiLevelType w:val="hybridMultilevel"/>
    <w:tmpl w:val="3A86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0" w15:restartNumberingAfterBreak="0">
    <w:nsid w:val="4F064F31"/>
    <w:multiLevelType w:val="hybridMultilevel"/>
    <w:tmpl w:val="9E581D5E"/>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F077FBD"/>
    <w:multiLevelType w:val="multilevel"/>
    <w:tmpl w:val="ED80EB22"/>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42" w15:restartNumberingAfterBreak="0">
    <w:nsid w:val="50947A06"/>
    <w:multiLevelType w:val="hybridMultilevel"/>
    <w:tmpl w:val="44C6B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1C23A61"/>
    <w:multiLevelType w:val="hybridMultilevel"/>
    <w:tmpl w:val="D6227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1C7160F"/>
    <w:multiLevelType w:val="hybridMultilevel"/>
    <w:tmpl w:val="D26897FA"/>
    <w:lvl w:ilvl="0" w:tplc="969A3F3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51E91352"/>
    <w:multiLevelType w:val="hybridMultilevel"/>
    <w:tmpl w:val="9DFA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2CC1A61"/>
    <w:multiLevelType w:val="hybridMultilevel"/>
    <w:tmpl w:val="7ECE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2ED1F9C"/>
    <w:multiLevelType w:val="hybridMultilevel"/>
    <w:tmpl w:val="38DA9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32C0563"/>
    <w:multiLevelType w:val="hybridMultilevel"/>
    <w:tmpl w:val="4A04E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34D7AD9"/>
    <w:multiLevelType w:val="hybridMultilevel"/>
    <w:tmpl w:val="5A120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43D6D14"/>
    <w:multiLevelType w:val="hybridMultilevel"/>
    <w:tmpl w:val="8F02C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45213C3"/>
    <w:multiLevelType w:val="hybridMultilevel"/>
    <w:tmpl w:val="C9660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4656D97"/>
    <w:multiLevelType w:val="hybridMultilevel"/>
    <w:tmpl w:val="0848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5B25006"/>
    <w:multiLevelType w:val="multilevel"/>
    <w:tmpl w:val="95EAB06E"/>
    <w:styleLink w:val="CurrentList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55"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56A67939"/>
    <w:multiLevelType w:val="hybridMultilevel"/>
    <w:tmpl w:val="92A8D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6B951ED"/>
    <w:multiLevelType w:val="hybridMultilevel"/>
    <w:tmpl w:val="85160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7522E2B"/>
    <w:multiLevelType w:val="hybridMultilevel"/>
    <w:tmpl w:val="6222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7773CF4"/>
    <w:multiLevelType w:val="hybridMultilevel"/>
    <w:tmpl w:val="B8728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5988729F"/>
    <w:multiLevelType w:val="hybridMultilevel"/>
    <w:tmpl w:val="5F5CA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9A4420B"/>
    <w:multiLevelType w:val="hybridMultilevel"/>
    <w:tmpl w:val="4FCCDAB2"/>
    <w:lvl w:ilvl="0" w:tplc="CABE7006">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2" w15:restartNumberingAfterBreak="0">
    <w:nsid w:val="59DF1920"/>
    <w:multiLevelType w:val="hybridMultilevel"/>
    <w:tmpl w:val="C880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A2330B0"/>
    <w:multiLevelType w:val="hybridMultilevel"/>
    <w:tmpl w:val="66E609B0"/>
    <w:lvl w:ilvl="0" w:tplc="FA5891A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15:restartNumberingAfterBreak="0">
    <w:nsid w:val="5AA06E80"/>
    <w:multiLevelType w:val="hybridMultilevel"/>
    <w:tmpl w:val="9ED2877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15:restartNumberingAfterBreak="0">
    <w:nsid w:val="5B493C6F"/>
    <w:multiLevelType w:val="hybridMultilevel"/>
    <w:tmpl w:val="6E38B8DA"/>
    <w:lvl w:ilvl="0" w:tplc="2C6C8B8C">
      <w:start w:val="1"/>
      <w:numFmt w:val="bullet"/>
      <w:lvlText w:val=""/>
      <w:lvlJc w:val="left"/>
      <w:pPr>
        <w:ind w:left="720" w:hanging="360"/>
      </w:pPr>
      <w:rPr>
        <w:rFonts w:ascii="Symbol" w:hAnsi="Symbol" w:hint="default"/>
      </w:rPr>
    </w:lvl>
    <w:lvl w:ilvl="1" w:tplc="F4B69DEA">
      <w:start w:val="1"/>
      <w:numFmt w:val="bullet"/>
      <w:lvlText w:val=""/>
      <w:lvlJc w:val="left"/>
      <w:pPr>
        <w:ind w:left="1440" w:hanging="360"/>
      </w:pPr>
      <w:rPr>
        <w:rFonts w:ascii="Symbol" w:hAnsi="Symbol" w:hint="default"/>
      </w:rPr>
    </w:lvl>
    <w:lvl w:ilvl="2" w:tplc="B2084C44">
      <w:start w:val="1"/>
      <w:numFmt w:val="bullet"/>
      <w:lvlText w:val=""/>
      <w:lvlJc w:val="left"/>
      <w:pPr>
        <w:ind w:left="2160" w:hanging="360"/>
      </w:pPr>
      <w:rPr>
        <w:rFonts w:ascii="Wingdings" w:hAnsi="Wingdings" w:hint="default"/>
      </w:rPr>
    </w:lvl>
    <w:lvl w:ilvl="3" w:tplc="387699E0">
      <w:start w:val="1"/>
      <w:numFmt w:val="bullet"/>
      <w:lvlText w:val=""/>
      <w:lvlJc w:val="left"/>
      <w:pPr>
        <w:ind w:left="2880" w:hanging="360"/>
      </w:pPr>
      <w:rPr>
        <w:rFonts w:ascii="Symbol" w:hAnsi="Symbol" w:hint="default"/>
      </w:rPr>
    </w:lvl>
    <w:lvl w:ilvl="4" w:tplc="B3B25C08">
      <w:start w:val="1"/>
      <w:numFmt w:val="bullet"/>
      <w:lvlText w:val="o"/>
      <w:lvlJc w:val="left"/>
      <w:pPr>
        <w:ind w:left="3600" w:hanging="360"/>
      </w:pPr>
      <w:rPr>
        <w:rFonts w:ascii="Courier New" w:hAnsi="Courier New" w:hint="default"/>
      </w:rPr>
    </w:lvl>
    <w:lvl w:ilvl="5" w:tplc="FDB6D1BE">
      <w:start w:val="1"/>
      <w:numFmt w:val="bullet"/>
      <w:lvlText w:val=""/>
      <w:lvlJc w:val="left"/>
      <w:pPr>
        <w:ind w:left="4320" w:hanging="360"/>
      </w:pPr>
      <w:rPr>
        <w:rFonts w:ascii="Wingdings" w:hAnsi="Wingdings" w:hint="default"/>
      </w:rPr>
    </w:lvl>
    <w:lvl w:ilvl="6" w:tplc="E7C27F2E">
      <w:start w:val="1"/>
      <w:numFmt w:val="bullet"/>
      <w:lvlText w:val=""/>
      <w:lvlJc w:val="left"/>
      <w:pPr>
        <w:ind w:left="5040" w:hanging="360"/>
      </w:pPr>
      <w:rPr>
        <w:rFonts w:ascii="Symbol" w:hAnsi="Symbol" w:hint="default"/>
      </w:rPr>
    </w:lvl>
    <w:lvl w:ilvl="7" w:tplc="681EBCAC">
      <w:start w:val="1"/>
      <w:numFmt w:val="bullet"/>
      <w:lvlText w:val="o"/>
      <w:lvlJc w:val="left"/>
      <w:pPr>
        <w:ind w:left="5760" w:hanging="360"/>
      </w:pPr>
      <w:rPr>
        <w:rFonts w:ascii="Courier New" w:hAnsi="Courier New" w:hint="default"/>
      </w:rPr>
    </w:lvl>
    <w:lvl w:ilvl="8" w:tplc="B532E32C">
      <w:start w:val="1"/>
      <w:numFmt w:val="bullet"/>
      <w:lvlText w:val=""/>
      <w:lvlJc w:val="left"/>
      <w:pPr>
        <w:ind w:left="6480" w:hanging="360"/>
      </w:pPr>
      <w:rPr>
        <w:rFonts w:ascii="Wingdings" w:hAnsi="Wingdings" w:hint="default"/>
      </w:rPr>
    </w:lvl>
  </w:abstractNum>
  <w:abstractNum w:abstractNumId="166" w15:restartNumberingAfterBreak="0">
    <w:nsid w:val="5C8113B1"/>
    <w:multiLevelType w:val="hybridMultilevel"/>
    <w:tmpl w:val="E5687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15:restartNumberingAfterBreak="0">
    <w:nsid w:val="5E3A340A"/>
    <w:multiLevelType w:val="hybridMultilevel"/>
    <w:tmpl w:val="9F0899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5E507AD9"/>
    <w:multiLevelType w:val="hybridMultilevel"/>
    <w:tmpl w:val="6C381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0" w15:restartNumberingAfterBreak="0">
    <w:nsid w:val="5E9D7597"/>
    <w:multiLevelType w:val="hybridMultilevel"/>
    <w:tmpl w:val="FE4098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5EA93951"/>
    <w:multiLevelType w:val="hybridMultilevel"/>
    <w:tmpl w:val="F3E8A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5EEB15D1"/>
    <w:multiLevelType w:val="hybridMultilevel"/>
    <w:tmpl w:val="240E7C86"/>
    <w:lvl w:ilvl="0" w:tplc="B63A86A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F905A38"/>
    <w:multiLevelType w:val="hybridMultilevel"/>
    <w:tmpl w:val="9AFA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10D0B2F"/>
    <w:multiLevelType w:val="hybridMultilevel"/>
    <w:tmpl w:val="8D76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1A962D6"/>
    <w:multiLevelType w:val="hybridMultilevel"/>
    <w:tmpl w:val="BE020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2010421"/>
    <w:multiLevelType w:val="hybridMultilevel"/>
    <w:tmpl w:val="0E901D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15:restartNumberingAfterBreak="0">
    <w:nsid w:val="6240766B"/>
    <w:multiLevelType w:val="hybridMultilevel"/>
    <w:tmpl w:val="183891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641E0F2C"/>
    <w:multiLevelType w:val="multilevel"/>
    <w:tmpl w:val="B7A241C0"/>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81" w15:restartNumberingAfterBreak="0">
    <w:nsid w:val="647C35BA"/>
    <w:multiLevelType w:val="hybridMultilevel"/>
    <w:tmpl w:val="D214CFD4"/>
    <w:lvl w:ilvl="0" w:tplc="A38230EC">
      <w:start w:val="1"/>
      <w:numFmt w:val="bullet"/>
      <w:lvlText w:val=""/>
      <w:lvlPicBulletId w:val="0"/>
      <w:lvlJc w:val="left"/>
      <w:pPr>
        <w:tabs>
          <w:tab w:val="num" w:pos="720"/>
        </w:tabs>
        <w:ind w:left="720" w:hanging="360"/>
      </w:pPr>
      <w:rPr>
        <w:rFonts w:ascii="Symbol" w:hAnsi="Symbol" w:hint="default"/>
      </w:rPr>
    </w:lvl>
    <w:lvl w:ilvl="1" w:tplc="41248798" w:tentative="1">
      <w:start w:val="1"/>
      <w:numFmt w:val="bullet"/>
      <w:lvlText w:val=""/>
      <w:lvlJc w:val="left"/>
      <w:pPr>
        <w:tabs>
          <w:tab w:val="num" w:pos="1440"/>
        </w:tabs>
        <w:ind w:left="1440" w:hanging="360"/>
      </w:pPr>
      <w:rPr>
        <w:rFonts w:ascii="Symbol" w:hAnsi="Symbol" w:hint="default"/>
      </w:rPr>
    </w:lvl>
    <w:lvl w:ilvl="2" w:tplc="6D48ED94" w:tentative="1">
      <w:start w:val="1"/>
      <w:numFmt w:val="bullet"/>
      <w:lvlText w:val=""/>
      <w:lvlJc w:val="left"/>
      <w:pPr>
        <w:tabs>
          <w:tab w:val="num" w:pos="2160"/>
        </w:tabs>
        <w:ind w:left="2160" w:hanging="360"/>
      </w:pPr>
      <w:rPr>
        <w:rFonts w:ascii="Symbol" w:hAnsi="Symbol" w:hint="default"/>
      </w:rPr>
    </w:lvl>
    <w:lvl w:ilvl="3" w:tplc="073A7888" w:tentative="1">
      <w:start w:val="1"/>
      <w:numFmt w:val="bullet"/>
      <w:lvlText w:val=""/>
      <w:lvlJc w:val="left"/>
      <w:pPr>
        <w:tabs>
          <w:tab w:val="num" w:pos="2880"/>
        </w:tabs>
        <w:ind w:left="2880" w:hanging="360"/>
      </w:pPr>
      <w:rPr>
        <w:rFonts w:ascii="Symbol" w:hAnsi="Symbol" w:hint="default"/>
      </w:rPr>
    </w:lvl>
    <w:lvl w:ilvl="4" w:tplc="79BEEF82" w:tentative="1">
      <w:start w:val="1"/>
      <w:numFmt w:val="bullet"/>
      <w:lvlText w:val=""/>
      <w:lvlJc w:val="left"/>
      <w:pPr>
        <w:tabs>
          <w:tab w:val="num" w:pos="3600"/>
        </w:tabs>
        <w:ind w:left="3600" w:hanging="360"/>
      </w:pPr>
      <w:rPr>
        <w:rFonts w:ascii="Symbol" w:hAnsi="Symbol" w:hint="default"/>
      </w:rPr>
    </w:lvl>
    <w:lvl w:ilvl="5" w:tplc="DB5CF06C" w:tentative="1">
      <w:start w:val="1"/>
      <w:numFmt w:val="bullet"/>
      <w:lvlText w:val=""/>
      <w:lvlJc w:val="left"/>
      <w:pPr>
        <w:tabs>
          <w:tab w:val="num" w:pos="4320"/>
        </w:tabs>
        <w:ind w:left="4320" w:hanging="360"/>
      </w:pPr>
      <w:rPr>
        <w:rFonts w:ascii="Symbol" w:hAnsi="Symbol" w:hint="default"/>
      </w:rPr>
    </w:lvl>
    <w:lvl w:ilvl="6" w:tplc="F1365562" w:tentative="1">
      <w:start w:val="1"/>
      <w:numFmt w:val="bullet"/>
      <w:lvlText w:val=""/>
      <w:lvlJc w:val="left"/>
      <w:pPr>
        <w:tabs>
          <w:tab w:val="num" w:pos="5040"/>
        </w:tabs>
        <w:ind w:left="5040" w:hanging="360"/>
      </w:pPr>
      <w:rPr>
        <w:rFonts w:ascii="Symbol" w:hAnsi="Symbol" w:hint="default"/>
      </w:rPr>
    </w:lvl>
    <w:lvl w:ilvl="7" w:tplc="1ED6432C" w:tentative="1">
      <w:start w:val="1"/>
      <w:numFmt w:val="bullet"/>
      <w:lvlText w:val=""/>
      <w:lvlJc w:val="left"/>
      <w:pPr>
        <w:tabs>
          <w:tab w:val="num" w:pos="5760"/>
        </w:tabs>
        <w:ind w:left="5760" w:hanging="360"/>
      </w:pPr>
      <w:rPr>
        <w:rFonts w:ascii="Symbol" w:hAnsi="Symbol" w:hint="default"/>
      </w:rPr>
    </w:lvl>
    <w:lvl w:ilvl="8" w:tplc="7F987F08" w:tentative="1">
      <w:start w:val="1"/>
      <w:numFmt w:val="bullet"/>
      <w:lvlText w:val=""/>
      <w:lvlJc w:val="left"/>
      <w:pPr>
        <w:tabs>
          <w:tab w:val="num" w:pos="6480"/>
        </w:tabs>
        <w:ind w:left="6480" w:hanging="360"/>
      </w:pPr>
      <w:rPr>
        <w:rFonts w:ascii="Symbol" w:hAnsi="Symbol" w:hint="default"/>
      </w:rPr>
    </w:lvl>
  </w:abstractNum>
  <w:abstractNum w:abstractNumId="182" w15:restartNumberingAfterBreak="0">
    <w:nsid w:val="6808419C"/>
    <w:multiLevelType w:val="hybridMultilevel"/>
    <w:tmpl w:val="0582BF2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81A714D"/>
    <w:multiLevelType w:val="hybridMultilevel"/>
    <w:tmpl w:val="6C825326"/>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8E5616B"/>
    <w:multiLevelType w:val="hybridMultilevel"/>
    <w:tmpl w:val="E25A4C34"/>
    <w:lvl w:ilvl="0" w:tplc="C4DA537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68E912C0"/>
    <w:multiLevelType w:val="hybridMultilevel"/>
    <w:tmpl w:val="9D20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9EA0578"/>
    <w:multiLevelType w:val="multilevel"/>
    <w:tmpl w:val="ED6AB266"/>
    <w:styleLink w:val="CurrentList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7" w15:restartNumberingAfterBreak="0">
    <w:nsid w:val="6A267030"/>
    <w:multiLevelType w:val="hybridMultilevel"/>
    <w:tmpl w:val="72E8A9B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53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6A6B656A"/>
    <w:multiLevelType w:val="hybridMultilevel"/>
    <w:tmpl w:val="94D89E4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B39456F"/>
    <w:multiLevelType w:val="hybridMultilevel"/>
    <w:tmpl w:val="C15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BEC0882"/>
    <w:multiLevelType w:val="hybridMultilevel"/>
    <w:tmpl w:val="BC8E12B6"/>
    <w:lvl w:ilvl="0" w:tplc="04090001">
      <w:start w:val="1"/>
      <w:numFmt w:val="bullet"/>
      <w:lvlText w:val=""/>
      <w:lvlJc w:val="left"/>
      <w:pPr>
        <w:ind w:left="720" w:hanging="360"/>
      </w:pPr>
      <w:rPr>
        <w:rFonts w:ascii="Symbol" w:hAnsi="Symbol" w:hint="default"/>
      </w:rPr>
    </w:lvl>
    <w:lvl w:ilvl="1" w:tplc="46DA6E6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D286DDD"/>
    <w:multiLevelType w:val="hybridMultilevel"/>
    <w:tmpl w:val="2554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6E447005"/>
    <w:multiLevelType w:val="hybridMultilevel"/>
    <w:tmpl w:val="E5DE00A6"/>
    <w:lvl w:ilvl="0" w:tplc="86EC8EE4">
      <w:start w:val="1"/>
      <w:numFmt w:val="bullet"/>
      <w:lvlText w:val=""/>
      <w:lvlJc w:val="left"/>
      <w:pPr>
        <w:ind w:left="720" w:hanging="360"/>
      </w:pPr>
      <w:rPr>
        <w:rFonts w:ascii="Symbol" w:hAnsi="Symbol" w:hint="default"/>
      </w:rPr>
    </w:lvl>
    <w:lvl w:ilvl="1" w:tplc="34502998">
      <w:start w:val="1"/>
      <w:numFmt w:val="bullet"/>
      <w:lvlText w:val="o"/>
      <w:lvlJc w:val="left"/>
      <w:pPr>
        <w:ind w:left="1440" w:hanging="360"/>
      </w:pPr>
      <w:rPr>
        <w:rFonts w:ascii="Courier New" w:hAnsi="Courier New" w:hint="default"/>
      </w:rPr>
    </w:lvl>
    <w:lvl w:ilvl="2" w:tplc="EFF8C778">
      <w:start w:val="1"/>
      <w:numFmt w:val="bullet"/>
      <w:lvlText w:val=""/>
      <w:lvlJc w:val="left"/>
      <w:pPr>
        <w:ind w:left="2160" w:hanging="360"/>
      </w:pPr>
      <w:rPr>
        <w:rFonts w:ascii="Wingdings" w:hAnsi="Wingdings" w:hint="default"/>
      </w:rPr>
    </w:lvl>
    <w:lvl w:ilvl="3" w:tplc="BD04EBB4">
      <w:start w:val="1"/>
      <w:numFmt w:val="bullet"/>
      <w:lvlText w:val=""/>
      <w:lvlJc w:val="left"/>
      <w:pPr>
        <w:ind w:left="2880" w:hanging="360"/>
      </w:pPr>
      <w:rPr>
        <w:rFonts w:ascii="Symbol" w:hAnsi="Symbol" w:hint="default"/>
      </w:rPr>
    </w:lvl>
    <w:lvl w:ilvl="4" w:tplc="FA1E1698">
      <w:start w:val="1"/>
      <w:numFmt w:val="bullet"/>
      <w:lvlText w:val="o"/>
      <w:lvlJc w:val="left"/>
      <w:pPr>
        <w:ind w:left="3600" w:hanging="360"/>
      </w:pPr>
      <w:rPr>
        <w:rFonts w:ascii="Courier New" w:hAnsi="Courier New" w:hint="default"/>
      </w:rPr>
    </w:lvl>
    <w:lvl w:ilvl="5" w:tplc="13FAE1BE">
      <w:start w:val="1"/>
      <w:numFmt w:val="bullet"/>
      <w:lvlText w:val=""/>
      <w:lvlJc w:val="left"/>
      <w:pPr>
        <w:ind w:left="4320" w:hanging="360"/>
      </w:pPr>
      <w:rPr>
        <w:rFonts w:ascii="Wingdings" w:hAnsi="Wingdings" w:hint="default"/>
      </w:rPr>
    </w:lvl>
    <w:lvl w:ilvl="6" w:tplc="FBA6C1AA">
      <w:start w:val="1"/>
      <w:numFmt w:val="bullet"/>
      <w:lvlText w:val=""/>
      <w:lvlJc w:val="left"/>
      <w:pPr>
        <w:ind w:left="5040" w:hanging="360"/>
      </w:pPr>
      <w:rPr>
        <w:rFonts w:ascii="Symbol" w:hAnsi="Symbol" w:hint="default"/>
      </w:rPr>
    </w:lvl>
    <w:lvl w:ilvl="7" w:tplc="446070F6">
      <w:start w:val="1"/>
      <w:numFmt w:val="bullet"/>
      <w:lvlText w:val="o"/>
      <w:lvlJc w:val="left"/>
      <w:pPr>
        <w:ind w:left="5760" w:hanging="360"/>
      </w:pPr>
      <w:rPr>
        <w:rFonts w:ascii="Courier New" w:hAnsi="Courier New" w:hint="default"/>
      </w:rPr>
    </w:lvl>
    <w:lvl w:ilvl="8" w:tplc="EBE42AE0">
      <w:start w:val="1"/>
      <w:numFmt w:val="bullet"/>
      <w:lvlText w:val=""/>
      <w:lvlJc w:val="left"/>
      <w:pPr>
        <w:ind w:left="6480" w:hanging="360"/>
      </w:pPr>
      <w:rPr>
        <w:rFonts w:ascii="Wingdings" w:hAnsi="Wingdings" w:hint="default"/>
      </w:rPr>
    </w:lvl>
  </w:abstractNum>
  <w:abstractNum w:abstractNumId="194" w15:restartNumberingAfterBreak="0">
    <w:nsid w:val="6E532CAC"/>
    <w:multiLevelType w:val="hybridMultilevel"/>
    <w:tmpl w:val="7E645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F9F064C"/>
    <w:multiLevelType w:val="hybridMultilevel"/>
    <w:tmpl w:val="EA7ACA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FC63D40"/>
    <w:multiLevelType w:val="hybridMultilevel"/>
    <w:tmpl w:val="F206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012206D"/>
    <w:multiLevelType w:val="hybridMultilevel"/>
    <w:tmpl w:val="1728CBE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0F53B95"/>
    <w:multiLevelType w:val="hybridMultilevel"/>
    <w:tmpl w:val="DFF0B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35F5AEC"/>
    <w:multiLevelType w:val="hybridMultilevel"/>
    <w:tmpl w:val="EC0A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204" w15:restartNumberingAfterBreak="0">
    <w:nsid w:val="77A849E5"/>
    <w:multiLevelType w:val="hybridMultilevel"/>
    <w:tmpl w:val="5378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8F35A7A"/>
    <w:multiLevelType w:val="hybridMultilevel"/>
    <w:tmpl w:val="85522E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93E1D2B"/>
    <w:multiLevelType w:val="hybridMultilevel"/>
    <w:tmpl w:val="0B5894F2"/>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AE21651"/>
    <w:multiLevelType w:val="hybridMultilevel"/>
    <w:tmpl w:val="E8D2624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B13481F"/>
    <w:multiLevelType w:val="hybridMultilevel"/>
    <w:tmpl w:val="30742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15:restartNumberingAfterBreak="0">
    <w:nsid w:val="7B75157E"/>
    <w:multiLevelType w:val="hybridMultilevel"/>
    <w:tmpl w:val="D3364100"/>
    <w:lvl w:ilvl="0" w:tplc="F4DC679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B7934BF"/>
    <w:multiLevelType w:val="hybridMultilevel"/>
    <w:tmpl w:val="A55C2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C953E53"/>
    <w:multiLevelType w:val="hybridMultilevel"/>
    <w:tmpl w:val="7DD4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214" w15:restartNumberingAfterBreak="0">
    <w:nsid w:val="7E957E2C"/>
    <w:multiLevelType w:val="hybridMultilevel"/>
    <w:tmpl w:val="3AAE9536"/>
    <w:lvl w:ilvl="0" w:tplc="4154B7FE">
      <w:start w:val="1"/>
      <w:numFmt w:val="bullet"/>
      <w:lvlText w:val=""/>
      <w:lvlJc w:val="left"/>
      <w:pPr>
        <w:ind w:left="360" w:hanging="360"/>
      </w:pPr>
      <w:rPr>
        <w:rFonts w:ascii="Symbol" w:hAnsi="Symbol" w:hint="default"/>
        <w:color w:val="000000" w:themeColor="text1"/>
      </w:rPr>
    </w:lvl>
    <w:lvl w:ilvl="1" w:tplc="B7DC2502">
      <w:start w:val="1"/>
      <w:numFmt w:val="bullet"/>
      <w:lvlText w:val="o"/>
      <w:lvlJc w:val="left"/>
      <w:pPr>
        <w:ind w:left="1080" w:hanging="360"/>
      </w:pPr>
      <w:rPr>
        <w:rFonts w:ascii="Courier New" w:hAnsi="Courier New" w:cs="Courier New" w:hint="default"/>
        <w:color w:val="000000" w:themeColor="text1"/>
      </w:rPr>
    </w:lvl>
    <w:lvl w:ilvl="2" w:tplc="8E0614BE">
      <w:numFmt w:val="bullet"/>
      <w:lvlText w:val="–"/>
      <w:lvlJc w:val="left"/>
      <w:pPr>
        <w:ind w:left="1800" w:hanging="360"/>
      </w:pPr>
      <w:rPr>
        <w:rFonts w:ascii="Times New Roman" w:eastAsia="Times New Roman" w:hAnsi="Times New Roman" w:cs="Times New Roman" w:hint="default"/>
        <w:i/>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16cid:durableId="1683896926">
    <w:abstractNumId w:val="165"/>
  </w:num>
  <w:num w:numId="2" w16cid:durableId="1652632037">
    <w:abstractNumId w:val="61"/>
  </w:num>
  <w:num w:numId="3" w16cid:durableId="1060052285">
    <w:abstractNumId w:val="193"/>
  </w:num>
  <w:num w:numId="4" w16cid:durableId="1430926198">
    <w:abstractNumId w:val="195"/>
  </w:num>
  <w:num w:numId="5" w16cid:durableId="2075347246">
    <w:abstractNumId w:val="16"/>
  </w:num>
  <w:num w:numId="6" w16cid:durableId="545876900">
    <w:abstractNumId w:val="213"/>
  </w:num>
  <w:num w:numId="7" w16cid:durableId="1921796096">
    <w:abstractNumId w:val="73"/>
  </w:num>
  <w:num w:numId="8" w16cid:durableId="2041008771">
    <w:abstractNumId w:val="66"/>
  </w:num>
  <w:num w:numId="9" w16cid:durableId="152991811">
    <w:abstractNumId w:val="23"/>
  </w:num>
  <w:num w:numId="10" w16cid:durableId="1495954123">
    <w:abstractNumId w:val="53"/>
  </w:num>
  <w:num w:numId="11" w16cid:durableId="1240941110">
    <w:abstractNumId w:val="196"/>
  </w:num>
  <w:num w:numId="12" w16cid:durableId="1600022646">
    <w:abstractNumId w:val="58"/>
  </w:num>
  <w:num w:numId="13" w16cid:durableId="1658344999">
    <w:abstractNumId w:val="129"/>
  </w:num>
  <w:num w:numId="14" w16cid:durableId="136729420">
    <w:abstractNumId w:val="203"/>
  </w:num>
  <w:num w:numId="15" w16cid:durableId="964309209">
    <w:abstractNumId w:val="64"/>
  </w:num>
  <w:num w:numId="16" w16cid:durableId="1032027432">
    <w:abstractNumId w:val="67"/>
  </w:num>
  <w:num w:numId="17" w16cid:durableId="1831098768">
    <w:abstractNumId w:val="94"/>
  </w:num>
  <w:num w:numId="18" w16cid:durableId="1608998200">
    <w:abstractNumId w:val="38"/>
  </w:num>
  <w:num w:numId="19" w16cid:durableId="282229571">
    <w:abstractNumId w:val="214"/>
  </w:num>
  <w:num w:numId="20" w16cid:durableId="307789584">
    <w:abstractNumId w:val="138"/>
  </w:num>
  <w:num w:numId="21" w16cid:durableId="761074822">
    <w:abstractNumId w:val="14"/>
  </w:num>
  <w:num w:numId="22" w16cid:durableId="2073962215">
    <w:abstractNumId w:val="43"/>
  </w:num>
  <w:num w:numId="23" w16cid:durableId="1496412055">
    <w:abstractNumId w:val="26"/>
  </w:num>
  <w:num w:numId="24" w16cid:durableId="902329471">
    <w:abstractNumId w:val="179"/>
  </w:num>
  <w:num w:numId="25" w16cid:durableId="50427042">
    <w:abstractNumId w:val="44"/>
  </w:num>
  <w:num w:numId="26" w16cid:durableId="1397782658">
    <w:abstractNumId w:val="205"/>
  </w:num>
  <w:num w:numId="27" w16cid:durableId="456411178">
    <w:abstractNumId w:val="31"/>
  </w:num>
  <w:num w:numId="28" w16cid:durableId="450324252">
    <w:abstractNumId w:val="96"/>
  </w:num>
  <w:num w:numId="29" w16cid:durableId="488327878">
    <w:abstractNumId w:val="148"/>
  </w:num>
  <w:num w:numId="30" w16cid:durableId="1665740899">
    <w:abstractNumId w:val="10"/>
  </w:num>
  <w:num w:numId="31" w16cid:durableId="1197037594">
    <w:abstractNumId w:val="163"/>
  </w:num>
  <w:num w:numId="32" w16cid:durableId="196084205">
    <w:abstractNumId w:val="167"/>
  </w:num>
  <w:num w:numId="33" w16cid:durableId="1663654416">
    <w:abstractNumId w:val="7"/>
  </w:num>
  <w:num w:numId="34" w16cid:durableId="221908200">
    <w:abstractNumId w:val="30"/>
  </w:num>
  <w:num w:numId="35" w16cid:durableId="1722972162">
    <w:abstractNumId w:val="168"/>
  </w:num>
  <w:num w:numId="36" w16cid:durableId="1377270956">
    <w:abstractNumId w:val="200"/>
  </w:num>
  <w:num w:numId="37" w16cid:durableId="1500728325">
    <w:abstractNumId w:val="80"/>
  </w:num>
  <w:num w:numId="38" w16cid:durableId="624390838">
    <w:abstractNumId w:val="112"/>
  </w:num>
  <w:num w:numId="39" w16cid:durableId="1979341961">
    <w:abstractNumId w:val="89"/>
  </w:num>
  <w:num w:numId="40" w16cid:durableId="100805029">
    <w:abstractNumId w:val="95"/>
  </w:num>
  <w:num w:numId="41" w16cid:durableId="863904107">
    <w:abstractNumId w:val="190"/>
  </w:num>
  <w:num w:numId="42" w16cid:durableId="1841696445">
    <w:abstractNumId w:val="178"/>
  </w:num>
  <w:num w:numId="43" w16cid:durableId="433015935">
    <w:abstractNumId w:val="201"/>
  </w:num>
  <w:num w:numId="44" w16cid:durableId="11344013">
    <w:abstractNumId w:val="88"/>
  </w:num>
  <w:num w:numId="45" w16cid:durableId="45302143">
    <w:abstractNumId w:val="106"/>
  </w:num>
  <w:num w:numId="46" w16cid:durableId="1511138685">
    <w:abstractNumId w:val="136"/>
  </w:num>
  <w:num w:numId="47" w16cid:durableId="1763913177">
    <w:abstractNumId w:val="41"/>
  </w:num>
  <w:num w:numId="48" w16cid:durableId="1955624782">
    <w:abstractNumId w:val="70"/>
  </w:num>
  <w:num w:numId="49" w16cid:durableId="161358139">
    <w:abstractNumId w:val="46"/>
  </w:num>
  <w:num w:numId="50" w16cid:durableId="579605372">
    <w:abstractNumId w:val="21"/>
  </w:num>
  <w:num w:numId="51" w16cid:durableId="1497766070">
    <w:abstractNumId w:val="29"/>
  </w:num>
  <w:num w:numId="52" w16cid:durableId="581792893">
    <w:abstractNumId w:val="37"/>
  </w:num>
  <w:num w:numId="53" w16cid:durableId="424495611">
    <w:abstractNumId w:val="115"/>
  </w:num>
  <w:num w:numId="54" w16cid:durableId="2108111063">
    <w:abstractNumId w:val="124"/>
  </w:num>
  <w:num w:numId="55" w16cid:durableId="593587596">
    <w:abstractNumId w:val="93"/>
  </w:num>
  <w:num w:numId="56" w16cid:durableId="701787640">
    <w:abstractNumId w:val="11"/>
  </w:num>
  <w:num w:numId="57" w16cid:durableId="986939122">
    <w:abstractNumId w:val="154"/>
  </w:num>
  <w:num w:numId="58" w16cid:durableId="1515876879">
    <w:abstractNumId w:val="60"/>
  </w:num>
  <w:num w:numId="59" w16cid:durableId="1373654051">
    <w:abstractNumId w:val="141"/>
    <w:lvlOverride w:ilvl="0">
      <w:lvl w:ilvl="0">
        <w:start w:val="1"/>
        <w:numFmt w:val="bullet"/>
        <w:lvlText w:val=""/>
        <w:lvlJc w:val="left"/>
        <w:pPr>
          <w:tabs>
            <w:tab w:val="num" w:pos="780"/>
          </w:tabs>
          <w:ind w:left="780" w:hanging="360"/>
        </w:pPr>
        <w:rPr>
          <w:rFonts w:ascii="Symbol" w:hAnsi="Symbol" w:hint="default"/>
          <w:color w:val="000000" w:themeColor="text1"/>
        </w:rPr>
      </w:lvl>
    </w:lvlOverride>
  </w:num>
  <w:num w:numId="60" w16cid:durableId="21711667">
    <w:abstractNumId w:val="155"/>
  </w:num>
  <w:num w:numId="61" w16cid:durableId="1025407623">
    <w:abstractNumId w:val="47"/>
  </w:num>
  <w:num w:numId="62" w16cid:durableId="2045055746">
    <w:abstractNumId w:val="82"/>
  </w:num>
  <w:num w:numId="63" w16cid:durableId="923144705">
    <w:abstractNumId w:val="27"/>
  </w:num>
  <w:num w:numId="64" w16cid:durableId="836042921">
    <w:abstractNumId w:val="24"/>
  </w:num>
  <w:num w:numId="65" w16cid:durableId="1037004966">
    <w:abstractNumId w:val="186"/>
  </w:num>
  <w:num w:numId="66" w16cid:durableId="1169097150">
    <w:abstractNumId w:val="62"/>
  </w:num>
  <w:num w:numId="67" w16cid:durableId="1435441063">
    <w:abstractNumId w:val="5"/>
  </w:num>
  <w:num w:numId="68" w16cid:durableId="206793716">
    <w:abstractNumId w:val="12"/>
  </w:num>
  <w:num w:numId="69" w16cid:durableId="829717056">
    <w:abstractNumId w:val="139"/>
  </w:num>
  <w:num w:numId="70" w16cid:durableId="815420178">
    <w:abstractNumId w:val="144"/>
  </w:num>
  <w:num w:numId="71" w16cid:durableId="132600181">
    <w:abstractNumId w:val="8"/>
  </w:num>
  <w:num w:numId="72" w16cid:durableId="862092331">
    <w:abstractNumId w:val="100"/>
  </w:num>
  <w:num w:numId="73" w16cid:durableId="1363825881">
    <w:abstractNumId w:val="54"/>
  </w:num>
  <w:num w:numId="74" w16cid:durableId="714962714">
    <w:abstractNumId w:val="134"/>
  </w:num>
  <w:num w:numId="75" w16cid:durableId="1684551379">
    <w:abstractNumId w:val="118"/>
  </w:num>
  <w:num w:numId="76" w16cid:durableId="480930386">
    <w:abstractNumId w:val="131"/>
  </w:num>
  <w:num w:numId="77" w16cid:durableId="463545793">
    <w:abstractNumId w:val="25"/>
  </w:num>
  <w:num w:numId="78" w16cid:durableId="383214241">
    <w:abstractNumId w:val="111"/>
  </w:num>
  <w:num w:numId="79" w16cid:durableId="1153761336">
    <w:abstractNumId w:val="81"/>
  </w:num>
  <w:num w:numId="80" w16cid:durableId="607079912">
    <w:abstractNumId w:val="9"/>
  </w:num>
  <w:num w:numId="81" w16cid:durableId="2015565913">
    <w:abstractNumId w:val="161"/>
  </w:num>
  <w:num w:numId="82" w16cid:durableId="896165123">
    <w:abstractNumId w:val="79"/>
  </w:num>
  <w:num w:numId="83" w16cid:durableId="2027099225">
    <w:abstractNumId w:val="77"/>
  </w:num>
  <w:num w:numId="84" w16cid:durableId="1439717426">
    <w:abstractNumId w:val="39"/>
  </w:num>
  <w:num w:numId="85" w16cid:durableId="1309360914">
    <w:abstractNumId w:val="107"/>
  </w:num>
  <w:num w:numId="86" w16cid:durableId="1390299427">
    <w:abstractNumId w:val="99"/>
  </w:num>
  <w:num w:numId="87" w16cid:durableId="1013261337">
    <w:abstractNumId w:val="169"/>
  </w:num>
  <w:num w:numId="88" w16cid:durableId="398477055">
    <w:abstractNumId w:val="15"/>
  </w:num>
  <w:num w:numId="89" w16cid:durableId="1891501655">
    <w:abstractNumId w:val="209"/>
  </w:num>
  <w:num w:numId="90" w16cid:durableId="1468234318">
    <w:abstractNumId w:val="52"/>
  </w:num>
  <w:num w:numId="91" w16cid:durableId="1222981108">
    <w:abstractNumId w:val="121"/>
  </w:num>
  <w:num w:numId="92" w16cid:durableId="83231498">
    <w:abstractNumId w:val="176"/>
  </w:num>
  <w:num w:numId="93" w16cid:durableId="1487699920">
    <w:abstractNumId w:val="97"/>
  </w:num>
  <w:num w:numId="94" w16cid:durableId="676427832">
    <w:abstractNumId w:val="189"/>
  </w:num>
  <w:num w:numId="95" w16cid:durableId="1837111979">
    <w:abstractNumId w:val="110"/>
  </w:num>
  <w:num w:numId="96" w16cid:durableId="1706758250">
    <w:abstractNumId w:val="92"/>
  </w:num>
  <w:num w:numId="97" w16cid:durableId="39477738">
    <w:abstractNumId w:val="212"/>
  </w:num>
  <w:num w:numId="98" w16cid:durableId="131169740">
    <w:abstractNumId w:val="126"/>
  </w:num>
  <w:num w:numId="99" w16cid:durableId="1845901801">
    <w:abstractNumId w:val="30"/>
  </w:num>
  <w:num w:numId="100" w16cid:durableId="1227690325">
    <w:abstractNumId w:val="30"/>
  </w:num>
  <w:num w:numId="101" w16cid:durableId="21904969">
    <w:abstractNumId w:val="30"/>
  </w:num>
  <w:num w:numId="102" w16cid:durableId="603540182">
    <w:abstractNumId w:val="30"/>
  </w:num>
  <w:num w:numId="103" w16cid:durableId="2056194166">
    <w:abstractNumId w:val="30"/>
  </w:num>
  <w:num w:numId="104" w16cid:durableId="1856572940">
    <w:abstractNumId w:val="30"/>
  </w:num>
  <w:num w:numId="105" w16cid:durableId="885526911">
    <w:abstractNumId w:val="30"/>
  </w:num>
  <w:num w:numId="106" w16cid:durableId="494347537">
    <w:abstractNumId w:val="30"/>
  </w:num>
  <w:num w:numId="107" w16cid:durableId="457651189">
    <w:abstractNumId w:val="30"/>
  </w:num>
  <w:num w:numId="108" w16cid:durableId="777026634">
    <w:abstractNumId w:val="30"/>
  </w:num>
  <w:num w:numId="109" w16cid:durableId="1738939252">
    <w:abstractNumId w:val="30"/>
  </w:num>
  <w:num w:numId="110" w16cid:durableId="62292827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861548762">
    <w:abstractNumId w:val="184"/>
  </w:num>
  <w:num w:numId="112" w16cid:durableId="2034266508">
    <w:abstractNumId w:val="45"/>
  </w:num>
  <w:num w:numId="113" w16cid:durableId="42020413">
    <w:abstractNumId w:val="164"/>
  </w:num>
  <w:num w:numId="114" w16cid:durableId="299923064">
    <w:abstractNumId w:val="210"/>
  </w:num>
  <w:num w:numId="115" w16cid:durableId="62262254">
    <w:abstractNumId w:val="123"/>
  </w:num>
  <w:num w:numId="116" w16cid:durableId="470442592">
    <w:abstractNumId w:val="75"/>
  </w:num>
  <w:num w:numId="117" w16cid:durableId="1579631053">
    <w:abstractNumId w:val="120"/>
  </w:num>
  <w:num w:numId="118" w16cid:durableId="942498840">
    <w:abstractNumId w:val="76"/>
  </w:num>
  <w:num w:numId="119" w16cid:durableId="1250845542">
    <w:abstractNumId w:val="49"/>
  </w:num>
  <w:num w:numId="120" w16cid:durableId="510023568">
    <w:abstractNumId w:val="119"/>
  </w:num>
  <w:num w:numId="121" w16cid:durableId="745342562">
    <w:abstractNumId w:val="42"/>
  </w:num>
  <w:num w:numId="122" w16cid:durableId="1290160081">
    <w:abstractNumId w:val="191"/>
  </w:num>
  <w:num w:numId="123" w16cid:durableId="1322797">
    <w:abstractNumId w:val="166"/>
  </w:num>
  <w:num w:numId="124" w16cid:durableId="523713389">
    <w:abstractNumId w:val="6"/>
  </w:num>
  <w:num w:numId="125" w16cid:durableId="1000700164">
    <w:abstractNumId w:val="1"/>
  </w:num>
  <w:num w:numId="126" w16cid:durableId="2008630429">
    <w:abstractNumId w:val="147"/>
  </w:num>
  <w:num w:numId="127" w16cid:durableId="1184124723">
    <w:abstractNumId w:val="199"/>
  </w:num>
  <w:num w:numId="128" w16cid:durableId="680397368">
    <w:abstractNumId w:val="4"/>
  </w:num>
  <w:num w:numId="129" w16cid:durableId="749812483">
    <w:abstractNumId w:val="98"/>
  </w:num>
  <w:num w:numId="130" w16cid:durableId="566496700">
    <w:abstractNumId w:val="55"/>
  </w:num>
  <w:num w:numId="131" w16cid:durableId="1022323579">
    <w:abstractNumId w:val="133"/>
  </w:num>
  <w:num w:numId="132" w16cid:durableId="2040013212">
    <w:abstractNumId w:val="59"/>
  </w:num>
  <w:num w:numId="133" w16cid:durableId="848519456">
    <w:abstractNumId w:val="158"/>
  </w:num>
  <w:num w:numId="134" w16cid:durableId="1923416751">
    <w:abstractNumId w:val="40"/>
  </w:num>
  <w:num w:numId="135" w16cid:durableId="1169978319">
    <w:abstractNumId w:val="194"/>
  </w:num>
  <w:num w:numId="136" w16cid:durableId="982854346">
    <w:abstractNumId w:val="105"/>
  </w:num>
  <w:num w:numId="137" w16cid:durableId="812481440">
    <w:abstractNumId w:val="114"/>
  </w:num>
  <w:num w:numId="138" w16cid:durableId="1285111700">
    <w:abstractNumId w:val="159"/>
  </w:num>
  <w:num w:numId="139" w16cid:durableId="79451696">
    <w:abstractNumId w:val="142"/>
  </w:num>
  <w:num w:numId="140" w16cid:durableId="1433940030">
    <w:abstractNumId w:val="83"/>
  </w:num>
  <w:num w:numId="141" w16cid:durableId="233590852">
    <w:abstractNumId w:val="130"/>
  </w:num>
  <w:num w:numId="142" w16cid:durableId="1651057282">
    <w:abstractNumId w:val="2"/>
  </w:num>
  <w:num w:numId="143" w16cid:durableId="699940200">
    <w:abstractNumId w:val="71"/>
  </w:num>
  <w:num w:numId="144" w16cid:durableId="1167671618">
    <w:abstractNumId w:val="90"/>
  </w:num>
  <w:num w:numId="145" w16cid:durableId="1609311661">
    <w:abstractNumId w:val="149"/>
  </w:num>
  <w:num w:numId="146" w16cid:durableId="1128234642">
    <w:abstractNumId w:val="63"/>
  </w:num>
  <w:num w:numId="147" w16cid:durableId="6638633">
    <w:abstractNumId w:val="135"/>
  </w:num>
  <w:num w:numId="148" w16cid:durableId="838302678">
    <w:abstractNumId w:val="17"/>
  </w:num>
  <w:num w:numId="149" w16cid:durableId="1870605965">
    <w:abstractNumId w:val="56"/>
  </w:num>
  <w:num w:numId="150" w16cid:durableId="152840580">
    <w:abstractNumId w:val="104"/>
  </w:num>
  <w:num w:numId="151" w16cid:durableId="1081869678">
    <w:abstractNumId w:val="206"/>
  </w:num>
  <w:num w:numId="152" w16cid:durableId="2011983912">
    <w:abstractNumId w:val="122"/>
  </w:num>
  <w:num w:numId="153" w16cid:durableId="801772614">
    <w:abstractNumId w:val="20"/>
  </w:num>
  <w:num w:numId="154" w16cid:durableId="2016422184">
    <w:abstractNumId w:val="172"/>
  </w:num>
  <w:num w:numId="155" w16cid:durableId="1351180055">
    <w:abstractNumId w:val="32"/>
  </w:num>
  <w:num w:numId="156" w16cid:durableId="1679766284">
    <w:abstractNumId w:val="171"/>
  </w:num>
  <w:num w:numId="157" w16cid:durableId="1654022369">
    <w:abstractNumId w:val="68"/>
  </w:num>
  <w:num w:numId="158" w16cid:durableId="1011563093">
    <w:abstractNumId w:val="202"/>
  </w:num>
  <w:num w:numId="159" w16cid:durableId="1015307065">
    <w:abstractNumId w:val="48"/>
  </w:num>
  <w:num w:numId="160" w16cid:durableId="124197949">
    <w:abstractNumId w:val="91"/>
  </w:num>
  <w:num w:numId="161" w16cid:durableId="2127658513">
    <w:abstractNumId w:val="84"/>
  </w:num>
  <w:num w:numId="162" w16cid:durableId="524372474">
    <w:abstractNumId w:val="174"/>
  </w:num>
  <w:num w:numId="163" w16cid:durableId="2132282807">
    <w:abstractNumId w:val="204"/>
  </w:num>
  <w:num w:numId="164" w16cid:durableId="1556238906">
    <w:abstractNumId w:val="160"/>
  </w:num>
  <w:num w:numId="165" w16cid:durableId="1972664520">
    <w:abstractNumId w:val="192"/>
  </w:num>
  <w:num w:numId="166" w16cid:durableId="1466511935">
    <w:abstractNumId w:val="145"/>
  </w:num>
  <w:num w:numId="167" w16cid:durableId="375736021">
    <w:abstractNumId w:val="108"/>
  </w:num>
  <w:num w:numId="168" w16cid:durableId="1895891413">
    <w:abstractNumId w:val="156"/>
  </w:num>
  <w:num w:numId="169" w16cid:durableId="668362035">
    <w:abstractNumId w:val="113"/>
  </w:num>
  <w:num w:numId="170" w16cid:durableId="1519005852">
    <w:abstractNumId w:val="173"/>
  </w:num>
  <w:num w:numId="171" w16cid:durableId="1168444593">
    <w:abstractNumId w:val="185"/>
  </w:num>
  <w:num w:numId="172" w16cid:durableId="1523786176">
    <w:abstractNumId w:val="143"/>
  </w:num>
  <w:num w:numId="173" w16cid:durableId="1235505168">
    <w:abstractNumId w:val="125"/>
  </w:num>
  <w:num w:numId="174" w16cid:durableId="931356088">
    <w:abstractNumId w:val="19"/>
  </w:num>
  <w:num w:numId="175" w16cid:durableId="818889102">
    <w:abstractNumId w:val="182"/>
  </w:num>
  <w:num w:numId="176" w16cid:durableId="9727521">
    <w:abstractNumId w:val="140"/>
  </w:num>
  <w:num w:numId="177" w16cid:durableId="130753596">
    <w:abstractNumId w:val="78"/>
  </w:num>
  <w:num w:numId="178" w16cid:durableId="218981565">
    <w:abstractNumId w:val="101"/>
  </w:num>
  <w:num w:numId="179" w16cid:durableId="717432080">
    <w:abstractNumId w:val="183"/>
  </w:num>
  <w:num w:numId="180" w16cid:durableId="508452808">
    <w:abstractNumId w:val="170"/>
  </w:num>
  <w:num w:numId="181" w16cid:durableId="511574264">
    <w:abstractNumId w:val="188"/>
  </w:num>
  <w:num w:numId="182" w16cid:durableId="1996955882">
    <w:abstractNumId w:val="50"/>
  </w:num>
  <w:num w:numId="183" w16cid:durableId="927733458">
    <w:abstractNumId w:val="132"/>
  </w:num>
  <w:num w:numId="184" w16cid:durableId="578634637">
    <w:abstractNumId w:val="22"/>
  </w:num>
  <w:num w:numId="185" w16cid:durableId="1898783787">
    <w:abstractNumId w:val="109"/>
  </w:num>
  <w:num w:numId="186" w16cid:durableId="466558206">
    <w:abstractNumId w:val="198"/>
  </w:num>
  <w:num w:numId="187" w16cid:durableId="1837258921">
    <w:abstractNumId w:val="207"/>
  </w:num>
  <w:num w:numId="188" w16cid:durableId="30036674">
    <w:abstractNumId w:val="116"/>
  </w:num>
  <w:num w:numId="189" w16cid:durableId="582954549">
    <w:abstractNumId w:val="208"/>
  </w:num>
  <w:num w:numId="190" w16cid:durableId="759376877">
    <w:abstractNumId w:val="35"/>
  </w:num>
  <w:num w:numId="191" w16cid:durableId="452402930">
    <w:abstractNumId w:val="153"/>
  </w:num>
  <w:num w:numId="192" w16cid:durableId="1692225171">
    <w:abstractNumId w:val="57"/>
  </w:num>
  <w:num w:numId="193" w16cid:durableId="1626347359">
    <w:abstractNumId w:val="102"/>
  </w:num>
  <w:num w:numId="194" w16cid:durableId="287441901">
    <w:abstractNumId w:val="128"/>
  </w:num>
  <w:num w:numId="195" w16cid:durableId="1562249694">
    <w:abstractNumId w:val="211"/>
  </w:num>
  <w:num w:numId="196" w16cid:durableId="93676005">
    <w:abstractNumId w:val="197"/>
  </w:num>
  <w:num w:numId="197" w16cid:durableId="1551114967">
    <w:abstractNumId w:val="175"/>
  </w:num>
  <w:num w:numId="198" w16cid:durableId="412706224">
    <w:abstractNumId w:val="34"/>
  </w:num>
  <w:num w:numId="199" w16cid:durableId="120154799">
    <w:abstractNumId w:val="69"/>
  </w:num>
  <w:num w:numId="200" w16cid:durableId="1131364310">
    <w:abstractNumId w:val="151"/>
  </w:num>
  <w:num w:numId="201" w16cid:durableId="12964463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142578001">
    <w:abstractNumId w:val="51"/>
  </w:num>
  <w:num w:numId="203" w16cid:durableId="1026828404">
    <w:abstractNumId w:val="127"/>
  </w:num>
  <w:num w:numId="204" w16cid:durableId="1251550831">
    <w:abstractNumId w:val="74"/>
  </w:num>
  <w:num w:numId="205" w16cid:durableId="939416643">
    <w:abstractNumId w:val="103"/>
  </w:num>
  <w:num w:numId="206" w16cid:durableId="737018469">
    <w:abstractNumId w:val="137"/>
  </w:num>
  <w:num w:numId="207" w16cid:durableId="1284533989">
    <w:abstractNumId w:val="162"/>
  </w:num>
  <w:num w:numId="208" w16cid:durableId="908921000">
    <w:abstractNumId w:val="150"/>
  </w:num>
  <w:num w:numId="209" w16cid:durableId="1246064093">
    <w:abstractNumId w:val="146"/>
  </w:num>
  <w:num w:numId="210" w16cid:durableId="1534922449">
    <w:abstractNumId w:val="85"/>
  </w:num>
  <w:num w:numId="211" w16cid:durableId="1002585917">
    <w:abstractNumId w:val="0"/>
  </w:num>
  <w:num w:numId="212" w16cid:durableId="1293486936">
    <w:abstractNumId w:val="28"/>
  </w:num>
  <w:num w:numId="213" w16cid:durableId="593169505">
    <w:abstractNumId w:val="95"/>
  </w:num>
  <w:num w:numId="214" w16cid:durableId="1853447042">
    <w:abstractNumId w:val="86"/>
  </w:num>
  <w:num w:numId="215" w16cid:durableId="613446071">
    <w:abstractNumId w:val="65"/>
  </w:num>
  <w:num w:numId="216" w16cid:durableId="1811626598">
    <w:abstractNumId w:val="89"/>
  </w:num>
  <w:num w:numId="217" w16cid:durableId="388695957">
    <w:abstractNumId w:val="3"/>
  </w:num>
  <w:num w:numId="218" w16cid:durableId="1760370735">
    <w:abstractNumId w:val="33"/>
  </w:num>
  <w:num w:numId="219" w16cid:durableId="1601059387">
    <w:abstractNumId w:val="13"/>
  </w:num>
  <w:num w:numId="220" w16cid:durableId="1067142713">
    <w:abstractNumId w:val="117"/>
  </w:num>
  <w:num w:numId="221" w16cid:durableId="1377197714">
    <w:abstractNumId w:val="72"/>
  </w:num>
  <w:num w:numId="222" w16cid:durableId="2908699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551575991">
    <w:abstractNumId w:val="18"/>
  </w:num>
  <w:num w:numId="224" w16cid:durableId="390538975">
    <w:abstractNumId w:val="180"/>
  </w:num>
  <w:num w:numId="225" w16cid:durableId="726955343">
    <w:abstractNumId w:val="177"/>
  </w:num>
  <w:num w:numId="226" w16cid:durableId="1702898324">
    <w:abstractNumId w:val="157"/>
  </w:num>
  <w:num w:numId="227" w16cid:durableId="58867664">
    <w:abstractNumId w:val="187"/>
  </w:num>
  <w:num w:numId="228" w16cid:durableId="845708792">
    <w:abstractNumId w:val="36"/>
  </w:num>
  <w:num w:numId="229" w16cid:durableId="154340965">
    <w:abstractNumId w:val="141"/>
  </w:num>
  <w:num w:numId="230" w16cid:durableId="795559594">
    <w:abstractNumId w:val="152"/>
  </w:num>
  <w:num w:numId="231" w16cid:durableId="300889502">
    <w:abstractNumId w:val="87"/>
  </w:num>
  <w:num w:numId="232" w16cid:durableId="731122733">
    <w:abstractNumId w:val="181"/>
  </w:num>
  <w:numIdMacAtCleanup w:val="2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zMLU0sTAxNjM2MbdU0lEKTi0uzszPAykwNKoFALpWGKUtAAAA"/>
  </w:docVars>
  <w:rsids>
    <w:rsidRoot w:val="00BC4EF5"/>
    <w:rsid w:val="00000190"/>
    <w:rsid w:val="000005A9"/>
    <w:rsid w:val="00000A97"/>
    <w:rsid w:val="00000EF8"/>
    <w:rsid w:val="0000135D"/>
    <w:rsid w:val="000015A3"/>
    <w:rsid w:val="00001644"/>
    <w:rsid w:val="000016E5"/>
    <w:rsid w:val="000017BB"/>
    <w:rsid w:val="000019B5"/>
    <w:rsid w:val="000019F4"/>
    <w:rsid w:val="00002057"/>
    <w:rsid w:val="0000209A"/>
    <w:rsid w:val="000021D5"/>
    <w:rsid w:val="000022DE"/>
    <w:rsid w:val="00002733"/>
    <w:rsid w:val="0000274E"/>
    <w:rsid w:val="000027FB"/>
    <w:rsid w:val="00002860"/>
    <w:rsid w:val="00002D0A"/>
    <w:rsid w:val="00002EA7"/>
    <w:rsid w:val="0000366B"/>
    <w:rsid w:val="00003D8B"/>
    <w:rsid w:val="00003EDC"/>
    <w:rsid w:val="000040EB"/>
    <w:rsid w:val="00004650"/>
    <w:rsid w:val="00004954"/>
    <w:rsid w:val="00004F2A"/>
    <w:rsid w:val="00004F83"/>
    <w:rsid w:val="00004FBB"/>
    <w:rsid w:val="0000556B"/>
    <w:rsid w:val="00005A1C"/>
    <w:rsid w:val="00005DB1"/>
    <w:rsid w:val="00005EEB"/>
    <w:rsid w:val="0000606D"/>
    <w:rsid w:val="00006132"/>
    <w:rsid w:val="0000615C"/>
    <w:rsid w:val="00006255"/>
    <w:rsid w:val="0000628B"/>
    <w:rsid w:val="000062A5"/>
    <w:rsid w:val="000062ED"/>
    <w:rsid w:val="000063BE"/>
    <w:rsid w:val="000071BF"/>
    <w:rsid w:val="000074BA"/>
    <w:rsid w:val="0000798C"/>
    <w:rsid w:val="00007AAF"/>
    <w:rsid w:val="00007B24"/>
    <w:rsid w:val="00007D27"/>
    <w:rsid w:val="00007F52"/>
    <w:rsid w:val="00010080"/>
    <w:rsid w:val="00010273"/>
    <w:rsid w:val="000102FC"/>
    <w:rsid w:val="00010597"/>
    <w:rsid w:val="000105E2"/>
    <w:rsid w:val="000106AB"/>
    <w:rsid w:val="00010996"/>
    <w:rsid w:val="00010999"/>
    <w:rsid w:val="000110BF"/>
    <w:rsid w:val="00011331"/>
    <w:rsid w:val="000113EB"/>
    <w:rsid w:val="000114BF"/>
    <w:rsid w:val="000114CB"/>
    <w:rsid w:val="00011875"/>
    <w:rsid w:val="00011A15"/>
    <w:rsid w:val="00011BC8"/>
    <w:rsid w:val="0001208C"/>
    <w:rsid w:val="0001208F"/>
    <w:rsid w:val="000122E2"/>
    <w:rsid w:val="000125BB"/>
    <w:rsid w:val="00012931"/>
    <w:rsid w:val="000134DB"/>
    <w:rsid w:val="0001351A"/>
    <w:rsid w:val="00013716"/>
    <w:rsid w:val="00013950"/>
    <w:rsid w:val="00013A74"/>
    <w:rsid w:val="000141B9"/>
    <w:rsid w:val="00014287"/>
    <w:rsid w:val="00014291"/>
    <w:rsid w:val="00014354"/>
    <w:rsid w:val="000143D6"/>
    <w:rsid w:val="000144D9"/>
    <w:rsid w:val="00014623"/>
    <w:rsid w:val="00014C8A"/>
    <w:rsid w:val="00014CE7"/>
    <w:rsid w:val="00014D72"/>
    <w:rsid w:val="0001584D"/>
    <w:rsid w:val="000159E6"/>
    <w:rsid w:val="00016114"/>
    <w:rsid w:val="000161D8"/>
    <w:rsid w:val="0001635E"/>
    <w:rsid w:val="00016945"/>
    <w:rsid w:val="00016AFE"/>
    <w:rsid w:val="00016D6D"/>
    <w:rsid w:val="00016E1A"/>
    <w:rsid w:val="00017096"/>
    <w:rsid w:val="000171CE"/>
    <w:rsid w:val="00017352"/>
    <w:rsid w:val="00017AF2"/>
    <w:rsid w:val="00017CDC"/>
    <w:rsid w:val="00017D46"/>
    <w:rsid w:val="00020215"/>
    <w:rsid w:val="0002051C"/>
    <w:rsid w:val="00020859"/>
    <w:rsid w:val="000208BC"/>
    <w:rsid w:val="000209E9"/>
    <w:rsid w:val="00020D9F"/>
    <w:rsid w:val="00021562"/>
    <w:rsid w:val="00021581"/>
    <w:rsid w:val="00021A59"/>
    <w:rsid w:val="0002246F"/>
    <w:rsid w:val="000228BF"/>
    <w:rsid w:val="00022E47"/>
    <w:rsid w:val="00022E61"/>
    <w:rsid w:val="000230D5"/>
    <w:rsid w:val="000233FD"/>
    <w:rsid w:val="00023470"/>
    <w:rsid w:val="000234BB"/>
    <w:rsid w:val="000234F6"/>
    <w:rsid w:val="00023591"/>
    <w:rsid w:val="00023617"/>
    <w:rsid w:val="00023746"/>
    <w:rsid w:val="000237D0"/>
    <w:rsid w:val="00023D12"/>
    <w:rsid w:val="00024699"/>
    <w:rsid w:val="00024D8E"/>
    <w:rsid w:val="00024EF7"/>
    <w:rsid w:val="0002523A"/>
    <w:rsid w:val="000252DD"/>
    <w:rsid w:val="000254AB"/>
    <w:rsid w:val="000259DD"/>
    <w:rsid w:val="00025EF4"/>
    <w:rsid w:val="00025FD7"/>
    <w:rsid w:val="000260AD"/>
    <w:rsid w:val="000269DD"/>
    <w:rsid w:val="00026B0C"/>
    <w:rsid w:val="00026B6D"/>
    <w:rsid w:val="00026F85"/>
    <w:rsid w:val="00027292"/>
    <w:rsid w:val="00027426"/>
    <w:rsid w:val="00030303"/>
    <w:rsid w:val="00030510"/>
    <w:rsid w:val="000309EB"/>
    <w:rsid w:val="00030AD9"/>
    <w:rsid w:val="00030DBD"/>
    <w:rsid w:val="00031144"/>
    <w:rsid w:val="0003167D"/>
    <w:rsid w:val="00031868"/>
    <w:rsid w:val="000319C0"/>
    <w:rsid w:val="0003207E"/>
    <w:rsid w:val="000320B3"/>
    <w:rsid w:val="000323F1"/>
    <w:rsid w:val="00032434"/>
    <w:rsid w:val="00032668"/>
    <w:rsid w:val="000329A3"/>
    <w:rsid w:val="00032FD8"/>
    <w:rsid w:val="00033721"/>
    <w:rsid w:val="00033B6D"/>
    <w:rsid w:val="00033E5D"/>
    <w:rsid w:val="000344AE"/>
    <w:rsid w:val="00034616"/>
    <w:rsid w:val="0003473F"/>
    <w:rsid w:val="00034BE7"/>
    <w:rsid w:val="00034FE3"/>
    <w:rsid w:val="000355AD"/>
    <w:rsid w:val="00035769"/>
    <w:rsid w:val="00035983"/>
    <w:rsid w:val="000359C5"/>
    <w:rsid w:val="00035ED4"/>
    <w:rsid w:val="00036145"/>
    <w:rsid w:val="0003644E"/>
    <w:rsid w:val="000364B0"/>
    <w:rsid w:val="00036554"/>
    <w:rsid w:val="00036829"/>
    <w:rsid w:val="000368C7"/>
    <w:rsid w:val="00036A73"/>
    <w:rsid w:val="00036E9D"/>
    <w:rsid w:val="000370BD"/>
    <w:rsid w:val="000373AE"/>
    <w:rsid w:val="00037623"/>
    <w:rsid w:val="000378B2"/>
    <w:rsid w:val="00037B5B"/>
    <w:rsid w:val="00037D2A"/>
    <w:rsid w:val="00040256"/>
    <w:rsid w:val="00040510"/>
    <w:rsid w:val="00040858"/>
    <w:rsid w:val="00040C8D"/>
    <w:rsid w:val="00040DCC"/>
    <w:rsid w:val="00040F30"/>
    <w:rsid w:val="00041041"/>
    <w:rsid w:val="0004132B"/>
    <w:rsid w:val="00041460"/>
    <w:rsid w:val="000418DC"/>
    <w:rsid w:val="00041B24"/>
    <w:rsid w:val="00041F83"/>
    <w:rsid w:val="0004247D"/>
    <w:rsid w:val="00042C3D"/>
    <w:rsid w:val="00042E33"/>
    <w:rsid w:val="00042ED8"/>
    <w:rsid w:val="00042FA9"/>
    <w:rsid w:val="00043063"/>
    <w:rsid w:val="000431B7"/>
    <w:rsid w:val="000435E8"/>
    <w:rsid w:val="0004365D"/>
    <w:rsid w:val="00043826"/>
    <w:rsid w:val="00043A9E"/>
    <w:rsid w:val="00043DFA"/>
    <w:rsid w:val="00043FAF"/>
    <w:rsid w:val="00044230"/>
    <w:rsid w:val="0004461E"/>
    <w:rsid w:val="00044694"/>
    <w:rsid w:val="00044797"/>
    <w:rsid w:val="00044A75"/>
    <w:rsid w:val="00044EF2"/>
    <w:rsid w:val="00045495"/>
    <w:rsid w:val="00045885"/>
    <w:rsid w:val="000458E3"/>
    <w:rsid w:val="00045EC2"/>
    <w:rsid w:val="000462D9"/>
    <w:rsid w:val="0004631C"/>
    <w:rsid w:val="00046667"/>
    <w:rsid w:val="000468DE"/>
    <w:rsid w:val="00046C5D"/>
    <w:rsid w:val="00046FC9"/>
    <w:rsid w:val="0004752D"/>
    <w:rsid w:val="00047696"/>
    <w:rsid w:val="00047769"/>
    <w:rsid w:val="0005039C"/>
    <w:rsid w:val="00050427"/>
    <w:rsid w:val="000507F6"/>
    <w:rsid w:val="00050CA4"/>
    <w:rsid w:val="00050CEB"/>
    <w:rsid w:val="00050E27"/>
    <w:rsid w:val="00051D15"/>
    <w:rsid w:val="00051DAF"/>
    <w:rsid w:val="00051EC3"/>
    <w:rsid w:val="000520EC"/>
    <w:rsid w:val="0005244F"/>
    <w:rsid w:val="0005267B"/>
    <w:rsid w:val="00052EE3"/>
    <w:rsid w:val="00052F46"/>
    <w:rsid w:val="00053272"/>
    <w:rsid w:val="00053641"/>
    <w:rsid w:val="0005425D"/>
    <w:rsid w:val="00054724"/>
    <w:rsid w:val="00054AFF"/>
    <w:rsid w:val="00054BDF"/>
    <w:rsid w:val="000550CC"/>
    <w:rsid w:val="00055139"/>
    <w:rsid w:val="0005568F"/>
    <w:rsid w:val="00055DD6"/>
    <w:rsid w:val="00055FB9"/>
    <w:rsid w:val="000566FA"/>
    <w:rsid w:val="00056733"/>
    <w:rsid w:val="0005677A"/>
    <w:rsid w:val="000569F6"/>
    <w:rsid w:val="00056BA7"/>
    <w:rsid w:val="00056BDF"/>
    <w:rsid w:val="00056D65"/>
    <w:rsid w:val="0005728B"/>
    <w:rsid w:val="000574B6"/>
    <w:rsid w:val="00057D16"/>
    <w:rsid w:val="00057F02"/>
    <w:rsid w:val="000601E9"/>
    <w:rsid w:val="000602B6"/>
    <w:rsid w:val="00060B09"/>
    <w:rsid w:val="00060B1A"/>
    <w:rsid w:val="00060D62"/>
    <w:rsid w:val="00061193"/>
    <w:rsid w:val="000613A6"/>
    <w:rsid w:val="0006148C"/>
    <w:rsid w:val="00061520"/>
    <w:rsid w:val="00062222"/>
    <w:rsid w:val="000629A8"/>
    <w:rsid w:val="00062AC1"/>
    <w:rsid w:val="00062F51"/>
    <w:rsid w:val="000632A6"/>
    <w:rsid w:val="00063727"/>
    <w:rsid w:val="0006372C"/>
    <w:rsid w:val="0006381E"/>
    <w:rsid w:val="000639C6"/>
    <w:rsid w:val="00063E36"/>
    <w:rsid w:val="00064041"/>
    <w:rsid w:val="00064474"/>
    <w:rsid w:val="000645A7"/>
    <w:rsid w:val="00064719"/>
    <w:rsid w:val="00064876"/>
    <w:rsid w:val="0006487C"/>
    <w:rsid w:val="00064E29"/>
    <w:rsid w:val="00064ED1"/>
    <w:rsid w:val="00065158"/>
    <w:rsid w:val="00065A7E"/>
    <w:rsid w:val="00065C60"/>
    <w:rsid w:val="00066651"/>
    <w:rsid w:val="00066D9D"/>
    <w:rsid w:val="000673F7"/>
    <w:rsid w:val="00067444"/>
    <w:rsid w:val="000675F4"/>
    <w:rsid w:val="00067604"/>
    <w:rsid w:val="000677CF"/>
    <w:rsid w:val="00067C76"/>
    <w:rsid w:val="00070054"/>
    <w:rsid w:val="000702B6"/>
    <w:rsid w:val="000705D4"/>
    <w:rsid w:val="00070649"/>
    <w:rsid w:val="000706DC"/>
    <w:rsid w:val="0007085F"/>
    <w:rsid w:val="00070A04"/>
    <w:rsid w:val="00070AE5"/>
    <w:rsid w:val="00070D04"/>
    <w:rsid w:val="00070E24"/>
    <w:rsid w:val="00070E25"/>
    <w:rsid w:val="00070F33"/>
    <w:rsid w:val="0007102A"/>
    <w:rsid w:val="000713EF"/>
    <w:rsid w:val="0007160A"/>
    <w:rsid w:val="00071739"/>
    <w:rsid w:val="00071BFE"/>
    <w:rsid w:val="00071FF3"/>
    <w:rsid w:val="000721C6"/>
    <w:rsid w:val="000728F7"/>
    <w:rsid w:val="00072A2C"/>
    <w:rsid w:val="00072BC6"/>
    <w:rsid w:val="0007327C"/>
    <w:rsid w:val="00073752"/>
    <w:rsid w:val="000738C6"/>
    <w:rsid w:val="00073AAB"/>
    <w:rsid w:val="00073BB6"/>
    <w:rsid w:val="00073BC9"/>
    <w:rsid w:val="00073E8D"/>
    <w:rsid w:val="00073E9F"/>
    <w:rsid w:val="000741C5"/>
    <w:rsid w:val="000742F9"/>
    <w:rsid w:val="000749D9"/>
    <w:rsid w:val="00074E8D"/>
    <w:rsid w:val="00074E92"/>
    <w:rsid w:val="00074EF1"/>
    <w:rsid w:val="00074F2C"/>
    <w:rsid w:val="00074F7C"/>
    <w:rsid w:val="00075302"/>
    <w:rsid w:val="00075378"/>
    <w:rsid w:val="00075AE4"/>
    <w:rsid w:val="00075CD1"/>
    <w:rsid w:val="000760A6"/>
    <w:rsid w:val="00076401"/>
    <w:rsid w:val="000767A2"/>
    <w:rsid w:val="000768E7"/>
    <w:rsid w:val="00077030"/>
    <w:rsid w:val="00077257"/>
    <w:rsid w:val="000774E4"/>
    <w:rsid w:val="00077594"/>
    <w:rsid w:val="00077769"/>
    <w:rsid w:val="0007789D"/>
    <w:rsid w:val="0007789F"/>
    <w:rsid w:val="00077B2B"/>
    <w:rsid w:val="00077D8B"/>
    <w:rsid w:val="00077F57"/>
    <w:rsid w:val="0008030C"/>
    <w:rsid w:val="000803D8"/>
    <w:rsid w:val="000804DC"/>
    <w:rsid w:val="00080979"/>
    <w:rsid w:val="000809DB"/>
    <w:rsid w:val="00080B48"/>
    <w:rsid w:val="00080C7D"/>
    <w:rsid w:val="00081062"/>
    <w:rsid w:val="0008129B"/>
    <w:rsid w:val="0008160E"/>
    <w:rsid w:val="00081847"/>
    <w:rsid w:val="0008215E"/>
    <w:rsid w:val="00082491"/>
    <w:rsid w:val="000825AB"/>
    <w:rsid w:val="00082692"/>
    <w:rsid w:val="00082BFF"/>
    <w:rsid w:val="000830A6"/>
    <w:rsid w:val="0008351D"/>
    <w:rsid w:val="0008389A"/>
    <w:rsid w:val="00083950"/>
    <w:rsid w:val="00083BB6"/>
    <w:rsid w:val="00083F37"/>
    <w:rsid w:val="000841B1"/>
    <w:rsid w:val="000844ED"/>
    <w:rsid w:val="00084534"/>
    <w:rsid w:val="00084D7D"/>
    <w:rsid w:val="00084E5D"/>
    <w:rsid w:val="0008517B"/>
    <w:rsid w:val="000853F3"/>
    <w:rsid w:val="00085503"/>
    <w:rsid w:val="000857BF"/>
    <w:rsid w:val="0008584E"/>
    <w:rsid w:val="00085A16"/>
    <w:rsid w:val="00085B3D"/>
    <w:rsid w:val="00085BBB"/>
    <w:rsid w:val="00085E04"/>
    <w:rsid w:val="00085F85"/>
    <w:rsid w:val="0008605E"/>
    <w:rsid w:val="000864E1"/>
    <w:rsid w:val="000865E2"/>
    <w:rsid w:val="0008662D"/>
    <w:rsid w:val="0008676C"/>
    <w:rsid w:val="000871B6"/>
    <w:rsid w:val="000871E5"/>
    <w:rsid w:val="00087345"/>
    <w:rsid w:val="0009010D"/>
    <w:rsid w:val="0009015D"/>
    <w:rsid w:val="000906AE"/>
    <w:rsid w:val="00090A8A"/>
    <w:rsid w:val="00090B4C"/>
    <w:rsid w:val="00090BA2"/>
    <w:rsid w:val="00090BF6"/>
    <w:rsid w:val="00090E55"/>
    <w:rsid w:val="00090EED"/>
    <w:rsid w:val="000910E6"/>
    <w:rsid w:val="000917CB"/>
    <w:rsid w:val="00091AEB"/>
    <w:rsid w:val="00092081"/>
    <w:rsid w:val="0009217D"/>
    <w:rsid w:val="00092341"/>
    <w:rsid w:val="0009240B"/>
    <w:rsid w:val="00092823"/>
    <w:rsid w:val="000929C7"/>
    <w:rsid w:val="00092B31"/>
    <w:rsid w:val="00092C3F"/>
    <w:rsid w:val="0009304B"/>
    <w:rsid w:val="00093169"/>
    <w:rsid w:val="00093177"/>
    <w:rsid w:val="000931DF"/>
    <w:rsid w:val="00093288"/>
    <w:rsid w:val="00093BFF"/>
    <w:rsid w:val="00093D4F"/>
    <w:rsid w:val="000941BA"/>
    <w:rsid w:val="00094430"/>
    <w:rsid w:val="000947B2"/>
    <w:rsid w:val="000950DC"/>
    <w:rsid w:val="00095F4C"/>
    <w:rsid w:val="00096261"/>
    <w:rsid w:val="0009643B"/>
    <w:rsid w:val="00096A10"/>
    <w:rsid w:val="00096A96"/>
    <w:rsid w:val="00096D30"/>
    <w:rsid w:val="00096D53"/>
    <w:rsid w:val="00096DB5"/>
    <w:rsid w:val="00096F33"/>
    <w:rsid w:val="000972A3"/>
    <w:rsid w:val="0009732A"/>
    <w:rsid w:val="00097A03"/>
    <w:rsid w:val="00097AD5"/>
    <w:rsid w:val="00097B6B"/>
    <w:rsid w:val="00097EC2"/>
    <w:rsid w:val="00097F1A"/>
    <w:rsid w:val="00097F7F"/>
    <w:rsid w:val="00097FF4"/>
    <w:rsid w:val="000A0282"/>
    <w:rsid w:val="000A02AB"/>
    <w:rsid w:val="000A0BFC"/>
    <w:rsid w:val="000A103D"/>
    <w:rsid w:val="000A1217"/>
    <w:rsid w:val="000A130E"/>
    <w:rsid w:val="000A16C4"/>
    <w:rsid w:val="000A19A4"/>
    <w:rsid w:val="000A1B5F"/>
    <w:rsid w:val="000A1E8F"/>
    <w:rsid w:val="000A2363"/>
    <w:rsid w:val="000A2AA0"/>
    <w:rsid w:val="000A2C25"/>
    <w:rsid w:val="000A2EB2"/>
    <w:rsid w:val="000A36CF"/>
    <w:rsid w:val="000A3A05"/>
    <w:rsid w:val="000A4987"/>
    <w:rsid w:val="000A4C20"/>
    <w:rsid w:val="000A4FAE"/>
    <w:rsid w:val="000A5440"/>
    <w:rsid w:val="000A5C81"/>
    <w:rsid w:val="000A5D27"/>
    <w:rsid w:val="000A5E6D"/>
    <w:rsid w:val="000A5E9E"/>
    <w:rsid w:val="000A5F4B"/>
    <w:rsid w:val="000A5FD0"/>
    <w:rsid w:val="000A6382"/>
    <w:rsid w:val="000A63FE"/>
    <w:rsid w:val="000A63FF"/>
    <w:rsid w:val="000A6AED"/>
    <w:rsid w:val="000A6B64"/>
    <w:rsid w:val="000A6D62"/>
    <w:rsid w:val="000A6E20"/>
    <w:rsid w:val="000A6EA8"/>
    <w:rsid w:val="000A703B"/>
    <w:rsid w:val="000A71E3"/>
    <w:rsid w:val="000A7489"/>
    <w:rsid w:val="000A7618"/>
    <w:rsid w:val="000A7670"/>
    <w:rsid w:val="000A7842"/>
    <w:rsid w:val="000A7CF7"/>
    <w:rsid w:val="000B02E0"/>
    <w:rsid w:val="000B039F"/>
    <w:rsid w:val="000B0654"/>
    <w:rsid w:val="000B0D27"/>
    <w:rsid w:val="000B1195"/>
    <w:rsid w:val="000B125B"/>
    <w:rsid w:val="000B12DE"/>
    <w:rsid w:val="000B1530"/>
    <w:rsid w:val="000B153A"/>
    <w:rsid w:val="000B18ED"/>
    <w:rsid w:val="000B1B58"/>
    <w:rsid w:val="000B1C9B"/>
    <w:rsid w:val="000B1DFE"/>
    <w:rsid w:val="000B2375"/>
    <w:rsid w:val="000B27A0"/>
    <w:rsid w:val="000B2A3F"/>
    <w:rsid w:val="000B2C96"/>
    <w:rsid w:val="000B2E86"/>
    <w:rsid w:val="000B2FA5"/>
    <w:rsid w:val="000B389B"/>
    <w:rsid w:val="000B38D2"/>
    <w:rsid w:val="000B396D"/>
    <w:rsid w:val="000B3B66"/>
    <w:rsid w:val="000B3BF9"/>
    <w:rsid w:val="000B3C18"/>
    <w:rsid w:val="000B3DDE"/>
    <w:rsid w:val="000B4F7C"/>
    <w:rsid w:val="000B58E4"/>
    <w:rsid w:val="000B5995"/>
    <w:rsid w:val="000B59F7"/>
    <w:rsid w:val="000B5BFD"/>
    <w:rsid w:val="000B5C38"/>
    <w:rsid w:val="000B5CE6"/>
    <w:rsid w:val="000B5FCD"/>
    <w:rsid w:val="000B699E"/>
    <w:rsid w:val="000B6C2B"/>
    <w:rsid w:val="000B6CE4"/>
    <w:rsid w:val="000B6D22"/>
    <w:rsid w:val="000B6F28"/>
    <w:rsid w:val="000B7007"/>
    <w:rsid w:val="000B7012"/>
    <w:rsid w:val="000B733B"/>
    <w:rsid w:val="000B74B3"/>
    <w:rsid w:val="000B7702"/>
    <w:rsid w:val="000B7A77"/>
    <w:rsid w:val="000B7E8B"/>
    <w:rsid w:val="000C0152"/>
    <w:rsid w:val="000C03F7"/>
    <w:rsid w:val="000C05DF"/>
    <w:rsid w:val="000C05EC"/>
    <w:rsid w:val="000C0ABE"/>
    <w:rsid w:val="000C13B2"/>
    <w:rsid w:val="000C1B67"/>
    <w:rsid w:val="000C1C3D"/>
    <w:rsid w:val="000C1DA3"/>
    <w:rsid w:val="000C26CC"/>
    <w:rsid w:val="000C27ED"/>
    <w:rsid w:val="000C2A28"/>
    <w:rsid w:val="000C2B2B"/>
    <w:rsid w:val="000C2BCB"/>
    <w:rsid w:val="000C2E75"/>
    <w:rsid w:val="000C2EC3"/>
    <w:rsid w:val="000C30C1"/>
    <w:rsid w:val="000C3882"/>
    <w:rsid w:val="000C3CF3"/>
    <w:rsid w:val="000C3D8A"/>
    <w:rsid w:val="000C45AE"/>
    <w:rsid w:val="000C4637"/>
    <w:rsid w:val="000C47B1"/>
    <w:rsid w:val="000C47D7"/>
    <w:rsid w:val="000C498A"/>
    <w:rsid w:val="000C4DE8"/>
    <w:rsid w:val="000C4FA3"/>
    <w:rsid w:val="000C5378"/>
    <w:rsid w:val="000C5462"/>
    <w:rsid w:val="000C5743"/>
    <w:rsid w:val="000C583F"/>
    <w:rsid w:val="000C5C53"/>
    <w:rsid w:val="000C5DDD"/>
    <w:rsid w:val="000C62DA"/>
    <w:rsid w:val="000C6384"/>
    <w:rsid w:val="000C6DD6"/>
    <w:rsid w:val="000C6FDE"/>
    <w:rsid w:val="000C70DF"/>
    <w:rsid w:val="000C72AE"/>
    <w:rsid w:val="000C76AC"/>
    <w:rsid w:val="000C7AE1"/>
    <w:rsid w:val="000C7DBE"/>
    <w:rsid w:val="000C7ED7"/>
    <w:rsid w:val="000C7F03"/>
    <w:rsid w:val="000D036E"/>
    <w:rsid w:val="000D06CE"/>
    <w:rsid w:val="000D089F"/>
    <w:rsid w:val="000D0D5A"/>
    <w:rsid w:val="000D0DBB"/>
    <w:rsid w:val="000D0E11"/>
    <w:rsid w:val="000D0E8D"/>
    <w:rsid w:val="000D11AE"/>
    <w:rsid w:val="000D169B"/>
    <w:rsid w:val="000D179C"/>
    <w:rsid w:val="000D17ED"/>
    <w:rsid w:val="000D1AF6"/>
    <w:rsid w:val="000D1BE7"/>
    <w:rsid w:val="000D1CBD"/>
    <w:rsid w:val="000D1EE9"/>
    <w:rsid w:val="000D2249"/>
    <w:rsid w:val="000D225D"/>
    <w:rsid w:val="000D2464"/>
    <w:rsid w:val="000D273D"/>
    <w:rsid w:val="000D2A31"/>
    <w:rsid w:val="000D2B8A"/>
    <w:rsid w:val="000D2D9A"/>
    <w:rsid w:val="000D31BB"/>
    <w:rsid w:val="000D3488"/>
    <w:rsid w:val="000D3673"/>
    <w:rsid w:val="000D36AC"/>
    <w:rsid w:val="000D3705"/>
    <w:rsid w:val="000D386C"/>
    <w:rsid w:val="000D3904"/>
    <w:rsid w:val="000D3984"/>
    <w:rsid w:val="000D3A64"/>
    <w:rsid w:val="000D3E97"/>
    <w:rsid w:val="000D420F"/>
    <w:rsid w:val="000D4C99"/>
    <w:rsid w:val="000D527D"/>
    <w:rsid w:val="000D60D4"/>
    <w:rsid w:val="000D64D6"/>
    <w:rsid w:val="000D65E0"/>
    <w:rsid w:val="000D66D3"/>
    <w:rsid w:val="000D66E2"/>
    <w:rsid w:val="000D67FB"/>
    <w:rsid w:val="000D7033"/>
    <w:rsid w:val="000D7F0A"/>
    <w:rsid w:val="000E0096"/>
    <w:rsid w:val="000E00F6"/>
    <w:rsid w:val="000E03F5"/>
    <w:rsid w:val="000E0675"/>
    <w:rsid w:val="000E0DF3"/>
    <w:rsid w:val="000E147F"/>
    <w:rsid w:val="000E1512"/>
    <w:rsid w:val="000E191F"/>
    <w:rsid w:val="000E1DC3"/>
    <w:rsid w:val="000E1DEA"/>
    <w:rsid w:val="000E1FA7"/>
    <w:rsid w:val="000E25D0"/>
    <w:rsid w:val="000E26D3"/>
    <w:rsid w:val="000E2768"/>
    <w:rsid w:val="000E278D"/>
    <w:rsid w:val="000E2ADB"/>
    <w:rsid w:val="000E309B"/>
    <w:rsid w:val="000E30FD"/>
    <w:rsid w:val="000E33A6"/>
    <w:rsid w:val="000E3426"/>
    <w:rsid w:val="000E34F4"/>
    <w:rsid w:val="000E351B"/>
    <w:rsid w:val="000E3716"/>
    <w:rsid w:val="000E37C9"/>
    <w:rsid w:val="000E3986"/>
    <w:rsid w:val="000E3CC7"/>
    <w:rsid w:val="000E3DE0"/>
    <w:rsid w:val="000E3DEE"/>
    <w:rsid w:val="000E413D"/>
    <w:rsid w:val="000E462C"/>
    <w:rsid w:val="000E481D"/>
    <w:rsid w:val="000E4FDA"/>
    <w:rsid w:val="000E5268"/>
    <w:rsid w:val="000E55D4"/>
    <w:rsid w:val="000E5750"/>
    <w:rsid w:val="000E5BCB"/>
    <w:rsid w:val="000E5CC2"/>
    <w:rsid w:val="000E61D6"/>
    <w:rsid w:val="000E6373"/>
    <w:rsid w:val="000E664D"/>
    <w:rsid w:val="000E670D"/>
    <w:rsid w:val="000E68B7"/>
    <w:rsid w:val="000E6C78"/>
    <w:rsid w:val="000E6F0F"/>
    <w:rsid w:val="000E6FDA"/>
    <w:rsid w:val="000E7062"/>
    <w:rsid w:val="000E7124"/>
    <w:rsid w:val="000E720F"/>
    <w:rsid w:val="000E77A2"/>
    <w:rsid w:val="000E788A"/>
    <w:rsid w:val="000E7A4E"/>
    <w:rsid w:val="000E7A95"/>
    <w:rsid w:val="000E7EB5"/>
    <w:rsid w:val="000E7F1A"/>
    <w:rsid w:val="000E7FA3"/>
    <w:rsid w:val="000F0371"/>
    <w:rsid w:val="000F0583"/>
    <w:rsid w:val="000F0838"/>
    <w:rsid w:val="000F0C5D"/>
    <w:rsid w:val="000F1419"/>
    <w:rsid w:val="000F18F5"/>
    <w:rsid w:val="000F1A05"/>
    <w:rsid w:val="000F1C98"/>
    <w:rsid w:val="000F1FEE"/>
    <w:rsid w:val="000F205C"/>
    <w:rsid w:val="000F2274"/>
    <w:rsid w:val="000F2697"/>
    <w:rsid w:val="000F2A5B"/>
    <w:rsid w:val="000F2AC6"/>
    <w:rsid w:val="000F2DCE"/>
    <w:rsid w:val="000F2FE9"/>
    <w:rsid w:val="000F2FFB"/>
    <w:rsid w:val="000F301B"/>
    <w:rsid w:val="000F3147"/>
    <w:rsid w:val="000F3434"/>
    <w:rsid w:val="000F3527"/>
    <w:rsid w:val="000F37B9"/>
    <w:rsid w:val="000F3841"/>
    <w:rsid w:val="000F3ADF"/>
    <w:rsid w:val="000F3CE2"/>
    <w:rsid w:val="000F3CF5"/>
    <w:rsid w:val="000F3F20"/>
    <w:rsid w:val="000F3F58"/>
    <w:rsid w:val="000F3FCD"/>
    <w:rsid w:val="000F413F"/>
    <w:rsid w:val="000F41ED"/>
    <w:rsid w:val="000F491E"/>
    <w:rsid w:val="000F4987"/>
    <w:rsid w:val="000F4AE0"/>
    <w:rsid w:val="000F50B5"/>
    <w:rsid w:val="000F5216"/>
    <w:rsid w:val="000F525C"/>
    <w:rsid w:val="000F546E"/>
    <w:rsid w:val="000F547A"/>
    <w:rsid w:val="000F55A1"/>
    <w:rsid w:val="000F565F"/>
    <w:rsid w:val="000F56A5"/>
    <w:rsid w:val="000F5DEA"/>
    <w:rsid w:val="000F5EAA"/>
    <w:rsid w:val="000F7140"/>
    <w:rsid w:val="000F728D"/>
    <w:rsid w:val="000F72EB"/>
    <w:rsid w:val="000F7576"/>
    <w:rsid w:val="000F76B1"/>
    <w:rsid w:val="000F78AC"/>
    <w:rsid w:val="000F7DF0"/>
    <w:rsid w:val="00100210"/>
    <w:rsid w:val="001002FC"/>
    <w:rsid w:val="00100787"/>
    <w:rsid w:val="001007A3"/>
    <w:rsid w:val="0010091C"/>
    <w:rsid w:val="00100970"/>
    <w:rsid w:val="00100C3A"/>
    <w:rsid w:val="00101015"/>
    <w:rsid w:val="0010106E"/>
    <w:rsid w:val="001010B0"/>
    <w:rsid w:val="0010143E"/>
    <w:rsid w:val="00101684"/>
    <w:rsid w:val="001016B8"/>
    <w:rsid w:val="001016F6"/>
    <w:rsid w:val="00101C38"/>
    <w:rsid w:val="001021DD"/>
    <w:rsid w:val="00102544"/>
    <w:rsid w:val="0010291F"/>
    <w:rsid w:val="00102BE1"/>
    <w:rsid w:val="00103089"/>
    <w:rsid w:val="0010336C"/>
    <w:rsid w:val="00103A93"/>
    <w:rsid w:val="00103BC9"/>
    <w:rsid w:val="0010412B"/>
    <w:rsid w:val="00104346"/>
    <w:rsid w:val="001047F2"/>
    <w:rsid w:val="00104D81"/>
    <w:rsid w:val="0010523D"/>
    <w:rsid w:val="00105326"/>
    <w:rsid w:val="0010534C"/>
    <w:rsid w:val="0010541E"/>
    <w:rsid w:val="00105602"/>
    <w:rsid w:val="001059FB"/>
    <w:rsid w:val="00105A32"/>
    <w:rsid w:val="00105F3D"/>
    <w:rsid w:val="00106A28"/>
    <w:rsid w:val="00106A4D"/>
    <w:rsid w:val="00106ACC"/>
    <w:rsid w:val="00106B7D"/>
    <w:rsid w:val="00106BE5"/>
    <w:rsid w:val="00106E85"/>
    <w:rsid w:val="00106EA4"/>
    <w:rsid w:val="001070F4"/>
    <w:rsid w:val="00107125"/>
    <w:rsid w:val="00107534"/>
    <w:rsid w:val="001076DC"/>
    <w:rsid w:val="00107F16"/>
    <w:rsid w:val="00107FED"/>
    <w:rsid w:val="00107FF5"/>
    <w:rsid w:val="00110284"/>
    <w:rsid w:val="001102FD"/>
    <w:rsid w:val="001103EF"/>
    <w:rsid w:val="00110985"/>
    <w:rsid w:val="00110B86"/>
    <w:rsid w:val="00111637"/>
    <w:rsid w:val="00111665"/>
    <w:rsid w:val="00111682"/>
    <w:rsid w:val="0011182B"/>
    <w:rsid w:val="001127CB"/>
    <w:rsid w:val="00112889"/>
    <w:rsid w:val="001129DD"/>
    <w:rsid w:val="00112D41"/>
    <w:rsid w:val="00112DC2"/>
    <w:rsid w:val="00113178"/>
    <w:rsid w:val="00114074"/>
    <w:rsid w:val="00114141"/>
    <w:rsid w:val="001148F2"/>
    <w:rsid w:val="00114B08"/>
    <w:rsid w:val="00114B0A"/>
    <w:rsid w:val="00114F38"/>
    <w:rsid w:val="00115B2D"/>
    <w:rsid w:val="00115E7D"/>
    <w:rsid w:val="00116294"/>
    <w:rsid w:val="00116570"/>
    <w:rsid w:val="001167ED"/>
    <w:rsid w:val="0011681F"/>
    <w:rsid w:val="00116A78"/>
    <w:rsid w:val="0011716F"/>
    <w:rsid w:val="001173AE"/>
    <w:rsid w:val="0011773C"/>
    <w:rsid w:val="00117A4B"/>
    <w:rsid w:val="00117BD9"/>
    <w:rsid w:val="00117BE0"/>
    <w:rsid w:val="00117ED8"/>
    <w:rsid w:val="00117F31"/>
    <w:rsid w:val="001202D4"/>
    <w:rsid w:val="00120462"/>
    <w:rsid w:val="001207D0"/>
    <w:rsid w:val="00120897"/>
    <w:rsid w:val="001208C1"/>
    <w:rsid w:val="00120B34"/>
    <w:rsid w:val="00120D95"/>
    <w:rsid w:val="00121847"/>
    <w:rsid w:val="00122008"/>
    <w:rsid w:val="001220AB"/>
    <w:rsid w:val="00122349"/>
    <w:rsid w:val="00122B76"/>
    <w:rsid w:val="00122BAA"/>
    <w:rsid w:val="00122CB8"/>
    <w:rsid w:val="0012300D"/>
    <w:rsid w:val="001233A2"/>
    <w:rsid w:val="001237B6"/>
    <w:rsid w:val="0012386D"/>
    <w:rsid w:val="00123944"/>
    <w:rsid w:val="00123A04"/>
    <w:rsid w:val="00123C34"/>
    <w:rsid w:val="001241A7"/>
    <w:rsid w:val="00124868"/>
    <w:rsid w:val="00124986"/>
    <w:rsid w:val="00124A20"/>
    <w:rsid w:val="00124B16"/>
    <w:rsid w:val="00124B4F"/>
    <w:rsid w:val="00124F78"/>
    <w:rsid w:val="00124FDF"/>
    <w:rsid w:val="001252A3"/>
    <w:rsid w:val="001256C5"/>
    <w:rsid w:val="00125C87"/>
    <w:rsid w:val="00126613"/>
    <w:rsid w:val="001267A1"/>
    <w:rsid w:val="00126AD4"/>
    <w:rsid w:val="00126D31"/>
    <w:rsid w:val="00126F3C"/>
    <w:rsid w:val="00127562"/>
    <w:rsid w:val="00127BBD"/>
    <w:rsid w:val="001304BE"/>
    <w:rsid w:val="00130A8E"/>
    <w:rsid w:val="00130BE3"/>
    <w:rsid w:val="001310B5"/>
    <w:rsid w:val="00131326"/>
    <w:rsid w:val="001314E8"/>
    <w:rsid w:val="001314EB"/>
    <w:rsid w:val="00131A76"/>
    <w:rsid w:val="00131D66"/>
    <w:rsid w:val="001324F5"/>
    <w:rsid w:val="001327F0"/>
    <w:rsid w:val="00132969"/>
    <w:rsid w:val="00132972"/>
    <w:rsid w:val="00132BE8"/>
    <w:rsid w:val="00132F57"/>
    <w:rsid w:val="00132F5D"/>
    <w:rsid w:val="00132FFD"/>
    <w:rsid w:val="001330FC"/>
    <w:rsid w:val="0013350D"/>
    <w:rsid w:val="0013367B"/>
    <w:rsid w:val="001339E3"/>
    <w:rsid w:val="00133E99"/>
    <w:rsid w:val="00133EE2"/>
    <w:rsid w:val="00134008"/>
    <w:rsid w:val="00134052"/>
    <w:rsid w:val="001344F4"/>
    <w:rsid w:val="0013469E"/>
    <w:rsid w:val="00134B01"/>
    <w:rsid w:val="00135008"/>
    <w:rsid w:val="001350F8"/>
    <w:rsid w:val="001354B8"/>
    <w:rsid w:val="0013560F"/>
    <w:rsid w:val="00135C06"/>
    <w:rsid w:val="00135D1E"/>
    <w:rsid w:val="00135F00"/>
    <w:rsid w:val="00135F61"/>
    <w:rsid w:val="00136084"/>
    <w:rsid w:val="00136182"/>
    <w:rsid w:val="00136285"/>
    <w:rsid w:val="0013649D"/>
    <w:rsid w:val="001364E5"/>
    <w:rsid w:val="001369A2"/>
    <w:rsid w:val="00137012"/>
    <w:rsid w:val="001372C3"/>
    <w:rsid w:val="00137789"/>
    <w:rsid w:val="00137973"/>
    <w:rsid w:val="001379D0"/>
    <w:rsid w:val="00137BA5"/>
    <w:rsid w:val="00137D96"/>
    <w:rsid w:val="00137E80"/>
    <w:rsid w:val="00140193"/>
    <w:rsid w:val="0014022F"/>
    <w:rsid w:val="001405B6"/>
    <w:rsid w:val="001405CF"/>
    <w:rsid w:val="001406F3"/>
    <w:rsid w:val="001408AD"/>
    <w:rsid w:val="00140A16"/>
    <w:rsid w:val="00140A3C"/>
    <w:rsid w:val="00141005"/>
    <w:rsid w:val="00141272"/>
    <w:rsid w:val="001413B3"/>
    <w:rsid w:val="00141C5F"/>
    <w:rsid w:val="00141D33"/>
    <w:rsid w:val="001420C0"/>
    <w:rsid w:val="0014251D"/>
    <w:rsid w:val="001425B7"/>
    <w:rsid w:val="0014263E"/>
    <w:rsid w:val="0014269E"/>
    <w:rsid w:val="00142835"/>
    <w:rsid w:val="00142900"/>
    <w:rsid w:val="001429C6"/>
    <w:rsid w:val="00142AE3"/>
    <w:rsid w:val="00142CF7"/>
    <w:rsid w:val="00142D8F"/>
    <w:rsid w:val="00142F2E"/>
    <w:rsid w:val="001439DE"/>
    <w:rsid w:val="001439F4"/>
    <w:rsid w:val="00143A65"/>
    <w:rsid w:val="001441A2"/>
    <w:rsid w:val="00144341"/>
    <w:rsid w:val="0014463B"/>
    <w:rsid w:val="0014495A"/>
    <w:rsid w:val="00144B57"/>
    <w:rsid w:val="00144ED9"/>
    <w:rsid w:val="00144F3E"/>
    <w:rsid w:val="001450AC"/>
    <w:rsid w:val="00145141"/>
    <w:rsid w:val="00145775"/>
    <w:rsid w:val="0014596D"/>
    <w:rsid w:val="00145A5D"/>
    <w:rsid w:val="00145A8D"/>
    <w:rsid w:val="001465EF"/>
    <w:rsid w:val="00146721"/>
    <w:rsid w:val="00146847"/>
    <w:rsid w:val="00146ABA"/>
    <w:rsid w:val="001478E2"/>
    <w:rsid w:val="00147A5F"/>
    <w:rsid w:val="00150082"/>
    <w:rsid w:val="00150430"/>
    <w:rsid w:val="00150A07"/>
    <w:rsid w:val="00150A57"/>
    <w:rsid w:val="00150CF9"/>
    <w:rsid w:val="0015111F"/>
    <w:rsid w:val="00151489"/>
    <w:rsid w:val="00151745"/>
    <w:rsid w:val="001518AD"/>
    <w:rsid w:val="00151F5D"/>
    <w:rsid w:val="00151FC7"/>
    <w:rsid w:val="00152010"/>
    <w:rsid w:val="00152443"/>
    <w:rsid w:val="001524C6"/>
    <w:rsid w:val="00152672"/>
    <w:rsid w:val="001528B0"/>
    <w:rsid w:val="00152971"/>
    <w:rsid w:val="00152B2C"/>
    <w:rsid w:val="00153036"/>
    <w:rsid w:val="0015312A"/>
    <w:rsid w:val="00153C97"/>
    <w:rsid w:val="00153CD6"/>
    <w:rsid w:val="00153DDC"/>
    <w:rsid w:val="00154755"/>
    <w:rsid w:val="0015489F"/>
    <w:rsid w:val="00154CE2"/>
    <w:rsid w:val="00154DEE"/>
    <w:rsid w:val="001552A8"/>
    <w:rsid w:val="00155716"/>
    <w:rsid w:val="00155BC9"/>
    <w:rsid w:val="00156262"/>
    <w:rsid w:val="00156843"/>
    <w:rsid w:val="00156990"/>
    <w:rsid w:val="00156E03"/>
    <w:rsid w:val="001573B7"/>
    <w:rsid w:val="00157625"/>
    <w:rsid w:val="00157880"/>
    <w:rsid w:val="0015788F"/>
    <w:rsid w:val="001578CF"/>
    <w:rsid w:val="001579A9"/>
    <w:rsid w:val="00157B2B"/>
    <w:rsid w:val="00157C84"/>
    <w:rsid w:val="00157E37"/>
    <w:rsid w:val="0016008D"/>
    <w:rsid w:val="0016043D"/>
    <w:rsid w:val="0016070C"/>
    <w:rsid w:val="00160763"/>
    <w:rsid w:val="0016094E"/>
    <w:rsid w:val="00160A8C"/>
    <w:rsid w:val="00160F3E"/>
    <w:rsid w:val="0016136D"/>
    <w:rsid w:val="001618FA"/>
    <w:rsid w:val="001619FC"/>
    <w:rsid w:val="00161F00"/>
    <w:rsid w:val="00162026"/>
    <w:rsid w:val="001621D6"/>
    <w:rsid w:val="0016253D"/>
    <w:rsid w:val="00162603"/>
    <w:rsid w:val="0016278A"/>
    <w:rsid w:val="001627A5"/>
    <w:rsid w:val="001629EA"/>
    <w:rsid w:val="00162F58"/>
    <w:rsid w:val="00163310"/>
    <w:rsid w:val="00163340"/>
    <w:rsid w:val="00163396"/>
    <w:rsid w:val="0016357F"/>
    <w:rsid w:val="001636BC"/>
    <w:rsid w:val="001637FB"/>
    <w:rsid w:val="00163831"/>
    <w:rsid w:val="00163950"/>
    <w:rsid w:val="00163991"/>
    <w:rsid w:val="00163A50"/>
    <w:rsid w:val="00163B60"/>
    <w:rsid w:val="00164015"/>
    <w:rsid w:val="001640AC"/>
    <w:rsid w:val="00164219"/>
    <w:rsid w:val="001643D9"/>
    <w:rsid w:val="0016471B"/>
    <w:rsid w:val="001647C3"/>
    <w:rsid w:val="00164A9D"/>
    <w:rsid w:val="00165149"/>
    <w:rsid w:val="0016558C"/>
    <w:rsid w:val="001656EF"/>
    <w:rsid w:val="00165735"/>
    <w:rsid w:val="00165790"/>
    <w:rsid w:val="001658B1"/>
    <w:rsid w:val="00165903"/>
    <w:rsid w:val="00165F31"/>
    <w:rsid w:val="00166064"/>
    <w:rsid w:val="00166350"/>
    <w:rsid w:val="001663AE"/>
    <w:rsid w:val="001663B3"/>
    <w:rsid w:val="00166873"/>
    <w:rsid w:val="00166BAB"/>
    <w:rsid w:val="00166BE0"/>
    <w:rsid w:val="00166D73"/>
    <w:rsid w:val="001674AB"/>
    <w:rsid w:val="00167A00"/>
    <w:rsid w:val="00167AF1"/>
    <w:rsid w:val="00167EFF"/>
    <w:rsid w:val="0017003A"/>
    <w:rsid w:val="0017014D"/>
    <w:rsid w:val="0017082C"/>
    <w:rsid w:val="001708F4"/>
    <w:rsid w:val="00170A6F"/>
    <w:rsid w:val="00170C6A"/>
    <w:rsid w:val="00170E4F"/>
    <w:rsid w:val="0017103A"/>
    <w:rsid w:val="00171048"/>
    <w:rsid w:val="00171176"/>
    <w:rsid w:val="001711A9"/>
    <w:rsid w:val="0017151D"/>
    <w:rsid w:val="001719B4"/>
    <w:rsid w:val="00171B57"/>
    <w:rsid w:val="00171ECC"/>
    <w:rsid w:val="00171F13"/>
    <w:rsid w:val="001721DA"/>
    <w:rsid w:val="0017256D"/>
    <w:rsid w:val="00172D02"/>
    <w:rsid w:val="001730D5"/>
    <w:rsid w:val="0017315A"/>
    <w:rsid w:val="001737B3"/>
    <w:rsid w:val="00173BB8"/>
    <w:rsid w:val="00173DF2"/>
    <w:rsid w:val="00174433"/>
    <w:rsid w:val="00174CBE"/>
    <w:rsid w:val="00174D9B"/>
    <w:rsid w:val="001751DB"/>
    <w:rsid w:val="0017552E"/>
    <w:rsid w:val="00175942"/>
    <w:rsid w:val="00175954"/>
    <w:rsid w:val="00175B5B"/>
    <w:rsid w:val="001761FA"/>
    <w:rsid w:val="00176204"/>
    <w:rsid w:val="0017689D"/>
    <w:rsid w:val="00176960"/>
    <w:rsid w:val="0017696A"/>
    <w:rsid w:val="00176BCF"/>
    <w:rsid w:val="00176BFF"/>
    <w:rsid w:val="00176CAC"/>
    <w:rsid w:val="0017783F"/>
    <w:rsid w:val="00177E1F"/>
    <w:rsid w:val="00180046"/>
    <w:rsid w:val="0018026C"/>
    <w:rsid w:val="00180851"/>
    <w:rsid w:val="001809ED"/>
    <w:rsid w:val="00180C6E"/>
    <w:rsid w:val="00180EC8"/>
    <w:rsid w:val="00180F4C"/>
    <w:rsid w:val="00181381"/>
    <w:rsid w:val="001815B1"/>
    <w:rsid w:val="00181679"/>
    <w:rsid w:val="00181831"/>
    <w:rsid w:val="001818EB"/>
    <w:rsid w:val="00181B32"/>
    <w:rsid w:val="001823C1"/>
    <w:rsid w:val="00182710"/>
    <w:rsid w:val="00182794"/>
    <w:rsid w:val="0018288E"/>
    <w:rsid w:val="00182B9A"/>
    <w:rsid w:val="00182BC2"/>
    <w:rsid w:val="00182CA4"/>
    <w:rsid w:val="00182CF7"/>
    <w:rsid w:val="00182F17"/>
    <w:rsid w:val="00182FEF"/>
    <w:rsid w:val="001833DB"/>
    <w:rsid w:val="00183803"/>
    <w:rsid w:val="00183A97"/>
    <w:rsid w:val="00183B4A"/>
    <w:rsid w:val="00184086"/>
    <w:rsid w:val="0018418E"/>
    <w:rsid w:val="00184272"/>
    <w:rsid w:val="001845FA"/>
    <w:rsid w:val="0018497A"/>
    <w:rsid w:val="00184CA6"/>
    <w:rsid w:val="00184E4E"/>
    <w:rsid w:val="00184EC2"/>
    <w:rsid w:val="001853B9"/>
    <w:rsid w:val="001854AA"/>
    <w:rsid w:val="00185D90"/>
    <w:rsid w:val="001861C9"/>
    <w:rsid w:val="00186260"/>
    <w:rsid w:val="001863FF"/>
    <w:rsid w:val="00186495"/>
    <w:rsid w:val="0018667F"/>
    <w:rsid w:val="00186973"/>
    <w:rsid w:val="00187412"/>
    <w:rsid w:val="0018786C"/>
    <w:rsid w:val="00187F60"/>
    <w:rsid w:val="001903A9"/>
    <w:rsid w:val="00190C59"/>
    <w:rsid w:val="00190C85"/>
    <w:rsid w:val="00190E63"/>
    <w:rsid w:val="00191294"/>
    <w:rsid w:val="00191870"/>
    <w:rsid w:val="00191A53"/>
    <w:rsid w:val="001921AE"/>
    <w:rsid w:val="0019268F"/>
    <w:rsid w:val="00192816"/>
    <w:rsid w:val="00193390"/>
    <w:rsid w:val="001935D1"/>
    <w:rsid w:val="0019365F"/>
    <w:rsid w:val="00193A53"/>
    <w:rsid w:val="00193B50"/>
    <w:rsid w:val="00193D81"/>
    <w:rsid w:val="00194245"/>
    <w:rsid w:val="00194808"/>
    <w:rsid w:val="00194B2A"/>
    <w:rsid w:val="00194CDB"/>
    <w:rsid w:val="00194F4C"/>
    <w:rsid w:val="00195086"/>
    <w:rsid w:val="001950C1"/>
    <w:rsid w:val="00195452"/>
    <w:rsid w:val="001955C8"/>
    <w:rsid w:val="0019561C"/>
    <w:rsid w:val="00195649"/>
    <w:rsid w:val="0019575F"/>
    <w:rsid w:val="00195BDD"/>
    <w:rsid w:val="00195FC9"/>
    <w:rsid w:val="00196027"/>
    <w:rsid w:val="00196362"/>
    <w:rsid w:val="001963A1"/>
    <w:rsid w:val="001964B1"/>
    <w:rsid w:val="00196869"/>
    <w:rsid w:val="001969B9"/>
    <w:rsid w:val="00196B0C"/>
    <w:rsid w:val="00196C10"/>
    <w:rsid w:val="00196D50"/>
    <w:rsid w:val="00196F88"/>
    <w:rsid w:val="00197179"/>
    <w:rsid w:val="001971FF"/>
    <w:rsid w:val="0019723E"/>
    <w:rsid w:val="0019728B"/>
    <w:rsid w:val="001975AE"/>
    <w:rsid w:val="00197669"/>
    <w:rsid w:val="0019781D"/>
    <w:rsid w:val="00197F4A"/>
    <w:rsid w:val="001A046C"/>
    <w:rsid w:val="001A04B4"/>
    <w:rsid w:val="001A0B60"/>
    <w:rsid w:val="001A0C35"/>
    <w:rsid w:val="001A108C"/>
    <w:rsid w:val="001A109E"/>
    <w:rsid w:val="001A110F"/>
    <w:rsid w:val="001A139B"/>
    <w:rsid w:val="001A19BE"/>
    <w:rsid w:val="001A1A3F"/>
    <w:rsid w:val="001A1A5B"/>
    <w:rsid w:val="001A1AC4"/>
    <w:rsid w:val="001A213F"/>
    <w:rsid w:val="001A25E3"/>
    <w:rsid w:val="001A391C"/>
    <w:rsid w:val="001A3BEF"/>
    <w:rsid w:val="001A410F"/>
    <w:rsid w:val="001A46D5"/>
    <w:rsid w:val="001A4B48"/>
    <w:rsid w:val="001A4DDA"/>
    <w:rsid w:val="001A50C0"/>
    <w:rsid w:val="001A552E"/>
    <w:rsid w:val="001A559F"/>
    <w:rsid w:val="001A55E7"/>
    <w:rsid w:val="001A6497"/>
    <w:rsid w:val="001A68A0"/>
    <w:rsid w:val="001A6E59"/>
    <w:rsid w:val="001A7172"/>
    <w:rsid w:val="001A726C"/>
    <w:rsid w:val="001A765B"/>
    <w:rsid w:val="001A7955"/>
    <w:rsid w:val="001A7B8F"/>
    <w:rsid w:val="001B029B"/>
    <w:rsid w:val="001B051F"/>
    <w:rsid w:val="001B086C"/>
    <w:rsid w:val="001B0A77"/>
    <w:rsid w:val="001B0AAC"/>
    <w:rsid w:val="001B1565"/>
    <w:rsid w:val="001B1A36"/>
    <w:rsid w:val="001B1B03"/>
    <w:rsid w:val="001B1EE4"/>
    <w:rsid w:val="001B2277"/>
    <w:rsid w:val="001B2458"/>
    <w:rsid w:val="001B247B"/>
    <w:rsid w:val="001B2A3A"/>
    <w:rsid w:val="001B2A79"/>
    <w:rsid w:val="001B2C36"/>
    <w:rsid w:val="001B2CEC"/>
    <w:rsid w:val="001B31FC"/>
    <w:rsid w:val="001B3414"/>
    <w:rsid w:val="001B37D6"/>
    <w:rsid w:val="001B385E"/>
    <w:rsid w:val="001B3862"/>
    <w:rsid w:val="001B4145"/>
    <w:rsid w:val="001B4796"/>
    <w:rsid w:val="001B47F2"/>
    <w:rsid w:val="001B484E"/>
    <w:rsid w:val="001B4A45"/>
    <w:rsid w:val="001B4AF9"/>
    <w:rsid w:val="001B4D26"/>
    <w:rsid w:val="001B4FC4"/>
    <w:rsid w:val="001B4FC6"/>
    <w:rsid w:val="001B5004"/>
    <w:rsid w:val="001B52EA"/>
    <w:rsid w:val="001B5A0D"/>
    <w:rsid w:val="001B5E51"/>
    <w:rsid w:val="001B62C3"/>
    <w:rsid w:val="001B633C"/>
    <w:rsid w:val="001B665A"/>
    <w:rsid w:val="001B7187"/>
    <w:rsid w:val="001B7460"/>
    <w:rsid w:val="001C0119"/>
    <w:rsid w:val="001C0408"/>
    <w:rsid w:val="001C05AA"/>
    <w:rsid w:val="001C06B3"/>
    <w:rsid w:val="001C08A2"/>
    <w:rsid w:val="001C0998"/>
    <w:rsid w:val="001C0C09"/>
    <w:rsid w:val="001C110B"/>
    <w:rsid w:val="001C15C8"/>
    <w:rsid w:val="001C17E4"/>
    <w:rsid w:val="001C1B36"/>
    <w:rsid w:val="001C1C0D"/>
    <w:rsid w:val="001C1F4C"/>
    <w:rsid w:val="001C1FBB"/>
    <w:rsid w:val="001C21AD"/>
    <w:rsid w:val="001C235B"/>
    <w:rsid w:val="001C2918"/>
    <w:rsid w:val="001C2EEC"/>
    <w:rsid w:val="001C2F5E"/>
    <w:rsid w:val="001C3196"/>
    <w:rsid w:val="001C3734"/>
    <w:rsid w:val="001C37E4"/>
    <w:rsid w:val="001C3800"/>
    <w:rsid w:val="001C3A0D"/>
    <w:rsid w:val="001C3A26"/>
    <w:rsid w:val="001C3AF4"/>
    <w:rsid w:val="001C3B2A"/>
    <w:rsid w:val="001C40B4"/>
    <w:rsid w:val="001C4175"/>
    <w:rsid w:val="001C4632"/>
    <w:rsid w:val="001C4ACE"/>
    <w:rsid w:val="001C4BAC"/>
    <w:rsid w:val="001C4E54"/>
    <w:rsid w:val="001C505A"/>
    <w:rsid w:val="001C50EC"/>
    <w:rsid w:val="001C517C"/>
    <w:rsid w:val="001C52BE"/>
    <w:rsid w:val="001C5A11"/>
    <w:rsid w:val="001C5BDB"/>
    <w:rsid w:val="001C5C37"/>
    <w:rsid w:val="001C63C2"/>
    <w:rsid w:val="001C648B"/>
    <w:rsid w:val="001C69B1"/>
    <w:rsid w:val="001C6AA8"/>
    <w:rsid w:val="001D0154"/>
    <w:rsid w:val="001D0176"/>
    <w:rsid w:val="001D032F"/>
    <w:rsid w:val="001D0429"/>
    <w:rsid w:val="001D0548"/>
    <w:rsid w:val="001D0C06"/>
    <w:rsid w:val="001D0CBB"/>
    <w:rsid w:val="001D103A"/>
    <w:rsid w:val="001D121A"/>
    <w:rsid w:val="001D1592"/>
    <w:rsid w:val="001D16CB"/>
    <w:rsid w:val="001D17D3"/>
    <w:rsid w:val="001D184F"/>
    <w:rsid w:val="001D19B9"/>
    <w:rsid w:val="001D1AA2"/>
    <w:rsid w:val="001D1E63"/>
    <w:rsid w:val="001D1FBD"/>
    <w:rsid w:val="001D1FD1"/>
    <w:rsid w:val="001D273B"/>
    <w:rsid w:val="001D2B83"/>
    <w:rsid w:val="001D2E0C"/>
    <w:rsid w:val="001D3093"/>
    <w:rsid w:val="001D3728"/>
    <w:rsid w:val="001D3A33"/>
    <w:rsid w:val="001D3A52"/>
    <w:rsid w:val="001D3D93"/>
    <w:rsid w:val="001D42E0"/>
    <w:rsid w:val="001D4C5C"/>
    <w:rsid w:val="001D4F59"/>
    <w:rsid w:val="001D5076"/>
    <w:rsid w:val="001D5510"/>
    <w:rsid w:val="001D589E"/>
    <w:rsid w:val="001D5915"/>
    <w:rsid w:val="001D6118"/>
    <w:rsid w:val="001D618C"/>
    <w:rsid w:val="001D6433"/>
    <w:rsid w:val="001D6498"/>
    <w:rsid w:val="001D64D0"/>
    <w:rsid w:val="001D64E5"/>
    <w:rsid w:val="001D6A3F"/>
    <w:rsid w:val="001D6A98"/>
    <w:rsid w:val="001D6FF7"/>
    <w:rsid w:val="001D70ED"/>
    <w:rsid w:val="001D71CA"/>
    <w:rsid w:val="001D7962"/>
    <w:rsid w:val="001D7A89"/>
    <w:rsid w:val="001D7BCD"/>
    <w:rsid w:val="001D7C00"/>
    <w:rsid w:val="001D7C07"/>
    <w:rsid w:val="001D7CDB"/>
    <w:rsid w:val="001D7D5C"/>
    <w:rsid w:val="001D7F0C"/>
    <w:rsid w:val="001E0222"/>
    <w:rsid w:val="001E07D1"/>
    <w:rsid w:val="001E0E67"/>
    <w:rsid w:val="001E115C"/>
    <w:rsid w:val="001E1666"/>
    <w:rsid w:val="001E1673"/>
    <w:rsid w:val="001E16EF"/>
    <w:rsid w:val="001E1735"/>
    <w:rsid w:val="001E1A76"/>
    <w:rsid w:val="001E1BE5"/>
    <w:rsid w:val="001E1C2E"/>
    <w:rsid w:val="001E205F"/>
    <w:rsid w:val="001E2184"/>
    <w:rsid w:val="001E21B2"/>
    <w:rsid w:val="001E276F"/>
    <w:rsid w:val="001E2820"/>
    <w:rsid w:val="001E2D0B"/>
    <w:rsid w:val="001E2F3F"/>
    <w:rsid w:val="001E3208"/>
    <w:rsid w:val="001E349D"/>
    <w:rsid w:val="001E3529"/>
    <w:rsid w:val="001E3A3D"/>
    <w:rsid w:val="001E407A"/>
    <w:rsid w:val="001E41B3"/>
    <w:rsid w:val="001E445D"/>
    <w:rsid w:val="001E44DD"/>
    <w:rsid w:val="001E466B"/>
    <w:rsid w:val="001E4692"/>
    <w:rsid w:val="001E48DE"/>
    <w:rsid w:val="001E4B2B"/>
    <w:rsid w:val="001E4C47"/>
    <w:rsid w:val="001E4C5C"/>
    <w:rsid w:val="001E4DCF"/>
    <w:rsid w:val="001E5496"/>
    <w:rsid w:val="001E5541"/>
    <w:rsid w:val="001E5637"/>
    <w:rsid w:val="001E565E"/>
    <w:rsid w:val="001E5E41"/>
    <w:rsid w:val="001E5FC1"/>
    <w:rsid w:val="001E61EE"/>
    <w:rsid w:val="001E65F9"/>
    <w:rsid w:val="001E6816"/>
    <w:rsid w:val="001E6D4E"/>
    <w:rsid w:val="001E721D"/>
    <w:rsid w:val="001E7453"/>
    <w:rsid w:val="001E77D8"/>
    <w:rsid w:val="001E7DA9"/>
    <w:rsid w:val="001F05CF"/>
    <w:rsid w:val="001F0960"/>
    <w:rsid w:val="001F09FC"/>
    <w:rsid w:val="001F0A04"/>
    <w:rsid w:val="001F0D7C"/>
    <w:rsid w:val="001F0FD7"/>
    <w:rsid w:val="001F1D2C"/>
    <w:rsid w:val="001F1D37"/>
    <w:rsid w:val="001F1DCF"/>
    <w:rsid w:val="001F20FF"/>
    <w:rsid w:val="001F2257"/>
    <w:rsid w:val="001F23DE"/>
    <w:rsid w:val="001F270A"/>
    <w:rsid w:val="001F2751"/>
    <w:rsid w:val="001F2781"/>
    <w:rsid w:val="001F288B"/>
    <w:rsid w:val="001F291E"/>
    <w:rsid w:val="001F35BA"/>
    <w:rsid w:val="001F3D30"/>
    <w:rsid w:val="001F4662"/>
    <w:rsid w:val="001F49E1"/>
    <w:rsid w:val="001F54B5"/>
    <w:rsid w:val="001F5689"/>
    <w:rsid w:val="001F581C"/>
    <w:rsid w:val="001F58B0"/>
    <w:rsid w:val="001F5AC4"/>
    <w:rsid w:val="001F5B80"/>
    <w:rsid w:val="001F5BA1"/>
    <w:rsid w:val="001F5C03"/>
    <w:rsid w:val="001F602B"/>
    <w:rsid w:val="001F6311"/>
    <w:rsid w:val="001F63D3"/>
    <w:rsid w:val="001F6493"/>
    <w:rsid w:val="001F6526"/>
    <w:rsid w:val="001F65E7"/>
    <w:rsid w:val="001F681C"/>
    <w:rsid w:val="001F6B7D"/>
    <w:rsid w:val="001F6BFC"/>
    <w:rsid w:val="001F76C4"/>
    <w:rsid w:val="001F7943"/>
    <w:rsid w:val="001F7C9D"/>
    <w:rsid w:val="00200206"/>
    <w:rsid w:val="00200457"/>
    <w:rsid w:val="002006FA"/>
    <w:rsid w:val="00200846"/>
    <w:rsid w:val="00200D92"/>
    <w:rsid w:val="002012F6"/>
    <w:rsid w:val="0020139F"/>
    <w:rsid w:val="00201477"/>
    <w:rsid w:val="0020157B"/>
    <w:rsid w:val="0020186C"/>
    <w:rsid w:val="00201D08"/>
    <w:rsid w:val="00202038"/>
    <w:rsid w:val="00202168"/>
    <w:rsid w:val="00202174"/>
    <w:rsid w:val="00202319"/>
    <w:rsid w:val="0020271E"/>
    <w:rsid w:val="00202AA0"/>
    <w:rsid w:val="00203131"/>
    <w:rsid w:val="0020313E"/>
    <w:rsid w:val="00203861"/>
    <w:rsid w:val="002039EF"/>
    <w:rsid w:val="00203D2D"/>
    <w:rsid w:val="0020409B"/>
    <w:rsid w:val="002048D7"/>
    <w:rsid w:val="00204A61"/>
    <w:rsid w:val="00204BEF"/>
    <w:rsid w:val="00204C3D"/>
    <w:rsid w:val="00204FAC"/>
    <w:rsid w:val="00204FFD"/>
    <w:rsid w:val="00205578"/>
    <w:rsid w:val="00205789"/>
    <w:rsid w:val="002059A4"/>
    <w:rsid w:val="00205AAB"/>
    <w:rsid w:val="00205ADC"/>
    <w:rsid w:val="00205E53"/>
    <w:rsid w:val="00206280"/>
    <w:rsid w:val="0020643A"/>
    <w:rsid w:val="002065A7"/>
    <w:rsid w:val="0020661D"/>
    <w:rsid w:val="00206FB6"/>
    <w:rsid w:val="0020750E"/>
    <w:rsid w:val="00207630"/>
    <w:rsid w:val="00207FCB"/>
    <w:rsid w:val="002100C9"/>
    <w:rsid w:val="002102F2"/>
    <w:rsid w:val="00210354"/>
    <w:rsid w:val="00210408"/>
    <w:rsid w:val="0021078D"/>
    <w:rsid w:val="002108E7"/>
    <w:rsid w:val="00210EA5"/>
    <w:rsid w:val="002111F8"/>
    <w:rsid w:val="002113A2"/>
    <w:rsid w:val="00211489"/>
    <w:rsid w:val="0021149C"/>
    <w:rsid w:val="0021171F"/>
    <w:rsid w:val="002122B7"/>
    <w:rsid w:val="00212680"/>
    <w:rsid w:val="00212776"/>
    <w:rsid w:val="00212B4C"/>
    <w:rsid w:val="00212B9F"/>
    <w:rsid w:val="00212EDA"/>
    <w:rsid w:val="0021329A"/>
    <w:rsid w:val="0021363E"/>
    <w:rsid w:val="00213C0C"/>
    <w:rsid w:val="00213CBD"/>
    <w:rsid w:val="00213CE1"/>
    <w:rsid w:val="00213DA9"/>
    <w:rsid w:val="00213E0A"/>
    <w:rsid w:val="00213E39"/>
    <w:rsid w:val="002140AE"/>
    <w:rsid w:val="002143E2"/>
    <w:rsid w:val="00214B51"/>
    <w:rsid w:val="00214D7F"/>
    <w:rsid w:val="00214E0D"/>
    <w:rsid w:val="00214EC6"/>
    <w:rsid w:val="002151F0"/>
    <w:rsid w:val="0021551A"/>
    <w:rsid w:val="002156B2"/>
    <w:rsid w:val="0021578E"/>
    <w:rsid w:val="00215B21"/>
    <w:rsid w:val="00216571"/>
    <w:rsid w:val="002166C4"/>
    <w:rsid w:val="00216709"/>
    <w:rsid w:val="00216749"/>
    <w:rsid w:val="002169B0"/>
    <w:rsid w:val="002173B4"/>
    <w:rsid w:val="00217750"/>
    <w:rsid w:val="0021787D"/>
    <w:rsid w:val="00217D9A"/>
    <w:rsid w:val="0022019B"/>
    <w:rsid w:val="002205AD"/>
    <w:rsid w:val="00220727"/>
    <w:rsid w:val="002207D7"/>
    <w:rsid w:val="002211D0"/>
    <w:rsid w:val="002217FC"/>
    <w:rsid w:val="00221B29"/>
    <w:rsid w:val="00222042"/>
    <w:rsid w:val="00222227"/>
    <w:rsid w:val="00222476"/>
    <w:rsid w:val="002228F4"/>
    <w:rsid w:val="00222A18"/>
    <w:rsid w:val="00222C15"/>
    <w:rsid w:val="00222C31"/>
    <w:rsid w:val="00222D2D"/>
    <w:rsid w:val="00222DF3"/>
    <w:rsid w:val="00222E99"/>
    <w:rsid w:val="002232FE"/>
    <w:rsid w:val="002233EA"/>
    <w:rsid w:val="00223D7C"/>
    <w:rsid w:val="00223F67"/>
    <w:rsid w:val="002240E6"/>
    <w:rsid w:val="0022429D"/>
    <w:rsid w:val="00224458"/>
    <w:rsid w:val="002248BB"/>
    <w:rsid w:val="002251C5"/>
    <w:rsid w:val="00225431"/>
    <w:rsid w:val="00225444"/>
    <w:rsid w:val="00225815"/>
    <w:rsid w:val="00225CFA"/>
    <w:rsid w:val="00225ECB"/>
    <w:rsid w:val="00225FF3"/>
    <w:rsid w:val="0022628F"/>
    <w:rsid w:val="00226588"/>
    <w:rsid w:val="00226604"/>
    <w:rsid w:val="00226735"/>
    <w:rsid w:val="00226947"/>
    <w:rsid w:val="00226EEF"/>
    <w:rsid w:val="0022748F"/>
    <w:rsid w:val="0022790B"/>
    <w:rsid w:val="00227B7D"/>
    <w:rsid w:val="00227F29"/>
    <w:rsid w:val="0023001B"/>
    <w:rsid w:val="002302CF"/>
    <w:rsid w:val="0023049D"/>
    <w:rsid w:val="0023150E"/>
    <w:rsid w:val="002315DB"/>
    <w:rsid w:val="0023169D"/>
    <w:rsid w:val="002316B1"/>
    <w:rsid w:val="00231812"/>
    <w:rsid w:val="00231A98"/>
    <w:rsid w:val="00231AB8"/>
    <w:rsid w:val="00231C66"/>
    <w:rsid w:val="00231E6B"/>
    <w:rsid w:val="0023252E"/>
    <w:rsid w:val="00232622"/>
    <w:rsid w:val="00232BB0"/>
    <w:rsid w:val="00232E67"/>
    <w:rsid w:val="00232EE7"/>
    <w:rsid w:val="002330AA"/>
    <w:rsid w:val="00233111"/>
    <w:rsid w:val="002332F5"/>
    <w:rsid w:val="0023333A"/>
    <w:rsid w:val="00233440"/>
    <w:rsid w:val="002336D8"/>
    <w:rsid w:val="00233D82"/>
    <w:rsid w:val="00233ECC"/>
    <w:rsid w:val="002341DF"/>
    <w:rsid w:val="00234260"/>
    <w:rsid w:val="0023465B"/>
    <w:rsid w:val="002348DA"/>
    <w:rsid w:val="00234A43"/>
    <w:rsid w:val="00234CAE"/>
    <w:rsid w:val="00235059"/>
    <w:rsid w:val="002353B4"/>
    <w:rsid w:val="002354CF"/>
    <w:rsid w:val="00235CE8"/>
    <w:rsid w:val="00235D59"/>
    <w:rsid w:val="00235F82"/>
    <w:rsid w:val="002361BD"/>
    <w:rsid w:val="0023625A"/>
    <w:rsid w:val="00236918"/>
    <w:rsid w:val="00236A2F"/>
    <w:rsid w:val="00236F86"/>
    <w:rsid w:val="00237007"/>
    <w:rsid w:val="00237062"/>
    <w:rsid w:val="002370C8"/>
    <w:rsid w:val="00237789"/>
    <w:rsid w:val="00237966"/>
    <w:rsid w:val="00237B1A"/>
    <w:rsid w:val="00237C07"/>
    <w:rsid w:val="00237D20"/>
    <w:rsid w:val="00237ED8"/>
    <w:rsid w:val="00237F1C"/>
    <w:rsid w:val="00237F50"/>
    <w:rsid w:val="00237F97"/>
    <w:rsid w:val="00240552"/>
    <w:rsid w:val="002406FB"/>
    <w:rsid w:val="00240739"/>
    <w:rsid w:val="0024073A"/>
    <w:rsid w:val="0024083A"/>
    <w:rsid w:val="0024083E"/>
    <w:rsid w:val="00240BA8"/>
    <w:rsid w:val="00240C09"/>
    <w:rsid w:val="00240CB7"/>
    <w:rsid w:val="00240F7E"/>
    <w:rsid w:val="002410AD"/>
    <w:rsid w:val="0024150B"/>
    <w:rsid w:val="0024159C"/>
    <w:rsid w:val="00241975"/>
    <w:rsid w:val="00241D0B"/>
    <w:rsid w:val="002429D9"/>
    <w:rsid w:val="00242A47"/>
    <w:rsid w:val="00242AAF"/>
    <w:rsid w:val="00242FF1"/>
    <w:rsid w:val="00243002"/>
    <w:rsid w:val="00243106"/>
    <w:rsid w:val="00243AE5"/>
    <w:rsid w:val="00243E71"/>
    <w:rsid w:val="0024451C"/>
    <w:rsid w:val="002445B5"/>
    <w:rsid w:val="0024493D"/>
    <w:rsid w:val="00244A36"/>
    <w:rsid w:val="00244AC1"/>
    <w:rsid w:val="002450B5"/>
    <w:rsid w:val="002451BA"/>
    <w:rsid w:val="002453F0"/>
    <w:rsid w:val="0024551D"/>
    <w:rsid w:val="00245663"/>
    <w:rsid w:val="0024573B"/>
    <w:rsid w:val="00245892"/>
    <w:rsid w:val="00245C77"/>
    <w:rsid w:val="00245D3C"/>
    <w:rsid w:val="00245FAA"/>
    <w:rsid w:val="00246066"/>
    <w:rsid w:val="0024623B"/>
    <w:rsid w:val="00246512"/>
    <w:rsid w:val="00247095"/>
    <w:rsid w:val="002474A9"/>
    <w:rsid w:val="0024752B"/>
    <w:rsid w:val="00247647"/>
    <w:rsid w:val="00247713"/>
    <w:rsid w:val="0024790C"/>
    <w:rsid w:val="00247966"/>
    <w:rsid w:val="00247971"/>
    <w:rsid w:val="002479DC"/>
    <w:rsid w:val="00247E2F"/>
    <w:rsid w:val="00250301"/>
    <w:rsid w:val="0025057D"/>
    <w:rsid w:val="002509A8"/>
    <w:rsid w:val="00250A01"/>
    <w:rsid w:val="00250B76"/>
    <w:rsid w:val="00250B8C"/>
    <w:rsid w:val="00250C8B"/>
    <w:rsid w:val="00250F72"/>
    <w:rsid w:val="002510F2"/>
    <w:rsid w:val="0025117B"/>
    <w:rsid w:val="0025129F"/>
    <w:rsid w:val="00251835"/>
    <w:rsid w:val="00251952"/>
    <w:rsid w:val="00252292"/>
    <w:rsid w:val="00252323"/>
    <w:rsid w:val="002528D9"/>
    <w:rsid w:val="00252EA5"/>
    <w:rsid w:val="002533E2"/>
    <w:rsid w:val="00253BF6"/>
    <w:rsid w:val="00254000"/>
    <w:rsid w:val="00254079"/>
    <w:rsid w:val="002549D0"/>
    <w:rsid w:val="00254ABC"/>
    <w:rsid w:val="00254B35"/>
    <w:rsid w:val="00254E63"/>
    <w:rsid w:val="002556E7"/>
    <w:rsid w:val="00255CAE"/>
    <w:rsid w:val="00255F56"/>
    <w:rsid w:val="00255F6C"/>
    <w:rsid w:val="00256528"/>
    <w:rsid w:val="00256793"/>
    <w:rsid w:val="00257AFB"/>
    <w:rsid w:val="00257C47"/>
    <w:rsid w:val="00257DFC"/>
    <w:rsid w:val="0026005D"/>
    <w:rsid w:val="0026005F"/>
    <w:rsid w:val="0026008B"/>
    <w:rsid w:val="00260306"/>
    <w:rsid w:val="00260337"/>
    <w:rsid w:val="002604AF"/>
    <w:rsid w:val="002605E0"/>
    <w:rsid w:val="00260998"/>
    <w:rsid w:val="002609AB"/>
    <w:rsid w:val="002609FE"/>
    <w:rsid w:val="00260A2D"/>
    <w:rsid w:val="00260A4C"/>
    <w:rsid w:val="00260D87"/>
    <w:rsid w:val="002612B4"/>
    <w:rsid w:val="00261695"/>
    <w:rsid w:val="00261BDF"/>
    <w:rsid w:val="00261E40"/>
    <w:rsid w:val="0026265D"/>
    <w:rsid w:val="002628CB"/>
    <w:rsid w:val="002629E9"/>
    <w:rsid w:val="00262B34"/>
    <w:rsid w:val="00262BAA"/>
    <w:rsid w:val="0026317F"/>
    <w:rsid w:val="00263A52"/>
    <w:rsid w:val="00263A9F"/>
    <w:rsid w:val="00263C4F"/>
    <w:rsid w:val="00263F7A"/>
    <w:rsid w:val="00264294"/>
    <w:rsid w:val="00264367"/>
    <w:rsid w:val="002645B0"/>
    <w:rsid w:val="002647CC"/>
    <w:rsid w:val="00264CBA"/>
    <w:rsid w:val="002656CB"/>
    <w:rsid w:val="00265BC6"/>
    <w:rsid w:val="00265DD3"/>
    <w:rsid w:val="0026640C"/>
    <w:rsid w:val="00266F3F"/>
    <w:rsid w:val="00267038"/>
    <w:rsid w:val="0026754E"/>
    <w:rsid w:val="002675B5"/>
    <w:rsid w:val="00267B67"/>
    <w:rsid w:val="00267BEB"/>
    <w:rsid w:val="00270241"/>
    <w:rsid w:val="002702F6"/>
    <w:rsid w:val="002704A0"/>
    <w:rsid w:val="002706F8"/>
    <w:rsid w:val="00270789"/>
    <w:rsid w:val="00270834"/>
    <w:rsid w:val="00270CA1"/>
    <w:rsid w:val="002711CF"/>
    <w:rsid w:val="00271359"/>
    <w:rsid w:val="00271744"/>
    <w:rsid w:val="002717FD"/>
    <w:rsid w:val="00271893"/>
    <w:rsid w:val="00271A76"/>
    <w:rsid w:val="00271CA4"/>
    <w:rsid w:val="00271D9A"/>
    <w:rsid w:val="00271ECE"/>
    <w:rsid w:val="00271FFA"/>
    <w:rsid w:val="002720F2"/>
    <w:rsid w:val="00272176"/>
    <w:rsid w:val="0027226F"/>
    <w:rsid w:val="00272369"/>
    <w:rsid w:val="00272553"/>
    <w:rsid w:val="0027293F"/>
    <w:rsid w:val="00272B44"/>
    <w:rsid w:val="00272D60"/>
    <w:rsid w:val="00272E25"/>
    <w:rsid w:val="002730D1"/>
    <w:rsid w:val="002731E9"/>
    <w:rsid w:val="002732C5"/>
    <w:rsid w:val="00273531"/>
    <w:rsid w:val="0027357F"/>
    <w:rsid w:val="002736D6"/>
    <w:rsid w:val="00273AEA"/>
    <w:rsid w:val="00273DC6"/>
    <w:rsid w:val="00274096"/>
    <w:rsid w:val="00274265"/>
    <w:rsid w:val="00274303"/>
    <w:rsid w:val="002747D7"/>
    <w:rsid w:val="002749A8"/>
    <w:rsid w:val="00274A54"/>
    <w:rsid w:val="00274B5A"/>
    <w:rsid w:val="00274D80"/>
    <w:rsid w:val="00274E67"/>
    <w:rsid w:val="00274FEE"/>
    <w:rsid w:val="00275025"/>
    <w:rsid w:val="00275747"/>
    <w:rsid w:val="00275F85"/>
    <w:rsid w:val="00276383"/>
    <w:rsid w:val="002763A9"/>
    <w:rsid w:val="00276E89"/>
    <w:rsid w:val="00276F0D"/>
    <w:rsid w:val="002770D0"/>
    <w:rsid w:val="0027731F"/>
    <w:rsid w:val="002774F9"/>
    <w:rsid w:val="00277781"/>
    <w:rsid w:val="00277998"/>
    <w:rsid w:val="00277A65"/>
    <w:rsid w:val="00280580"/>
    <w:rsid w:val="002806A5"/>
    <w:rsid w:val="002806B2"/>
    <w:rsid w:val="0028070A"/>
    <w:rsid w:val="00280873"/>
    <w:rsid w:val="00280E9B"/>
    <w:rsid w:val="0028104F"/>
    <w:rsid w:val="002810C4"/>
    <w:rsid w:val="00281131"/>
    <w:rsid w:val="00281136"/>
    <w:rsid w:val="00281289"/>
    <w:rsid w:val="0028159C"/>
    <w:rsid w:val="00281DDD"/>
    <w:rsid w:val="0028233B"/>
    <w:rsid w:val="00282646"/>
    <w:rsid w:val="00282652"/>
    <w:rsid w:val="002827DD"/>
    <w:rsid w:val="00282C52"/>
    <w:rsid w:val="00282C7D"/>
    <w:rsid w:val="00282EA6"/>
    <w:rsid w:val="00282FC3"/>
    <w:rsid w:val="00283931"/>
    <w:rsid w:val="002839B8"/>
    <w:rsid w:val="00283A01"/>
    <w:rsid w:val="00283B01"/>
    <w:rsid w:val="002846CD"/>
    <w:rsid w:val="00284D3F"/>
    <w:rsid w:val="00284EB2"/>
    <w:rsid w:val="00284F3E"/>
    <w:rsid w:val="00284F53"/>
    <w:rsid w:val="00284FC1"/>
    <w:rsid w:val="00285165"/>
    <w:rsid w:val="002851BA"/>
    <w:rsid w:val="00285584"/>
    <w:rsid w:val="00285CE2"/>
    <w:rsid w:val="00285FA6"/>
    <w:rsid w:val="00286596"/>
    <w:rsid w:val="00286805"/>
    <w:rsid w:val="0028695B"/>
    <w:rsid w:val="00286A87"/>
    <w:rsid w:val="00286FFB"/>
    <w:rsid w:val="002870E4"/>
    <w:rsid w:val="002873CC"/>
    <w:rsid w:val="002874A8"/>
    <w:rsid w:val="0028752B"/>
    <w:rsid w:val="00287F0C"/>
    <w:rsid w:val="00290031"/>
    <w:rsid w:val="0029032A"/>
    <w:rsid w:val="00290673"/>
    <w:rsid w:val="002907A9"/>
    <w:rsid w:val="00290D54"/>
    <w:rsid w:val="0029144F"/>
    <w:rsid w:val="002914B6"/>
    <w:rsid w:val="0029157B"/>
    <w:rsid w:val="002915FB"/>
    <w:rsid w:val="00291EEB"/>
    <w:rsid w:val="00291FB9"/>
    <w:rsid w:val="00292249"/>
    <w:rsid w:val="00292250"/>
    <w:rsid w:val="00292353"/>
    <w:rsid w:val="00292D64"/>
    <w:rsid w:val="00293368"/>
    <w:rsid w:val="00293405"/>
    <w:rsid w:val="00293C15"/>
    <w:rsid w:val="00293F9D"/>
    <w:rsid w:val="0029431F"/>
    <w:rsid w:val="002943C1"/>
    <w:rsid w:val="00294422"/>
    <w:rsid w:val="00294460"/>
    <w:rsid w:val="00294732"/>
    <w:rsid w:val="00294DDE"/>
    <w:rsid w:val="00294F22"/>
    <w:rsid w:val="002951E2"/>
    <w:rsid w:val="002952B4"/>
    <w:rsid w:val="002959C4"/>
    <w:rsid w:val="0029606F"/>
    <w:rsid w:val="00296080"/>
    <w:rsid w:val="002962EC"/>
    <w:rsid w:val="00296440"/>
    <w:rsid w:val="00296657"/>
    <w:rsid w:val="00296CC5"/>
    <w:rsid w:val="00296E4B"/>
    <w:rsid w:val="00297083"/>
    <w:rsid w:val="002971DB"/>
    <w:rsid w:val="00297823"/>
    <w:rsid w:val="00297BDE"/>
    <w:rsid w:val="00297FCC"/>
    <w:rsid w:val="002A066C"/>
    <w:rsid w:val="002A07B0"/>
    <w:rsid w:val="002A07F2"/>
    <w:rsid w:val="002A0F8B"/>
    <w:rsid w:val="002A12DD"/>
    <w:rsid w:val="002A2957"/>
    <w:rsid w:val="002A2EDB"/>
    <w:rsid w:val="002A3058"/>
    <w:rsid w:val="002A316F"/>
    <w:rsid w:val="002A3515"/>
    <w:rsid w:val="002A3984"/>
    <w:rsid w:val="002A3C47"/>
    <w:rsid w:val="002A3C83"/>
    <w:rsid w:val="002A3F04"/>
    <w:rsid w:val="002A4393"/>
    <w:rsid w:val="002A4559"/>
    <w:rsid w:val="002A48D9"/>
    <w:rsid w:val="002A4A4A"/>
    <w:rsid w:val="002A4A5F"/>
    <w:rsid w:val="002A4BCA"/>
    <w:rsid w:val="002A4F74"/>
    <w:rsid w:val="002A515E"/>
    <w:rsid w:val="002A557C"/>
    <w:rsid w:val="002A5686"/>
    <w:rsid w:val="002A5954"/>
    <w:rsid w:val="002A5ECF"/>
    <w:rsid w:val="002A632D"/>
    <w:rsid w:val="002A65D7"/>
    <w:rsid w:val="002A6A8B"/>
    <w:rsid w:val="002A6B49"/>
    <w:rsid w:val="002A6EBE"/>
    <w:rsid w:val="002A6F6C"/>
    <w:rsid w:val="002A718C"/>
    <w:rsid w:val="002A722B"/>
    <w:rsid w:val="002A7233"/>
    <w:rsid w:val="002A72E9"/>
    <w:rsid w:val="002A7347"/>
    <w:rsid w:val="002A7421"/>
    <w:rsid w:val="002A745A"/>
    <w:rsid w:val="002A74E2"/>
    <w:rsid w:val="002A797B"/>
    <w:rsid w:val="002A7CE6"/>
    <w:rsid w:val="002B02E9"/>
    <w:rsid w:val="002B0593"/>
    <w:rsid w:val="002B0705"/>
    <w:rsid w:val="002B0973"/>
    <w:rsid w:val="002B09E1"/>
    <w:rsid w:val="002B0A19"/>
    <w:rsid w:val="002B0B0E"/>
    <w:rsid w:val="002B0BB7"/>
    <w:rsid w:val="002B0D3D"/>
    <w:rsid w:val="002B1676"/>
    <w:rsid w:val="002B177D"/>
    <w:rsid w:val="002B224B"/>
    <w:rsid w:val="002B2689"/>
    <w:rsid w:val="002B33B3"/>
    <w:rsid w:val="002B3914"/>
    <w:rsid w:val="002B3BD5"/>
    <w:rsid w:val="002B3DC1"/>
    <w:rsid w:val="002B3DE2"/>
    <w:rsid w:val="002B400B"/>
    <w:rsid w:val="002B418D"/>
    <w:rsid w:val="002B41AC"/>
    <w:rsid w:val="002B42E1"/>
    <w:rsid w:val="002B4957"/>
    <w:rsid w:val="002B5830"/>
    <w:rsid w:val="002B5BCE"/>
    <w:rsid w:val="002B5C13"/>
    <w:rsid w:val="002B5F03"/>
    <w:rsid w:val="002B6331"/>
    <w:rsid w:val="002B6576"/>
    <w:rsid w:val="002B670F"/>
    <w:rsid w:val="002B6714"/>
    <w:rsid w:val="002B68F2"/>
    <w:rsid w:val="002B6B6A"/>
    <w:rsid w:val="002B6B90"/>
    <w:rsid w:val="002B6BD2"/>
    <w:rsid w:val="002B74A0"/>
    <w:rsid w:val="002B7D62"/>
    <w:rsid w:val="002B7ECB"/>
    <w:rsid w:val="002B7F44"/>
    <w:rsid w:val="002C014C"/>
    <w:rsid w:val="002C01CF"/>
    <w:rsid w:val="002C0A13"/>
    <w:rsid w:val="002C0B1D"/>
    <w:rsid w:val="002C0B8A"/>
    <w:rsid w:val="002C0F22"/>
    <w:rsid w:val="002C1003"/>
    <w:rsid w:val="002C154D"/>
    <w:rsid w:val="002C157A"/>
    <w:rsid w:val="002C15EA"/>
    <w:rsid w:val="002C169D"/>
    <w:rsid w:val="002C1827"/>
    <w:rsid w:val="002C195C"/>
    <w:rsid w:val="002C1A0D"/>
    <w:rsid w:val="002C1ADB"/>
    <w:rsid w:val="002C1FBB"/>
    <w:rsid w:val="002C2107"/>
    <w:rsid w:val="002C2AAD"/>
    <w:rsid w:val="002C2BBD"/>
    <w:rsid w:val="002C2C72"/>
    <w:rsid w:val="002C2CF7"/>
    <w:rsid w:val="002C2D05"/>
    <w:rsid w:val="002C2E23"/>
    <w:rsid w:val="002C34C7"/>
    <w:rsid w:val="002C35C6"/>
    <w:rsid w:val="002C36A1"/>
    <w:rsid w:val="002C36E2"/>
    <w:rsid w:val="002C423C"/>
    <w:rsid w:val="002C44BE"/>
    <w:rsid w:val="002C4571"/>
    <w:rsid w:val="002C45CE"/>
    <w:rsid w:val="002C4A16"/>
    <w:rsid w:val="002C4E96"/>
    <w:rsid w:val="002C5416"/>
    <w:rsid w:val="002C5910"/>
    <w:rsid w:val="002C5B09"/>
    <w:rsid w:val="002C5CEA"/>
    <w:rsid w:val="002C61F9"/>
    <w:rsid w:val="002C62CB"/>
    <w:rsid w:val="002C674C"/>
    <w:rsid w:val="002C6AB0"/>
    <w:rsid w:val="002C6D1B"/>
    <w:rsid w:val="002C6DF5"/>
    <w:rsid w:val="002C73B0"/>
    <w:rsid w:val="002C75DE"/>
    <w:rsid w:val="002C7A47"/>
    <w:rsid w:val="002C7AD1"/>
    <w:rsid w:val="002C7CA9"/>
    <w:rsid w:val="002C7F81"/>
    <w:rsid w:val="002D015D"/>
    <w:rsid w:val="002D0184"/>
    <w:rsid w:val="002D01F8"/>
    <w:rsid w:val="002D029C"/>
    <w:rsid w:val="002D0672"/>
    <w:rsid w:val="002D06C9"/>
    <w:rsid w:val="002D09BA"/>
    <w:rsid w:val="002D0DE7"/>
    <w:rsid w:val="002D0E09"/>
    <w:rsid w:val="002D0EBA"/>
    <w:rsid w:val="002D0F52"/>
    <w:rsid w:val="002D0FC5"/>
    <w:rsid w:val="002D1094"/>
    <w:rsid w:val="002D1622"/>
    <w:rsid w:val="002D16DE"/>
    <w:rsid w:val="002D184C"/>
    <w:rsid w:val="002D1C38"/>
    <w:rsid w:val="002D1C47"/>
    <w:rsid w:val="002D1DE7"/>
    <w:rsid w:val="002D200C"/>
    <w:rsid w:val="002D2726"/>
    <w:rsid w:val="002D2B4C"/>
    <w:rsid w:val="002D2D4E"/>
    <w:rsid w:val="002D2F98"/>
    <w:rsid w:val="002D2FCF"/>
    <w:rsid w:val="002D335E"/>
    <w:rsid w:val="002D3512"/>
    <w:rsid w:val="002D377A"/>
    <w:rsid w:val="002D3EF7"/>
    <w:rsid w:val="002D4110"/>
    <w:rsid w:val="002D42C3"/>
    <w:rsid w:val="002D4588"/>
    <w:rsid w:val="002D475D"/>
    <w:rsid w:val="002D4857"/>
    <w:rsid w:val="002D4D33"/>
    <w:rsid w:val="002D52FC"/>
    <w:rsid w:val="002D54EA"/>
    <w:rsid w:val="002D582B"/>
    <w:rsid w:val="002D58C8"/>
    <w:rsid w:val="002D5CB4"/>
    <w:rsid w:val="002D6329"/>
    <w:rsid w:val="002D6591"/>
    <w:rsid w:val="002D66C5"/>
    <w:rsid w:val="002D6800"/>
    <w:rsid w:val="002D6B24"/>
    <w:rsid w:val="002D6B3C"/>
    <w:rsid w:val="002D7102"/>
    <w:rsid w:val="002D7564"/>
    <w:rsid w:val="002D775C"/>
    <w:rsid w:val="002D7DE1"/>
    <w:rsid w:val="002E076B"/>
    <w:rsid w:val="002E0B72"/>
    <w:rsid w:val="002E0D28"/>
    <w:rsid w:val="002E0F26"/>
    <w:rsid w:val="002E11B3"/>
    <w:rsid w:val="002E12AC"/>
    <w:rsid w:val="002E1307"/>
    <w:rsid w:val="002E1718"/>
    <w:rsid w:val="002E1877"/>
    <w:rsid w:val="002E1B35"/>
    <w:rsid w:val="002E1BA0"/>
    <w:rsid w:val="002E1D1E"/>
    <w:rsid w:val="002E1F81"/>
    <w:rsid w:val="002E2086"/>
    <w:rsid w:val="002E211F"/>
    <w:rsid w:val="002E226F"/>
    <w:rsid w:val="002E23B0"/>
    <w:rsid w:val="002E24BC"/>
    <w:rsid w:val="002E2632"/>
    <w:rsid w:val="002E264F"/>
    <w:rsid w:val="002E287E"/>
    <w:rsid w:val="002E35A8"/>
    <w:rsid w:val="002E3704"/>
    <w:rsid w:val="002E3724"/>
    <w:rsid w:val="002E3740"/>
    <w:rsid w:val="002E385F"/>
    <w:rsid w:val="002E3879"/>
    <w:rsid w:val="002E405D"/>
    <w:rsid w:val="002E40BA"/>
    <w:rsid w:val="002E4231"/>
    <w:rsid w:val="002E4336"/>
    <w:rsid w:val="002E4442"/>
    <w:rsid w:val="002E4D20"/>
    <w:rsid w:val="002E50EA"/>
    <w:rsid w:val="002E5188"/>
    <w:rsid w:val="002E523C"/>
    <w:rsid w:val="002E5408"/>
    <w:rsid w:val="002E5667"/>
    <w:rsid w:val="002E5A19"/>
    <w:rsid w:val="002E653B"/>
    <w:rsid w:val="002E668E"/>
    <w:rsid w:val="002E696A"/>
    <w:rsid w:val="002E6BE9"/>
    <w:rsid w:val="002E70D8"/>
    <w:rsid w:val="002E72C9"/>
    <w:rsid w:val="002E761F"/>
    <w:rsid w:val="002E7915"/>
    <w:rsid w:val="002E7ABB"/>
    <w:rsid w:val="002E7D43"/>
    <w:rsid w:val="002E7E64"/>
    <w:rsid w:val="002F007D"/>
    <w:rsid w:val="002F02B2"/>
    <w:rsid w:val="002F030B"/>
    <w:rsid w:val="002F061C"/>
    <w:rsid w:val="002F0730"/>
    <w:rsid w:val="002F0747"/>
    <w:rsid w:val="002F0FFD"/>
    <w:rsid w:val="002F1093"/>
    <w:rsid w:val="002F11D0"/>
    <w:rsid w:val="002F13A2"/>
    <w:rsid w:val="002F1EB0"/>
    <w:rsid w:val="002F203E"/>
    <w:rsid w:val="002F208D"/>
    <w:rsid w:val="002F278B"/>
    <w:rsid w:val="002F29E5"/>
    <w:rsid w:val="002F2BAF"/>
    <w:rsid w:val="002F2C15"/>
    <w:rsid w:val="002F2D4B"/>
    <w:rsid w:val="002F2D5B"/>
    <w:rsid w:val="002F2F49"/>
    <w:rsid w:val="002F301E"/>
    <w:rsid w:val="002F312B"/>
    <w:rsid w:val="002F3D48"/>
    <w:rsid w:val="002F3F77"/>
    <w:rsid w:val="002F440F"/>
    <w:rsid w:val="002F4D36"/>
    <w:rsid w:val="002F500B"/>
    <w:rsid w:val="002F5211"/>
    <w:rsid w:val="002F52E7"/>
    <w:rsid w:val="002F5ABD"/>
    <w:rsid w:val="002F5DC8"/>
    <w:rsid w:val="002F5DF1"/>
    <w:rsid w:val="002F5E18"/>
    <w:rsid w:val="002F6650"/>
    <w:rsid w:val="002F67E1"/>
    <w:rsid w:val="002F74B1"/>
    <w:rsid w:val="002F7759"/>
    <w:rsid w:val="002F780F"/>
    <w:rsid w:val="002F7A0B"/>
    <w:rsid w:val="00300280"/>
    <w:rsid w:val="003007FC"/>
    <w:rsid w:val="003008BA"/>
    <w:rsid w:val="00300B0C"/>
    <w:rsid w:val="00300E00"/>
    <w:rsid w:val="00300E39"/>
    <w:rsid w:val="00301571"/>
    <w:rsid w:val="00301766"/>
    <w:rsid w:val="00301A0F"/>
    <w:rsid w:val="00301B3D"/>
    <w:rsid w:val="00301C3E"/>
    <w:rsid w:val="00301C81"/>
    <w:rsid w:val="003021C0"/>
    <w:rsid w:val="00302879"/>
    <w:rsid w:val="00302974"/>
    <w:rsid w:val="00302C81"/>
    <w:rsid w:val="00302F0F"/>
    <w:rsid w:val="003030FB"/>
    <w:rsid w:val="00303377"/>
    <w:rsid w:val="003034F5"/>
    <w:rsid w:val="003036A8"/>
    <w:rsid w:val="003036D4"/>
    <w:rsid w:val="0030442F"/>
    <w:rsid w:val="003045E1"/>
    <w:rsid w:val="003049F1"/>
    <w:rsid w:val="00304A7E"/>
    <w:rsid w:val="00304A88"/>
    <w:rsid w:val="00304D65"/>
    <w:rsid w:val="00304E07"/>
    <w:rsid w:val="003051D9"/>
    <w:rsid w:val="00306014"/>
    <w:rsid w:val="0030608B"/>
    <w:rsid w:val="0030613F"/>
    <w:rsid w:val="003061A5"/>
    <w:rsid w:val="003061D5"/>
    <w:rsid w:val="00306288"/>
    <w:rsid w:val="0030667B"/>
    <w:rsid w:val="00306AC2"/>
    <w:rsid w:val="00306BD4"/>
    <w:rsid w:val="00306FD1"/>
    <w:rsid w:val="0030751C"/>
    <w:rsid w:val="0030757E"/>
    <w:rsid w:val="00307994"/>
    <w:rsid w:val="0031005A"/>
    <w:rsid w:val="0031041C"/>
    <w:rsid w:val="00310477"/>
    <w:rsid w:val="003106F3"/>
    <w:rsid w:val="003109EF"/>
    <w:rsid w:val="003111F0"/>
    <w:rsid w:val="0031125D"/>
    <w:rsid w:val="0031131A"/>
    <w:rsid w:val="00311421"/>
    <w:rsid w:val="00311B1A"/>
    <w:rsid w:val="00312006"/>
    <w:rsid w:val="00312727"/>
    <w:rsid w:val="00312933"/>
    <w:rsid w:val="00312C37"/>
    <w:rsid w:val="003131FD"/>
    <w:rsid w:val="003132F0"/>
    <w:rsid w:val="0031346D"/>
    <w:rsid w:val="00313731"/>
    <w:rsid w:val="00313911"/>
    <w:rsid w:val="00313A09"/>
    <w:rsid w:val="00313AE3"/>
    <w:rsid w:val="00313B47"/>
    <w:rsid w:val="00313BEE"/>
    <w:rsid w:val="003141E1"/>
    <w:rsid w:val="0031445A"/>
    <w:rsid w:val="0031464D"/>
    <w:rsid w:val="003146FB"/>
    <w:rsid w:val="0031471C"/>
    <w:rsid w:val="00314BB0"/>
    <w:rsid w:val="00314CBA"/>
    <w:rsid w:val="00314DF1"/>
    <w:rsid w:val="00315366"/>
    <w:rsid w:val="003153E8"/>
    <w:rsid w:val="00315564"/>
    <w:rsid w:val="00315668"/>
    <w:rsid w:val="003158F3"/>
    <w:rsid w:val="00315A76"/>
    <w:rsid w:val="00315FBD"/>
    <w:rsid w:val="00316366"/>
    <w:rsid w:val="00316448"/>
    <w:rsid w:val="00316492"/>
    <w:rsid w:val="0031664E"/>
    <w:rsid w:val="003167B5"/>
    <w:rsid w:val="00316912"/>
    <w:rsid w:val="00316985"/>
    <w:rsid w:val="00316C2C"/>
    <w:rsid w:val="003175F7"/>
    <w:rsid w:val="00317889"/>
    <w:rsid w:val="00317B2D"/>
    <w:rsid w:val="00317E27"/>
    <w:rsid w:val="0032027B"/>
    <w:rsid w:val="00320909"/>
    <w:rsid w:val="00320B0A"/>
    <w:rsid w:val="00320B86"/>
    <w:rsid w:val="00320E63"/>
    <w:rsid w:val="00320F7E"/>
    <w:rsid w:val="00321664"/>
    <w:rsid w:val="00321CBB"/>
    <w:rsid w:val="00321F49"/>
    <w:rsid w:val="003220DF"/>
    <w:rsid w:val="0032210B"/>
    <w:rsid w:val="003221D1"/>
    <w:rsid w:val="0032230B"/>
    <w:rsid w:val="00322355"/>
    <w:rsid w:val="003227B2"/>
    <w:rsid w:val="00322F02"/>
    <w:rsid w:val="00323BA8"/>
    <w:rsid w:val="0032403E"/>
    <w:rsid w:val="003242AA"/>
    <w:rsid w:val="00324848"/>
    <w:rsid w:val="0032490F"/>
    <w:rsid w:val="00324980"/>
    <w:rsid w:val="00324D99"/>
    <w:rsid w:val="00325185"/>
    <w:rsid w:val="00325302"/>
    <w:rsid w:val="003255B8"/>
    <w:rsid w:val="00325784"/>
    <w:rsid w:val="00325949"/>
    <w:rsid w:val="00325BC8"/>
    <w:rsid w:val="00325DF4"/>
    <w:rsid w:val="0032631D"/>
    <w:rsid w:val="003264C2"/>
    <w:rsid w:val="0032678A"/>
    <w:rsid w:val="00326834"/>
    <w:rsid w:val="00326BF2"/>
    <w:rsid w:val="00326CBA"/>
    <w:rsid w:val="003272AF"/>
    <w:rsid w:val="0032737B"/>
    <w:rsid w:val="0032767C"/>
    <w:rsid w:val="003279AE"/>
    <w:rsid w:val="003279CA"/>
    <w:rsid w:val="00327CCB"/>
    <w:rsid w:val="00327DA4"/>
    <w:rsid w:val="00327DCE"/>
    <w:rsid w:val="00330016"/>
    <w:rsid w:val="00330127"/>
    <w:rsid w:val="00331085"/>
    <w:rsid w:val="00331371"/>
    <w:rsid w:val="003316B7"/>
    <w:rsid w:val="00331D67"/>
    <w:rsid w:val="00331E7A"/>
    <w:rsid w:val="00332098"/>
    <w:rsid w:val="003322DF"/>
    <w:rsid w:val="003325E8"/>
    <w:rsid w:val="0033262B"/>
    <w:rsid w:val="00332A64"/>
    <w:rsid w:val="00332B32"/>
    <w:rsid w:val="00332CF1"/>
    <w:rsid w:val="0033303F"/>
    <w:rsid w:val="0033343A"/>
    <w:rsid w:val="0033348E"/>
    <w:rsid w:val="00333539"/>
    <w:rsid w:val="00333561"/>
    <w:rsid w:val="00333756"/>
    <w:rsid w:val="003338D2"/>
    <w:rsid w:val="0033391A"/>
    <w:rsid w:val="00333FAA"/>
    <w:rsid w:val="00334145"/>
    <w:rsid w:val="00334477"/>
    <w:rsid w:val="003345E7"/>
    <w:rsid w:val="00335108"/>
    <w:rsid w:val="00335736"/>
    <w:rsid w:val="003359DE"/>
    <w:rsid w:val="00335D21"/>
    <w:rsid w:val="003362AB"/>
    <w:rsid w:val="00336355"/>
    <w:rsid w:val="003364AB"/>
    <w:rsid w:val="003367CD"/>
    <w:rsid w:val="00336815"/>
    <w:rsid w:val="00336B31"/>
    <w:rsid w:val="00336CBA"/>
    <w:rsid w:val="00337514"/>
    <w:rsid w:val="00337EA8"/>
    <w:rsid w:val="0034023A"/>
    <w:rsid w:val="0034025F"/>
    <w:rsid w:val="0034034F"/>
    <w:rsid w:val="00340EE1"/>
    <w:rsid w:val="00341478"/>
    <w:rsid w:val="003414C1"/>
    <w:rsid w:val="00341721"/>
    <w:rsid w:val="0034178A"/>
    <w:rsid w:val="00341A1B"/>
    <w:rsid w:val="0034217B"/>
    <w:rsid w:val="003425C5"/>
    <w:rsid w:val="00342B09"/>
    <w:rsid w:val="00342B2D"/>
    <w:rsid w:val="003434B7"/>
    <w:rsid w:val="003434BA"/>
    <w:rsid w:val="003437A8"/>
    <w:rsid w:val="00343CE9"/>
    <w:rsid w:val="00343E11"/>
    <w:rsid w:val="00343E89"/>
    <w:rsid w:val="003442E5"/>
    <w:rsid w:val="00344B5D"/>
    <w:rsid w:val="00344E69"/>
    <w:rsid w:val="00344FA1"/>
    <w:rsid w:val="0034500B"/>
    <w:rsid w:val="003453B9"/>
    <w:rsid w:val="00345807"/>
    <w:rsid w:val="00345A1B"/>
    <w:rsid w:val="00345E03"/>
    <w:rsid w:val="00346343"/>
    <w:rsid w:val="003464BC"/>
    <w:rsid w:val="0034655F"/>
    <w:rsid w:val="0034664E"/>
    <w:rsid w:val="00347129"/>
    <w:rsid w:val="00347277"/>
    <w:rsid w:val="003472BB"/>
    <w:rsid w:val="0034795E"/>
    <w:rsid w:val="00347D4A"/>
    <w:rsid w:val="00347DF4"/>
    <w:rsid w:val="00347EC9"/>
    <w:rsid w:val="00350091"/>
    <w:rsid w:val="003500F3"/>
    <w:rsid w:val="00350323"/>
    <w:rsid w:val="0035069B"/>
    <w:rsid w:val="00350777"/>
    <w:rsid w:val="00351236"/>
    <w:rsid w:val="003516D3"/>
    <w:rsid w:val="00351B0D"/>
    <w:rsid w:val="00351DAF"/>
    <w:rsid w:val="00351F91"/>
    <w:rsid w:val="0035219C"/>
    <w:rsid w:val="003523CB"/>
    <w:rsid w:val="00352612"/>
    <w:rsid w:val="00352FDD"/>
    <w:rsid w:val="00353A0D"/>
    <w:rsid w:val="00354CA6"/>
    <w:rsid w:val="00354D43"/>
    <w:rsid w:val="00354F54"/>
    <w:rsid w:val="00355069"/>
    <w:rsid w:val="003554B9"/>
    <w:rsid w:val="003555C4"/>
    <w:rsid w:val="00355923"/>
    <w:rsid w:val="00355E74"/>
    <w:rsid w:val="0035655C"/>
    <w:rsid w:val="00356623"/>
    <w:rsid w:val="0035667A"/>
    <w:rsid w:val="00356B07"/>
    <w:rsid w:val="00356B18"/>
    <w:rsid w:val="00356CA2"/>
    <w:rsid w:val="00356D4D"/>
    <w:rsid w:val="0035754B"/>
    <w:rsid w:val="00357747"/>
    <w:rsid w:val="00357F20"/>
    <w:rsid w:val="003600F1"/>
    <w:rsid w:val="00360175"/>
    <w:rsid w:val="003601F9"/>
    <w:rsid w:val="003603F1"/>
    <w:rsid w:val="00360481"/>
    <w:rsid w:val="00360494"/>
    <w:rsid w:val="003605E7"/>
    <w:rsid w:val="00360879"/>
    <w:rsid w:val="00360AB6"/>
    <w:rsid w:val="00360B9F"/>
    <w:rsid w:val="0036129F"/>
    <w:rsid w:val="00361ABD"/>
    <w:rsid w:val="00361E30"/>
    <w:rsid w:val="0036212A"/>
    <w:rsid w:val="003621D7"/>
    <w:rsid w:val="003625D0"/>
    <w:rsid w:val="003626CB"/>
    <w:rsid w:val="0036277B"/>
    <w:rsid w:val="00362897"/>
    <w:rsid w:val="003629F2"/>
    <w:rsid w:val="00363297"/>
    <w:rsid w:val="00363614"/>
    <w:rsid w:val="003638B0"/>
    <w:rsid w:val="00364702"/>
    <w:rsid w:val="00364C2B"/>
    <w:rsid w:val="00365437"/>
    <w:rsid w:val="00365516"/>
    <w:rsid w:val="003655CE"/>
    <w:rsid w:val="00365750"/>
    <w:rsid w:val="003659F4"/>
    <w:rsid w:val="00365A8B"/>
    <w:rsid w:val="0036619D"/>
    <w:rsid w:val="0036625F"/>
    <w:rsid w:val="003662C3"/>
    <w:rsid w:val="003665FB"/>
    <w:rsid w:val="00366763"/>
    <w:rsid w:val="003668F1"/>
    <w:rsid w:val="003668F8"/>
    <w:rsid w:val="00366CE6"/>
    <w:rsid w:val="003674F4"/>
    <w:rsid w:val="0036751D"/>
    <w:rsid w:val="0036776F"/>
    <w:rsid w:val="00367A51"/>
    <w:rsid w:val="00367BDE"/>
    <w:rsid w:val="00367DD6"/>
    <w:rsid w:val="0037088D"/>
    <w:rsid w:val="00370A88"/>
    <w:rsid w:val="00370AB4"/>
    <w:rsid w:val="00370F09"/>
    <w:rsid w:val="0037115C"/>
    <w:rsid w:val="003715EB"/>
    <w:rsid w:val="0037164A"/>
    <w:rsid w:val="0037172B"/>
    <w:rsid w:val="00371ED1"/>
    <w:rsid w:val="00372235"/>
    <w:rsid w:val="003724B1"/>
    <w:rsid w:val="003727B8"/>
    <w:rsid w:val="00372ADC"/>
    <w:rsid w:val="00372EBA"/>
    <w:rsid w:val="00373686"/>
    <w:rsid w:val="00373A98"/>
    <w:rsid w:val="003742EB"/>
    <w:rsid w:val="003744BB"/>
    <w:rsid w:val="00374603"/>
    <w:rsid w:val="00374854"/>
    <w:rsid w:val="0037490D"/>
    <w:rsid w:val="00374AB2"/>
    <w:rsid w:val="00374FED"/>
    <w:rsid w:val="00375207"/>
    <w:rsid w:val="00375320"/>
    <w:rsid w:val="003755B9"/>
    <w:rsid w:val="003762B0"/>
    <w:rsid w:val="0037678A"/>
    <w:rsid w:val="003768F3"/>
    <w:rsid w:val="00376C98"/>
    <w:rsid w:val="00376EC5"/>
    <w:rsid w:val="0037733A"/>
    <w:rsid w:val="00377853"/>
    <w:rsid w:val="00377B03"/>
    <w:rsid w:val="00377C42"/>
    <w:rsid w:val="003800E3"/>
    <w:rsid w:val="00380162"/>
    <w:rsid w:val="00380313"/>
    <w:rsid w:val="003804EE"/>
    <w:rsid w:val="003806F8"/>
    <w:rsid w:val="00380A1C"/>
    <w:rsid w:val="00380AC0"/>
    <w:rsid w:val="00380C66"/>
    <w:rsid w:val="00380D19"/>
    <w:rsid w:val="00380D78"/>
    <w:rsid w:val="00380E47"/>
    <w:rsid w:val="0038105F"/>
    <w:rsid w:val="003810ED"/>
    <w:rsid w:val="00381455"/>
    <w:rsid w:val="00381747"/>
    <w:rsid w:val="0038176F"/>
    <w:rsid w:val="003818F6"/>
    <w:rsid w:val="00381907"/>
    <w:rsid w:val="0038195A"/>
    <w:rsid w:val="00381C11"/>
    <w:rsid w:val="00381F8D"/>
    <w:rsid w:val="003821E1"/>
    <w:rsid w:val="00382425"/>
    <w:rsid w:val="00382973"/>
    <w:rsid w:val="003829F1"/>
    <w:rsid w:val="00383075"/>
    <w:rsid w:val="003831E3"/>
    <w:rsid w:val="003833E7"/>
    <w:rsid w:val="00383475"/>
    <w:rsid w:val="0038361F"/>
    <w:rsid w:val="0038374C"/>
    <w:rsid w:val="00383CBD"/>
    <w:rsid w:val="003841BD"/>
    <w:rsid w:val="0038446E"/>
    <w:rsid w:val="003847D5"/>
    <w:rsid w:val="00384AEB"/>
    <w:rsid w:val="00385172"/>
    <w:rsid w:val="003853D8"/>
    <w:rsid w:val="00385566"/>
    <w:rsid w:val="003855A4"/>
    <w:rsid w:val="00385628"/>
    <w:rsid w:val="0038563D"/>
    <w:rsid w:val="00385A10"/>
    <w:rsid w:val="00385A4B"/>
    <w:rsid w:val="00385E40"/>
    <w:rsid w:val="0038687D"/>
    <w:rsid w:val="00386C54"/>
    <w:rsid w:val="0038713C"/>
    <w:rsid w:val="0038732A"/>
    <w:rsid w:val="00387352"/>
    <w:rsid w:val="003873EA"/>
    <w:rsid w:val="003875BA"/>
    <w:rsid w:val="00387884"/>
    <w:rsid w:val="00387891"/>
    <w:rsid w:val="00387C10"/>
    <w:rsid w:val="0039020A"/>
    <w:rsid w:val="0039027A"/>
    <w:rsid w:val="0039032A"/>
    <w:rsid w:val="003908CD"/>
    <w:rsid w:val="00390B62"/>
    <w:rsid w:val="00390B73"/>
    <w:rsid w:val="00390C49"/>
    <w:rsid w:val="0039163C"/>
    <w:rsid w:val="003917F5"/>
    <w:rsid w:val="00391ABE"/>
    <w:rsid w:val="00391CED"/>
    <w:rsid w:val="00392393"/>
    <w:rsid w:val="00392489"/>
    <w:rsid w:val="00392E02"/>
    <w:rsid w:val="00392E84"/>
    <w:rsid w:val="0039369F"/>
    <w:rsid w:val="0039373A"/>
    <w:rsid w:val="00393E8B"/>
    <w:rsid w:val="00393FE0"/>
    <w:rsid w:val="003945A7"/>
    <w:rsid w:val="003945AE"/>
    <w:rsid w:val="00394E28"/>
    <w:rsid w:val="00394E38"/>
    <w:rsid w:val="003951D1"/>
    <w:rsid w:val="003955CD"/>
    <w:rsid w:val="00395922"/>
    <w:rsid w:val="0039598F"/>
    <w:rsid w:val="00395B23"/>
    <w:rsid w:val="003964FA"/>
    <w:rsid w:val="003967D0"/>
    <w:rsid w:val="00396A28"/>
    <w:rsid w:val="00396A97"/>
    <w:rsid w:val="0039753F"/>
    <w:rsid w:val="00397835"/>
    <w:rsid w:val="00397E56"/>
    <w:rsid w:val="003A0165"/>
    <w:rsid w:val="003A05BE"/>
    <w:rsid w:val="003A0E7A"/>
    <w:rsid w:val="003A10C6"/>
    <w:rsid w:val="003A1153"/>
    <w:rsid w:val="003A15CB"/>
    <w:rsid w:val="003A1803"/>
    <w:rsid w:val="003A19ED"/>
    <w:rsid w:val="003A1B8F"/>
    <w:rsid w:val="003A24B4"/>
    <w:rsid w:val="003A263E"/>
    <w:rsid w:val="003A2906"/>
    <w:rsid w:val="003A2A10"/>
    <w:rsid w:val="003A2D17"/>
    <w:rsid w:val="003A311D"/>
    <w:rsid w:val="003A3179"/>
    <w:rsid w:val="003A34D4"/>
    <w:rsid w:val="003A34E4"/>
    <w:rsid w:val="003A356A"/>
    <w:rsid w:val="003A3666"/>
    <w:rsid w:val="003A3CE9"/>
    <w:rsid w:val="003A3EEE"/>
    <w:rsid w:val="003A4020"/>
    <w:rsid w:val="003A40D6"/>
    <w:rsid w:val="003A4365"/>
    <w:rsid w:val="003A45B6"/>
    <w:rsid w:val="003A4B0F"/>
    <w:rsid w:val="003A4B77"/>
    <w:rsid w:val="003A5139"/>
    <w:rsid w:val="003A51AF"/>
    <w:rsid w:val="003A5403"/>
    <w:rsid w:val="003A592C"/>
    <w:rsid w:val="003A5B10"/>
    <w:rsid w:val="003A5F15"/>
    <w:rsid w:val="003A6251"/>
    <w:rsid w:val="003A638E"/>
    <w:rsid w:val="003A6436"/>
    <w:rsid w:val="003A64D8"/>
    <w:rsid w:val="003A652B"/>
    <w:rsid w:val="003A6D39"/>
    <w:rsid w:val="003A6DFD"/>
    <w:rsid w:val="003A6E9E"/>
    <w:rsid w:val="003A7038"/>
    <w:rsid w:val="003A7683"/>
    <w:rsid w:val="003A7703"/>
    <w:rsid w:val="003A78F5"/>
    <w:rsid w:val="003A78F9"/>
    <w:rsid w:val="003A791B"/>
    <w:rsid w:val="003A7E70"/>
    <w:rsid w:val="003B000B"/>
    <w:rsid w:val="003B0247"/>
    <w:rsid w:val="003B054B"/>
    <w:rsid w:val="003B0594"/>
    <w:rsid w:val="003B059C"/>
    <w:rsid w:val="003B07E7"/>
    <w:rsid w:val="003B0A1C"/>
    <w:rsid w:val="003B0EAC"/>
    <w:rsid w:val="003B0F8C"/>
    <w:rsid w:val="003B1167"/>
    <w:rsid w:val="003B18C0"/>
    <w:rsid w:val="003B1D18"/>
    <w:rsid w:val="003B1DF7"/>
    <w:rsid w:val="003B2041"/>
    <w:rsid w:val="003B216B"/>
    <w:rsid w:val="003B2569"/>
    <w:rsid w:val="003B269A"/>
    <w:rsid w:val="003B26D3"/>
    <w:rsid w:val="003B27F2"/>
    <w:rsid w:val="003B2815"/>
    <w:rsid w:val="003B2891"/>
    <w:rsid w:val="003B28A6"/>
    <w:rsid w:val="003B2D3C"/>
    <w:rsid w:val="003B2E37"/>
    <w:rsid w:val="003B350F"/>
    <w:rsid w:val="003B36C3"/>
    <w:rsid w:val="003B3B55"/>
    <w:rsid w:val="003B3E12"/>
    <w:rsid w:val="003B3ED3"/>
    <w:rsid w:val="003B4695"/>
    <w:rsid w:val="003B48EF"/>
    <w:rsid w:val="003B49CF"/>
    <w:rsid w:val="003B4F6D"/>
    <w:rsid w:val="003B5269"/>
    <w:rsid w:val="003B5AE8"/>
    <w:rsid w:val="003B5E0B"/>
    <w:rsid w:val="003B608A"/>
    <w:rsid w:val="003B6166"/>
    <w:rsid w:val="003B64AD"/>
    <w:rsid w:val="003B6593"/>
    <w:rsid w:val="003B67BB"/>
    <w:rsid w:val="003B6C32"/>
    <w:rsid w:val="003B7487"/>
    <w:rsid w:val="003B75B3"/>
    <w:rsid w:val="003B75CC"/>
    <w:rsid w:val="003B7ADE"/>
    <w:rsid w:val="003B7E70"/>
    <w:rsid w:val="003C02DF"/>
    <w:rsid w:val="003C0950"/>
    <w:rsid w:val="003C1066"/>
    <w:rsid w:val="003C10FE"/>
    <w:rsid w:val="003C18EE"/>
    <w:rsid w:val="003C1CC4"/>
    <w:rsid w:val="003C224B"/>
    <w:rsid w:val="003C225E"/>
    <w:rsid w:val="003C2396"/>
    <w:rsid w:val="003C26D4"/>
    <w:rsid w:val="003C2855"/>
    <w:rsid w:val="003C2933"/>
    <w:rsid w:val="003C2E42"/>
    <w:rsid w:val="003C2F81"/>
    <w:rsid w:val="003C3A1A"/>
    <w:rsid w:val="003C3FCE"/>
    <w:rsid w:val="003C40CB"/>
    <w:rsid w:val="003C4769"/>
    <w:rsid w:val="003C4856"/>
    <w:rsid w:val="003C4928"/>
    <w:rsid w:val="003C4C1D"/>
    <w:rsid w:val="003C4EA7"/>
    <w:rsid w:val="003C4EF4"/>
    <w:rsid w:val="003C4F00"/>
    <w:rsid w:val="003C5329"/>
    <w:rsid w:val="003C59BF"/>
    <w:rsid w:val="003C5DA5"/>
    <w:rsid w:val="003C5F02"/>
    <w:rsid w:val="003C6287"/>
    <w:rsid w:val="003C638C"/>
    <w:rsid w:val="003C6735"/>
    <w:rsid w:val="003C6950"/>
    <w:rsid w:val="003C6A5E"/>
    <w:rsid w:val="003C6ADD"/>
    <w:rsid w:val="003C6AED"/>
    <w:rsid w:val="003C6C00"/>
    <w:rsid w:val="003C6E90"/>
    <w:rsid w:val="003C7348"/>
    <w:rsid w:val="003C75F5"/>
    <w:rsid w:val="003C7963"/>
    <w:rsid w:val="003C7A4A"/>
    <w:rsid w:val="003C7D7C"/>
    <w:rsid w:val="003C7EB8"/>
    <w:rsid w:val="003C7ED8"/>
    <w:rsid w:val="003C7EDA"/>
    <w:rsid w:val="003D01F9"/>
    <w:rsid w:val="003D0219"/>
    <w:rsid w:val="003D02FA"/>
    <w:rsid w:val="003D04C1"/>
    <w:rsid w:val="003D0E67"/>
    <w:rsid w:val="003D0FA2"/>
    <w:rsid w:val="003D1111"/>
    <w:rsid w:val="003D142D"/>
    <w:rsid w:val="003D145C"/>
    <w:rsid w:val="003D1584"/>
    <w:rsid w:val="003D16DC"/>
    <w:rsid w:val="003D1919"/>
    <w:rsid w:val="003D1D5D"/>
    <w:rsid w:val="003D1F83"/>
    <w:rsid w:val="003D1FFB"/>
    <w:rsid w:val="003D216E"/>
    <w:rsid w:val="003D2239"/>
    <w:rsid w:val="003D253A"/>
    <w:rsid w:val="003D2743"/>
    <w:rsid w:val="003D2BDF"/>
    <w:rsid w:val="003D318B"/>
    <w:rsid w:val="003D3193"/>
    <w:rsid w:val="003D35D6"/>
    <w:rsid w:val="003D376A"/>
    <w:rsid w:val="003D380D"/>
    <w:rsid w:val="003D3984"/>
    <w:rsid w:val="003D3AAC"/>
    <w:rsid w:val="003D3AE9"/>
    <w:rsid w:val="003D3B10"/>
    <w:rsid w:val="003D4008"/>
    <w:rsid w:val="003D43E2"/>
    <w:rsid w:val="003D44EB"/>
    <w:rsid w:val="003D46FE"/>
    <w:rsid w:val="003D4980"/>
    <w:rsid w:val="003D4A7F"/>
    <w:rsid w:val="003D4D43"/>
    <w:rsid w:val="003D4F3D"/>
    <w:rsid w:val="003D4FCC"/>
    <w:rsid w:val="003D51ED"/>
    <w:rsid w:val="003D5219"/>
    <w:rsid w:val="003D526B"/>
    <w:rsid w:val="003D53B4"/>
    <w:rsid w:val="003D58E3"/>
    <w:rsid w:val="003D59FD"/>
    <w:rsid w:val="003D5B39"/>
    <w:rsid w:val="003D5D80"/>
    <w:rsid w:val="003D5DC6"/>
    <w:rsid w:val="003D5FAF"/>
    <w:rsid w:val="003D5FEF"/>
    <w:rsid w:val="003D6145"/>
    <w:rsid w:val="003D6252"/>
    <w:rsid w:val="003D6398"/>
    <w:rsid w:val="003D65BD"/>
    <w:rsid w:val="003D65CF"/>
    <w:rsid w:val="003D67C2"/>
    <w:rsid w:val="003D6B50"/>
    <w:rsid w:val="003D6CDD"/>
    <w:rsid w:val="003D717F"/>
    <w:rsid w:val="003D7646"/>
    <w:rsid w:val="003D798E"/>
    <w:rsid w:val="003D7A41"/>
    <w:rsid w:val="003D7A56"/>
    <w:rsid w:val="003E0333"/>
    <w:rsid w:val="003E0510"/>
    <w:rsid w:val="003E05EB"/>
    <w:rsid w:val="003E0BDB"/>
    <w:rsid w:val="003E15F0"/>
    <w:rsid w:val="003E18DA"/>
    <w:rsid w:val="003E1C1D"/>
    <w:rsid w:val="003E202F"/>
    <w:rsid w:val="003E29C1"/>
    <w:rsid w:val="003E2A0D"/>
    <w:rsid w:val="003E2A12"/>
    <w:rsid w:val="003E2DFD"/>
    <w:rsid w:val="003E3928"/>
    <w:rsid w:val="003E3D01"/>
    <w:rsid w:val="003E3E4B"/>
    <w:rsid w:val="003E3F67"/>
    <w:rsid w:val="003E467F"/>
    <w:rsid w:val="003E4AF9"/>
    <w:rsid w:val="003E569B"/>
    <w:rsid w:val="003E59ED"/>
    <w:rsid w:val="003E5B71"/>
    <w:rsid w:val="003E5D0B"/>
    <w:rsid w:val="003E5F57"/>
    <w:rsid w:val="003E6149"/>
    <w:rsid w:val="003E6200"/>
    <w:rsid w:val="003E645E"/>
    <w:rsid w:val="003E647E"/>
    <w:rsid w:val="003E65B3"/>
    <w:rsid w:val="003E6960"/>
    <w:rsid w:val="003E6B35"/>
    <w:rsid w:val="003E6ECE"/>
    <w:rsid w:val="003E7068"/>
    <w:rsid w:val="003E7C38"/>
    <w:rsid w:val="003E7D6B"/>
    <w:rsid w:val="003E7DBC"/>
    <w:rsid w:val="003E7F9A"/>
    <w:rsid w:val="003F010F"/>
    <w:rsid w:val="003F07F8"/>
    <w:rsid w:val="003F08FF"/>
    <w:rsid w:val="003F0B82"/>
    <w:rsid w:val="003F0D90"/>
    <w:rsid w:val="003F1937"/>
    <w:rsid w:val="003F1D47"/>
    <w:rsid w:val="003F21C2"/>
    <w:rsid w:val="003F2375"/>
    <w:rsid w:val="003F23F7"/>
    <w:rsid w:val="003F29CF"/>
    <w:rsid w:val="003F2C2E"/>
    <w:rsid w:val="003F2D0C"/>
    <w:rsid w:val="003F2D2F"/>
    <w:rsid w:val="003F2FA7"/>
    <w:rsid w:val="003F3067"/>
    <w:rsid w:val="003F3288"/>
    <w:rsid w:val="003F34AA"/>
    <w:rsid w:val="003F3A60"/>
    <w:rsid w:val="003F3D51"/>
    <w:rsid w:val="003F406A"/>
    <w:rsid w:val="003F40CE"/>
    <w:rsid w:val="003F4128"/>
    <w:rsid w:val="003F4179"/>
    <w:rsid w:val="003F41B5"/>
    <w:rsid w:val="003F45A1"/>
    <w:rsid w:val="003F45D6"/>
    <w:rsid w:val="003F47F9"/>
    <w:rsid w:val="003F48DC"/>
    <w:rsid w:val="003F565D"/>
    <w:rsid w:val="003F5765"/>
    <w:rsid w:val="003F5BB2"/>
    <w:rsid w:val="003F5F5C"/>
    <w:rsid w:val="003F603A"/>
    <w:rsid w:val="003F6228"/>
    <w:rsid w:val="003F629D"/>
    <w:rsid w:val="003F640F"/>
    <w:rsid w:val="003F665C"/>
    <w:rsid w:val="003F702F"/>
    <w:rsid w:val="003F709D"/>
    <w:rsid w:val="003F71BB"/>
    <w:rsid w:val="003F748D"/>
    <w:rsid w:val="003F765C"/>
    <w:rsid w:val="003F7AB7"/>
    <w:rsid w:val="003F7E3E"/>
    <w:rsid w:val="003F7F00"/>
    <w:rsid w:val="003F7FDE"/>
    <w:rsid w:val="0040002B"/>
    <w:rsid w:val="004007D1"/>
    <w:rsid w:val="00400912"/>
    <w:rsid w:val="00400F64"/>
    <w:rsid w:val="00401910"/>
    <w:rsid w:val="00401AB2"/>
    <w:rsid w:val="00401C06"/>
    <w:rsid w:val="00401FA6"/>
    <w:rsid w:val="00402208"/>
    <w:rsid w:val="00402300"/>
    <w:rsid w:val="0040242B"/>
    <w:rsid w:val="004028C2"/>
    <w:rsid w:val="00402B14"/>
    <w:rsid w:val="004030E0"/>
    <w:rsid w:val="004036E7"/>
    <w:rsid w:val="004037A4"/>
    <w:rsid w:val="004037AD"/>
    <w:rsid w:val="004037AF"/>
    <w:rsid w:val="00403C15"/>
    <w:rsid w:val="00403CE5"/>
    <w:rsid w:val="00403E84"/>
    <w:rsid w:val="00403FD2"/>
    <w:rsid w:val="00404212"/>
    <w:rsid w:val="004042B1"/>
    <w:rsid w:val="004044D0"/>
    <w:rsid w:val="00404606"/>
    <w:rsid w:val="004049B3"/>
    <w:rsid w:val="00404A67"/>
    <w:rsid w:val="00404CEB"/>
    <w:rsid w:val="00405233"/>
    <w:rsid w:val="00405551"/>
    <w:rsid w:val="0040557D"/>
    <w:rsid w:val="00405C3F"/>
    <w:rsid w:val="00405F86"/>
    <w:rsid w:val="004064E4"/>
    <w:rsid w:val="00406687"/>
    <w:rsid w:val="004066E0"/>
    <w:rsid w:val="004067D3"/>
    <w:rsid w:val="00406C43"/>
    <w:rsid w:val="00406DB1"/>
    <w:rsid w:val="00406DD6"/>
    <w:rsid w:val="0040715B"/>
    <w:rsid w:val="004072C1"/>
    <w:rsid w:val="004073DA"/>
    <w:rsid w:val="0040769D"/>
    <w:rsid w:val="00407AE3"/>
    <w:rsid w:val="00407BEE"/>
    <w:rsid w:val="00407DB6"/>
    <w:rsid w:val="00410002"/>
    <w:rsid w:val="004101E0"/>
    <w:rsid w:val="004108BD"/>
    <w:rsid w:val="00410A07"/>
    <w:rsid w:val="00410F96"/>
    <w:rsid w:val="00411595"/>
    <w:rsid w:val="0041172E"/>
    <w:rsid w:val="004117CA"/>
    <w:rsid w:val="00411A5F"/>
    <w:rsid w:val="0041206A"/>
    <w:rsid w:val="00412138"/>
    <w:rsid w:val="004121F4"/>
    <w:rsid w:val="004122C5"/>
    <w:rsid w:val="004123C0"/>
    <w:rsid w:val="0041244E"/>
    <w:rsid w:val="004125D8"/>
    <w:rsid w:val="0041262E"/>
    <w:rsid w:val="00412991"/>
    <w:rsid w:val="00413336"/>
    <w:rsid w:val="0041333D"/>
    <w:rsid w:val="00413773"/>
    <w:rsid w:val="0041391C"/>
    <w:rsid w:val="00413AF0"/>
    <w:rsid w:val="00413B3B"/>
    <w:rsid w:val="00413FAF"/>
    <w:rsid w:val="004141D1"/>
    <w:rsid w:val="00414415"/>
    <w:rsid w:val="00414BCC"/>
    <w:rsid w:val="00414CF8"/>
    <w:rsid w:val="004153C8"/>
    <w:rsid w:val="00415706"/>
    <w:rsid w:val="00415CFF"/>
    <w:rsid w:val="00415E84"/>
    <w:rsid w:val="00416139"/>
    <w:rsid w:val="00416289"/>
    <w:rsid w:val="00416419"/>
    <w:rsid w:val="00416604"/>
    <w:rsid w:val="004166D9"/>
    <w:rsid w:val="00416B46"/>
    <w:rsid w:val="00416E88"/>
    <w:rsid w:val="0041702F"/>
    <w:rsid w:val="00417CA1"/>
    <w:rsid w:val="0042019E"/>
    <w:rsid w:val="0042029C"/>
    <w:rsid w:val="004208CF"/>
    <w:rsid w:val="004208F7"/>
    <w:rsid w:val="0042098F"/>
    <w:rsid w:val="00420AF5"/>
    <w:rsid w:val="00420B2E"/>
    <w:rsid w:val="00420EA8"/>
    <w:rsid w:val="004215DD"/>
    <w:rsid w:val="00421978"/>
    <w:rsid w:val="00421E22"/>
    <w:rsid w:val="004221DA"/>
    <w:rsid w:val="0042220D"/>
    <w:rsid w:val="004224AE"/>
    <w:rsid w:val="004226C8"/>
    <w:rsid w:val="00422A9E"/>
    <w:rsid w:val="00422DB2"/>
    <w:rsid w:val="0042322B"/>
    <w:rsid w:val="004233C0"/>
    <w:rsid w:val="004237DE"/>
    <w:rsid w:val="004239CF"/>
    <w:rsid w:val="00423CC2"/>
    <w:rsid w:val="00423CF3"/>
    <w:rsid w:val="00423F55"/>
    <w:rsid w:val="004240F0"/>
    <w:rsid w:val="004246CC"/>
    <w:rsid w:val="004246D9"/>
    <w:rsid w:val="0042470F"/>
    <w:rsid w:val="00424D8F"/>
    <w:rsid w:val="004253D3"/>
    <w:rsid w:val="004254C8"/>
    <w:rsid w:val="004256D8"/>
    <w:rsid w:val="00425792"/>
    <w:rsid w:val="004258E6"/>
    <w:rsid w:val="0042592B"/>
    <w:rsid w:val="00425D5B"/>
    <w:rsid w:val="0042611D"/>
    <w:rsid w:val="00426630"/>
    <w:rsid w:val="0042679B"/>
    <w:rsid w:val="00426803"/>
    <w:rsid w:val="004268F1"/>
    <w:rsid w:val="00426C22"/>
    <w:rsid w:val="00426C7C"/>
    <w:rsid w:val="00426F20"/>
    <w:rsid w:val="0042777B"/>
    <w:rsid w:val="00427CB9"/>
    <w:rsid w:val="004300F0"/>
    <w:rsid w:val="00430192"/>
    <w:rsid w:val="00430227"/>
    <w:rsid w:val="004307DD"/>
    <w:rsid w:val="00430A4C"/>
    <w:rsid w:val="00430B52"/>
    <w:rsid w:val="004310F8"/>
    <w:rsid w:val="004312B1"/>
    <w:rsid w:val="004314B6"/>
    <w:rsid w:val="00431574"/>
    <w:rsid w:val="00431726"/>
    <w:rsid w:val="0043178B"/>
    <w:rsid w:val="004317EB"/>
    <w:rsid w:val="00431B53"/>
    <w:rsid w:val="00432135"/>
    <w:rsid w:val="004321F9"/>
    <w:rsid w:val="004322E8"/>
    <w:rsid w:val="00432439"/>
    <w:rsid w:val="00432BD3"/>
    <w:rsid w:val="00433836"/>
    <w:rsid w:val="00433856"/>
    <w:rsid w:val="004339C3"/>
    <w:rsid w:val="00433D71"/>
    <w:rsid w:val="00433F35"/>
    <w:rsid w:val="0043428D"/>
    <w:rsid w:val="004342D1"/>
    <w:rsid w:val="004343B3"/>
    <w:rsid w:val="00434585"/>
    <w:rsid w:val="004347BD"/>
    <w:rsid w:val="00434E82"/>
    <w:rsid w:val="00434EBF"/>
    <w:rsid w:val="00434ECA"/>
    <w:rsid w:val="00435102"/>
    <w:rsid w:val="004353A5"/>
    <w:rsid w:val="00435467"/>
    <w:rsid w:val="00435662"/>
    <w:rsid w:val="004356F8"/>
    <w:rsid w:val="004357C5"/>
    <w:rsid w:val="004357CB"/>
    <w:rsid w:val="0043585F"/>
    <w:rsid w:val="00435EC2"/>
    <w:rsid w:val="004360B2"/>
    <w:rsid w:val="004360E3"/>
    <w:rsid w:val="0043637B"/>
    <w:rsid w:val="004365A1"/>
    <w:rsid w:val="0043666E"/>
    <w:rsid w:val="00436805"/>
    <w:rsid w:val="004368E9"/>
    <w:rsid w:val="00436FBF"/>
    <w:rsid w:val="0043707D"/>
    <w:rsid w:val="004370E2"/>
    <w:rsid w:val="00437664"/>
    <w:rsid w:val="00440228"/>
    <w:rsid w:val="004402FB"/>
    <w:rsid w:val="004402FD"/>
    <w:rsid w:val="00440393"/>
    <w:rsid w:val="0044057C"/>
    <w:rsid w:val="0044075E"/>
    <w:rsid w:val="00440986"/>
    <w:rsid w:val="00440E32"/>
    <w:rsid w:val="004410CD"/>
    <w:rsid w:val="004414E3"/>
    <w:rsid w:val="00441566"/>
    <w:rsid w:val="00441AFB"/>
    <w:rsid w:val="00442377"/>
    <w:rsid w:val="00442B34"/>
    <w:rsid w:val="00442B38"/>
    <w:rsid w:val="00442B89"/>
    <w:rsid w:val="00442DD5"/>
    <w:rsid w:val="00442F72"/>
    <w:rsid w:val="00442FBE"/>
    <w:rsid w:val="004433A1"/>
    <w:rsid w:val="00443AE2"/>
    <w:rsid w:val="00443CAC"/>
    <w:rsid w:val="00443FE8"/>
    <w:rsid w:val="004441E7"/>
    <w:rsid w:val="00444D2D"/>
    <w:rsid w:val="00444FB5"/>
    <w:rsid w:val="004453D4"/>
    <w:rsid w:val="0044545C"/>
    <w:rsid w:val="00445624"/>
    <w:rsid w:val="00445A56"/>
    <w:rsid w:val="00445BA2"/>
    <w:rsid w:val="00445C80"/>
    <w:rsid w:val="00445DFC"/>
    <w:rsid w:val="00445E0C"/>
    <w:rsid w:val="00446230"/>
    <w:rsid w:val="004463B5"/>
    <w:rsid w:val="00446490"/>
    <w:rsid w:val="004467BA"/>
    <w:rsid w:val="004467FA"/>
    <w:rsid w:val="00446BA7"/>
    <w:rsid w:val="00447635"/>
    <w:rsid w:val="004479A4"/>
    <w:rsid w:val="00447A78"/>
    <w:rsid w:val="00447AFD"/>
    <w:rsid w:val="00447C60"/>
    <w:rsid w:val="00447E11"/>
    <w:rsid w:val="00450176"/>
    <w:rsid w:val="00450676"/>
    <w:rsid w:val="004507E3"/>
    <w:rsid w:val="00450B88"/>
    <w:rsid w:val="00450EE6"/>
    <w:rsid w:val="0045119A"/>
    <w:rsid w:val="00451327"/>
    <w:rsid w:val="00451677"/>
    <w:rsid w:val="00451B0D"/>
    <w:rsid w:val="00451E76"/>
    <w:rsid w:val="00451E8B"/>
    <w:rsid w:val="0045203D"/>
    <w:rsid w:val="0045218F"/>
    <w:rsid w:val="00452415"/>
    <w:rsid w:val="00452AB0"/>
    <w:rsid w:val="004530D6"/>
    <w:rsid w:val="004530F0"/>
    <w:rsid w:val="00453253"/>
    <w:rsid w:val="004532EB"/>
    <w:rsid w:val="00453309"/>
    <w:rsid w:val="0045344A"/>
    <w:rsid w:val="00453596"/>
    <w:rsid w:val="004536EA"/>
    <w:rsid w:val="00453AE0"/>
    <w:rsid w:val="004540E8"/>
    <w:rsid w:val="004541A2"/>
    <w:rsid w:val="004543CA"/>
    <w:rsid w:val="00454745"/>
    <w:rsid w:val="004549B5"/>
    <w:rsid w:val="00454ACF"/>
    <w:rsid w:val="00454E5C"/>
    <w:rsid w:val="004550FF"/>
    <w:rsid w:val="004555D7"/>
    <w:rsid w:val="004556C1"/>
    <w:rsid w:val="00455C65"/>
    <w:rsid w:val="00455EE9"/>
    <w:rsid w:val="004562C0"/>
    <w:rsid w:val="004563E6"/>
    <w:rsid w:val="0045670A"/>
    <w:rsid w:val="0045689B"/>
    <w:rsid w:val="00456E94"/>
    <w:rsid w:val="00457329"/>
    <w:rsid w:val="0045796E"/>
    <w:rsid w:val="004579D8"/>
    <w:rsid w:val="00457C42"/>
    <w:rsid w:val="00457D97"/>
    <w:rsid w:val="00457EC2"/>
    <w:rsid w:val="00460163"/>
    <w:rsid w:val="004601C2"/>
    <w:rsid w:val="00460422"/>
    <w:rsid w:val="00460591"/>
    <w:rsid w:val="00460A10"/>
    <w:rsid w:val="0046110E"/>
    <w:rsid w:val="00461134"/>
    <w:rsid w:val="004611F3"/>
    <w:rsid w:val="00461279"/>
    <w:rsid w:val="00461502"/>
    <w:rsid w:val="00461506"/>
    <w:rsid w:val="004615BA"/>
    <w:rsid w:val="004617D7"/>
    <w:rsid w:val="00461C7C"/>
    <w:rsid w:val="004621D3"/>
    <w:rsid w:val="00462F53"/>
    <w:rsid w:val="00463075"/>
    <w:rsid w:val="00463280"/>
    <w:rsid w:val="004632A2"/>
    <w:rsid w:val="00463314"/>
    <w:rsid w:val="00463471"/>
    <w:rsid w:val="0046397A"/>
    <w:rsid w:val="00463AC6"/>
    <w:rsid w:val="00463BB0"/>
    <w:rsid w:val="00463C87"/>
    <w:rsid w:val="00463CA1"/>
    <w:rsid w:val="00463E45"/>
    <w:rsid w:val="00463EF6"/>
    <w:rsid w:val="00464540"/>
    <w:rsid w:val="00464FB0"/>
    <w:rsid w:val="00465173"/>
    <w:rsid w:val="00465BFD"/>
    <w:rsid w:val="00465E52"/>
    <w:rsid w:val="0046601B"/>
    <w:rsid w:val="004661E0"/>
    <w:rsid w:val="00466740"/>
    <w:rsid w:val="00466841"/>
    <w:rsid w:val="00466955"/>
    <w:rsid w:val="00466A27"/>
    <w:rsid w:val="00466D64"/>
    <w:rsid w:val="00466EE6"/>
    <w:rsid w:val="00466F53"/>
    <w:rsid w:val="00467536"/>
    <w:rsid w:val="004676C7"/>
    <w:rsid w:val="0046771D"/>
    <w:rsid w:val="00467826"/>
    <w:rsid w:val="00467884"/>
    <w:rsid w:val="00467FBF"/>
    <w:rsid w:val="00470165"/>
    <w:rsid w:val="00470321"/>
    <w:rsid w:val="004706F2"/>
    <w:rsid w:val="004709FD"/>
    <w:rsid w:val="004710B2"/>
    <w:rsid w:val="004710D4"/>
    <w:rsid w:val="00471213"/>
    <w:rsid w:val="004717F5"/>
    <w:rsid w:val="00472113"/>
    <w:rsid w:val="004721E6"/>
    <w:rsid w:val="004722D4"/>
    <w:rsid w:val="004726E5"/>
    <w:rsid w:val="00472B1F"/>
    <w:rsid w:val="00472F68"/>
    <w:rsid w:val="0047300B"/>
    <w:rsid w:val="004731B2"/>
    <w:rsid w:val="00473404"/>
    <w:rsid w:val="00473503"/>
    <w:rsid w:val="00473713"/>
    <w:rsid w:val="0047404D"/>
    <w:rsid w:val="004740A2"/>
    <w:rsid w:val="004743FC"/>
    <w:rsid w:val="00474A39"/>
    <w:rsid w:val="00474A78"/>
    <w:rsid w:val="00474CC3"/>
    <w:rsid w:val="00474EFD"/>
    <w:rsid w:val="00475435"/>
    <w:rsid w:val="00475871"/>
    <w:rsid w:val="00475D68"/>
    <w:rsid w:val="00475E03"/>
    <w:rsid w:val="0047608A"/>
    <w:rsid w:val="004763C0"/>
    <w:rsid w:val="0047645D"/>
    <w:rsid w:val="00476696"/>
    <w:rsid w:val="004767B8"/>
    <w:rsid w:val="00476BB5"/>
    <w:rsid w:val="00476D00"/>
    <w:rsid w:val="00477538"/>
    <w:rsid w:val="0047787A"/>
    <w:rsid w:val="00477CCA"/>
    <w:rsid w:val="004808C0"/>
    <w:rsid w:val="00480A53"/>
    <w:rsid w:val="00480DB4"/>
    <w:rsid w:val="00480E07"/>
    <w:rsid w:val="00480E4A"/>
    <w:rsid w:val="00481454"/>
    <w:rsid w:val="00481511"/>
    <w:rsid w:val="00481BAE"/>
    <w:rsid w:val="00481C7C"/>
    <w:rsid w:val="00481CC8"/>
    <w:rsid w:val="00481F04"/>
    <w:rsid w:val="00481F5C"/>
    <w:rsid w:val="00481FB2"/>
    <w:rsid w:val="004821D1"/>
    <w:rsid w:val="0048246E"/>
    <w:rsid w:val="004824B8"/>
    <w:rsid w:val="004826BE"/>
    <w:rsid w:val="0048299B"/>
    <w:rsid w:val="00483176"/>
    <w:rsid w:val="004832CA"/>
    <w:rsid w:val="004836E4"/>
    <w:rsid w:val="00483AA2"/>
    <w:rsid w:val="00483B70"/>
    <w:rsid w:val="00483E66"/>
    <w:rsid w:val="0048421F"/>
    <w:rsid w:val="004844CA"/>
    <w:rsid w:val="00484721"/>
    <w:rsid w:val="00484748"/>
    <w:rsid w:val="00484EC5"/>
    <w:rsid w:val="004852EF"/>
    <w:rsid w:val="0048561E"/>
    <w:rsid w:val="00485A18"/>
    <w:rsid w:val="00485AE9"/>
    <w:rsid w:val="00485B65"/>
    <w:rsid w:val="00485B68"/>
    <w:rsid w:val="00485B7C"/>
    <w:rsid w:val="00485C94"/>
    <w:rsid w:val="00485E02"/>
    <w:rsid w:val="00486017"/>
    <w:rsid w:val="0048630C"/>
    <w:rsid w:val="00486595"/>
    <w:rsid w:val="00486A11"/>
    <w:rsid w:val="00486B81"/>
    <w:rsid w:val="00486BFA"/>
    <w:rsid w:val="00486E3D"/>
    <w:rsid w:val="00486EB5"/>
    <w:rsid w:val="00486ED3"/>
    <w:rsid w:val="00486F12"/>
    <w:rsid w:val="00486F25"/>
    <w:rsid w:val="00487021"/>
    <w:rsid w:val="0048717C"/>
    <w:rsid w:val="004871CB"/>
    <w:rsid w:val="004872B4"/>
    <w:rsid w:val="00487312"/>
    <w:rsid w:val="004873B8"/>
    <w:rsid w:val="00487439"/>
    <w:rsid w:val="004874C9"/>
    <w:rsid w:val="00487570"/>
    <w:rsid w:val="00487631"/>
    <w:rsid w:val="00487996"/>
    <w:rsid w:val="00487AD5"/>
    <w:rsid w:val="00487EF7"/>
    <w:rsid w:val="0049078B"/>
    <w:rsid w:val="00490BA3"/>
    <w:rsid w:val="00490E44"/>
    <w:rsid w:val="00490EA7"/>
    <w:rsid w:val="00491153"/>
    <w:rsid w:val="004919FE"/>
    <w:rsid w:val="00491C02"/>
    <w:rsid w:val="004920DF"/>
    <w:rsid w:val="004920EE"/>
    <w:rsid w:val="00492686"/>
    <w:rsid w:val="00492738"/>
    <w:rsid w:val="00492B87"/>
    <w:rsid w:val="004931A6"/>
    <w:rsid w:val="004934E7"/>
    <w:rsid w:val="00493683"/>
    <w:rsid w:val="00493726"/>
    <w:rsid w:val="00493796"/>
    <w:rsid w:val="004938DC"/>
    <w:rsid w:val="004939FC"/>
    <w:rsid w:val="00494043"/>
    <w:rsid w:val="0049427C"/>
    <w:rsid w:val="0049475A"/>
    <w:rsid w:val="004947D1"/>
    <w:rsid w:val="004947F8"/>
    <w:rsid w:val="00494F25"/>
    <w:rsid w:val="00495204"/>
    <w:rsid w:val="0049528F"/>
    <w:rsid w:val="00495447"/>
    <w:rsid w:val="0049553B"/>
    <w:rsid w:val="00495C66"/>
    <w:rsid w:val="00495E18"/>
    <w:rsid w:val="00495E9E"/>
    <w:rsid w:val="00496276"/>
    <w:rsid w:val="00496804"/>
    <w:rsid w:val="00496ACF"/>
    <w:rsid w:val="00496AF6"/>
    <w:rsid w:val="00496ECD"/>
    <w:rsid w:val="0049702F"/>
    <w:rsid w:val="0049716E"/>
    <w:rsid w:val="0049762F"/>
    <w:rsid w:val="0049795B"/>
    <w:rsid w:val="00497969"/>
    <w:rsid w:val="00497DBB"/>
    <w:rsid w:val="00497E3D"/>
    <w:rsid w:val="004A008F"/>
    <w:rsid w:val="004A0671"/>
    <w:rsid w:val="004A0710"/>
    <w:rsid w:val="004A0A32"/>
    <w:rsid w:val="004A0ACB"/>
    <w:rsid w:val="004A0DBC"/>
    <w:rsid w:val="004A1782"/>
    <w:rsid w:val="004A1852"/>
    <w:rsid w:val="004A19E8"/>
    <w:rsid w:val="004A1DEB"/>
    <w:rsid w:val="004A230E"/>
    <w:rsid w:val="004A2950"/>
    <w:rsid w:val="004A2B7D"/>
    <w:rsid w:val="004A2E62"/>
    <w:rsid w:val="004A2E86"/>
    <w:rsid w:val="004A2EE4"/>
    <w:rsid w:val="004A2F21"/>
    <w:rsid w:val="004A2F8B"/>
    <w:rsid w:val="004A322F"/>
    <w:rsid w:val="004A3240"/>
    <w:rsid w:val="004A36D3"/>
    <w:rsid w:val="004A3782"/>
    <w:rsid w:val="004A3B57"/>
    <w:rsid w:val="004A3C72"/>
    <w:rsid w:val="004A3FA3"/>
    <w:rsid w:val="004A4428"/>
    <w:rsid w:val="004A4440"/>
    <w:rsid w:val="004A4656"/>
    <w:rsid w:val="004A4706"/>
    <w:rsid w:val="004A4ED5"/>
    <w:rsid w:val="004A52D8"/>
    <w:rsid w:val="004A52E3"/>
    <w:rsid w:val="004A5413"/>
    <w:rsid w:val="004A54DC"/>
    <w:rsid w:val="004A56DB"/>
    <w:rsid w:val="004A57E0"/>
    <w:rsid w:val="004A5AC2"/>
    <w:rsid w:val="004A5B75"/>
    <w:rsid w:val="004A5E13"/>
    <w:rsid w:val="004A5F69"/>
    <w:rsid w:val="004A6093"/>
    <w:rsid w:val="004A61C2"/>
    <w:rsid w:val="004A6403"/>
    <w:rsid w:val="004A6495"/>
    <w:rsid w:val="004A68FE"/>
    <w:rsid w:val="004A6A6C"/>
    <w:rsid w:val="004A6C5A"/>
    <w:rsid w:val="004A6E08"/>
    <w:rsid w:val="004A6EA4"/>
    <w:rsid w:val="004A6F13"/>
    <w:rsid w:val="004A70DA"/>
    <w:rsid w:val="004A7172"/>
    <w:rsid w:val="004A7179"/>
    <w:rsid w:val="004A71C3"/>
    <w:rsid w:val="004A7409"/>
    <w:rsid w:val="004A7577"/>
    <w:rsid w:val="004A7A30"/>
    <w:rsid w:val="004A7A70"/>
    <w:rsid w:val="004A7ABD"/>
    <w:rsid w:val="004A7AEE"/>
    <w:rsid w:val="004A7C55"/>
    <w:rsid w:val="004B0111"/>
    <w:rsid w:val="004B01DD"/>
    <w:rsid w:val="004B023B"/>
    <w:rsid w:val="004B03EF"/>
    <w:rsid w:val="004B06C5"/>
    <w:rsid w:val="004B0B7B"/>
    <w:rsid w:val="004B0BDA"/>
    <w:rsid w:val="004B0E76"/>
    <w:rsid w:val="004B11FF"/>
    <w:rsid w:val="004B12B2"/>
    <w:rsid w:val="004B1681"/>
    <w:rsid w:val="004B1C4F"/>
    <w:rsid w:val="004B21AA"/>
    <w:rsid w:val="004B222A"/>
    <w:rsid w:val="004B23C6"/>
    <w:rsid w:val="004B2432"/>
    <w:rsid w:val="004B2534"/>
    <w:rsid w:val="004B261D"/>
    <w:rsid w:val="004B27BE"/>
    <w:rsid w:val="004B280E"/>
    <w:rsid w:val="004B2887"/>
    <w:rsid w:val="004B29E4"/>
    <w:rsid w:val="004B2AEC"/>
    <w:rsid w:val="004B2D15"/>
    <w:rsid w:val="004B2D1C"/>
    <w:rsid w:val="004B2E2F"/>
    <w:rsid w:val="004B2E70"/>
    <w:rsid w:val="004B2E9E"/>
    <w:rsid w:val="004B3294"/>
    <w:rsid w:val="004B333C"/>
    <w:rsid w:val="004B33BE"/>
    <w:rsid w:val="004B3504"/>
    <w:rsid w:val="004B3A99"/>
    <w:rsid w:val="004B3B87"/>
    <w:rsid w:val="004B3CCE"/>
    <w:rsid w:val="004B3EEB"/>
    <w:rsid w:val="004B4214"/>
    <w:rsid w:val="004B4379"/>
    <w:rsid w:val="004B47A0"/>
    <w:rsid w:val="004B47F7"/>
    <w:rsid w:val="004B4986"/>
    <w:rsid w:val="004B4A3D"/>
    <w:rsid w:val="004B5789"/>
    <w:rsid w:val="004B5B1C"/>
    <w:rsid w:val="004B5C2B"/>
    <w:rsid w:val="004B5E60"/>
    <w:rsid w:val="004B6212"/>
    <w:rsid w:val="004B6491"/>
    <w:rsid w:val="004B6609"/>
    <w:rsid w:val="004B71F8"/>
    <w:rsid w:val="004B753B"/>
    <w:rsid w:val="004B776D"/>
    <w:rsid w:val="004B781C"/>
    <w:rsid w:val="004B7DCD"/>
    <w:rsid w:val="004C00D2"/>
    <w:rsid w:val="004C00EE"/>
    <w:rsid w:val="004C01E5"/>
    <w:rsid w:val="004C02F7"/>
    <w:rsid w:val="004C061C"/>
    <w:rsid w:val="004C0D1C"/>
    <w:rsid w:val="004C0D31"/>
    <w:rsid w:val="004C0FB1"/>
    <w:rsid w:val="004C1138"/>
    <w:rsid w:val="004C11FF"/>
    <w:rsid w:val="004C1457"/>
    <w:rsid w:val="004C14BA"/>
    <w:rsid w:val="004C14E4"/>
    <w:rsid w:val="004C1569"/>
    <w:rsid w:val="004C1673"/>
    <w:rsid w:val="004C1A89"/>
    <w:rsid w:val="004C1E84"/>
    <w:rsid w:val="004C1FDC"/>
    <w:rsid w:val="004C2046"/>
    <w:rsid w:val="004C2249"/>
    <w:rsid w:val="004C2270"/>
    <w:rsid w:val="004C24C0"/>
    <w:rsid w:val="004C2528"/>
    <w:rsid w:val="004C324B"/>
    <w:rsid w:val="004C325B"/>
    <w:rsid w:val="004C3284"/>
    <w:rsid w:val="004C35FF"/>
    <w:rsid w:val="004C383C"/>
    <w:rsid w:val="004C38B6"/>
    <w:rsid w:val="004C3AC6"/>
    <w:rsid w:val="004C3C35"/>
    <w:rsid w:val="004C3F43"/>
    <w:rsid w:val="004C437A"/>
    <w:rsid w:val="004C46B7"/>
    <w:rsid w:val="004C4708"/>
    <w:rsid w:val="004C4819"/>
    <w:rsid w:val="004C4AA8"/>
    <w:rsid w:val="004C4AB0"/>
    <w:rsid w:val="004C4D02"/>
    <w:rsid w:val="004C4E0E"/>
    <w:rsid w:val="004C4E66"/>
    <w:rsid w:val="004C52AD"/>
    <w:rsid w:val="004C5911"/>
    <w:rsid w:val="004C5B14"/>
    <w:rsid w:val="004C5BB7"/>
    <w:rsid w:val="004C610A"/>
    <w:rsid w:val="004C612A"/>
    <w:rsid w:val="004C62D0"/>
    <w:rsid w:val="004C63E9"/>
    <w:rsid w:val="004C6B6D"/>
    <w:rsid w:val="004C6BEA"/>
    <w:rsid w:val="004C6D99"/>
    <w:rsid w:val="004C6FC7"/>
    <w:rsid w:val="004C702F"/>
    <w:rsid w:val="004C7056"/>
    <w:rsid w:val="004C7244"/>
    <w:rsid w:val="004C7314"/>
    <w:rsid w:val="004C7432"/>
    <w:rsid w:val="004C7627"/>
    <w:rsid w:val="004C7DF2"/>
    <w:rsid w:val="004C7FEB"/>
    <w:rsid w:val="004D002B"/>
    <w:rsid w:val="004D0472"/>
    <w:rsid w:val="004D05DC"/>
    <w:rsid w:val="004D0683"/>
    <w:rsid w:val="004D079C"/>
    <w:rsid w:val="004D08BE"/>
    <w:rsid w:val="004D0C47"/>
    <w:rsid w:val="004D0D1F"/>
    <w:rsid w:val="004D0D39"/>
    <w:rsid w:val="004D0E59"/>
    <w:rsid w:val="004D0F94"/>
    <w:rsid w:val="004D10BA"/>
    <w:rsid w:val="004D1287"/>
    <w:rsid w:val="004D1502"/>
    <w:rsid w:val="004D191C"/>
    <w:rsid w:val="004D27BD"/>
    <w:rsid w:val="004D282F"/>
    <w:rsid w:val="004D299D"/>
    <w:rsid w:val="004D29D8"/>
    <w:rsid w:val="004D2B24"/>
    <w:rsid w:val="004D2BA7"/>
    <w:rsid w:val="004D2EB4"/>
    <w:rsid w:val="004D345B"/>
    <w:rsid w:val="004D3480"/>
    <w:rsid w:val="004D378D"/>
    <w:rsid w:val="004D3B75"/>
    <w:rsid w:val="004D3CA6"/>
    <w:rsid w:val="004D3FA0"/>
    <w:rsid w:val="004D3FEF"/>
    <w:rsid w:val="004D40F2"/>
    <w:rsid w:val="004D46CF"/>
    <w:rsid w:val="004D4966"/>
    <w:rsid w:val="004D4DAF"/>
    <w:rsid w:val="004D4E2A"/>
    <w:rsid w:val="004D56B7"/>
    <w:rsid w:val="004D702D"/>
    <w:rsid w:val="004D734D"/>
    <w:rsid w:val="004D7A9B"/>
    <w:rsid w:val="004D7AA6"/>
    <w:rsid w:val="004D7ED7"/>
    <w:rsid w:val="004E00BF"/>
    <w:rsid w:val="004E013D"/>
    <w:rsid w:val="004E0CAB"/>
    <w:rsid w:val="004E1476"/>
    <w:rsid w:val="004E1580"/>
    <w:rsid w:val="004E18AF"/>
    <w:rsid w:val="004E1AE9"/>
    <w:rsid w:val="004E1B38"/>
    <w:rsid w:val="004E28F1"/>
    <w:rsid w:val="004E2B5D"/>
    <w:rsid w:val="004E2E95"/>
    <w:rsid w:val="004E2EBA"/>
    <w:rsid w:val="004E3104"/>
    <w:rsid w:val="004E31D6"/>
    <w:rsid w:val="004E33AF"/>
    <w:rsid w:val="004E3474"/>
    <w:rsid w:val="004E38F6"/>
    <w:rsid w:val="004E3D4D"/>
    <w:rsid w:val="004E4143"/>
    <w:rsid w:val="004E41E7"/>
    <w:rsid w:val="004E4489"/>
    <w:rsid w:val="004E4D2D"/>
    <w:rsid w:val="004E4F88"/>
    <w:rsid w:val="004E510A"/>
    <w:rsid w:val="004E5966"/>
    <w:rsid w:val="004E5A9A"/>
    <w:rsid w:val="004E6338"/>
    <w:rsid w:val="004E6518"/>
    <w:rsid w:val="004E657F"/>
    <w:rsid w:val="004E661F"/>
    <w:rsid w:val="004E6809"/>
    <w:rsid w:val="004E6AAA"/>
    <w:rsid w:val="004E7722"/>
    <w:rsid w:val="004E7C72"/>
    <w:rsid w:val="004E7D7F"/>
    <w:rsid w:val="004E7F7E"/>
    <w:rsid w:val="004F0111"/>
    <w:rsid w:val="004F0499"/>
    <w:rsid w:val="004F0A01"/>
    <w:rsid w:val="004F0D3A"/>
    <w:rsid w:val="004F109C"/>
    <w:rsid w:val="004F11EB"/>
    <w:rsid w:val="004F17A6"/>
    <w:rsid w:val="004F19A4"/>
    <w:rsid w:val="004F1A1C"/>
    <w:rsid w:val="004F1AA5"/>
    <w:rsid w:val="004F1DB5"/>
    <w:rsid w:val="004F232F"/>
    <w:rsid w:val="004F2395"/>
    <w:rsid w:val="004F239D"/>
    <w:rsid w:val="004F26CF"/>
    <w:rsid w:val="004F28CF"/>
    <w:rsid w:val="004F2B5D"/>
    <w:rsid w:val="004F2F69"/>
    <w:rsid w:val="004F301F"/>
    <w:rsid w:val="004F31EC"/>
    <w:rsid w:val="004F3890"/>
    <w:rsid w:val="004F393B"/>
    <w:rsid w:val="004F3F1C"/>
    <w:rsid w:val="004F42B9"/>
    <w:rsid w:val="004F455D"/>
    <w:rsid w:val="004F459F"/>
    <w:rsid w:val="004F4A59"/>
    <w:rsid w:val="004F4B67"/>
    <w:rsid w:val="004F4C39"/>
    <w:rsid w:val="004F4CDB"/>
    <w:rsid w:val="004F4DBA"/>
    <w:rsid w:val="004F4E55"/>
    <w:rsid w:val="004F4F68"/>
    <w:rsid w:val="004F4F9F"/>
    <w:rsid w:val="004F51A9"/>
    <w:rsid w:val="004F5321"/>
    <w:rsid w:val="004F586C"/>
    <w:rsid w:val="004F6BB3"/>
    <w:rsid w:val="004F6D0C"/>
    <w:rsid w:val="004F6D64"/>
    <w:rsid w:val="004F6E3D"/>
    <w:rsid w:val="004F6E41"/>
    <w:rsid w:val="004F6E46"/>
    <w:rsid w:val="004F7000"/>
    <w:rsid w:val="004F7002"/>
    <w:rsid w:val="004F7541"/>
    <w:rsid w:val="004F7569"/>
    <w:rsid w:val="004F782B"/>
    <w:rsid w:val="004F7B1F"/>
    <w:rsid w:val="004F7B57"/>
    <w:rsid w:val="004F7F01"/>
    <w:rsid w:val="00500150"/>
    <w:rsid w:val="00500361"/>
    <w:rsid w:val="005004C9"/>
    <w:rsid w:val="00500564"/>
    <w:rsid w:val="00500584"/>
    <w:rsid w:val="00500847"/>
    <w:rsid w:val="005009AE"/>
    <w:rsid w:val="005009BE"/>
    <w:rsid w:val="00500AC2"/>
    <w:rsid w:val="00500C26"/>
    <w:rsid w:val="0050105D"/>
    <w:rsid w:val="00501224"/>
    <w:rsid w:val="0050122E"/>
    <w:rsid w:val="00501377"/>
    <w:rsid w:val="005017B2"/>
    <w:rsid w:val="00501B18"/>
    <w:rsid w:val="00501B52"/>
    <w:rsid w:val="00501D16"/>
    <w:rsid w:val="00501D2D"/>
    <w:rsid w:val="00501D7A"/>
    <w:rsid w:val="00501FC8"/>
    <w:rsid w:val="00502589"/>
    <w:rsid w:val="005026EC"/>
    <w:rsid w:val="005028A7"/>
    <w:rsid w:val="00502B95"/>
    <w:rsid w:val="00503011"/>
    <w:rsid w:val="005030B9"/>
    <w:rsid w:val="00503167"/>
    <w:rsid w:val="005031D5"/>
    <w:rsid w:val="00503A1C"/>
    <w:rsid w:val="00503C61"/>
    <w:rsid w:val="0050429B"/>
    <w:rsid w:val="00504580"/>
    <w:rsid w:val="00505337"/>
    <w:rsid w:val="0050544E"/>
    <w:rsid w:val="005057FE"/>
    <w:rsid w:val="00505A0E"/>
    <w:rsid w:val="00505E9A"/>
    <w:rsid w:val="00505FF6"/>
    <w:rsid w:val="0050708D"/>
    <w:rsid w:val="00507274"/>
    <w:rsid w:val="005074CF"/>
    <w:rsid w:val="005079CA"/>
    <w:rsid w:val="00507C9D"/>
    <w:rsid w:val="00507FA5"/>
    <w:rsid w:val="0051002C"/>
    <w:rsid w:val="00510651"/>
    <w:rsid w:val="0051071E"/>
    <w:rsid w:val="0051077D"/>
    <w:rsid w:val="0051094C"/>
    <w:rsid w:val="00510A2E"/>
    <w:rsid w:val="00510A80"/>
    <w:rsid w:val="00510E00"/>
    <w:rsid w:val="00511244"/>
    <w:rsid w:val="00511258"/>
    <w:rsid w:val="00511389"/>
    <w:rsid w:val="0051167A"/>
    <w:rsid w:val="00511988"/>
    <w:rsid w:val="005120C0"/>
    <w:rsid w:val="005120FC"/>
    <w:rsid w:val="00512297"/>
    <w:rsid w:val="005123F5"/>
    <w:rsid w:val="005125F1"/>
    <w:rsid w:val="00512708"/>
    <w:rsid w:val="0051287D"/>
    <w:rsid w:val="00512A3D"/>
    <w:rsid w:val="00512A9B"/>
    <w:rsid w:val="00512DEC"/>
    <w:rsid w:val="00513438"/>
    <w:rsid w:val="005137E4"/>
    <w:rsid w:val="00513A0C"/>
    <w:rsid w:val="00513C20"/>
    <w:rsid w:val="00513CB3"/>
    <w:rsid w:val="00513E64"/>
    <w:rsid w:val="00514231"/>
    <w:rsid w:val="005145EF"/>
    <w:rsid w:val="005147C7"/>
    <w:rsid w:val="005149E3"/>
    <w:rsid w:val="00514A27"/>
    <w:rsid w:val="00514B29"/>
    <w:rsid w:val="005150A0"/>
    <w:rsid w:val="00515353"/>
    <w:rsid w:val="005156CB"/>
    <w:rsid w:val="00515C58"/>
    <w:rsid w:val="00515DDA"/>
    <w:rsid w:val="005164B6"/>
    <w:rsid w:val="005167C8"/>
    <w:rsid w:val="0051689A"/>
    <w:rsid w:val="00516984"/>
    <w:rsid w:val="00516B92"/>
    <w:rsid w:val="00516D85"/>
    <w:rsid w:val="00517471"/>
    <w:rsid w:val="005174B2"/>
    <w:rsid w:val="005177B8"/>
    <w:rsid w:val="00517A28"/>
    <w:rsid w:val="00517A35"/>
    <w:rsid w:val="00517F04"/>
    <w:rsid w:val="00520287"/>
    <w:rsid w:val="005204B7"/>
    <w:rsid w:val="005205FE"/>
    <w:rsid w:val="00520660"/>
    <w:rsid w:val="00520681"/>
    <w:rsid w:val="0052074E"/>
    <w:rsid w:val="005207E9"/>
    <w:rsid w:val="00520813"/>
    <w:rsid w:val="005208BA"/>
    <w:rsid w:val="00520901"/>
    <w:rsid w:val="0052097B"/>
    <w:rsid w:val="00520DE8"/>
    <w:rsid w:val="00520E98"/>
    <w:rsid w:val="00520F79"/>
    <w:rsid w:val="005211DF"/>
    <w:rsid w:val="005213C7"/>
    <w:rsid w:val="005213E3"/>
    <w:rsid w:val="00521A1C"/>
    <w:rsid w:val="00521B74"/>
    <w:rsid w:val="00521D68"/>
    <w:rsid w:val="00522167"/>
    <w:rsid w:val="00522597"/>
    <w:rsid w:val="0052262C"/>
    <w:rsid w:val="0052282A"/>
    <w:rsid w:val="0052289E"/>
    <w:rsid w:val="0052291A"/>
    <w:rsid w:val="00522EF7"/>
    <w:rsid w:val="005232AC"/>
    <w:rsid w:val="0052369F"/>
    <w:rsid w:val="005237DC"/>
    <w:rsid w:val="00523DB6"/>
    <w:rsid w:val="00523FAB"/>
    <w:rsid w:val="0052414F"/>
    <w:rsid w:val="00524A06"/>
    <w:rsid w:val="00524CA2"/>
    <w:rsid w:val="00524D4B"/>
    <w:rsid w:val="00524E2A"/>
    <w:rsid w:val="00524E87"/>
    <w:rsid w:val="005251E2"/>
    <w:rsid w:val="00525290"/>
    <w:rsid w:val="00525594"/>
    <w:rsid w:val="005257A1"/>
    <w:rsid w:val="00525926"/>
    <w:rsid w:val="00525CBA"/>
    <w:rsid w:val="00525D24"/>
    <w:rsid w:val="00525F7D"/>
    <w:rsid w:val="005262E1"/>
    <w:rsid w:val="00526CE3"/>
    <w:rsid w:val="00527171"/>
    <w:rsid w:val="00527688"/>
    <w:rsid w:val="00527988"/>
    <w:rsid w:val="005279D8"/>
    <w:rsid w:val="00527A2B"/>
    <w:rsid w:val="00527A89"/>
    <w:rsid w:val="005303D4"/>
    <w:rsid w:val="00530B07"/>
    <w:rsid w:val="00530D34"/>
    <w:rsid w:val="00531287"/>
    <w:rsid w:val="0053129F"/>
    <w:rsid w:val="005312A0"/>
    <w:rsid w:val="00531C09"/>
    <w:rsid w:val="00531DCC"/>
    <w:rsid w:val="00532C97"/>
    <w:rsid w:val="00532E4B"/>
    <w:rsid w:val="005333A8"/>
    <w:rsid w:val="005337F4"/>
    <w:rsid w:val="00533AD7"/>
    <w:rsid w:val="00533C06"/>
    <w:rsid w:val="00533E78"/>
    <w:rsid w:val="00533FFC"/>
    <w:rsid w:val="00534368"/>
    <w:rsid w:val="00534933"/>
    <w:rsid w:val="00534A0B"/>
    <w:rsid w:val="00534AA1"/>
    <w:rsid w:val="00535078"/>
    <w:rsid w:val="005353D5"/>
    <w:rsid w:val="00535A12"/>
    <w:rsid w:val="00535A9C"/>
    <w:rsid w:val="00535B39"/>
    <w:rsid w:val="00535DD7"/>
    <w:rsid w:val="0053616B"/>
    <w:rsid w:val="0053635D"/>
    <w:rsid w:val="005363DB"/>
    <w:rsid w:val="0053669F"/>
    <w:rsid w:val="00536714"/>
    <w:rsid w:val="00536F95"/>
    <w:rsid w:val="00537004"/>
    <w:rsid w:val="00537080"/>
    <w:rsid w:val="00537271"/>
    <w:rsid w:val="005372D4"/>
    <w:rsid w:val="005372EC"/>
    <w:rsid w:val="005376E3"/>
    <w:rsid w:val="00537730"/>
    <w:rsid w:val="00537FBE"/>
    <w:rsid w:val="0054019B"/>
    <w:rsid w:val="005405F2"/>
    <w:rsid w:val="005406E5"/>
    <w:rsid w:val="005409B7"/>
    <w:rsid w:val="005410AB"/>
    <w:rsid w:val="00541394"/>
    <w:rsid w:val="0054182D"/>
    <w:rsid w:val="00541D50"/>
    <w:rsid w:val="005425BA"/>
    <w:rsid w:val="00542691"/>
    <w:rsid w:val="00542A14"/>
    <w:rsid w:val="00542D7B"/>
    <w:rsid w:val="00542E2B"/>
    <w:rsid w:val="00543183"/>
    <w:rsid w:val="00543236"/>
    <w:rsid w:val="005432A9"/>
    <w:rsid w:val="005432F7"/>
    <w:rsid w:val="00543447"/>
    <w:rsid w:val="00543515"/>
    <w:rsid w:val="00543668"/>
    <w:rsid w:val="00543965"/>
    <w:rsid w:val="005439F8"/>
    <w:rsid w:val="00543F4D"/>
    <w:rsid w:val="00543FF4"/>
    <w:rsid w:val="0054481B"/>
    <w:rsid w:val="005448A9"/>
    <w:rsid w:val="005449CE"/>
    <w:rsid w:val="00544CD1"/>
    <w:rsid w:val="00545588"/>
    <w:rsid w:val="005455C5"/>
    <w:rsid w:val="00545748"/>
    <w:rsid w:val="0054595E"/>
    <w:rsid w:val="00545A8D"/>
    <w:rsid w:val="0054618B"/>
    <w:rsid w:val="00546280"/>
    <w:rsid w:val="005464F6"/>
    <w:rsid w:val="005465DE"/>
    <w:rsid w:val="00546BB5"/>
    <w:rsid w:val="0054702D"/>
    <w:rsid w:val="0054735B"/>
    <w:rsid w:val="00547A05"/>
    <w:rsid w:val="00547BE6"/>
    <w:rsid w:val="00550405"/>
    <w:rsid w:val="00550485"/>
    <w:rsid w:val="005504B2"/>
    <w:rsid w:val="00550B38"/>
    <w:rsid w:val="00550B97"/>
    <w:rsid w:val="005510A0"/>
    <w:rsid w:val="005512C4"/>
    <w:rsid w:val="00551571"/>
    <w:rsid w:val="00551606"/>
    <w:rsid w:val="00551639"/>
    <w:rsid w:val="005519C3"/>
    <w:rsid w:val="00551A50"/>
    <w:rsid w:val="00551B7D"/>
    <w:rsid w:val="00551F15"/>
    <w:rsid w:val="005520C2"/>
    <w:rsid w:val="00552163"/>
    <w:rsid w:val="00552197"/>
    <w:rsid w:val="005523A7"/>
    <w:rsid w:val="0055262A"/>
    <w:rsid w:val="0055270C"/>
    <w:rsid w:val="00552C8E"/>
    <w:rsid w:val="00552D40"/>
    <w:rsid w:val="00552F2D"/>
    <w:rsid w:val="00553162"/>
    <w:rsid w:val="005531D4"/>
    <w:rsid w:val="005531E8"/>
    <w:rsid w:val="005532CE"/>
    <w:rsid w:val="005536B2"/>
    <w:rsid w:val="005537EC"/>
    <w:rsid w:val="00553B16"/>
    <w:rsid w:val="00553CEB"/>
    <w:rsid w:val="00553EB2"/>
    <w:rsid w:val="00553EBD"/>
    <w:rsid w:val="00553ECF"/>
    <w:rsid w:val="00554616"/>
    <w:rsid w:val="00554B65"/>
    <w:rsid w:val="00554F43"/>
    <w:rsid w:val="0055508C"/>
    <w:rsid w:val="0055520E"/>
    <w:rsid w:val="00555261"/>
    <w:rsid w:val="005553DF"/>
    <w:rsid w:val="0055582F"/>
    <w:rsid w:val="0055583F"/>
    <w:rsid w:val="005558D4"/>
    <w:rsid w:val="005559F5"/>
    <w:rsid w:val="00555B38"/>
    <w:rsid w:val="00555C1D"/>
    <w:rsid w:val="00555E50"/>
    <w:rsid w:val="00555F74"/>
    <w:rsid w:val="005561BA"/>
    <w:rsid w:val="00556283"/>
    <w:rsid w:val="00556399"/>
    <w:rsid w:val="005563AC"/>
    <w:rsid w:val="00556577"/>
    <w:rsid w:val="005566C9"/>
    <w:rsid w:val="00556860"/>
    <w:rsid w:val="0055695D"/>
    <w:rsid w:val="00556EDB"/>
    <w:rsid w:val="0055717A"/>
    <w:rsid w:val="005572F2"/>
    <w:rsid w:val="00557417"/>
    <w:rsid w:val="00557432"/>
    <w:rsid w:val="0055753E"/>
    <w:rsid w:val="0055774B"/>
    <w:rsid w:val="00557D1E"/>
    <w:rsid w:val="00557EFA"/>
    <w:rsid w:val="00557F3C"/>
    <w:rsid w:val="00557F84"/>
    <w:rsid w:val="00560099"/>
    <w:rsid w:val="005610EF"/>
    <w:rsid w:val="00561390"/>
    <w:rsid w:val="005615EB"/>
    <w:rsid w:val="00561629"/>
    <w:rsid w:val="005617FA"/>
    <w:rsid w:val="00561902"/>
    <w:rsid w:val="00561CB2"/>
    <w:rsid w:val="0056205C"/>
    <w:rsid w:val="005627D2"/>
    <w:rsid w:val="005628DE"/>
    <w:rsid w:val="00562A09"/>
    <w:rsid w:val="00562B94"/>
    <w:rsid w:val="00562F57"/>
    <w:rsid w:val="00563197"/>
    <w:rsid w:val="00563610"/>
    <w:rsid w:val="0056388B"/>
    <w:rsid w:val="00563C59"/>
    <w:rsid w:val="00563C63"/>
    <w:rsid w:val="0056449B"/>
    <w:rsid w:val="0056486B"/>
    <w:rsid w:val="00564AB9"/>
    <w:rsid w:val="00564FD3"/>
    <w:rsid w:val="005652DA"/>
    <w:rsid w:val="0056540B"/>
    <w:rsid w:val="005655AE"/>
    <w:rsid w:val="005657E2"/>
    <w:rsid w:val="00565AAC"/>
    <w:rsid w:val="00565D66"/>
    <w:rsid w:val="00565EFF"/>
    <w:rsid w:val="00566066"/>
    <w:rsid w:val="0056669C"/>
    <w:rsid w:val="00566CD0"/>
    <w:rsid w:val="00566ED6"/>
    <w:rsid w:val="005673B3"/>
    <w:rsid w:val="005674E4"/>
    <w:rsid w:val="005675FE"/>
    <w:rsid w:val="00567850"/>
    <w:rsid w:val="00567E42"/>
    <w:rsid w:val="0057015C"/>
    <w:rsid w:val="005703B2"/>
    <w:rsid w:val="0057062D"/>
    <w:rsid w:val="0057069B"/>
    <w:rsid w:val="005706C3"/>
    <w:rsid w:val="005706C9"/>
    <w:rsid w:val="005708B3"/>
    <w:rsid w:val="005709D7"/>
    <w:rsid w:val="00570A55"/>
    <w:rsid w:val="00570C2B"/>
    <w:rsid w:val="00570CE4"/>
    <w:rsid w:val="00571003"/>
    <w:rsid w:val="005711A8"/>
    <w:rsid w:val="00571228"/>
    <w:rsid w:val="005712F9"/>
    <w:rsid w:val="005713B8"/>
    <w:rsid w:val="005713F8"/>
    <w:rsid w:val="0057150F"/>
    <w:rsid w:val="0057180C"/>
    <w:rsid w:val="00571866"/>
    <w:rsid w:val="00571DF2"/>
    <w:rsid w:val="00572693"/>
    <w:rsid w:val="00572DA1"/>
    <w:rsid w:val="00572E6E"/>
    <w:rsid w:val="005730D8"/>
    <w:rsid w:val="005731DD"/>
    <w:rsid w:val="005732CB"/>
    <w:rsid w:val="005735CB"/>
    <w:rsid w:val="005738B9"/>
    <w:rsid w:val="005738D9"/>
    <w:rsid w:val="00573E2A"/>
    <w:rsid w:val="00573E4C"/>
    <w:rsid w:val="0057413E"/>
    <w:rsid w:val="0057449D"/>
    <w:rsid w:val="005748E4"/>
    <w:rsid w:val="00574A99"/>
    <w:rsid w:val="00574F38"/>
    <w:rsid w:val="00574FDA"/>
    <w:rsid w:val="00575548"/>
    <w:rsid w:val="005755F1"/>
    <w:rsid w:val="00575729"/>
    <w:rsid w:val="005757E7"/>
    <w:rsid w:val="00575A57"/>
    <w:rsid w:val="00575CF0"/>
    <w:rsid w:val="0057611C"/>
    <w:rsid w:val="005764C6"/>
    <w:rsid w:val="0057672C"/>
    <w:rsid w:val="00576909"/>
    <w:rsid w:val="00576B75"/>
    <w:rsid w:val="00576E22"/>
    <w:rsid w:val="005770BF"/>
    <w:rsid w:val="005770D9"/>
    <w:rsid w:val="005771EE"/>
    <w:rsid w:val="005774B5"/>
    <w:rsid w:val="0057773E"/>
    <w:rsid w:val="00577C85"/>
    <w:rsid w:val="00577E41"/>
    <w:rsid w:val="00577EF4"/>
    <w:rsid w:val="00580272"/>
    <w:rsid w:val="00580441"/>
    <w:rsid w:val="00580605"/>
    <w:rsid w:val="00580A5D"/>
    <w:rsid w:val="00580D55"/>
    <w:rsid w:val="00581490"/>
    <w:rsid w:val="005814A8"/>
    <w:rsid w:val="00581755"/>
    <w:rsid w:val="00581D8D"/>
    <w:rsid w:val="0058200D"/>
    <w:rsid w:val="005822F5"/>
    <w:rsid w:val="00582567"/>
    <w:rsid w:val="005825B7"/>
    <w:rsid w:val="00582750"/>
    <w:rsid w:val="00582DBE"/>
    <w:rsid w:val="00582E72"/>
    <w:rsid w:val="00583143"/>
    <w:rsid w:val="0058340E"/>
    <w:rsid w:val="0058357F"/>
    <w:rsid w:val="005835CC"/>
    <w:rsid w:val="00583AD6"/>
    <w:rsid w:val="00583C26"/>
    <w:rsid w:val="00583E32"/>
    <w:rsid w:val="005842A3"/>
    <w:rsid w:val="00584625"/>
    <w:rsid w:val="005848A0"/>
    <w:rsid w:val="0058572A"/>
    <w:rsid w:val="0058587D"/>
    <w:rsid w:val="00585AB5"/>
    <w:rsid w:val="00585AD2"/>
    <w:rsid w:val="00585C29"/>
    <w:rsid w:val="00585E22"/>
    <w:rsid w:val="00585E76"/>
    <w:rsid w:val="00585F6E"/>
    <w:rsid w:val="00585FAD"/>
    <w:rsid w:val="005862DD"/>
    <w:rsid w:val="00586BDE"/>
    <w:rsid w:val="0058749D"/>
    <w:rsid w:val="0058775E"/>
    <w:rsid w:val="00587812"/>
    <w:rsid w:val="00587D3C"/>
    <w:rsid w:val="00587D96"/>
    <w:rsid w:val="0059000B"/>
    <w:rsid w:val="005902B5"/>
    <w:rsid w:val="0059036E"/>
    <w:rsid w:val="00590803"/>
    <w:rsid w:val="005908A1"/>
    <w:rsid w:val="005909C3"/>
    <w:rsid w:val="00590ADA"/>
    <w:rsid w:val="00590FA0"/>
    <w:rsid w:val="00591164"/>
    <w:rsid w:val="005915BD"/>
    <w:rsid w:val="005919C9"/>
    <w:rsid w:val="00591AB5"/>
    <w:rsid w:val="00591C03"/>
    <w:rsid w:val="00591CB2"/>
    <w:rsid w:val="00592150"/>
    <w:rsid w:val="005921DA"/>
    <w:rsid w:val="005924A9"/>
    <w:rsid w:val="005925B6"/>
    <w:rsid w:val="005927D6"/>
    <w:rsid w:val="00592AD0"/>
    <w:rsid w:val="00592D8F"/>
    <w:rsid w:val="00593057"/>
    <w:rsid w:val="005930DD"/>
    <w:rsid w:val="005936C3"/>
    <w:rsid w:val="005937FB"/>
    <w:rsid w:val="005937FC"/>
    <w:rsid w:val="00594E08"/>
    <w:rsid w:val="00595617"/>
    <w:rsid w:val="0059578F"/>
    <w:rsid w:val="00595A22"/>
    <w:rsid w:val="00595B72"/>
    <w:rsid w:val="00595D7A"/>
    <w:rsid w:val="00595F2E"/>
    <w:rsid w:val="00596098"/>
    <w:rsid w:val="0059630C"/>
    <w:rsid w:val="00596705"/>
    <w:rsid w:val="00596A04"/>
    <w:rsid w:val="00596B22"/>
    <w:rsid w:val="00596B71"/>
    <w:rsid w:val="00596BEB"/>
    <w:rsid w:val="00596DE7"/>
    <w:rsid w:val="00596E6C"/>
    <w:rsid w:val="0059792E"/>
    <w:rsid w:val="00597C5F"/>
    <w:rsid w:val="005A00CA"/>
    <w:rsid w:val="005A0454"/>
    <w:rsid w:val="005A04A6"/>
    <w:rsid w:val="005A052C"/>
    <w:rsid w:val="005A0C83"/>
    <w:rsid w:val="005A1049"/>
    <w:rsid w:val="005A1265"/>
    <w:rsid w:val="005A138B"/>
    <w:rsid w:val="005A1446"/>
    <w:rsid w:val="005A1796"/>
    <w:rsid w:val="005A19A7"/>
    <w:rsid w:val="005A1A19"/>
    <w:rsid w:val="005A1F72"/>
    <w:rsid w:val="005A200B"/>
    <w:rsid w:val="005A2157"/>
    <w:rsid w:val="005A2513"/>
    <w:rsid w:val="005A2659"/>
    <w:rsid w:val="005A27C1"/>
    <w:rsid w:val="005A2DEA"/>
    <w:rsid w:val="005A2E31"/>
    <w:rsid w:val="005A304F"/>
    <w:rsid w:val="005A31A7"/>
    <w:rsid w:val="005A33C9"/>
    <w:rsid w:val="005A34E1"/>
    <w:rsid w:val="005A3547"/>
    <w:rsid w:val="005A3568"/>
    <w:rsid w:val="005A37AE"/>
    <w:rsid w:val="005A3883"/>
    <w:rsid w:val="005A3A30"/>
    <w:rsid w:val="005A3B9C"/>
    <w:rsid w:val="005A3DBD"/>
    <w:rsid w:val="005A41A9"/>
    <w:rsid w:val="005A4872"/>
    <w:rsid w:val="005A4B23"/>
    <w:rsid w:val="005A4D41"/>
    <w:rsid w:val="005A4EAC"/>
    <w:rsid w:val="005A4EE4"/>
    <w:rsid w:val="005A520F"/>
    <w:rsid w:val="005A522B"/>
    <w:rsid w:val="005A5961"/>
    <w:rsid w:val="005A5A0D"/>
    <w:rsid w:val="005A5C61"/>
    <w:rsid w:val="005A5E2A"/>
    <w:rsid w:val="005A6628"/>
    <w:rsid w:val="005A6718"/>
    <w:rsid w:val="005A681C"/>
    <w:rsid w:val="005A6C92"/>
    <w:rsid w:val="005A6C98"/>
    <w:rsid w:val="005A6D32"/>
    <w:rsid w:val="005A7937"/>
    <w:rsid w:val="005A7C9E"/>
    <w:rsid w:val="005B00BB"/>
    <w:rsid w:val="005B0733"/>
    <w:rsid w:val="005B08AD"/>
    <w:rsid w:val="005B0978"/>
    <w:rsid w:val="005B15EA"/>
    <w:rsid w:val="005B18F2"/>
    <w:rsid w:val="005B1AF4"/>
    <w:rsid w:val="005B1BE6"/>
    <w:rsid w:val="005B2DF2"/>
    <w:rsid w:val="005B315B"/>
    <w:rsid w:val="005B33F1"/>
    <w:rsid w:val="005B35B5"/>
    <w:rsid w:val="005B3723"/>
    <w:rsid w:val="005B37B6"/>
    <w:rsid w:val="005B40C2"/>
    <w:rsid w:val="005B435B"/>
    <w:rsid w:val="005B47C6"/>
    <w:rsid w:val="005B4824"/>
    <w:rsid w:val="005B4A40"/>
    <w:rsid w:val="005B4B73"/>
    <w:rsid w:val="005B4F47"/>
    <w:rsid w:val="005B4F76"/>
    <w:rsid w:val="005B524F"/>
    <w:rsid w:val="005B5395"/>
    <w:rsid w:val="005B59E6"/>
    <w:rsid w:val="005B5BC2"/>
    <w:rsid w:val="005B5DE0"/>
    <w:rsid w:val="005B6540"/>
    <w:rsid w:val="005B6B8C"/>
    <w:rsid w:val="005B6B99"/>
    <w:rsid w:val="005B6D45"/>
    <w:rsid w:val="005B6D8C"/>
    <w:rsid w:val="005B6EC8"/>
    <w:rsid w:val="005B71C0"/>
    <w:rsid w:val="005B71C4"/>
    <w:rsid w:val="005B7517"/>
    <w:rsid w:val="005B77C3"/>
    <w:rsid w:val="005B7CF0"/>
    <w:rsid w:val="005B7F74"/>
    <w:rsid w:val="005C03F8"/>
    <w:rsid w:val="005C04AA"/>
    <w:rsid w:val="005C06F2"/>
    <w:rsid w:val="005C09CD"/>
    <w:rsid w:val="005C0E40"/>
    <w:rsid w:val="005C136D"/>
    <w:rsid w:val="005C1E0B"/>
    <w:rsid w:val="005C216C"/>
    <w:rsid w:val="005C247A"/>
    <w:rsid w:val="005C2519"/>
    <w:rsid w:val="005C2A79"/>
    <w:rsid w:val="005C2B7C"/>
    <w:rsid w:val="005C2BCC"/>
    <w:rsid w:val="005C2F4F"/>
    <w:rsid w:val="005C31DA"/>
    <w:rsid w:val="005C32E3"/>
    <w:rsid w:val="005C355B"/>
    <w:rsid w:val="005C3771"/>
    <w:rsid w:val="005C3A5F"/>
    <w:rsid w:val="005C3A91"/>
    <w:rsid w:val="005C3E47"/>
    <w:rsid w:val="005C4024"/>
    <w:rsid w:val="005C4843"/>
    <w:rsid w:val="005C4BCA"/>
    <w:rsid w:val="005C4E76"/>
    <w:rsid w:val="005C5032"/>
    <w:rsid w:val="005C5458"/>
    <w:rsid w:val="005C553E"/>
    <w:rsid w:val="005C55AF"/>
    <w:rsid w:val="005C5681"/>
    <w:rsid w:val="005C572B"/>
    <w:rsid w:val="005C580A"/>
    <w:rsid w:val="005C5D22"/>
    <w:rsid w:val="005C5EE9"/>
    <w:rsid w:val="005C61F3"/>
    <w:rsid w:val="005C6384"/>
    <w:rsid w:val="005C66EE"/>
    <w:rsid w:val="005C67AD"/>
    <w:rsid w:val="005C6849"/>
    <w:rsid w:val="005C6934"/>
    <w:rsid w:val="005C72DE"/>
    <w:rsid w:val="005C73DB"/>
    <w:rsid w:val="005C7511"/>
    <w:rsid w:val="005C76C7"/>
    <w:rsid w:val="005C7773"/>
    <w:rsid w:val="005C7E2C"/>
    <w:rsid w:val="005C7E72"/>
    <w:rsid w:val="005D0616"/>
    <w:rsid w:val="005D1060"/>
    <w:rsid w:val="005D116E"/>
    <w:rsid w:val="005D11DF"/>
    <w:rsid w:val="005D12ED"/>
    <w:rsid w:val="005D17C6"/>
    <w:rsid w:val="005D18CC"/>
    <w:rsid w:val="005D18D2"/>
    <w:rsid w:val="005D1B40"/>
    <w:rsid w:val="005D1C03"/>
    <w:rsid w:val="005D2349"/>
    <w:rsid w:val="005D2940"/>
    <w:rsid w:val="005D2B5D"/>
    <w:rsid w:val="005D2E83"/>
    <w:rsid w:val="005D312A"/>
    <w:rsid w:val="005D3861"/>
    <w:rsid w:val="005D3BB5"/>
    <w:rsid w:val="005D3D88"/>
    <w:rsid w:val="005D3F5F"/>
    <w:rsid w:val="005D3FF1"/>
    <w:rsid w:val="005D4271"/>
    <w:rsid w:val="005D43AB"/>
    <w:rsid w:val="005D4552"/>
    <w:rsid w:val="005D4581"/>
    <w:rsid w:val="005D47D2"/>
    <w:rsid w:val="005D4B97"/>
    <w:rsid w:val="005D4C19"/>
    <w:rsid w:val="005D4CB4"/>
    <w:rsid w:val="005D531D"/>
    <w:rsid w:val="005D54A2"/>
    <w:rsid w:val="005D5775"/>
    <w:rsid w:val="005D5BE4"/>
    <w:rsid w:val="005D5BFD"/>
    <w:rsid w:val="005D5C83"/>
    <w:rsid w:val="005D67DA"/>
    <w:rsid w:val="005D6A6C"/>
    <w:rsid w:val="005D7193"/>
    <w:rsid w:val="005D7321"/>
    <w:rsid w:val="005D76C5"/>
    <w:rsid w:val="005D777E"/>
    <w:rsid w:val="005D7994"/>
    <w:rsid w:val="005D7B59"/>
    <w:rsid w:val="005E06C2"/>
    <w:rsid w:val="005E0BCD"/>
    <w:rsid w:val="005E0D33"/>
    <w:rsid w:val="005E1022"/>
    <w:rsid w:val="005E130B"/>
    <w:rsid w:val="005E2101"/>
    <w:rsid w:val="005E23B7"/>
    <w:rsid w:val="005E24A0"/>
    <w:rsid w:val="005E24B5"/>
    <w:rsid w:val="005E267C"/>
    <w:rsid w:val="005E271F"/>
    <w:rsid w:val="005E28BF"/>
    <w:rsid w:val="005E29DF"/>
    <w:rsid w:val="005E2B12"/>
    <w:rsid w:val="005E33B0"/>
    <w:rsid w:val="005E34DF"/>
    <w:rsid w:val="005E357A"/>
    <w:rsid w:val="005E361F"/>
    <w:rsid w:val="005E3A7F"/>
    <w:rsid w:val="005E3B40"/>
    <w:rsid w:val="005E4427"/>
    <w:rsid w:val="005E4781"/>
    <w:rsid w:val="005E4B7B"/>
    <w:rsid w:val="005E4E27"/>
    <w:rsid w:val="005E4F0F"/>
    <w:rsid w:val="005E507D"/>
    <w:rsid w:val="005E5B55"/>
    <w:rsid w:val="005E6219"/>
    <w:rsid w:val="005E6425"/>
    <w:rsid w:val="005E66F8"/>
    <w:rsid w:val="005E679C"/>
    <w:rsid w:val="005E687F"/>
    <w:rsid w:val="005E6938"/>
    <w:rsid w:val="005E69B1"/>
    <w:rsid w:val="005E6BAD"/>
    <w:rsid w:val="005E6F29"/>
    <w:rsid w:val="005E70CE"/>
    <w:rsid w:val="005E7500"/>
    <w:rsid w:val="005E7976"/>
    <w:rsid w:val="005E7B91"/>
    <w:rsid w:val="005E7F45"/>
    <w:rsid w:val="005F00B7"/>
    <w:rsid w:val="005F0621"/>
    <w:rsid w:val="005F0A27"/>
    <w:rsid w:val="005F0C85"/>
    <w:rsid w:val="005F0D1E"/>
    <w:rsid w:val="005F112F"/>
    <w:rsid w:val="005F1145"/>
    <w:rsid w:val="005F120D"/>
    <w:rsid w:val="005F15A7"/>
    <w:rsid w:val="005F18A5"/>
    <w:rsid w:val="005F1A97"/>
    <w:rsid w:val="005F2040"/>
    <w:rsid w:val="005F21A4"/>
    <w:rsid w:val="005F278D"/>
    <w:rsid w:val="005F28E8"/>
    <w:rsid w:val="005F291A"/>
    <w:rsid w:val="005F29FB"/>
    <w:rsid w:val="005F2A78"/>
    <w:rsid w:val="005F2BE8"/>
    <w:rsid w:val="005F3084"/>
    <w:rsid w:val="005F30F1"/>
    <w:rsid w:val="005F3509"/>
    <w:rsid w:val="005F37C8"/>
    <w:rsid w:val="005F3CC8"/>
    <w:rsid w:val="005F3CF0"/>
    <w:rsid w:val="005F3D1B"/>
    <w:rsid w:val="005F42BE"/>
    <w:rsid w:val="005F43AF"/>
    <w:rsid w:val="005F48CF"/>
    <w:rsid w:val="005F4929"/>
    <w:rsid w:val="005F492C"/>
    <w:rsid w:val="005F4FC8"/>
    <w:rsid w:val="005F540D"/>
    <w:rsid w:val="005F562A"/>
    <w:rsid w:val="005F576E"/>
    <w:rsid w:val="005F5952"/>
    <w:rsid w:val="005F5E03"/>
    <w:rsid w:val="005F5EC0"/>
    <w:rsid w:val="005F65E9"/>
    <w:rsid w:val="005F67FB"/>
    <w:rsid w:val="005F6D21"/>
    <w:rsid w:val="005F6DAE"/>
    <w:rsid w:val="005F6F03"/>
    <w:rsid w:val="005F6F3A"/>
    <w:rsid w:val="005F71EC"/>
    <w:rsid w:val="005F7827"/>
    <w:rsid w:val="005F7980"/>
    <w:rsid w:val="005F7A55"/>
    <w:rsid w:val="005F7C2A"/>
    <w:rsid w:val="00600C0F"/>
    <w:rsid w:val="00601115"/>
    <w:rsid w:val="0060187B"/>
    <w:rsid w:val="00602343"/>
    <w:rsid w:val="0060244F"/>
    <w:rsid w:val="006028C0"/>
    <w:rsid w:val="00603085"/>
    <w:rsid w:val="00603119"/>
    <w:rsid w:val="006032AE"/>
    <w:rsid w:val="00603751"/>
    <w:rsid w:val="006037E9"/>
    <w:rsid w:val="00603B56"/>
    <w:rsid w:val="00603BBC"/>
    <w:rsid w:val="00603E09"/>
    <w:rsid w:val="00604162"/>
    <w:rsid w:val="00604418"/>
    <w:rsid w:val="0060441D"/>
    <w:rsid w:val="00604567"/>
    <w:rsid w:val="006047AE"/>
    <w:rsid w:val="00604D65"/>
    <w:rsid w:val="00604F08"/>
    <w:rsid w:val="0060522B"/>
    <w:rsid w:val="00605295"/>
    <w:rsid w:val="00605457"/>
    <w:rsid w:val="006057F9"/>
    <w:rsid w:val="00605A60"/>
    <w:rsid w:val="006061DA"/>
    <w:rsid w:val="006062A6"/>
    <w:rsid w:val="00606B49"/>
    <w:rsid w:val="00606E08"/>
    <w:rsid w:val="00606F60"/>
    <w:rsid w:val="0060701F"/>
    <w:rsid w:val="00607A14"/>
    <w:rsid w:val="00607BA6"/>
    <w:rsid w:val="00607E7A"/>
    <w:rsid w:val="0061013B"/>
    <w:rsid w:val="006101A7"/>
    <w:rsid w:val="00610725"/>
    <w:rsid w:val="00610729"/>
    <w:rsid w:val="00610786"/>
    <w:rsid w:val="0061087F"/>
    <w:rsid w:val="006113D1"/>
    <w:rsid w:val="0061151C"/>
    <w:rsid w:val="00611841"/>
    <w:rsid w:val="00611C3D"/>
    <w:rsid w:val="00611F56"/>
    <w:rsid w:val="00611FA9"/>
    <w:rsid w:val="006124B6"/>
    <w:rsid w:val="0061255D"/>
    <w:rsid w:val="00612F1B"/>
    <w:rsid w:val="0061339C"/>
    <w:rsid w:val="0061354A"/>
    <w:rsid w:val="0061357A"/>
    <w:rsid w:val="006136B4"/>
    <w:rsid w:val="00613765"/>
    <w:rsid w:val="00614009"/>
    <w:rsid w:val="0061418E"/>
    <w:rsid w:val="006141CA"/>
    <w:rsid w:val="0061433E"/>
    <w:rsid w:val="0061481F"/>
    <w:rsid w:val="00614D39"/>
    <w:rsid w:val="0061520F"/>
    <w:rsid w:val="006153A2"/>
    <w:rsid w:val="006155A7"/>
    <w:rsid w:val="006155DD"/>
    <w:rsid w:val="00615646"/>
    <w:rsid w:val="00615BA6"/>
    <w:rsid w:val="00615D13"/>
    <w:rsid w:val="00615D68"/>
    <w:rsid w:val="00615F56"/>
    <w:rsid w:val="0061666A"/>
    <w:rsid w:val="00616A7D"/>
    <w:rsid w:val="00616E67"/>
    <w:rsid w:val="00616F55"/>
    <w:rsid w:val="00617756"/>
    <w:rsid w:val="00617BEE"/>
    <w:rsid w:val="00617DDC"/>
    <w:rsid w:val="006200B7"/>
    <w:rsid w:val="0062053C"/>
    <w:rsid w:val="00620EB8"/>
    <w:rsid w:val="00620F21"/>
    <w:rsid w:val="00621133"/>
    <w:rsid w:val="00621530"/>
    <w:rsid w:val="006215FF"/>
    <w:rsid w:val="00621AB0"/>
    <w:rsid w:val="00621AF2"/>
    <w:rsid w:val="00621C11"/>
    <w:rsid w:val="006222F4"/>
    <w:rsid w:val="00622348"/>
    <w:rsid w:val="00622698"/>
    <w:rsid w:val="006226F2"/>
    <w:rsid w:val="00622CB4"/>
    <w:rsid w:val="00622D6F"/>
    <w:rsid w:val="006237D1"/>
    <w:rsid w:val="0062389A"/>
    <w:rsid w:val="00623CDB"/>
    <w:rsid w:val="00623D79"/>
    <w:rsid w:val="0062406B"/>
    <w:rsid w:val="0062436D"/>
    <w:rsid w:val="006247A9"/>
    <w:rsid w:val="00624A2D"/>
    <w:rsid w:val="00624E22"/>
    <w:rsid w:val="00624FCF"/>
    <w:rsid w:val="0062529D"/>
    <w:rsid w:val="006253D0"/>
    <w:rsid w:val="00625439"/>
    <w:rsid w:val="00625519"/>
    <w:rsid w:val="0062591B"/>
    <w:rsid w:val="00625AA3"/>
    <w:rsid w:val="00625B23"/>
    <w:rsid w:val="00625B54"/>
    <w:rsid w:val="006264C3"/>
    <w:rsid w:val="006264F3"/>
    <w:rsid w:val="00626560"/>
    <w:rsid w:val="00627048"/>
    <w:rsid w:val="00627262"/>
    <w:rsid w:val="00627767"/>
    <w:rsid w:val="006279BC"/>
    <w:rsid w:val="006301C6"/>
    <w:rsid w:val="006302D2"/>
    <w:rsid w:val="006303A3"/>
    <w:rsid w:val="006304A5"/>
    <w:rsid w:val="006305ED"/>
    <w:rsid w:val="00630791"/>
    <w:rsid w:val="00630A11"/>
    <w:rsid w:val="00630BE4"/>
    <w:rsid w:val="00630D2B"/>
    <w:rsid w:val="00630DBC"/>
    <w:rsid w:val="00631295"/>
    <w:rsid w:val="00631D04"/>
    <w:rsid w:val="00632040"/>
    <w:rsid w:val="00632696"/>
    <w:rsid w:val="00632C47"/>
    <w:rsid w:val="00632DE4"/>
    <w:rsid w:val="00632F13"/>
    <w:rsid w:val="00633430"/>
    <w:rsid w:val="0063356C"/>
    <w:rsid w:val="00633962"/>
    <w:rsid w:val="00633C54"/>
    <w:rsid w:val="00633CA3"/>
    <w:rsid w:val="0063401E"/>
    <w:rsid w:val="00634640"/>
    <w:rsid w:val="0063464F"/>
    <w:rsid w:val="006347D9"/>
    <w:rsid w:val="006347DF"/>
    <w:rsid w:val="00634C3D"/>
    <w:rsid w:val="00634DCD"/>
    <w:rsid w:val="00634F03"/>
    <w:rsid w:val="00635160"/>
    <w:rsid w:val="00635278"/>
    <w:rsid w:val="006356D2"/>
    <w:rsid w:val="00635AC4"/>
    <w:rsid w:val="00636073"/>
    <w:rsid w:val="00636419"/>
    <w:rsid w:val="006364AA"/>
    <w:rsid w:val="006367D4"/>
    <w:rsid w:val="006367FE"/>
    <w:rsid w:val="00636847"/>
    <w:rsid w:val="00636A5C"/>
    <w:rsid w:val="00636D4C"/>
    <w:rsid w:val="0063761D"/>
    <w:rsid w:val="00637782"/>
    <w:rsid w:val="006378F8"/>
    <w:rsid w:val="00637A57"/>
    <w:rsid w:val="0064058E"/>
    <w:rsid w:val="00640598"/>
    <w:rsid w:val="00640D4A"/>
    <w:rsid w:val="00640F54"/>
    <w:rsid w:val="0064110A"/>
    <w:rsid w:val="0064118F"/>
    <w:rsid w:val="00641439"/>
    <w:rsid w:val="00641A71"/>
    <w:rsid w:val="00641B29"/>
    <w:rsid w:val="006424AB"/>
    <w:rsid w:val="00642DE6"/>
    <w:rsid w:val="00642E89"/>
    <w:rsid w:val="00642FC9"/>
    <w:rsid w:val="006434BE"/>
    <w:rsid w:val="006435C8"/>
    <w:rsid w:val="00643667"/>
    <w:rsid w:val="006438D3"/>
    <w:rsid w:val="00643936"/>
    <w:rsid w:val="006443A3"/>
    <w:rsid w:val="006444AA"/>
    <w:rsid w:val="006445AA"/>
    <w:rsid w:val="0064475A"/>
    <w:rsid w:val="006447DC"/>
    <w:rsid w:val="006447E6"/>
    <w:rsid w:val="0064500C"/>
    <w:rsid w:val="0064535D"/>
    <w:rsid w:val="006453E3"/>
    <w:rsid w:val="006458B5"/>
    <w:rsid w:val="00645923"/>
    <w:rsid w:val="00645DFE"/>
    <w:rsid w:val="00645F22"/>
    <w:rsid w:val="00646088"/>
    <w:rsid w:val="006461D7"/>
    <w:rsid w:val="00646251"/>
    <w:rsid w:val="006462D0"/>
    <w:rsid w:val="00646681"/>
    <w:rsid w:val="00646782"/>
    <w:rsid w:val="00646828"/>
    <w:rsid w:val="0064696A"/>
    <w:rsid w:val="00647535"/>
    <w:rsid w:val="0064788C"/>
    <w:rsid w:val="00647D9B"/>
    <w:rsid w:val="00647E33"/>
    <w:rsid w:val="00650374"/>
    <w:rsid w:val="006506B5"/>
    <w:rsid w:val="006509E3"/>
    <w:rsid w:val="00650AEC"/>
    <w:rsid w:val="00650BD4"/>
    <w:rsid w:val="00650EE4"/>
    <w:rsid w:val="00650FF4"/>
    <w:rsid w:val="00651098"/>
    <w:rsid w:val="006513E3"/>
    <w:rsid w:val="0065141E"/>
    <w:rsid w:val="006517A7"/>
    <w:rsid w:val="00651896"/>
    <w:rsid w:val="00651A57"/>
    <w:rsid w:val="00651B8E"/>
    <w:rsid w:val="00651D44"/>
    <w:rsid w:val="00651D87"/>
    <w:rsid w:val="0065227D"/>
    <w:rsid w:val="006526CB"/>
    <w:rsid w:val="00652767"/>
    <w:rsid w:val="006527A3"/>
    <w:rsid w:val="00652A9F"/>
    <w:rsid w:val="00652B81"/>
    <w:rsid w:val="00653089"/>
    <w:rsid w:val="00653195"/>
    <w:rsid w:val="00653377"/>
    <w:rsid w:val="00653E5F"/>
    <w:rsid w:val="00653EC8"/>
    <w:rsid w:val="00654265"/>
    <w:rsid w:val="00654532"/>
    <w:rsid w:val="006545AA"/>
    <w:rsid w:val="0065472D"/>
    <w:rsid w:val="00654BAF"/>
    <w:rsid w:val="00654E86"/>
    <w:rsid w:val="00654EF1"/>
    <w:rsid w:val="00655B6A"/>
    <w:rsid w:val="00655B9A"/>
    <w:rsid w:val="0065601E"/>
    <w:rsid w:val="006567DB"/>
    <w:rsid w:val="0065680A"/>
    <w:rsid w:val="00656BA3"/>
    <w:rsid w:val="006574BC"/>
    <w:rsid w:val="00657C4C"/>
    <w:rsid w:val="00657DA4"/>
    <w:rsid w:val="00657F38"/>
    <w:rsid w:val="0066047F"/>
    <w:rsid w:val="00660725"/>
    <w:rsid w:val="0066093E"/>
    <w:rsid w:val="00660B0C"/>
    <w:rsid w:val="00660C1A"/>
    <w:rsid w:val="00660FA9"/>
    <w:rsid w:val="00660FFD"/>
    <w:rsid w:val="006610D4"/>
    <w:rsid w:val="006612B9"/>
    <w:rsid w:val="006614F9"/>
    <w:rsid w:val="00661517"/>
    <w:rsid w:val="006619BD"/>
    <w:rsid w:val="006623F4"/>
    <w:rsid w:val="0066263A"/>
    <w:rsid w:val="0066266D"/>
    <w:rsid w:val="00662B6A"/>
    <w:rsid w:val="00662FD2"/>
    <w:rsid w:val="0066322B"/>
    <w:rsid w:val="0066335C"/>
    <w:rsid w:val="006635DF"/>
    <w:rsid w:val="0066381F"/>
    <w:rsid w:val="00663A10"/>
    <w:rsid w:val="00663AAD"/>
    <w:rsid w:val="00663B4E"/>
    <w:rsid w:val="00663BF2"/>
    <w:rsid w:val="00663C16"/>
    <w:rsid w:val="00663DF4"/>
    <w:rsid w:val="00663F81"/>
    <w:rsid w:val="0066406C"/>
    <w:rsid w:val="00664365"/>
    <w:rsid w:val="00664462"/>
    <w:rsid w:val="00664693"/>
    <w:rsid w:val="00664893"/>
    <w:rsid w:val="00664D94"/>
    <w:rsid w:val="00664ED6"/>
    <w:rsid w:val="00665081"/>
    <w:rsid w:val="006657B1"/>
    <w:rsid w:val="006657D5"/>
    <w:rsid w:val="00665ACD"/>
    <w:rsid w:val="00665CB5"/>
    <w:rsid w:val="00665E32"/>
    <w:rsid w:val="00665E77"/>
    <w:rsid w:val="00666086"/>
    <w:rsid w:val="0066637A"/>
    <w:rsid w:val="00666964"/>
    <w:rsid w:val="00666AEE"/>
    <w:rsid w:val="00666B9F"/>
    <w:rsid w:val="006672F5"/>
    <w:rsid w:val="006673C2"/>
    <w:rsid w:val="00667A6C"/>
    <w:rsid w:val="00667D37"/>
    <w:rsid w:val="00670592"/>
    <w:rsid w:val="00670A3B"/>
    <w:rsid w:val="00670A63"/>
    <w:rsid w:val="00670B54"/>
    <w:rsid w:val="006713A7"/>
    <w:rsid w:val="00671B8F"/>
    <w:rsid w:val="00671E06"/>
    <w:rsid w:val="00671E35"/>
    <w:rsid w:val="00672B86"/>
    <w:rsid w:val="006733F6"/>
    <w:rsid w:val="006737C6"/>
    <w:rsid w:val="00673B4B"/>
    <w:rsid w:val="00673D3C"/>
    <w:rsid w:val="00673DDE"/>
    <w:rsid w:val="00673E7B"/>
    <w:rsid w:val="00673F94"/>
    <w:rsid w:val="0067473E"/>
    <w:rsid w:val="0067484F"/>
    <w:rsid w:val="006748F2"/>
    <w:rsid w:val="00674AC3"/>
    <w:rsid w:val="00674BBC"/>
    <w:rsid w:val="006751B4"/>
    <w:rsid w:val="0067550A"/>
    <w:rsid w:val="006755FA"/>
    <w:rsid w:val="006762FD"/>
    <w:rsid w:val="00676495"/>
    <w:rsid w:val="00676887"/>
    <w:rsid w:val="00676B5C"/>
    <w:rsid w:val="00676BBB"/>
    <w:rsid w:val="00676BC8"/>
    <w:rsid w:val="00676C9A"/>
    <w:rsid w:val="00676DEC"/>
    <w:rsid w:val="00676E5E"/>
    <w:rsid w:val="00676E98"/>
    <w:rsid w:val="0067705F"/>
    <w:rsid w:val="006771EB"/>
    <w:rsid w:val="00677344"/>
    <w:rsid w:val="006778F6"/>
    <w:rsid w:val="00677994"/>
    <w:rsid w:val="00677B05"/>
    <w:rsid w:val="00677ED5"/>
    <w:rsid w:val="00677ED8"/>
    <w:rsid w:val="006804AF"/>
    <w:rsid w:val="00680531"/>
    <w:rsid w:val="006810B3"/>
    <w:rsid w:val="00681188"/>
    <w:rsid w:val="00681448"/>
    <w:rsid w:val="00681501"/>
    <w:rsid w:val="00681CA7"/>
    <w:rsid w:val="00681E4B"/>
    <w:rsid w:val="006822E3"/>
    <w:rsid w:val="0068262E"/>
    <w:rsid w:val="006827C2"/>
    <w:rsid w:val="006829CC"/>
    <w:rsid w:val="00683177"/>
    <w:rsid w:val="00683223"/>
    <w:rsid w:val="0068325E"/>
    <w:rsid w:val="00683C2E"/>
    <w:rsid w:val="00683C6A"/>
    <w:rsid w:val="00684760"/>
    <w:rsid w:val="00684C93"/>
    <w:rsid w:val="00684E0F"/>
    <w:rsid w:val="00684FCB"/>
    <w:rsid w:val="006852B4"/>
    <w:rsid w:val="006854C7"/>
    <w:rsid w:val="006856B0"/>
    <w:rsid w:val="00685E03"/>
    <w:rsid w:val="00685F53"/>
    <w:rsid w:val="00686026"/>
    <w:rsid w:val="00686082"/>
    <w:rsid w:val="006864AE"/>
    <w:rsid w:val="0068727B"/>
    <w:rsid w:val="006875CC"/>
    <w:rsid w:val="00687815"/>
    <w:rsid w:val="00687A10"/>
    <w:rsid w:val="00687D52"/>
    <w:rsid w:val="00687EB0"/>
    <w:rsid w:val="00687F91"/>
    <w:rsid w:val="00690876"/>
    <w:rsid w:val="00690A61"/>
    <w:rsid w:val="00690B9B"/>
    <w:rsid w:val="00690D5E"/>
    <w:rsid w:val="00690E43"/>
    <w:rsid w:val="00691217"/>
    <w:rsid w:val="006919D6"/>
    <w:rsid w:val="00691FB6"/>
    <w:rsid w:val="0069200F"/>
    <w:rsid w:val="00692052"/>
    <w:rsid w:val="00692406"/>
    <w:rsid w:val="006928BF"/>
    <w:rsid w:val="00692B8D"/>
    <w:rsid w:val="00692D5D"/>
    <w:rsid w:val="00692E32"/>
    <w:rsid w:val="00692E83"/>
    <w:rsid w:val="0069304B"/>
    <w:rsid w:val="00693145"/>
    <w:rsid w:val="00693146"/>
    <w:rsid w:val="00693435"/>
    <w:rsid w:val="0069386D"/>
    <w:rsid w:val="00693DB1"/>
    <w:rsid w:val="00694095"/>
    <w:rsid w:val="0069438B"/>
    <w:rsid w:val="00694480"/>
    <w:rsid w:val="00694595"/>
    <w:rsid w:val="00694668"/>
    <w:rsid w:val="006949EA"/>
    <w:rsid w:val="00694A59"/>
    <w:rsid w:val="00695019"/>
    <w:rsid w:val="006951D5"/>
    <w:rsid w:val="00695697"/>
    <w:rsid w:val="00695B9D"/>
    <w:rsid w:val="00695C43"/>
    <w:rsid w:val="00695F54"/>
    <w:rsid w:val="00696162"/>
    <w:rsid w:val="006964B6"/>
    <w:rsid w:val="00696736"/>
    <w:rsid w:val="00696C1C"/>
    <w:rsid w:val="00696C82"/>
    <w:rsid w:val="00696F10"/>
    <w:rsid w:val="0069700E"/>
    <w:rsid w:val="006971E6"/>
    <w:rsid w:val="006971EA"/>
    <w:rsid w:val="0069731B"/>
    <w:rsid w:val="006A027B"/>
    <w:rsid w:val="006A0654"/>
    <w:rsid w:val="006A1490"/>
    <w:rsid w:val="006A16A6"/>
    <w:rsid w:val="006A18F4"/>
    <w:rsid w:val="006A1E59"/>
    <w:rsid w:val="006A1F3C"/>
    <w:rsid w:val="006A1F98"/>
    <w:rsid w:val="006A23DA"/>
    <w:rsid w:val="006A2A95"/>
    <w:rsid w:val="006A3373"/>
    <w:rsid w:val="006A37C8"/>
    <w:rsid w:val="006A3C18"/>
    <w:rsid w:val="006A3DB1"/>
    <w:rsid w:val="006A3E34"/>
    <w:rsid w:val="006A3FBF"/>
    <w:rsid w:val="006A41B4"/>
    <w:rsid w:val="006A47E6"/>
    <w:rsid w:val="006A4C53"/>
    <w:rsid w:val="006A4F6E"/>
    <w:rsid w:val="006A5171"/>
    <w:rsid w:val="006A532C"/>
    <w:rsid w:val="006A577F"/>
    <w:rsid w:val="006A5796"/>
    <w:rsid w:val="006A57BD"/>
    <w:rsid w:val="006A5D3F"/>
    <w:rsid w:val="006A5F1B"/>
    <w:rsid w:val="006A606A"/>
    <w:rsid w:val="006A60A4"/>
    <w:rsid w:val="006A627B"/>
    <w:rsid w:val="006A62C6"/>
    <w:rsid w:val="006A63E8"/>
    <w:rsid w:val="006A6830"/>
    <w:rsid w:val="006A6857"/>
    <w:rsid w:val="006A6E37"/>
    <w:rsid w:val="006A706C"/>
    <w:rsid w:val="006A7274"/>
    <w:rsid w:val="006A7497"/>
    <w:rsid w:val="006A79C0"/>
    <w:rsid w:val="006A7AB5"/>
    <w:rsid w:val="006A7E06"/>
    <w:rsid w:val="006A7FB9"/>
    <w:rsid w:val="006B0410"/>
    <w:rsid w:val="006B04FA"/>
    <w:rsid w:val="006B0534"/>
    <w:rsid w:val="006B09BF"/>
    <w:rsid w:val="006B0A44"/>
    <w:rsid w:val="006B0B6E"/>
    <w:rsid w:val="006B16DA"/>
    <w:rsid w:val="006B190F"/>
    <w:rsid w:val="006B1BA9"/>
    <w:rsid w:val="006B1FC1"/>
    <w:rsid w:val="006B2018"/>
    <w:rsid w:val="006B2175"/>
    <w:rsid w:val="006B21C2"/>
    <w:rsid w:val="006B258D"/>
    <w:rsid w:val="006B2A30"/>
    <w:rsid w:val="006B2BF5"/>
    <w:rsid w:val="006B2CCD"/>
    <w:rsid w:val="006B3080"/>
    <w:rsid w:val="006B3270"/>
    <w:rsid w:val="006B3458"/>
    <w:rsid w:val="006B36FC"/>
    <w:rsid w:val="006B39EA"/>
    <w:rsid w:val="006B3BDA"/>
    <w:rsid w:val="006B40ED"/>
    <w:rsid w:val="006B4210"/>
    <w:rsid w:val="006B43D2"/>
    <w:rsid w:val="006B47E4"/>
    <w:rsid w:val="006B4901"/>
    <w:rsid w:val="006B4AF0"/>
    <w:rsid w:val="006B4C33"/>
    <w:rsid w:val="006B502E"/>
    <w:rsid w:val="006B527E"/>
    <w:rsid w:val="006B5349"/>
    <w:rsid w:val="006B550F"/>
    <w:rsid w:val="006B5540"/>
    <w:rsid w:val="006B5889"/>
    <w:rsid w:val="006B5955"/>
    <w:rsid w:val="006B5B8F"/>
    <w:rsid w:val="006B6E5F"/>
    <w:rsid w:val="006B6EB8"/>
    <w:rsid w:val="006B71FA"/>
    <w:rsid w:val="006B7555"/>
    <w:rsid w:val="006B772C"/>
    <w:rsid w:val="006B7867"/>
    <w:rsid w:val="006B7CA7"/>
    <w:rsid w:val="006B7D74"/>
    <w:rsid w:val="006C02DA"/>
    <w:rsid w:val="006C046D"/>
    <w:rsid w:val="006C0528"/>
    <w:rsid w:val="006C0644"/>
    <w:rsid w:val="006C0646"/>
    <w:rsid w:val="006C0874"/>
    <w:rsid w:val="006C0CA5"/>
    <w:rsid w:val="006C185A"/>
    <w:rsid w:val="006C19A8"/>
    <w:rsid w:val="006C1A3C"/>
    <w:rsid w:val="006C1A62"/>
    <w:rsid w:val="006C274E"/>
    <w:rsid w:val="006C2B52"/>
    <w:rsid w:val="006C2D69"/>
    <w:rsid w:val="006C2E1B"/>
    <w:rsid w:val="006C2E51"/>
    <w:rsid w:val="006C2F4A"/>
    <w:rsid w:val="006C304F"/>
    <w:rsid w:val="006C30CA"/>
    <w:rsid w:val="006C313E"/>
    <w:rsid w:val="006C367A"/>
    <w:rsid w:val="006C37CF"/>
    <w:rsid w:val="006C3AF6"/>
    <w:rsid w:val="006C3BBC"/>
    <w:rsid w:val="006C3FCB"/>
    <w:rsid w:val="006C40FA"/>
    <w:rsid w:val="006C4547"/>
    <w:rsid w:val="006C4554"/>
    <w:rsid w:val="006C48F7"/>
    <w:rsid w:val="006C4BE1"/>
    <w:rsid w:val="006C4D7C"/>
    <w:rsid w:val="006C5551"/>
    <w:rsid w:val="006C57E5"/>
    <w:rsid w:val="006C5A8C"/>
    <w:rsid w:val="006C5CA8"/>
    <w:rsid w:val="006C5D91"/>
    <w:rsid w:val="006C5EDB"/>
    <w:rsid w:val="006C6196"/>
    <w:rsid w:val="006C68C8"/>
    <w:rsid w:val="006C6AA9"/>
    <w:rsid w:val="006C6B13"/>
    <w:rsid w:val="006C6E06"/>
    <w:rsid w:val="006C6F96"/>
    <w:rsid w:val="006C7007"/>
    <w:rsid w:val="006C717D"/>
    <w:rsid w:val="006C7309"/>
    <w:rsid w:val="006C733A"/>
    <w:rsid w:val="006C7E87"/>
    <w:rsid w:val="006D0105"/>
    <w:rsid w:val="006D1405"/>
    <w:rsid w:val="006D18F0"/>
    <w:rsid w:val="006D1C3A"/>
    <w:rsid w:val="006D20F5"/>
    <w:rsid w:val="006D240E"/>
    <w:rsid w:val="006D2419"/>
    <w:rsid w:val="006D2526"/>
    <w:rsid w:val="006D25BA"/>
    <w:rsid w:val="006D2B36"/>
    <w:rsid w:val="006D2C56"/>
    <w:rsid w:val="006D2FFA"/>
    <w:rsid w:val="006D35C8"/>
    <w:rsid w:val="006D35FC"/>
    <w:rsid w:val="006D37FA"/>
    <w:rsid w:val="006D3ED8"/>
    <w:rsid w:val="006D3FF8"/>
    <w:rsid w:val="006D425E"/>
    <w:rsid w:val="006D430D"/>
    <w:rsid w:val="006D444F"/>
    <w:rsid w:val="006D458E"/>
    <w:rsid w:val="006D4AA5"/>
    <w:rsid w:val="006D4CB7"/>
    <w:rsid w:val="006D4CCC"/>
    <w:rsid w:val="006D4EE1"/>
    <w:rsid w:val="006D5446"/>
    <w:rsid w:val="006D5555"/>
    <w:rsid w:val="006D5A06"/>
    <w:rsid w:val="006D5BF6"/>
    <w:rsid w:val="006D5F73"/>
    <w:rsid w:val="006D6040"/>
    <w:rsid w:val="006D61A3"/>
    <w:rsid w:val="006D62EF"/>
    <w:rsid w:val="006D6503"/>
    <w:rsid w:val="006D6785"/>
    <w:rsid w:val="006D6798"/>
    <w:rsid w:val="006D6946"/>
    <w:rsid w:val="006D6C8D"/>
    <w:rsid w:val="006D7630"/>
    <w:rsid w:val="006D7642"/>
    <w:rsid w:val="006D7667"/>
    <w:rsid w:val="006D7945"/>
    <w:rsid w:val="006D79E6"/>
    <w:rsid w:val="006D7A03"/>
    <w:rsid w:val="006D7E91"/>
    <w:rsid w:val="006E0272"/>
    <w:rsid w:val="006E0D27"/>
    <w:rsid w:val="006E0EA3"/>
    <w:rsid w:val="006E0EBC"/>
    <w:rsid w:val="006E12CE"/>
    <w:rsid w:val="006E1648"/>
    <w:rsid w:val="006E19AF"/>
    <w:rsid w:val="006E1AC8"/>
    <w:rsid w:val="006E1B88"/>
    <w:rsid w:val="006E1E98"/>
    <w:rsid w:val="006E1EE1"/>
    <w:rsid w:val="006E1FB5"/>
    <w:rsid w:val="006E216C"/>
    <w:rsid w:val="006E2216"/>
    <w:rsid w:val="006E27BB"/>
    <w:rsid w:val="006E29D3"/>
    <w:rsid w:val="006E2C70"/>
    <w:rsid w:val="006E2CC9"/>
    <w:rsid w:val="006E2E54"/>
    <w:rsid w:val="006E31E3"/>
    <w:rsid w:val="006E35A7"/>
    <w:rsid w:val="006E3777"/>
    <w:rsid w:val="006E415C"/>
    <w:rsid w:val="006E4170"/>
    <w:rsid w:val="006E41BD"/>
    <w:rsid w:val="006E41FE"/>
    <w:rsid w:val="006E42DE"/>
    <w:rsid w:val="006E4609"/>
    <w:rsid w:val="006E465C"/>
    <w:rsid w:val="006E46D2"/>
    <w:rsid w:val="006E47C7"/>
    <w:rsid w:val="006E4DCE"/>
    <w:rsid w:val="006E4F14"/>
    <w:rsid w:val="006E4FBC"/>
    <w:rsid w:val="006E538E"/>
    <w:rsid w:val="006E59A6"/>
    <w:rsid w:val="006E5DC8"/>
    <w:rsid w:val="006E5DCA"/>
    <w:rsid w:val="006E627C"/>
    <w:rsid w:val="006E63B4"/>
    <w:rsid w:val="006E64A9"/>
    <w:rsid w:val="006E6775"/>
    <w:rsid w:val="006E6C2D"/>
    <w:rsid w:val="006E6E2B"/>
    <w:rsid w:val="006E6E75"/>
    <w:rsid w:val="006E6EA7"/>
    <w:rsid w:val="006E714A"/>
    <w:rsid w:val="006E78E4"/>
    <w:rsid w:val="006E7A62"/>
    <w:rsid w:val="006E7D50"/>
    <w:rsid w:val="006E7E2E"/>
    <w:rsid w:val="006F017E"/>
    <w:rsid w:val="006F05AE"/>
    <w:rsid w:val="006F0662"/>
    <w:rsid w:val="006F0AD4"/>
    <w:rsid w:val="006F0D7C"/>
    <w:rsid w:val="006F0F3B"/>
    <w:rsid w:val="006F0FA5"/>
    <w:rsid w:val="006F1587"/>
    <w:rsid w:val="006F160C"/>
    <w:rsid w:val="006F2198"/>
    <w:rsid w:val="006F21E0"/>
    <w:rsid w:val="006F22D5"/>
    <w:rsid w:val="006F253E"/>
    <w:rsid w:val="006F2986"/>
    <w:rsid w:val="006F29A4"/>
    <w:rsid w:val="006F2FAB"/>
    <w:rsid w:val="006F31B2"/>
    <w:rsid w:val="006F350B"/>
    <w:rsid w:val="006F35ED"/>
    <w:rsid w:val="006F37BE"/>
    <w:rsid w:val="006F3872"/>
    <w:rsid w:val="006F3B77"/>
    <w:rsid w:val="006F43F9"/>
    <w:rsid w:val="006F45E2"/>
    <w:rsid w:val="006F46B8"/>
    <w:rsid w:val="006F5000"/>
    <w:rsid w:val="006F5760"/>
    <w:rsid w:val="006F5794"/>
    <w:rsid w:val="006F5925"/>
    <w:rsid w:val="006F5A2E"/>
    <w:rsid w:val="006F5AE6"/>
    <w:rsid w:val="006F609D"/>
    <w:rsid w:val="006F660E"/>
    <w:rsid w:val="006F6640"/>
    <w:rsid w:val="006F6E87"/>
    <w:rsid w:val="006F6ECC"/>
    <w:rsid w:val="006F7107"/>
    <w:rsid w:val="006F71F4"/>
    <w:rsid w:val="006F7365"/>
    <w:rsid w:val="006F73B3"/>
    <w:rsid w:val="006F76BA"/>
    <w:rsid w:val="006F7CA5"/>
    <w:rsid w:val="007003F1"/>
    <w:rsid w:val="00700889"/>
    <w:rsid w:val="007012A0"/>
    <w:rsid w:val="00701356"/>
    <w:rsid w:val="0070193F"/>
    <w:rsid w:val="00701953"/>
    <w:rsid w:val="00701EFE"/>
    <w:rsid w:val="0070259F"/>
    <w:rsid w:val="00702D11"/>
    <w:rsid w:val="007030D2"/>
    <w:rsid w:val="00703232"/>
    <w:rsid w:val="0070330D"/>
    <w:rsid w:val="007036CC"/>
    <w:rsid w:val="0070377C"/>
    <w:rsid w:val="007037F4"/>
    <w:rsid w:val="007037F8"/>
    <w:rsid w:val="0070389F"/>
    <w:rsid w:val="00703C33"/>
    <w:rsid w:val="00703DD0"/>
    <w:rsid w:val="00703E96"/>
    <w:rsid w:val="00704438"/>
    <w:rsid w:val="00704597"/>
    <w:rsid w:val="00704CB6"/>
    <w:rsid w:val="00705271"/>
    <w:rsid w:val="00705606"/>
    <w:rsid w:val="0070574B"/>
    <w:rsid w:val="00705A28"/>
    <w:rsid w:val="00705B0C"/>
    <w:rsid w:val="007062F2"/>
    <w:rsid w:val="00706326"/>
    <w:rsid w:val="007063FE"/>
    <w:rsid w:val="0070729C"/>
    <w:rsid w:val="007073EF"/>
    <w:rsid w:val="00707965"/>
    <w:rsid w:val="00707C50"/>
    <w:rsid w:val="00707E5E"/>
    <w:rsid w:val="00710079"/>
    <w:rsid w:val="00710806"/>
    <w:rsid w:val="00710837"/>
    <w:rsid w:val="007109E3"/>
    <w:rsid w:val="00710AF3"/>
    <w:rsid w:val="00710CDF"/>
    <w:rsid w:val="00710ECC"/>
    <w:rsid w:val="007110EE"/>
    <w:rsid w:val="007111CF"/>
    <w:rsid w:val="0071126B"/>
    <w:rsid w:val="007114F7"/>
    <w:rsid w:val="00711755"/>
    <w:rsid w:val="0071189E"/>
    <w:rsid w:val="00711E2F"/>
    <w:rsid w:val="00711E40"/>
    <w:rsid w:val="0071210B"/>
    <w:rsid w:val="00712118"/>
    <w:rsid w:val="00712799"/>
    <w:rsid w:val="00712E0D"/>
    <w:rsid w:val="0071359B"/>
    <w:rsid w:val="00713669"/>
    <w:rsid w:val="007137F4"/>
    <w:rsid w:val="0071399D"/>
    <w:rsid w:val="00713E94"/>
    <w:rsid w:val="00714FBA"/>
    <w:rsid w:val="00715563"/>
    <w:rsid w:val="0071584C"/>
    <w:rsid w:val="00715B04"/>
    <w:rsid w:val="00716094"/>
    <w:rsid w:val="00716332"/>
    <w:rsid w:val="00716818"/>
    <w:rsid w:val="00716D1E"/>
    <w:rsid w:val="00716DAB"/>
    <w:rsid w:val="00716F67"/>
    <w:rsid w:val="00716FAC"/>
    <w:rsid w:val="00717004"/>
    <w:rsid w:val="0071731A"/>
    <w:rsid w:val="0071757C"/>
    <w:rsid w:val="0071759C"/>
    <w:rsid w:val="007176E4"/>
    <w:rsid w:val="00717782"/>
    <w:rsid w:val="00717914"/>
    <w:rsid w:val="00717B7D"/>
    <w:rsid w:val="00717E57"/>
    <w:rsid w:val="00717E97"/>
    <w:rsid w:val="00720201"/>
    <w:rsid w:val="0072033F"/>
    <w:rsid w:val="0072068E"/>
    <w:rsid w:val="007206FD"/>
    <w:rsid w:val="00720831"/>
    <w:rsid w:val="007209A2"/>
    <w:rsid w:val="007209B1"/>
    <w:rsid w:val="00720AD3"/>
    <w:rsid w:val="00720D9F"/>
    <w:rsid w:val="00720FD3"/>
    <w:rsid w:val="0072139A"/>
    <w:rsid w:val="007213CE"/>
    <w:rsid w:val="00721691"/>
    <w:rsid w:val="00721895"/>
    <w:rsid w:val="00721E77"/>
    <w:rsid w:val="00722154"/>
    <w:rsid w:val="00722197"/>
    <w:rsid w:val="00722813"/>
    <w:rsid w:val="00722FC3"/>
    <w:rsid w:val="00723009"/>
    <w:rsid w:val="007232C4"/>
    <w:rsid w:val="00723587"/>
    <w:rsid w:val="00723E1A"/>
    <w:rsid w:val="007244E4"/>
    <w:rsid w:val="00724758"/>
    <w:rsid w:val="00724C4B"/>
    <w:rsid w:val="00724F28"/>
    <w:rsid w:val="00725189"/>
    <w:rsid w:val="007251C6"/>
    <w:rsid w:val="00725380"/>
    <w:rsid w:val="007253E4"/>
    <w:rsid w:val="007255D3"/>
    <w:rsid w:val="00725642"/>
    <w:rsid w:val="0072578A"/>
    <w:rsid w:val="00726005"/>
    <w:rsid w:val="0072614D"/>
    <w:rsid w:val="00726309"/>
    <w:rsid w:val="00726330"/>
    <w:rsid w:val="00726946"/>
    <w:rsid w:val="00726E46"/>
    <w:rsid w:val="007271B8"/>
    <w:rsid w:val="00727532"/>
    <w:rsid w:val="00727A46"/>
    <w:rsid w:val="00727CCD"/>
    <w:rsid w:val="00727EEA"/>
    <w:rsid w:val="00730361"/>
    <w:rsid w:val="00730377"/>
    <w:rsid w:val="00730387"/>
    <w:rsid w:val="007303BC"/>
    <w:rsid w:val="007306C6"/>
    <w:rsid w:val="00730887"/>
    <w:rsid w:val="00730CCB"/>
    <w:rsid w:val="00730F3A"/>
    <w:rsid w:val="00731D85"/>
    <w:rsid w:val="00731EF3"/>
    <w:rsid w:val="00732307"/>
    <w:rsid w:val="007323C4"/>
    <w:rsid w:val="007323D7"/>
    <w:rsid w:val="0073246D"/>
    <w:rsid w:val="00732726"/>
    <w:rsid w:val="00732BBD"/>
    <w:rsid w:val="00732E35"/>
    <w:rsid w:val="00732F84"/>
    <w:rsid w:val="00732FC8"/>
    <w:rsid w:val="00732FEC"/>
    <w:rsid w:val="007341CA"/>
    <w:rsid w:val="00734246"/>
    <w:rsid w:val="00734432"/>
    <w:rsid w:val="007346FF"/>
    <w:rsid w:val="00734FF1"/>
    <w:rsid w:val="0073523E"/>
    <w:rsid w:val="00735338"/>
    <w:rsid w:val="0073537E"/>
    <w:rsid w:val="007356FA"/>
    <w:rsid w:val="00735B45"/>
    <w:rsid w:val="00735DDD"/>
    <w:rsid w:val="0073626D"/>
    <w:rsid w:val="007363FA"/>
    <w:rsid w:val="007364FE"/>
    <w:rsid w:val="00736637"/>
    <w:rsid w:val="007369BA"/>
    <w:rsid w:val="00736D53"/>
    <w:rsid w:val="007374E5"/>
    <w:rsid w:val="00737811"/>
    <w:rsid w:val="0073791E"/>
    <w:rsid w:val="00737A3B"/>
    <w:rsid w:val="00737BDA"/>
    <w:rsid w:val="00737CC0"/>
    <w:rsid w:val="00737EEC"/>
    <w:rsid w:val="007400E6"/>
    <w:rsid w:val="00740586"/>
    <w:rsid w:val="007407FF"/>
    <w:rsid w:val="007408A7"/>
    <w:rsid w:val="007411C1"/>
    <w:rsid w:val="007416AC"/>
    <w:rsid w:val="007416AF"/>
    <w:rsid w:val="00741A2A"/>
    <w:rsid w:val="00741EFA"/>
    <w:rsid w:val="00742183"/>
    <w:rsid w:val="007422C5"/>
    <w:rsid w:val="007424A4"/>
    <w:rsid w:val="00742EC4"/>
    <w:rsid w:val="0074330C"/>
    <w:rsid w:val="00743578"/>
    <w:rsid w:val="0074376D"/>
    <w:rsid w:val="00743E57"/>
    <w:rsid w:val="007446CC"/>
    <w:rsid w:val="007446E7"/>
    <w:rsid w:val="00744978"/>
    <w:rsid w:val="00744CDC"/>
    <w:rsid w:val="00744E3A"/>
    <w:rsid w:val="007451E7"/>
    <w:rsid w:val="007452CF"/>
    <w:rsid w:val="0074556B"/>
    <w:rsid w:val="00745754"/>
    <w:rsid w:val="00745815"/>
    <w:rsid w:val="007458D2"/>
    <w:rsid w:val="00745E9A"/>
    <w:rsid w:val="0074611E"/>
    <w:rsid w:val="007461AC"/>
    <w:rsid w:val="0074641A"/>
    <w:rsid w:val="00746931"/>
    <w:rsid w:val="00746976"/>
    <w:rsid w:val="00746C3B"/>
    <w:rsid w:val="00746E32"/>
    <w:rsid w:val="007470D9"/>
    <w:rsid w:val="00747D41"/>
    <w:rsid w:val="00750073"/>
    <w:rsid w:val="00750833"/>
    <w:rsid w:val="007508C9"/>
    <w:rsid w:val="00750F84"/>
    <w:rsid w:val="00751049"/>
    <w:rsid w:val="007510FB"/>
    <w:rsid w:val="00751188"/>
    <w:rsid w:val="0075144B"/>
    <w:rsid w:val="00751602"/>
    <w:rsid w:val="00751648"/>
    <w:rsid w:val="00751672"/>
    <w:rsid w:val="007519E7"/>
    <w:rsid w:val="00751CA4"/>
    <w:rsid w:val="007520A8"/>
    <w:rsid w:val="007522F6"/>
    <w:rsid w:val="00752429"/>
    <w:rsid w:val="0075287D"/>
    <w:rsid w:val="00752BA5"/>
    <w:rsid w:val="00752CC6"/>
    <w:rsid w:val="00753027"/>
    <w:rsid w:val="0075304B"/>
    <w:rsid w:val="00753689"/>
    <w:rsid w:val="00753823"/>
    <w:rsid w:val="00753ADA"/>
    <w:rsid w:val="00753AF0"/>
    <w:rsid w:val="00753DC4"/>
    <w:rsid w:val="007541C9"/>
    <w:rsid w:val="007549D3"/>
    <w:rsid w:val="00754A56"/>
    <w:rsid w:val="00755060"/>
    <w:rsid w:val="0075510B"/>
    <w:rsid w:val="00755691"/>
    <w:rsid w:val="007556ED"/>
    <w:rsid w:val="0075590F"/>
    <w:rsid w:val="00755EC2"/>
    <w:rsid w:val="00755FA2"/>
    <w:rsid w:val="0075647A"/>
    <w:rsid w:val="0075649D"/>
    <w:rsid w:val="0075657E"/>
    <w:rsid w:val="007565E6"/>
    <w:rsid w:val="00756637"/>
    <w:rsid w:val="00756A51"/>
    <w:rsid w:val="00756AA4"/>
    <w:rsid w:val="00756AF0"/>
    <w:rsid w:val="00756B2B"/>
    <w:rsid w:val="00757452"/>
    <w:rsid w:val="00757621"/>
    <w:rsid w:val="00757878"/>
    <w:rsid w:val="00757912"/>
    <w:rsid w:val="00757B8D"/>
    <w:rsid w:val="00760035"/>
    <w:rsid w:val="007602DA"/>
    <w:rsid w:val="00760433"/>
    <w:rsid w:val="00760518"/>
    <w:rsid w:val="007605B9"/>
    <w:rsid w:val="007607DF"/>
    <w:rsid w:val="00760BB5"/>
    <w:rsid w:val="00760BF5"/>
    <w:rsid w:val="00760D9F"/>
    <w:rsid w:val="00760E0D"/>
    <w:rsid w:val="00761232"/>
    <w:rsid w:val="0076123C"/>
    <w:rsid w:val="0076151E"/>
    <w:rsid w:val="00761670"/>
    <w:rsid w:val="0076195A"/>
    <w:rsid w:val="00761964"/>
    <w:rsid w:val="007619C6"/>
    <w:rsid w:val="00761D07"/>
    <w:rsid w:val="00762515"/>
    <w:rsid w:val="00762AD0"/>
    <w:rsid w:val="00762E5F"/>
    <w:rsid w:val="00762F3F"/>
    <w:rsid w:val="007632EC"/>
    <w:rsid w:val="00763DCD"/>
    <w:rsid w:val="007640B8"/>
    <w:rsid w:val="007645DE"/>
    <w:rsid w:val="00764756"/>
    <w:rsid w:val="007647B6"/>
    <w:rsid w:val="00764811"/>
    <w:rsid w:val="00764D1A"/>
    <w:rsid w:val="0076550D"/>
    <w:rsid w:val="0076589E"/>
    <w:rsid w:val="0076598E"/>
    <w:rsid w:val="00765A46"/>
    <w:rsid w:val="00765E68"/>
    <w:rsid w:val="0076654B"/>
    <w:rsid w:val="007669B3"/>
    <w:rsid w:val="00766B3F"/>
    <w:rsid w:val="00766DB9"/>
    <w:rsid w:val="00766F17"/>
    <w:rsid w:val="007670C3"/>
    <w:rsid w:val="007672F3"/>
    <w:rsid w:val="007673F6"/>
    <w:rsid w:val="0076768A"/>
    <w:rsid w:val="00767A6A"/>
    <w:rsid w:val="00767F53"/>
    <w:rsid w:val="00770234"/>
    <w:rsid w:val="00770717"/>
    <w:rsid w:val="007708AE"/>
    <w:rsid w:val="0077095B"/>
    <w:rsid w:val="00770B0C"/>
    <w:rsid w:val="00770C24"/>
    <w:rsid w:val="00771042"/>
    <w:rsid w:val="0077135E"/>
    <w:rsid w:val="007718AB"/>
    <w:rsid w:val="00772337"/>
    <w:rsid w:val="00772393"/>
    <w:rsid w:val="00772755"/>
    <w:rsid w:val="007727BB"/>
    <w:rsid w:val="0077295D"/>
    <w:rsid w:val="007729E9"/>
    <w:rsid w:val="00772B99"/>
    <w:rsid w:val="00772DA5"/>
    <w:rsid w:val="00772EB5"/>
    <w:rsid w:val="0077325D"/>
    <w:rsid w:val="00773290"/>
    <w:rsid w:val="0077351E"/>
    <w:rsid w:val="00773E60"/>
    <w:rsid w:val="00773E8C"/>
    <w:rsid w:val="00774440"/>
    <w:rsid w:val="007744F9"/>
    <w:rsid w:val="00774D84"/>
    <w:rsid w:val="00774F0C"/>
    <w:rsid w:val="00775676"/>
    <w:rsid w:val="007756C4"/>
    <w:rsid w:val="007756F0"/>
    <w:rsid w:val="00775858"/>
    <w:rsid w:val="00775BC6"/>
    <w:rsid w:val="00775CBA"/>
    <w:rsid w:val="00775D9D"/>
    <w:rsid w:val="007760C4"/>
    <w:rsid w:val="0077699C"/>
    <w:rsid w:val="00776A18"/>
    <w:rsid w:val="00776F9F"/>
    <w:rsid w:val="0077728B"/>
    <w:rsid w:val="00777310"/>
    <w:rsid w:val="00777777"/>
    <w:rsid w:val="00780033"/>
    <w:rsid w:val="0078014E"/>
    <w:rsid w:val="00780363"/>
    <w:rsid w:val="00780C50"/>
    <w:rsid w:val="00780E68"/>
    <w:rsid w:val="0078146F"/>
    <w:rsid w:val="00781646"/>
    <w:rsid w:val="007817A3"/>
    <w:rsid w:val="00781E12"/>
    <w:rsid w:val="00781EA1"/>
    <w:rsid w:val="00781EA3"/>
    <w:rsid w:val="00782171"/>
    <w:rsid w:val="007822F5"/>
    <w:rsid w:val="00782E63"/>
    <w:rsid w:val="00782EC0"/>
    <w:rsid w:val="007830D2"/>
    <w:rsid w:val="00783284"/>
    <w:rsid w:val="00784030"/>
    <w:rsid w:val="00784128"/>
    <w:rsid w:val="00784219"/>
    <w:rsid w:val="00784F03"/>
    <w:rsid w:val="007852CD"/>
    <w:rsid w:val="007852DA"/>
    <w:rsid w:val="00785325"/>
    <w:rsid w:val="00785448"/>
    <w:rsid w:val="00785561"/>
    <w:rsid w:val="00785843"/>
    <w:rsid w:val="00785AC6"/>
    <w:rsid w:val="00785D76"/>
    <w:rsid w:val="00785EC9"/>
    <w:rsid w:val="0078643C"/>
    <w:rsid w:val="0078657B"/>
    <w:rsid w:val="00786977"/>
    <w:rsid w:val="00786EE8"/>
    <w:rsid w:val="0078726C"/>
    <w:rsid w:val="0078736E"/>
    <w:rsid w:val="00787387"/>
    <w:rsid w:val="00787936"/>
    <w:rsid w:val="00787B3E"/>
    <w:rsid w:val="00790229"/>
    <w:rsid w:val="00790433"/>
    <w:rsid w:val="00790735"/>
    <w:rsid w:val="00790DA7"/>
    <w:rsid w:val="00790F8E"/>
    <w:rsid w:val="00791237"/>
    <w:rsid w:val="0079135E"/>
    <w:rsid w:val="0079158E"/>
    <w:rsid w:val="007915DA"/>
    <w:rsid w:val="007920C5"/>
    <w:rsid w:val="007920DD"/>
    <w:rsid w:val="00792178"/>
    <w:rsid w:val="0079250F"/>
    <w:rsid w:val="00792564"/>
    <w:rsid w:val="00792681"/>
    <w:rsid w:val="00792BF3"/>
    <w:rsid w:val="00792C84"/>
    <w:rsid w:val="0079300D"/>
    <w:rsid w:val="00793414"/>
    <w:rsid w:val="007934CD"/>
    <w:rsid w:val="00793D5F"/>
    <w:rsid w:val="00793EBE"/>
    <w:rsid w:val="00794381"/>
    <w:rsid w:val="007944FB"/>
    <w:rsid w:val="0079467B"/>
    <w:rsid w:val="007948D3"/>
    <w:rsid w:val="00794C3F"/>
    <w:rsid w:val="00794E29"/>
    <w:rsid w:val="00795422"/>
    <w:rsid w:val="007956F1"/>
    <w:rsid w:val="007958D6"/>
    <w:rsid w:val="00795C2F"/>
    <w:rsid w:val="00795CA9"/>
    <w:rsid w:val="0079603E"/>
    <w:rsid w:val="00796270"/>
    <w:rsid w:val="0079678A"/>
    <w:rsid w:val="00796C9C"/>
    <w:rsid w:val="00796D56"/>
    <w:rsid w:val="00796E7A"/>
    <w:rsid w:val="00797123"/>
    <w:rsid w:val="00797141"/>
    <w:rsid w:val="00797199"/>
    <w:rsid w:val="007974BD"/>
    <w:rsid w:val="00797622"/>
    <w:rsid w:val="0079770E"/>
    <w:rsid w:val="0079785F"/>
    <w:rsid w:val="00797B5F"/>
    <w:rsid w:val="00797D0B"/>
    <w:rsid w:val="007A0329"/>
    <w:rsid w:val="007A0688"/>
    <w:rsid w:val="007A0724"/>
    <w:rsid w:val="007A07EC"/>
    <w:rsid w:val="007A08C4"/>
    <w:rsid w:val="007A0A57"/>
    <w:rsid w:val="007A151F"/>
    <w:rsid w:val="007A1B7E"/>
    <w:rsid w:val="007A1C4B"/>
    <w:rsid w:val="007A22FD"/>
    <w:rsid w:val="007A2A5D"/>
    <w:rsid w:val="007A3509"/>
    <w:rsid w:val="007A351A"/>
    <w:rsid w:val="007A371B"/>
    <w:rsid w:val="007A3748"/>
    <w:rsid w:val="007A41CE"/>
    <w:rsid w:val="007A4DBA"/>
    <w:rsid w:val="007A4ED2"/>
    <w:rsid w:val="007A4F3A"/>
    <w:rsid w:val="007A502E"/>
    <w:rsid w:val="007A53A2"/>
    <w:rsid w:val="007A555E"/>
    <w:rsid w:val="007A5A43"/>
    <w:rsid w:val="007A5B16"/>
    <w:rsid w:val="007A5CE8"/>
    <w:rsid w:val="007A6007"/>
    <w:rsid w:val="007A6349"/>
    <w:rsid w:val="007A64A1"/>
    <w:rsid w:val="007A6DA5"/>
    <w:rsid w:val="007A6E79"/>
    <w:rsid w:val="007A6E8B"/>
    <w:rsid w:val="007A6F92"/>
    <w:rsid w:val="007A708F"/>
    <w:rsid w:val="007A7227"/>
    <w:rsid w:val="007A72F2"/>
    <w:rsid w:val="007A78CE"/>
    <w:rsid w:val="007A7965"/>
    <w:rsid w:val="007A79EE"/>
    <w:rsid w:val="007A7D67"/>
    <w:rsid w:val="007A7DC6"/>
    <w:rsid w:val="007B0062"/>
    <w:rsid w:val="007B0145"/>
    <w:rsid w:val="007B0982"/>
    <w:rsid w:val="007B09A0"/>
    <w:rsid w:val="007B0AAC"/>
    <w:rsid w:val="007B0D2C"/>
    <w:rsid w:val="007B1133"/>
    <w:rsid w:val="007B1769"/>
    <w:rsid w:val="007B18D5"/>
    <w:rsid w:val="007B1B67"/>
    <w:rsid w:val="007B1F0A"/>
    <w:rsid w:val="007B2195"/>
    <w:rsid w:val="007B2289"/>
    <w:rsid w:val="007B238A"/>
    <w:rsid w:val="007B2B77"/>
    <w:rsid w:val="007B2C05"/>
    <w:rsid w:val="007B2E1F"/>
    <w:rsid w:val="007B2E92"/>
    <w:rsid w:val="007B2ED4"/>
    <w:rsid w:val="007B2F7B"/>
    <w:rsid w:val="007B3341"/>
    <w:rsid w:val="007B3584"/>
    <w:rsid w:val="007B360E"/>
    <w:rsid w:val="007B3712"/>
    <w:rsid w:val="007B37B8"/>
    <w:rsid w:val="007B3A3A"/>
    <w:rsid w:val="007B3F14"/>
    <w:rsid w:val="007B4081"/>
    <w:rsid w:val="007B41F6"/>
    <w:rsid w:val="007B4533"/>
    <w:rsid w:val="007B4870"/>
    <w:rsid w:val="007B4FCB"/>
    <w:rsid w:val="007B50D6"/>
    <w:rsid w:val="007B54EE"/>
    <w:rsid w:val="007B592F"/>
    <w:rsid w:val="007B5A9C"/>
    <w:rsid w:val="007B65A9"/>
    <w:rsid w:val="007B6885"/>
    <w:rsid w:val="007B73D7"/>
    <w:rsid w:val="007B77AF"/>
    <w:rsid w:val="007B77F4"/>
    <w:rsid w:val="007B792C"/>
    <w:rsid w:val="007B7A4C"/>
    <w:rsid w:val="007B7FD2"/>
    <w:rsid w:val="007C0158"/>
    <w:rsid w:val="007C0A7C"/>
    <w:rsid w:val="007C0F7D"/>
    <w:rsid w:val="007C1206"/>
    <w:rsid w:val="007C1668"/>
    <w:rsid w:val="007C1708"/>
    <w:rsid w:val="007C179D"/>
    <w:rsid w:val="007C18DA"/>
    <w:rsid w:val="007C1964"/>
    <w:rsid w:val="007C1BC7"/>
    <w:rsid w:val="007C1CC4"/>
    <w:rsid w:val="007C22F9"/>
    <w:rsid w:val="007C244C"/>
    <w:rsid w:val="007C2A5A"/>
    <w:rsid w:val="007C2C80"/>
    <w:rsid w:val="007C2D30"/>
    <w:rsid w:val="007C330B"/>
    <w:rsid w:val="007C3840"/>
    <w:rsid w:val="007C40B4"/>
    <w:rsid w:val="007C4557"/>
    <w:rsid w:val="007C4970"/>
    <w:rsid w:val="007C4AB5"/>
    <w:rsid w:val="007C4AD5"/>
    <w:rsid w:val="007C51F7"/>
    <w:rsid w:val="007C5237"/>
    <w:rsid w:val="007C53E7"/>
    <w:rsid w:val="007C5453"/>
    <w:rsid w:val="007C56DB"/>
    <w:rsid w:val="007C5712"/>
    <w:rsid w:val="007C580B"/>
    <w:rsid w:val="007C5AE4"/>
    <w:rsid w:val="007C5B2E"/>
    <w:rsid w:val="007C65CD"/>
    <w:rsid w:val="007C6AE7"/>
    <w:rsid w:val="007C7131"/>
    <w:rsid w:val="007C7164"/>
    <w:rsid w:val="007C7177"/>
    <w:rsid w:val="007C724E"/>
    <w:rsid w:val="007C7258"/>
    <w:rsid w:val="007C7754"/>
    <w:rsid w:val="007C7BB4"/>
    <w:rsid w:val="007C7CB7"/>
    <w:rsid w:val="007C7CFA"/>
    <w:rsid w:val="007C7E9B"/>
    <w:rsid w:val="007C7EC5"/>
    <w:rsid w:val="007D026B"/>
    <w:rsid w:val="007D08D7"/>
    <w:rsid w:val="007D0920"/>
    <w:rsid w:val="007D0A79"/>
    <w:rsid w:val="007D13E9"/>
    <w:rsid w:val="007D145E"/>
    <w:rsid w:val="007D16A2"/>
    <w:rsid w:val="007D17A5"/>
    <w:rsid w:val="007D1924"/>
    <w:rsid w:val="007D1A2B"/>
    <w:rsid w:val="007D1F6A"/>
    <w:rsid w:val="007D25AD"/>
    <w:rsid w:val="007D27F1"/>
    <w:rsid w:val="007D28B0"/>
    <w:rsid w:val="007D31C6"/>
    <w:rsid w:val="007D32A0"/>
    <w:rsid w:val="007D34D3"/>
    <w:rsid w:val="007D3849"/>
    <w:rsid w:val="007D3C28"/>
    <w:rsid w:val="007D3D8F"/>
    <w:rsid w:val="007D42DC"/>
    <w:rsid w:val="007D4353"/>
    <w:rsid w:val="007D4418"/>
    <w:rsid w:val="007D44AD"/>
    <w:rsid w:val="007D4D80"/>
    <w:rsid w:val="007D4E67"/>
    <w:rsid w:val="007D4E7C"/>
    <w:rsid w:val="007D4FA0"/>
    <w:rsid w:val="007D5499"/>
    <w:rsid w:val="007D5644"/>
    <w:rsid w:val="007D597F"/>
    <w:rsid w:val="007D59F9"/>
    <w:rsid w:val="007D5BA0"/>
    <w:rsid w:val="007D5EBC"/>
    <w:rsid w:val="007D6317"/>
    <w:rsid w:val="007D6699"/>
    <w:rsid w:val="007D6A27"/>
    <w:rsid w:val="007D6B19"/>
    <w:rsid w:val="007D6C79"/>
    <w:rsid w:val="007D6DBB"/>
    <w:rsid w:val="007D7300"/>
    <w:rsid w:val="007D733C"/>
    <w:rsid w:val="007D73E8"/>
    <w:rsid w:val="007D7415"/>
    <w:rsid w:val="007D770D"/>
    <w:rsid w:val="007D7781"/>
    <w:rsid w:val="007D77ED"/>
    <w:rsid w:val="007D7B54"/>
    <w:rsid w:val="007D7BFB"/>
    <w:rsid w:val="007E0475"/>
    <w:rsid w:val="007E081F"/>
    <w:rsid w:val="007E1261"/>
    <w:rsid w:val="007E1512"/>
    <w:rsid w:val="007E1DE2"/>
    <w:rsid w:val="007E23D0"/>
    <w:rsid w:val="007E2AE7"/>
    <w:rsid w:val="007E3279"/>
    <w:rsid w:val="007E3588"/>
    <w:rsid w:val="007E3653"/>
    <w:rsid w:val="007E38DF"/>
    <w:rsid w:val="007E3B97"/>
    <w:rsid w:val="007E3FFE"/>
    <w:rsid w:val="007E464E"/>
    <w:rsid w:val="007E46B7"/>
    <w:rsid w:val="007E471C"/>
    <w:rsid w:val="007E49B9"/>
    <w:rsid w:val="007E4D5F"/>
    <w:rsid w:val="007E4FE7"/>
    <w:rsid w:val="007E53BF"/>
    <w:rsid w:val="007E5845"/>
    <w:rsid w:val="007E5932"/>
    <w:rsid w:val="007E5A80"/>
    <w:rsid w:val="007E5AA3"/>
    <w:rsid w:val="007E5B28"/>
    <w:rsid w:val="007E60C6"/>
    <w:rsid w:val="007E6276"/>
    <w:rsid w:val="007E6503"/>
    <w:rsid w:val="007E6943"/>
    <w:rsid w:val="007E69C2"/>
    <w:rsid w:val="007E6B7B"/>
    <w:rsid w:val="007E701D"/>
    <w:rsid w:val="007E735A"/>
    <w:rsid w:val="007E7583"/>
    <w:rsid w:val="007E789D"/>
    <w:rsid w:val="007E7F25"/>
    <w:rsid w:val="007F00E5"/>
    <w:rsid w:val="007F0305"/>
    <w:rsid w:val="007F0423"/>
    <w:rsid w:val="007F0702"/>
    <w:rsid w:val="007F0E4D"/>
    <w:rsid w:val="007F11C7"/>
    <w:rsid w:val="007F129E"/>
    <w:rsid w:val="007F1C8E"/>
    <w:rsid w:val="007F2108"/>
    <w:rsid w:val="007F232F"/>
    <w:rsid w:val="007F24E5"/>
    <w:rsid w:val="007F2599"/>
    <w:rsid w:val="007F2622"/>
    <w:rsid w:val="007F2695"/>
    <w:rsid w:val="007F28BB"/>
    <w:rsid w:val="007F29FD"/>
    <w:rsid w:val="007F37CA"/>
    <w:rsid w:val="007F3834"/>
    <w:rsid w:val="007F4202"/>
    <w:rsid w:val="007F4591"/>
    <w:rsid w:val="007F47E0"/>
    <w:rsid w:val="007F4978"/>
    <w:rsid w:val="007F51A9"/>
    <w:rsid w:val="007F51FB"/>
    <w:rsid w:val="007F55B4"/>
    <w:rsid w:val="007F55FD"/>
    <w:rsid w:val="007F577E"/>
    <w:rsid w:val="007F57FD"/>
    <w:rsid w:val="007F5D68"/>
    <w:rsid w:val="007F5E12"/>
    <w:rsid w:val="007F5E17"/>
    <w:rsid w:val="007F6100"/>
    <w:rsid w:val="007F63FC"/>
    <w:rsid w:val="007F650B"/>
    <w:rsid w:val="007F679C"/>
    <w:rsid w:val="007F67A2"/>
    <w:rsid w:val="007F69C4"/>
    <w:rsid w:val="007F6AEB"/>
    <w:rsid w:val="007F70DE"/>
    <w:rsid w:val="007F75EF"/>
    <w:rsid w:val="007F7641"/>
    <w:rsid w:val="007F764A"/>
    <w:rsid w:val="007F7830"/>
    <w:rsid w:val="0080002A"/>
    <w:rsid w:val="008000A9"/>
    <w:rsid w:val="008002FC"/>
    <w:rsid w:val="00800316"/>
    <w:rsid w:val="008003CD"/>
    <w:rsid w:val="008009C4"/>
    <w:rsid w:val="00800BFA"/>
    <w:rsid w:val="00800CCC"/>
    <w:rsid w:val="00800EEA"/>
    <w:rsid w:val="00800FCB"/>
    <w:rsid w:val="00801172"/>
    <w:rsid w:val="008011D5"/>
    <w:rsid w:val="00801418"/>
    <w:rsid w:val="008018F1"/>
    <w:rsid w:val="00801AE3"/>
    <w:rsid w:val="00801D1E"/>
    <w:rsid w:val="008025DF"/>
    <w:rsid w:val="008027E6"/>
    <w:rsid w:val="00802A85"/>
    <w:rsid w:val="00802F62"/>
    <w:rsid w:val="00803B21"/>
    <w:rsid w:val="00803E38"/>
    <w:rsid w:val="00803E90"/>
    <w:rsid w:val="00803F87"/>
    <w:rsid w:val="0080408A"/>
    <w:rsid w:val="008045D8"/>
    <w:rsid w:val="00804982"/>
    <w:rsid w:val="00804C95"/>
    <w:rsid w:val="00804EDF"/>
    <w:rsid w:val="0080531E"/>
    <w:rsid w:val="00805825"/>
    <w:rsid w:val="00805B6D"/>
    <w:rsid w:val="00805D6D"/>
    <w:rsid w:val="00805EBE"/>
    <w:rsid w:val="00806693"/>
    <w:rsid w:val="008067DD"/>
    <w:rsid w:val="008069E8"/>
    <w:rsid w:val="00806C47"/>
    <w:rsid w:val="00806EA4"/>
    <w:rsid w:val="00806EAA"/>
    <w:rsid w:val="00807207"/>
    <w:rsid w:val="00807374"/>
    <w:rsid w:val="0080740E"/>
    <w:rsid w:val="00807866"/>
    <w:rsid w:val="00807881"/>
    <w:rsid w:val="00807A44"/>
    <w:rsid w:val="00807BB2"/>
    <w:rsid w:val="00807C90"/>
    <w:rsid w:val="00807D43"/>
    <w:rsid w:val="008102F0"/>
    <w:rsid w:val="0081054F"/>
    <w:rsid w:val="008106A2"/>
    <w:rsid w:val="008107D0"/>
    <w:rsid w:val="00810913"/>
    <w:rsid w:val="008109F5"/>
    <w:rsid w:val="00810A7E"/>
    <w:rsid w:val="00810B01"/>
    <w:rsid w:val="00810F79"/>
    <w:rsid w:val="008113BA"/>
    <w:rsid w:val="00811660"/>
    <w:rsid w:val="00811DFD"/>
    <w:rsid w:val="00811F99"/>
    <w:rsid w:val="0081223B"/>
    <w:rsid w:val="0081247F"/>
    <w:rsid w:val="008126EF"/>
    <w:rsid w:val="00812809"/>
    <w:rsid w:val="00812AD0"/>
    <w:rsid w:val="00812B27"/>
    <w:rsid w:val="008132C9"/>
    <w:rsid w:val="008133E6"/>
    <w:rsid w:val="00813F20"/>
    <w:rsid w:val="0081420B"/>
    <w:rsid w:val="0081420E"/>
    <w:rsid w:val="008148A5"/>
    <w:rsid w:val="0081493B"/>
    <w:rsid w:val="0081537A"/>
    <w:rsid w:val="0081568F"/>
    <w:rsid w:val="0081579D"/>
    <w:rsid w:val="00815A62"/>
    <w:rsid w:val="00815B0F"/>
    <w:rsid w:val="00815C12"/>
    <w:rsid w:val="00815D0B"/>
    <w:rsid w:val="00815D66"/>
    <w:rsid w:val="00816585"/>
    <w:rsid w:val="008168B2"/>
    <w:rsid w:val="00816E98"/>
    <w:rsid w:val="008170AE"/>
    <w:rsid w:val="0081738C"/>
    <w:rsid w:val="008174A2"/>
    <w:rsid w:val="00817954"/>
    <w:rsid w:val="00817A02"/>
    <w:rsid w:val="00817DD3"/>
    <w:rsid w:val="00817FD8"/>
    <w:rsid w:val="008203DB"/>
    <w:rsid w:val="008207C2"/>
    <w:rsid w:val="00820A07"/>
    <w:rsid w:val="00820C7B"/>
    <w:rsid w:val="00821842"/>
    <w:rsid w:val="00821FA6"/>
    <w:rsid w:val="0082287C"/>
    <w:rsid w:val="0082290E"/>
    <w:rsid w:val="00822A5D"/>
    <w:rsid w:val="008232E0"/>
    <w:rsid w:val="00823B0D"/>
    <w:rsid w:val="00823CE6"/>
    <w:rsid w:val="00823DC9"/>
    <w:rsid w:val="00823F77"/>
    <w:rsid w:val="008247AF"/>
    <w:rsid w:val="00824A19"/>
    <w:rsid w:val="00824E56"/>
    <w:rsid w:val="00824E7B"/>
    <w:rsid w:val="008255F0"/>
    <w:rsid w:val="0082563F"/>
    <w:rsid w:val="00825727"/>
    <w:rsid w:val="00825A46"/>
    <w:rsid w:val="00825C31"/>
    <w:rsid w:val="00825C7C"/>
    <w:rsid w:val="00825DE6"/>
    <w:rsid w:val="00825DF0"/>
    <w:rsid w:val="00826128"/>
    <w:rsid w:val="008262F0"/>
    <w:rsid w:val="00826506"/>
    <w:rsid w:val="008265AE"/>
    <w:rsid w:val="0082671B"/>
    <w:rsid w:val="008267DE"/>
    <w:rsid w:val="008267FE"/>
    <w:rsid w:val="00826D26"/>
    <w:rsid w:val="008270EF"/>
    <w:rsid w:val="00827124"/>
    <w:rsid w:val="008271CC"/>
    <w:rsid w:val="0082753C"/>
    <w:rsid w:val="0082779F"/>
    <w:rsid w:val="00827D01"/>
    <w:rsid w:val="0083031B"/>
    <w:rsid w:val="00830364"/>
    <w:rsid w:val="0083038E"/>
    <w:rsid w:val="00830465"/>
    <w:rsid w:val="008305CB"/>
    <w:rsid w:val="0083088E"/>
    <w:rsid w:val="0083098B"/>
    <w:rsid w:val="00830C5D"/>
    <w:rsid w:val="00830EAC"/>
    <w:rsid w:val="00831220"/>
    <w:rsid w:val="00831451"/>
    <w:rsid w:val="00831565"/>
    <w:rsid w:val="0083160B"/>
    <w:rsid w:val="008316A9"/>
    <w:rsid w:val="008319BE"/>
    <w:rsid w:val="00832776"/>
    <w:rsid w:val="00832BF5"/>
    <w:rsid w:val="0083327E"/>
    <w:rsid w:val="0083327F"/>
    <w:rsid w:val="008332F0"/>
    <w:rsid w:val="00833383"/>
    <w:rsid w:val="00833440"/>
    <w:rsid w:val="00833441"/>
    <w:rsid w:val="008337C3"/>
    <w:rsid w:val="008339C5"/>
    <w:rsid w:val="0083423A"/>
    <w:rsid w:val="00834808"/>
    <w:rsid w:val="008349F6"/>
    <w:rsid w:val="00834AD2"/>
    <w:rsid w:val="00834EDC"/>
    <w:rsid w:val="00834EF1"/>
    <w:rsid w:val="00834FB1"/>
    <w:rsid w:val="00834FB2"/>
    <w:rsid w:val="008351F4"/>
    <w:rsid w:val="0083579F"/>
    <w:rsid w:val="00835A93"/>
    <w:rsid w:val="00835BD5"/>
    <w:rsid w:val="00835CAA"/>
    <w:rsid w:val="00836426"/>
    <w:rsid w:val="008372E1"/>
    <w:rsid w:val="008375FE"/>
    <w:rsid w:val="00837830"/>
    <w:rsid w:val="0083791D"/>
    <w:rsid w:val="00837A18"/>
    <w:rsid w:val="00837C28"/>
    <w:rsid w:val="00837D1C"/>
    <w:rsid w:val="00837D2F"/>
    <w:rsid w:val="00837E75"/>
    <w:rsid w:val="00840105"/>
    <w:rsid w:val="00840476"/>
    <w:rsid w:val="00840649"/>
    <w:rsid w:val="00840677"/>
    <w:rsid w:val="0084087C"/>
    <w:rsid w:val="00840EC7"/>
    <w:rsid w:val="00841A70"/>
    <w:rsid w:val="00842190"/>
    <w:rsid w:val="008421E1"/>
    <w:rsid w:val="008426AA"/>
    <w:rsid w:val="00842AF6"/>
    <w:rsid w:val="00843A2F"/>
    <w:rsid w:val="00843D38"/>
    <w:rsid w:val="00843FE7"/>
    <w:rsid w:val="00844076"/>
    <w:rsid w:val="00844143"/>
    <w:rsid w:val="008446F6"/>
    <w:rsid w:val="00844A84"/>
    <w:rsid w:val="00845047"/>
    <w:rsid w:val="00845099"/>
    <w:rsid w:val="00845863"/>
    <w:rsid w:val="00845AD3"/>
    <w:rsid w:val="00845B21"/>
    <w:rsid w:val="00845D6E"/>
    <w:rsid w:val="00845EFF"/>
    <w:rsid w:val="00845F20"/>
    <w:rsid w:val="0084605E"/>
    <w:rsid w:val="008460D0"/>
    <w:rsid w:val="008462BE"/>
    <w:rsid w:val="008462D8"/>
    <w:rsid w:val="0084669E"/>
    <w:rsid w:val="008469C0"/>
    <w:rsid w:val="00846C2D"/>
    <w:rsid w:val="0084715C"/>
    <w:rsid w:val="008478F8"/>
    <w:rsid w:val="0084797A"/>
    <w:rsid w:val="00847EBF"/>
    <w:rsid w:val="008504CE"/>
    <w:rsid w:val="00850663"/>
    <w:rsid w:val="008508A1"/>
    <w:rsid w:val="00850A80"/>
    <w:rsid w:val="00850AE6"/>
    <w:rsid w:val="00850AF6"/>
    <w:rsid w:val="00850B1A"/>
    <w:rsid w:val="00850F72"/>
    <w:rsid w:val="00851836"/>
    <w:rsid w:val="00852235"/>
    <w:rsid w:val="00852691"/>
    <w:rsid w:val="00852C4F"/>
    <w:rsid w:val="00852DC5"/>
    <w:rsid w:val="00852FAB"/>
    <w:rsid w:val="008530A2"/>
    <w:rsid w:val="008533E1"/>
    <w:rsid w:val="00853466"/>
    <w:rsid w:val="0085346A"/>
    <w:rsid w:val="008539B6"/>
    <w:rsid w:val="00853CC5"/>
    <w:rsid w:val="00853DA9"/>
    <w:rsid w:val="00854551"/>
    <w:rsid w:val="0085465B"/>
    <w:rsid w:val="00854697"/>
    <w:rsid w:val="00854789"/>
    <w:rsid w:val="00854EF0"/>
    <w:rsid w:val="00854F7E"/>
    <w:rsid w:val="008553AB"/>
    <w:rsid w:val="00855639"/>
    <w:rsid w:val="0085581D"/>
    <w:rsid w:val="00855E77"/>
    <w:rsid w:val="00856849"/>
    <w:rsid w:val="00856973"/>
    <w:rsid w:val="00856B5E"/>
    <w:rsid w:val="00856BC8"/>
    <w:rsid w:val="00857F44"/>
    <w:rsid w:val="0086023D"/>
    <w:rsid w:val="008603F6"/>
    <w:rsid w:val="008604B4"/>
    <w:rsid w:val="0086097E"/>
    <w:rsid w:val="00860A40"/>
    <w:rsid w:val="00860A63"/>
    <w:rsid w:val="0086130D"/>
    <w:rsid w:val="00861776"/>
    <w:rsid w:val="00861F86"/>
    <w:rsid w:val="0086257C"/>
    <w:rsid w:val="00862585"/>
    <w:rsid w:val="008627F5"/>
    <w:rsid w:val="00862F3D"/>
    <w:rsid w:val="00862F91"/>
    <w:rsid w:val="00863962"/>
    <w:rsid w:val="00863C75"/>
    <w:rsid w:val="00863E04"/>
    <w:rsid w:val="00864018"/>
    <w:rsid w:val="008645B9"/>
    <w:rsid w:val="00864CB1"/>
    <w:rsid w:val="0086502E"/>
    <w:rsid w:val="008650EB"/>
    <w:rsid w:val="008654AA"/>
    <w:rsid w:val="008654E6"/>
    <w:rsid w:val="008656EA"/>
    <w:rsid w:val="008657B5"/>
    <w:rsid w:val="008658F4"/>
    <w:rsid w:val="00865BC2"/>
    <w:rsid w:val="00865E53"/>
    <w:rsid w:val="00865F26"/>
    <w:rsid w:val="008662D5"/>
    <w:rsid w:val="0086637D"/>
    <w:rsid w:val="00866642"/>
    <w:rsid w:val="00866761"/>
    <w:rsid w:val="0086680F"/>
    <w:rsid w:val="00866898"/>
    <w:rsid w:val="00866A22"/>
    <w:rsid w:val="00866E56"/>
    <w:rsid w:val="008670E3"/>
    <w:rsid w:val="00867138"/>
    <w:rsid w:val="0086730E"/>
    <w:rsid w:val="00867739"/>
    <w:rsid w:val="00867746"/>
    <w:rsid w:val="008677C7"/>
    <w:rsid w:val="00867CD8"/>
    <w:rsid w:val="008707AA"/>
    <w:rsid w:val="008709D0"/>
    <w:rsid w:val="00870A0F"/>
    <w:rsid w:val="00870A6A"/>
    <w:rsid w:val="00870F0D"/>
    <w:rsid w:val="00870F63"/>
    <w:rsid w:val="0087107E"/>
    <w:rsid w:val="00871286"/>
    <w:rsid w:val="008713CF"/>
    <w:rsid w:val="008716DC"/>
    <w:rsid w:val="008717FB"/>
    <w:rsid w:val="00871814"/>
    <w:rsid w:val="008718D1"/>
    <w:rsid w:val="008718D7"/>
    <w:rsid w:val="00871BDE"/>
    <w:rsid w:val="0087268C"/>
    <w:rsid w:val="00872741"/>
    <w:rsid w:val="008728EE"/>
    <w:rsid w:val="00872BCF"/>
    <w:rsid w:val="00872CE2"/>
    <w:rsid w:val="00872E14"/>
    <w:rsid w:val="00872F1D"/>
    <w:rsid w:val="00872F7E"/>
    <w:rsid w:val="008731A3"/>
    <w:rsid w:val="0087337B"/>
    <w:rsid w:val="00873397"/>
    <w:rsid w:val="00873A96"/>
    <w:rsid w:val="00873C60"/>
    <w:rsid w:val="00873DC5"/>
    <w:rsid w:val="0087449D"/>
    <w:rsid w:val="008745D8"/>
    <w:rsid w:val="00874616"/>
    <w:rsid w:val="0087479E"/>
    <w:rsid w:val="00874C8B"/>
    <w:rsid w:val="00874DA1"/>
    <w:rsid w:val="00874E39"/>
    <w:rsid w:val="008752AD"/>
    <w:rsid w:val="00875B59"/>
    <w:rsid w:val="00876205"/>
    <w:rsid w:val="00876539"/>
    <w:rsid w:val="008767FC"/>
    <w:rsid w:val="00876CD3"/>
    <w:rsid w:val="00876EC7"/>
    <w:rsid w:val="00877078"/>
    <w:rsid w:val="008775E1"/>
    <w:rsid w:val="0087783F"/>
    <w:rsid w:val="008779E2"/>
    <w:rsid w:val="00880336"/>
    <w:rsid w:val="0088066A"/>
    <w:rsid w:val="00880931"/>
    <w:rsid w:val="00880C58"/>
    <w:rsid w:val="008814DC"/>
    <w:rsid w:val="00881A43"/>
    <w:rsid w:val="00881E39"/>
    <w:rsid w:val="00882079"/>
    <w:rsid w:val="00882288"/>
    <w:rsid w:val="008822D4"/>
    <w:rsid w:val="008827AD"/>
    <w:rsid w:val="0088297D"/>
    <w:rsid w:val="00882AF4"/>
    <w:rsid w:val="008838E1"/>
    <w:rsid w:val="00883B41"/>
    <w:rsid w:val="00883CD3"/>
    <w:rsid w:val="00883DFB"/>
    <w:rsid w:val="008840CE"/>
    <w:rsid w:val="00884280"/>
    <w:rsid w:val="008849C8"/>
    <w:rsid w:val="00884DEF"/>
    <w:rsid w:val="00884EF8"/>
    <w:rsid w:val="00884F8D"/>
    <w:rsid w:val="008851AD"/>
    <w:rsid w:val="00885274"/>
    <w:rsid w:val="0088532F"/>
    <w:rsid w:val="008853C8"/>
    <w:rsid w:val="008856AC"/>
    <w:rsid w:val="00885B7B"/>
    <w:rsid w:val="00886125"/>
    <w:rsid w:val="00886675"/>
    <w:rsid w:val="00886975"/>
    <w:rsid w:val="00886B74"/>
    <w:rsid w:val="00886F30"/>
    <w:rsid w:val="00886FF9"/>
    <w:rsid w:val="00887127"/>
    <w:rsid w:val="00887232"/>
    <w:rsid w:val="00887744"/>
    <w:rsid w:val="00887A68"/>
    <w:rsid w:val="00887C0E"/>
    <w:rsid w:val="00887D59"/>
    <w:rsid w:val="00890570"/>
    <w:rsid w:val="008906F7"/>
    <w:rsid w:val="0089094D"/>
    <w:rsid w:val="00890A28"/>
    <w:rsid w:val="00890EA0"/>
    <w:rsid w:val="00891699"/>
    <w:rsid w:val="00891837"/>
    <w:rsid w:val="00891847"/>
    <w:rsid w:val="00891902"/>
    <w:rsid w:val="00891FE8"/>
    <w:rsid w:val="00892537"/>
    <w:rsid w:val="0089274D"/>
    <w:rsid w:val="00892828"/>
    <w:rsid w:val="00892C96"/>
    <w:rsid w:val="00892F71"/>
    <w:rsid w:val="00893851"/>
    <w:rsid w:val="008949D7"/>
    <w:rsid w:val="00894D32"/>
    <w:rsid w:val="00894FF1"/>
    <w:rsid w:val="00895000"/>
    <w:rsid w:val="008953D3"/>
    <w:rsid w:val="008953F4"/>
    <w:rsid w:val="00895443"/>
    <w:rsid w:val="00895572"/>
    <w:rsid w:val="00895676"/>
    <w:rsid w:val="008957FA"/>
    <w:rsid w:val="00895D28"/>
    <w:rsid w:val="00896291"/>
    <w:rsid w:val="008962BD"/>
    <w:rsid w:val="00896694"/>
    <w:rsid w:val="008967F1"/>
    <w:rsid w:val="008968D3"/>
    <w:rsid w:val="00896959"/>
    <w:rsid w:val="008969FC"/>
    <w:rsid w:val="00896ADA"/>
    <w:rsid w:val="00896CFF"/>
    <w:rsid w:val="008976B6"/>
    <w:rsid w:val="00897842"/>
    <w:rsid w:val="00897856"/>
    <w:rsid w:val="008979AA"/>
    <w:rsid w:val="00897AE0"/>
    <w:rsid w:val="00897B15"/>
    <w:rsid w:val="00897F20"/>
    <w:rsid w:val="008A0706"/>
    <w:rsid w:val="008A087A"/>
    <w:rsid w:val="008A08C9"/>
    <w:rsid w:val="008A0CAC"/>
    <w:rsid w:val="008A0DD0"/>
    <w:rsid w:val="008A0DD1"/>
    <w:rsid w:val="008A110A"/>
    <w:rsid w:val="008A15A5"/>
    <w:rsid w:val="008A1AFD"/>
    <w:rsid w:val="008A1B1D"/>
    <w:rsid w:val="008A1DE6"/>
    <w:rsid w:val="008A20D3"/>
    <w:rsid w:val="008A234C"/>
    <w:rsid w:val="008A23B7"/>
    <w:rsid w:val="008A23BB"/>
    <w:rsid w:val="008A2A81"/>
    <w:rsid w:val="008A2E1B"/>
    <w:rsid w:val="008A311A"/>
    <w:rsid w:val="008A3351"/>
    <w:rsid w:val="008A38E9"/>
    <w:rsid w:val="008A452D"/>
    <w:rsid w:val="008A4D82"/>
    <w:rsid w:val="008A4E08"/>
    <w:rsid w:val="008A4FB2"/>
    <w:rsid w:val="008A53BA"/>
    <w:rsid w:val="008A550B"/>
    <w:rsid w:val="008A5651"/>
    <w:rsid w:val="008A57F3"/>
    <w:rsid w:val="008A5A9F"/>
    <w:rsid w:val="008A5D9D"/>
    <w:rsid w:val="008A5F07"/>
    <w:rsid w:val="008A6495"/>
    <w:rsid w:val="008A6564"/>
    <w:rsid w:val="008A691A"/>
    <w:rsid w:val="008A6A00"/>
    <w:rsid w:val="008A6BC2"/>
    <w:rsid w:val="008A6CF9"/>
    <w:rsid w:val="008A70FC"/>
    <w:rsid w:val="008A7306"/>
    <w:rsid w:val="008A7381"/>
    <w:rsid w:val="008A7445"/>
    <w:rsid w:val="008A7568"/>
    <w:rsid w:val="008A7935"/>
    <w:rsid w:val="008B0077"/>
    <w:rsid w:val="008B0578"/>
    <w:rsid w:val="008B0817"/>
    <w:rsid w:val="008B0975"/>
    <w:rsid w:val="008B0D8A"/>
    <w:rsid w:val="008B0DEC"/>
    <w:rsid w:val="008B13F1"/>
    <w:rsid w:val="008B17D9"/>
    <w:rsid w:val="008B195A"/>
    <w:rsid w:val="008B19EA"/>
    <w:rsid w:val="008B1E27"/>
    <w:rsid w:val="008B202E"/>
    <w:rsid w:val="008B2101"/>
    <w:rsid w:val="008B238E"/>
    <w:rsid w:val="008B2672"/>
    <w:rsid w:val="008B2794"/>
    <w:rsid w:val="008B3008"/>
    <w:rsid w:val="008B330F"/>
    <w:rsid w:val="008B3552"/>
    <w:rsid w:val="008B36D7"/>
    <w:rsid w:val="008B3A58"/>
    <w:rsid w:val="008B3C10"/>
    <w:rsid w:val="008B41CF"/>
    <w:rsid w:val="008B4258"/>
    <w:rsid w:val="008B48C1"/>
    <w:rsid w:val="008B4C21"/>
    <w:rsid w:val="008B4EF9"/>
    <w:rsid w:val="008B4EFF"/>
    <w:rsid w:val="008B5812"/>
    <w:rsid w:val="008B5CF9"/>
    <w:rsid w:val="008B5E72"/>
    <w:rsid w:val="008B5FC2"/>
    <w:rsid w:val="008B5FF8"/>
    <w:rsid w:val="008B629A"/>
    <w:rsid w:val="008B65F0"/>
    <w:rsid w:val="008B69CA"/>
    <w:rsid w:val="008B6FD0"/>
    <w:rsid w:val="008B72A7"/>
    <w:rsid w:val="008B7BD1"/>
    <w:rsid w:val="008B7CD2"/>
    <w:rsid w:val="008B7D2B"/>
    <w:rsid w:val="008B7DD9"/>
    <w:rsid w:val="008B7E1A"/>
    <w:rsid w:val="008B7F45"/>
    <w:rsid w:val="008C02C8"/>
    <w:rsid w:val="008C03DF"/>
    <w:rsid w:val="008C0573"/>
    <w:rsid w:val="008C0D11"/>
    <w:rsid w:val="008C0D79"/>
    <w:rsid w:val="008C0DBE"/>
    <w:rsid w:val="008C10D1"/>
    <w:rsid w:val="008C1521"/>
    <w:rsid w:val="008C1DE3"/>
    <w:rsid w:val="008C1DEF"/>
    <w:rsid w:val="008C1F30"/>
    <w:rsid w:val="008C1F7B"/>
    <w:rsid w:val="008C201E"/>
    <w:rsid w:val="008C22D6"/>
    <w:rsid w:val="008C2309"/>
    <w:rsid w:val="008C2363"/>
    <w:rsid w:val="008C28A6"/>
    <w:rsid w:val="008C2A31"/>
    <w:rsid w:val="008C2A9C"/>
    <w:rsid w:val="008C2BE4"/>
    <w:rsid w:val="008C2D6D"/>
    <w:rsid w:val="008C3027"/>
    <w:rsid w:val="008C3028"/>
    <w:rsid w:val="008C36A9"/>
    <w:rsid w:val="008C3736"/>
    <w:rsid w:val="008C3AA9"/>
    <w:rsid w:val="008C40D9"/>
    <w:rsid w:val="008C489D"/>
    <w:rsid w:val="008C51CC"/>
    <w:rsid w:val="008C5555"/>
    <w:rsid w:val="008C55FA"/>
    <w:rsid w:val="008C5943"/>
    <w:rsid w:val="008C5CCD"/>
    <w:rsid w:val="008C5D89"/>
    <w:rsid w:val="008C61A3"/>
    <w:rsid w:val="008C68C2"/>
    <w:rsid w:val="008C6BC1"/>
    <w:rsid w:val="008C6C9E"/>
    <w:rsid w:val="008C6DA0"/>
    <w:rsid w:val="008C6F7A"/>
    <w:rsid w:val="008C7241"/>
    <w:rsid w:val="008C79B4"/>
    <w:rsid w:val="008C7A1C"/>
    <w:rsid w:val="008C7B44"/>
    <w:rsid w:val="008C7D2A"/>
    <w:rsid w:val="008C7EE9"/>
    <w:rsid w:val="008D0166"/>
    <w:rsid w:val="008D038F"/>
    <w:rsid w:val="008D0AF6"/>
    <w:rsid w:val="008D0BAC"/>
    <w:rsid w:val="008D1396"/>
    <w:rsid w:val="008D144B"/>
    <w:rsid w:val="008D17C0"/>
    <w:rsid w:val="008D1850"/>
    <w:rsid w:val="008D18A2"/>
    <w:rsid w:val="008D1C16"/>
    <w:rsid w:val="008D1DD8"/>
    <w:rsid w:val="008D1E90"/>
    <w:rsid w:val="008D232C"/>
    <w:rsid w:val="008D2681"/>
    <w:rsid w:val="008D2696"/>
    <w:rsid w:val="008D3041"/>
    <w:rsid w:val="008D3407"/>
    <w:rsid w:val="008D345F"/>
    <w:rsid w:val="008D392D"/>
    <w:rsid w:val="008D396F"/>
    <w:rsid w:val="008D397A"/>
    <w:rsid w:val="008D39D1"/>
    <w:rsid w:val="008D40DE"/>
    <w:rsid w:val="008D48D7"/>
    <w:rsid w:val="008D4A39"/>
    <w:rsid w:val="008D50E6"/>
    <w:rsid w:val="008D539D"/>
    <w:rsid w:val="008D5449"/>
    <w:rsid w:val="008D5DE2"/>
    <w:rsid w:val="008D5FEC"/>
    <w:rsid w:val="008D60E0"/>
    <w:rsid w:val="008D6261"/>
    <w:rsid w:val="008D653F"/>
    <w:rsid w:val="008D65F5"/>
    <w:rsid w:val="008D6644"/>
    <w:rsid w:val="008D6757"/>
    <w:rsid w:val="008D727C"/>
    <w:rsid w:val="008D7361"/>
    <w:rsid w:val="008D77E9"/>
    <w:rsid w:val="008D7EA8"/>
    <w:rsid w:val="008E007D"/>
    <w:rsid w:val="008E04A2"/>
    <w:rsid w:val="008E068E"/>
    <w:rsid w:val="008E0822"/>
    <w:rsid w:val="008E0CAD"/>
    <w:rsid w:val="008E0D56"/>
    <w:rsid w:val="008E1289"/>
    <w:rsid w:val="008E1655"/>
    <w:rsid w:val="008E16D8"/>
    <w:rsid w:val="008E1891"/>
    <w:rsid w:val="008E1B66"/>
    <w:rsid w:val="008E1B71"/>
    <w:rsid w:val="008E1C93"/>
    <w:rsid w:val="008E1F97"/>
    <w:rsid w:val="008E2D8E"/>
    <w:rsid w:val="008E2EEC"/>
    <w:rsid w:val="008E2F16"/>
    <w:rsid w:val="008E310F"/>
    <w:rsid w:val="008E32F6"/>
    <w:rsid w:val="008E3B0F"/>
    <w:rsid w:val="008E3BC6"/>
    <w:rsid w:val="008E3C49"/>
    <w:rsid w:val="008E4343"/>
    <w:rsid w:val="008E4344"/>
    <w:rsid w:val="008E43C9"/>
    <w:rsid w:val="008E47EC"/>
    <w:rsid w:val="008E48BE"/>
    <w:rsid w:val="008E49AB"/>
    <w:rsid w:val="008E4BC1"/>
    <w:rsid w:val="008E5578"/>
    <w:rsid w:val="008E5B2B"/>
    <w:rsid w:val="008E602E"/>
    <w:rsid w:val="008E6A6C"/>
    <w:rsid w:val="008E6C96"/>
    <w:rsid w:val="008E6CB1"/>
    <w:rsid w:val="008E7027"/>
    <w:rsid w:val="008E70FB"/>
    <w:rsid w:val="008E749C"/>
    <w:rsid w:val="008E75F2"/>
    <w:rsid w:val="008E779F"/>
    <w:rsid w:val="008E789D"/>
    <w:rsid w:val="008E78A5"/>
    <w:rsid w:val="008E79C0"/>
    <w:rsid w:val="008E7AA1"/>
    <w:rsid w:val="008E7B20"/>
    <w:rsid w:val="008E7F25"/>
    <w:rsid w:val="008F00CB"/>
    <w:rsid w:val="008F0365"/>
    <w:rsid w:val="008F0780"/>
    <w:rsid w:val="008F086F"/>
    <w:rsid w:val="008F09D3"/>
    <w:rsid w:val="008F0A08"/>
    <w:rsid w:val="008F0D00"/>
    <w:rsid w:val="008F0E19"/>
    <w:rsid w:val="008F137F"/>
    <w:rsid w:val="008F14B4"/>
    <w:rsid w:val="008F2560"/>
    <w:rsid w:val="008F259F"/>
    <w:rsid w:val="008F26D2"/>
    <w:rsid w:val="008F299A"/>
    <w:rsid w:val="008F2C2E"/>
    <w:rsid w:val="008F3AE0"/>
    <w:rsid w:val="008F3B8D"/>
    <w:rsid w:val="008F3C80"/>
    <w:rsid w:val="008F3CAF"/>
    <w:rsid w:val="008F3CC6"/>
    <w:rsid w:val="008F3FB3"/>
    <w:rsid w:val="008F4019"/>
    <w:rsid w:val="008F4A12"/>
    <w:rsid w:val="008F4B02"/>
    <w:rsid w:val="008F4CA4"/>
    <w:rsid w:val="008F4E6F"/>
    <w:rsid w:val="008F5E96"/>
    <w:rsid w:val="008F6567"/>
    <w:rsid w:val="008F6576"/>
    <w:rsid w:val="008F7041"/>
    <w:rsid w:val="008F7CC5"/>
    <w:rsid w:val="008F7D9A"/>
    <w:rsid w:val="00900381"/>
    <w:rsid w:val="009004D4"/>
    <w:rsid w:val="00900E23"/>
    <w:rsid w:val="00900F71"/>
    <w:rsid w:val="009011B7"/>
    <w:rsid w:val="00901208"/>
    <w:rsid w:val="0090137C"/>
    <w:rsid w:val="00901A7B"/>
    <w:rsid w:val="00901C5D"/>
    <w:rsid w:val="00901F03"/>
    <w:rsid w:val="009022B0"/>
    <w:rsid w:val="0090245A"/>
    <w:rsid w:val="00902FD7"/>
    <w:rsid w:val="00903437"/>
    <w:rsid w:val="009038BE"/>
    <w:rsid w:val="00903D56"/>
    <w:rsid w:val="00903D57"/>
    <w:rsid w:val="00903F0D"/>
    <w:rsid w:val="009041DA"/>
    <w:rsid w:val="009042A8"/>
    <w:rsid w:val="009046A6"/>
    <w:rsid w:val="00904786"/>
    <w:rsid w:val="00904C7E"/>
    <w:rsid w:val="00904D2F"/>
    <w:rsid w:val="0090529B"/>
    <w:rsid w:val="00905934"/>
    <w:rsid w:val="00905954"/>
    <w:rsid w:val="00905A4B"/>
    <w:rsid w:val="00905D5C"/>
    <w:rsid w:val="00905ED8"/>
    <w:rsid w:val="00906207"/>
    <w:rsid w:val="009067D3"/>
    <w:rsid w:val="00906A9E"/>
    <w:rsid w:val="00906F63"/>
    <w:rsid w:val="00907444"/>
    <w:rsid w:val="009076A0"/>
    <w:rsid w:val="009078C3"/>
    <w:rsid w:val="00907ADD"/>
    <w:rsid w:val="00907B62"/>
    <w:rsid w:val="00907F1A"/>
    <w:rsid w:val="0091023F"/>
    <w:rsid w:val="009107D2"/>
    <w:rsid w:val="0091096D"/>
    <w:rsid w:val="00910A75"/>
    <w:rsid w:val="009119B2"/>
    <w:rsid w:val="00911A75"/>
    <w:rsid w:val="00911B50"/>
    <w:rsid w:val="00911E03"/>
    <w:rsid w:val="0091200F"/>
    <w:rsid w:val="00912552"/>
    <w:rsid w:val="009126CB"/>
    <w:rsid w:val="00912777"/>
    <w:rsid w:val="0091294C"/>
    <w:rsid w:val="00912A90"/>
    <w:rsid w:val="00912BB1"/>
    <w:rsid w:val="00913118"/>
    <w:rsid w:val="0091316D"/>
    <w:rsid w:val="00913279"/>
    <w:rsid w:val="009135D5"/>
    <w:rsid w:val="009139DE"/>
    <w:rsid w:val="00913B64"/>
    <w:rsid w:val="00913E47"/>
    <w:rsid w:val="00913F4F"/>
    <w:rsid w:val="00914093"/>
    <w:rsid w:val="00914336"/>
    <w:rsid w:val="0091467F"/>
    <w:rsid w:val="009149FA"/>
    <w:rsid w:val="00914B1C"/>
    <w:rsid w:val="00914B42"/>
    <w:rsid w:val="00914C8D"/>
    <w:rsid w:val="0091520B"/>
    <w:rsid w:val="0091527C"/>
    <w:rsid w:val="00915348"/>
    <w:rsid w:val="00915533"/>
    <w:rsid w:val="00915829"/>
    <w:rsid w:val="009159AC"/>
    <w:rsid w:val="00915ABE"/>
    <w:rsid w:val="0091614D"/>
    <w:rsid w:val="00916196"/>
    <w:rsid w:val="00916615"/>
    <w:rsid w:val="009167B8"/>
    <w:rsid w:val="00916875"/>
    <w:rsid w:val="00916FC4"/>
    <w:rsid w:val="00917163"/>
    <w:rsid w:val="009176A6"/>
    <w:rsid w:val="009177CE"/>
    <w:rsid w:val="00917870"/>
    <w:rsid w:val="009178E2"/>
    <w:rsid w:val="00917D0D"/>
    <w:rsid w:val="00917D7D"/>
    <w:rsid w:val="00920143"/>
    <w:rsid w:val="0092015F"/>
    <w:rsid w:val="009205AB"/>
    <w:rsid w:val="00920630"/>
    <w:rsid w:val="00920E3C"/>
    <w:rsid w:val="0092101D"/>
    <w:rsid w:val="0092140A"/>
    <w:rsid w:val="009215E7"/>
    <w:rsid w:val="00921864"/>
    <w:rsid w:val="00921A0C"/>
    <w:rsid w:val="00922278"/>
    <w:rsid w:val="00922729"/>
    <w:rsid w:val="00922801"/>
    <w:rsid w:val="00922951"/>
    <w:rsid w:val="00922B04"/>
    <w:rsid w:val="00922B94"/>
    <w:rsid w:val="00922C1E"/>
    <w:rsid w:val="009232C7"/>
    <w:rsid w:val="00923315"/>
    <w:rsid w:val="00923967"/>
    <w:rsid w:val="00923A50"/>
    <w:rsid w:val="00924173"/>
    <w:rsid w:val="00924258"/>
    <w:rsid w:val="009243F2"/>
    <w:rsid w:val="00924497"/>
    <w:rsid w:val="00924809"/>
    <w:rsid w:val="00925106"/>
    <w:rsid w:val="0092516F"/>
    <w:rsid w:val="009252D5"/>
    <w:rsid w:val="0092545C"/>
    <w:rsid w:val="009257AF"/>
    <w:rsid w:val="00925CA7"/>
    <w:rsid w:val="00925F47"/>
    <w:rsid w:val="00926693"/>
    <w:rsid w:val="0092687F"/>
    <w:rsid w:val="00926978"/>
    <w:rsid w:val="00926C3C"/>
    <w:rsid w:val="00926C4B"/>
    <w:rsid w:val="00926FB8"/>
    <w:rsid w:val="0092735B"/>
    <w:rsid w:val="0092735F"/>
    <w:rsid w:val="00927774"/>
    <w:rsid w:val="009277C1"/>
    <w:rsid w:val="0092787C"/>
    <w:rsid w:val="00927A7C"/>
    <w:rsid w:val="00927AB9"/>
    <w:rsid w:val="00927D4C"/>
    <w:rsid w:val="00927D83"/>
    <w:rsid w:val="00927FA3"/>
    <w:rsid w:val="0093012E"/>
    <w:rsid w:val="00930380"/>
    <w:rsid w:val="009306D1"/>
    <w:rsid w:val="00930901"/>
    <w:rsid w:val="009309CD"/>
    <w:rsid w:val="00930CF9"/>
    <w:rsid w:val="00930FE5"/>
    <w:rsid w:val="0093162F"/>
    <w:rsid w:val="009316A6"/>
    <w:rsid w:val="009317CD"/>
    <w:rsid w:val="00931982"/>
    <w:rsid w:val="00931A52"/>
    <w:rsid w:val="00932B61"/>
    <w:rsid w:val="00932CF5"/>
    <w:rsid w:val="009332B9"/>
    <w:rsid w:val="009339C3"/>
    <w:rsid w:val="0093400C"/>
    <w:rsid w:val="0093420B"/>
    <w:rsid w:val="0093455C"/>
    <w:rsid w:val="00934988"/>
    <w:rsid w:val="00934ACC"/>
    <w:rsid w:val="00934B63"/>
    <w:rsid w:val="00934BD4"/>
    <w:rsid w:val="00934D62"/>
    <w:rsid w:val="009356DB"/>
    <w:rsid w:val="009358ED"/>
    <w:rsid w:val="00935AB3"/>
    <w:rsid w:val="009361A1"/>
    <w:rsid w:val="009361EE"/>
    <w:rsid w:val="0093632C"/>
    <w:rsid w:val="00936754"/>
    <w:rsid w:val="00936806"/>
    <w:rsid w:val="009368B8"/>
    <w:rsid w:val="009369C3"/>
    <w:rsid w:val="00936A24"/>
    <w:rsid w:val="00936EA4"/>
    <w:rsid w:val="00936F69"/>
    <w:rsid w:val="00936F71"/>
    <w:rsid w:val="00937376"/>
    <w:rsid w:val="009374EF"/>
    <w:rsid w:val="009375B3"/>
    <w:rsid w:val="0093785C"/>
    <w:rsid w:val="0094017F"/>
    <w:rsid w:val="00940332"/>
    <w:rsid w:val="0094048E"/>
    <w:rsid w:val="00940715"/>
    <w:rsid w:val="00940AF4"/>
    <w:rsid w:val="00940B70"/>
    <w:rsid w:val="00941376"/>
    <w:rsid w:val="009415C6"/>
    <w:rsid w:val="00941616"/>
    <w:rsid w:val="009416E3"/>
    <w:rsid w:val="00941709"/>
    <w:rsid w:val="00941909"/>
    <w:rsid w:val="00941964"/>
    <w:rsid w:val="009419EC"/>
    <w:rsid w:val="00942845"/>
    <w:rsid w:val="00943208"/>
    <w:rsid w:val="0094352F"/>
    <w:rsid w:val="00943734"/>
    <w:rsid w:val="00943B09"/>
    <w:rsid w:val="00943C6F"/>
    <w:rsid w:val="00943EB9"/>
    <w:rsid w:val="00944112"/>
    <w:rsid w:val="00944872"/>
    <w:rsid w:val="00944981"/>
    <w:rsid w:val="0094520B"/>
    <w:rsid w:val="009455E9"/>
    <w:rsid w:val="009456F9"/>
    <w:rsid w:val="00945CD9"/>
    <w:rsid w:val="00945EC3"/>
    <w:rsid w:val="009465C8"/>
    <w:rsid w:val="009467EB"/>
    <w:rsid w:val="00946B08"/>
    <w:rsid w:val="00946B6E"/>
    <w:rsid w:val="00946F2D"/>
    <w:rsid w:val="0094709A"/>
    <w:rsid w:val="009470E0"/>
    <w:rsid w:val="00947166"/>
    <w:rsid w:val="00947172"/>
    <w:rsid w:val="009473EB"/>
    <w:rsid w:val="009476FD"/>
    <w:rsid w:val="00947945"/>
    <w:rsid w:val="009479E2"/>
    <w:rsid w:val="00947B70"/>
    <w:rsid w:val="009503BF"/>
    <w:rsid w:val="009507D8"/>
    <w:rsid w:val="00950A04"/>
    <w:rsid w:val="00950A8B"/>
    <w:rsid w:val="00950AA1"/>
    <w:rsid w:val="00950B0D"/>
    <w:rsid w:val="0095101B"/>
    <w:rsid w:val="009510F5"/>
    <w:rsid w:val="009512D2"/>
    <w:rsid w:val="00951376"/>
    <w:rsid w:val="009513EF"/>
    <w:rsid w:val="0095143F"/>
    <w:rsid w:val="00951E3F"/>
    <w:rsid w:val="00951E40"/>
    <w:rsid w:val="00952186"/>
    <w:rsid w:val="009521ED"/>
    <w:rsid w:val="00952214"/>
    <w:rsid w:val="00952549"/>
    <w:rsid w:val="00952AAE"/>
    <w:rsid w:val="00952AC6"/>
    <w:rsid w:val="00952B66"/>
    <w:rsid w:val="00952D4F"/>
    <w:rsid w:val="00952D82"/>
    <w:rsid w:val="00952FAA"/>
    <w:rsid w:val="00953084"/>
    <w:rsid w:val="00953414"/>
    <w:rsid w:val="00953611"/>
    <w:rsid w:val="00953776"/>
    <w:rsid w:val="009537C9"/>
    <w:rsid w:val="009539AB"/>
    <w:rsid w:val="009539DD"/>
    <w:rsid w:val="00953C8C"/>
    <w:rsid w:val="00953F68"/>
    <w:rsid w:val="009540AF"/>
    <w:rsid w:val="00954669"/>
    <w:rsid w:val="009546B7"/>
    <w:rsid w:val="009548CF"/>
    <w:rsid w:val="00954E83"/>
    <w:rsid w:val="0095577A"/>
    <w:rsid w:val="009559F4"/>
    <w:rsid w:val="00955BEC"/>
    <w:rsid w:val="00955CFA"/>
    <w:rsid w:val="00955D77"/>
    <w:rsid w:val="00956647"/>
    <w:rsid w:val="00956B22"/>
    <w:rsid w:val="00956BCB"/>
    <w:rsid w:val="00956C09"/>
    <w:rsid w:val="00956C33"/>
    <w:rsid w:val="00957017"/>
    <w:rsid w:val="0095704A"/>
    <w:rsid w:val="00957091"/>
    <w:rsid w:val="0095728E"/>
    <w:rsid w:val="009572CE"/>
    <w:rsid w:val="00957430"/>
    <w:rsid w:val="00957771"/>
    <w:rsid w:val="00957902"/>
    <w:rsid w:val="00957C7F"/>
    <w:rsid w:val="0096011C"/>
    <w:rsid w:val="00960518"/>
    <w:rsid w:val="0096059A"/>
    <w:rsid w:val="00960612"/>
    <w:rsid w:val="009606FD"/>
    <w:rsid w:val="00960A2B"/>
    <w:rsid w:val="00960A63"/>
    <w:rsid w:val="00960B63"/>
    <w:rsid w:val="00960C56"/>
    <w:rsid w:val="00960C87"/>
    <w:rsid w:val="0096122D"/>
    <w:rsid w:val="009614E2"/>
    <w:rsid w:val="00961AA8"/>
    <w:rsid w:val="0096203F"/>
    <w:rsid w:val="00962132"/>
    <w:rsid w:val="00962549"/>
    <w:rsid w:val="00962F87"/>
    <w:rsid w:val="00963209"/>
    <w:rsid w:val="0096369A"/>
    <w:rsid w:val="00963A39"/>
    <w:rsid w:val="00963A72"/>
    <w:rsid w:val="00963E24"/>
    <w:rsid w:val="00964111"/>
    <w:rsid w:val="00964ACB"/>
    <w:rsid w:val="00964B39"/>
    <w:rsid w:val="00964C98"/>
    <w:rsid w:val="00964CE4"/>
    <w:rsid w:val="00965BA1"/>
    <w:rsid w:val="00965DC2"/>
    <w:rsid w:val="0096639C"/>
    <w:rsid w:val="00966516"/>
    <w:rsid w:val="00966660"/>
    <w:rsid w:val="00966916"/>
    <w:rsid w:val="009669A2"/>
    <w:rsid w:val="00966C00"/>
    <w:rsid w:val="00967615"/>
    <w:rsid w:val="0096772C"/>
    <w:rsid w:val="009677CC"/>
    <w:rsid w:val="00967D70"/>
    <w:rsid w:val="00967E8B"/>
    <w:rsid w:val="00967EA9"/>
    <w:rsid w:val="00967F3C"/>
    <w:rsid w:val="009708FE"/>
    <w:rsid w:val="00970AE7"/>
    <w:rsid w:val="00970C31"/>
    <w:rsid w:val="009715AD"/>
    <w:rsid w:val="0097180A"/>
    <w:rsid w:val="00971925"/>
    <w:rsid w:val="009720E3"/>
    <w:rsid w:val="0097251D"/>
    <w:rsid w:val="00972525"/>
    <w:rsid w:val="00972597"/>
    <w:rsid w:val="009729D8"/>
    <w:rsid w:val="009730F2"/>
    <w:rsid w:val="0097314B"/>
    <w:rsid w:val="009731FC"/>
    <w:rsid w:val="0097326C"/>
    <w:rsid w:val="009732CF"/>
    <w:rsid w:val="009733B4"/>
    <w:rsid w:val="0097364B"/>
    <w:rsid w:val="0097398B"/>
    <w:rsid w:val="00973BC7"/>
    <w:rsid w:val="00973E6B"/>
    <w:rsid w:val="00973E84"/>
    <w:rsid w:val="00973F41"/>
    <w:rsid w:val="0097436B"/>
    <w:rsid w:val="0097482B"/>
    <w:rsid w:val="00974851"/>
    <w:rsid w:val="00974AD6"/>
    <w:rsid w:val="00974B40"/>
    <w:rsid w:val="00974B8C"/>
    <w:rsid w:val="00974C08"/>
    <w:rsid w:val="00974C68"/>
    <w:rsid w:val="00974FF1"/>
    <w:rsid w:val="0097505B"/>
    <w:rsid w:val="009753F9"/>
    <w:rsid w:val="00975B31"/>
    <w:rsid w:val="00975D60"/>
    <w:rsid w:val="009761B8"/>
    <w:rsid w:val="00976210"/>
    <w:rsid w:val="00976240"/>
    <w:rsid w:val="00976577"/>
    <w:rsid w:val="0097661A"/>
    <w:rsid w:val="00976651"/>
    <w:rsid w:val="009767AB"/>
    <w:rsid w:val="00976A35"/>
    <w:rsid w:val="00976C14"/>
    <w:rsid w:val="00976E6B"/>
    <w:rsid w:val="00976E71"/>
    <w:rsid w:val="00976E81"/>
    <w:rsid w:val="0097711F"/>
    <w:rsid w:val="00977608"/>
    <w:rsid w:val="0097760E"/>
    <w:rsid w:val="0097775F"/>
    <w:rsid w:val="00977818"/>
    <w:rsid w:val="00977930"/>
    <w:rsid w:val="00977C45"/>
    <w:rsid w:val="00977DC8"/>
    <w:rsid w:val="00977FB8"/>
    <w:rsid w:val="0098007F"/>
    <w:rsid w:val="009803A1"/>
    <w:rsid w:val="009803ED"/>
    <w:rsid w:val="009805D2"/>
    <w:rsid w:val="00980C63"/>
    <w:rsid w:val="00980E7D"/>
    <w:rsid w:val="00980EBA"/>
    <w:rsid w:val="00980F62"/>
    <w:rsid w:val="00981156"/>
    <w:rsid w:val="00981280"/>
    <w:rsid w:val="0098139C"/>
    <w:rsid w:val="009813EC"/>
    <w:rsid w:val="00981D02"/>
    <w:rsid w:val="00981D8D"/>
    <w:rsid w:val="00982440"/>
    <w:rsid w:val="00982606"/>
    <w:rsid w:val="009826D3"/>
    <w:rsid w:val="00982B98"/>
    <w:rsid w:val="00982DB2"/>
    <w:rsid w:val="0098312F"/>
    <w:rsid w:val="009833CE"/>
    <w:rsid w:val="00983687"/>
    <w:rsid w:val="00983699"/>
    <w:rsid w:val="0098372F"/>
    <w:rsid w:val="00983C2E"/>
    <w:rsid w:val="00983C66"/>
    <w:rsid w:val="00983E18"/>
    <w:rsid w:val="00984064"/>
    <w:rsid w:val="0098411E"/>
    <w:rsid w:val="00984255"/>
    <w:rsid w:val="009846D1"/>
    <w:rsid w:val="00984A11"/>
    <w:rsid w:val="00984AB7"/>
    <w:rsid w:val="00984C86"/>
    <w:rsid w:val="00984EF6"/>
    <w:rsid w:val="00984F33"/>
    <w:rsid w:val="00984F67"/>
    <w:rsid w:val="009856A4"/>
    <w:rsid w:val="00985AF9"/>
    <w:rsid w:val="00986487"/>
    <w:rsid w:val="009866F4"/>
    <w:rsid w:val="00986727"/>
    <w:rsid w:val="00986877"/>
    <w:rsid w:val="00986CF7"/>
    <w:rsid w:val="00987391"/>
    <w:rsid w:val="009873C8"/>
    <w:rsid w:val="009877FB"/>
    <w:rsid w:val="00987905"/>
    <w:rsid w:val="00987E0E"/>
    <w:rsid w:val="00987E93"/>
    <w:rsid w:val="0099008E"/>
    <w:rsid w:val="009900B9"/>
    <w:rsid w:val="009905A6"/>
    <w:rsid w:val="009906C4"/>
    <w:rsid w:val="009906D1"/>
    <w:rsid w:val="00990853"/>
    <w:rsid w:val="00990C0A"/>
    <w:rsid w:val="009910F2"/>
    <w:rsid w:val="0099134C"/>
    <w:rsid w:val="0099141A"/>
    <w:rsid w:val="009914B4"/>
    <w:rsid w:val="00991581"/>
    <w:rsid w:val="00991615"/>
    <w:rsid w:val="00991929"/>
    <w:rsid w:val="00991F6B"/>
    <w:rsid w:val="00991FD6"/>
    <w:rsid w:val="00992DF7"/>
    <w:rsid w:val="009930C9"/>
    <w:rsid w:val="00993198"/>
    <w:rsid w:val="00993257"/>
    <w:rsid w:val="00993390"/>
    <w:rsid w:val="00993666"/>
    <w:rsid w:val="00993939"/>
    <w:rsid w:val="0099459A"/>
    <w:rsid w:val="009946C2"/>
    <w:rsid w:val="009949BF"/>
    <w:rsid w:val="00994A71"/>
    <w:rsid w:val="00994AE2"/>
    <w:rsid w:val="00994C69"/>
    <w:rsid w:val="00994E2B"/>
    <w:rsid w:val="00994F70"/>
    <w:rsid w:val="0099565D"/>
    <w:rsid w:val="00995988"/>
    <w:rsid w:val="00995C11"/>
    <w:rsid w:val="00995CDA"/>
    <w:rsid w:val="00995D5C"/>
    <w:rsid w:val="00996003"/>
    <w:rsid w:val="0099627B"/>
    <w:rsid w:val="0099681C"/>
    <w:rsid w:val="009968F7"/>
    <w:rsid w:val="00996A58"/>
    <w:rsid w:val="00997425"/>
    <w:rsid w:val="00997493"/>
    <w:rsid w:val="009974A4"/>
    <w:rsid w:val="009976AC"/>
    <w:rsid w:val="00997AB5"/>
    <w:rsid w:val="00997B7E"/>
    <w:rsid w:val="00997CD5"/>
    <w:rsid w:val="009A0163"/>
    <w:rsid w:val="009A0270"/>
    <w:rsid w:val="009A0341"/>
    <w:rsid w:val="009A0432"/>
    <w:rsid w:val="009A0C39"/>
    <w:rsid w:val="009A1343"/>
    <w:rsid w:val="009A1955"/>
    <w:rsid w:val="009A1B0A"/>
    <w:rsid w:val="009A1B85"/>
    <w:rsid w:val="009A1C3F"/>
    <w:rsid w:val="009A20E4"/>
    <w:rsid w:val="009A2961"/>
    <w:rsid w:val="009A2B67"/>
    <w:rsid w:val="009A2B6C"/>
    <w:rsid w:val="009A2B9A"/>
    <w:rsid w:val="009A2E0D"/>
    <w:rsid w:val="009A2EA3"/>
    <w:rsid w:val="009A31B4"/>
    <w:rsid w:val="009A32FF"/>
    <w:rsid w:val="009A3371"/>
    <w:rsid w:val="009A3467"/>
    <w:rsid w:val="009A378A"/>
    <w:rsid w:val="009A3A9E"/>
    <w:rsid w:val="009A3EE0"/>
    <w:rsid w:val="009A3F08"/>
    <w:rsid w:val="009A3F32"/>
    <w:rsid w:val="009A44FC"/>
    <w:rsid w:val="009A4C1F"/>
    <w:rsid w:val="009A4C71"/>
    <w:rsid w:val="009A4D4C"/>
    <w:rsid w:val="009A4F96"/>
    <w:rsid w:val="009A4FB1"/>
    <w:rsid w:val="009A560B"/>
    <w:rsid w:val="009A579E"/>
    <w:rsid w:val="009A5848"/>
    <w:rsid w:val="009A588A"/>
    <w:rsid w:val="009A5919"/>
    <w:rsid w:val="009A5988"/>
    <w:rsid w:val="009A59AA"/>
    <w:rsid w:val="009A59BD"/>
    <w:rsid w:val="009A5D02"/>
    <w:rsid w:val="009A72CA"/>
    <w:rsid w:val="009A74C4"/>
    <w:rsid w:val="009A75C5"/>
    <w:rsid w:val="009A7672"/>
    <w:rsid w:val="009A7712"/>
    <w:rsid w:val="009A77F0"/>
    <w:rsid w:val="009A788B"/>
    <w:rsid w:val="009A7A13"/>
    <w:rsid w:val="009A7E34"/>
    <w:rsid w:val="009B00D5"/>
    <w:rsid w:val="009B00E2"/>
    <w:rsid w:val="009B00FD"/>
    <w:rsid w:val="009B0112"/>
    <w:rsid w:val="009B0BB7"/>
    <w:rsid w:val="009B112C"/>
    <w:rsid w:val="009B1165"/>
    <w:rsid w:val="009B1B7A"/>
    <w:rsid w:val="009B1CEA"/>
    <w:rsid w:val="009B1DD4"/>
    <w:rsid w:val="009B21C7"/>
    <w:rsid w:val="009B2452"/>
    <w:rsid w:val="009B25F5"/>
    <w:rsid w:val="009B2620"/>
    <w:rsid w:val="009B29F4"/>
    <w:rsid w:val="009B2A8B"/>
    <w:rsid w:val="009B2D76"/>
    <w:rsid w:val="009B2D7D"/>
    <w:rsid w:val="009B2E20"/>
    <w:rsid w:val="009B2EDB"/>
    <w:rsid w:val="009B37CA"/>
    <w:rsid w:val="009B3CBF"/>
    <w:rsid w:val="009B3DCB"/>
    <w:rsid w:val="009B3ED5"/>
    <w:rsid w:val="009B40EE"/>
    <w:rsid w:val="009B433F"/>
    <w:rsid w:val="009B4458"/>
    <w:rsid w:val="009B45BA"/>
    <w:rsid w:val="009B4BA9"/>
    <w:rsid w:val="009B4E56"/>
    <w:rsid w:val="009B4E63"/>
    <w:rsid w:val="009B535E"/>
    <w:rsid w:val="009B5608"/>
    <w:rsid w:val="009B5903"/>
    <w:rsid w:val="009B5DDC"/>
    <w:rsid w:val="009B62BF"/>
    <w:rsid w:val="009B64A5"/>
    <w:rsid w:val="009B6849"/>
    <w:rsid w:val="009B69F2"/>
    <w:rsid w:val="009B6BF1"/>
    <w:rsid w:val="009B6F10"/>
    <w:rsid w:val="009B7095"/>
    <w:rsid w:val="009B71B3"/>
    <w:rsid w:val="009B721B"/>
    <w:rsid w:val="009B73FA"/>
    <w:rsid w:val="009B7411"/>
    <w:rsid w:val="009B742C"/>
    <w:rsid w:val="009B7556"/>
    <w:rsid w:val="009B78B0"/>
    <w:rsid w:val="009B79FD"/>
    <w:rsid w:val="009C0219"/>
    <w:rsid w:val="009C0234"/>
    <w:rsid w:val="009C024E"/>
    <w:rsid w:val="009C025C"/>
    <w:rsid w:val="009C03AC"/>
    <w:rsid w:val="009C0540"/>
    <w:rsid w:val="009C0675"/>
    <w:rsid w:val="009C070F"/>
    <w:rsid w:val="009C07D9"/>
    <w:rsid w:val="009C0AB1"/>
    <w:rsid w:val="009C0B19"/>
    <w:rsid w:val="009C0F7F"/>
    <w:rsid w:val="009C1200"/>
    <w:rsid w:val="009C1278"/>
    <w:rsid w:val="009C138D"/>
    <w:rsid w:val="009C1593"/>
    <w:rsid w:val="009C18CF"/>
    <w:rsid w:val="009C2280"/>
    <w:rsid w:val="009C25BB"/>
    <w:rsid w:val="009C2855"/>
    <w:rsid w:val="009C2878"/>
    <w:rsid w:val="009C29B0"/>
    <w:rsid w:val="009C3337"/>
    <w:rsid w:val="009C398F"/>
    <w:rsid w:val="009C3A81"/>
    <w:rsid w:val="009C3B86"/>
    <w:rsid w:val="009C3D38"/>
    <w:rsid w:val="009C3E36"/>
    <w:rsid w:val="009C4524"/>
    <w:rsid w:val="009C5111"/>
    <w:rsid w:val="009C58AF"/>
    <w:rsid w:val="009C5DA3"/>
    <w:rsid w:val="009C61C2"/>
    <w:rsid w:val="009C6637"/>
    <w:rsid w:val="009C6B54"/>
    <w:rsid w:val="009C6B94"/>
    <w:rsid w:val="009C6C0C"/>
    <w:rsid w:val="009C6C67"/>
    <w:rsid w:val="009C719B"/>
    <w:rsid w:val="009C75C7"/>
    <w:rsid w:val="009C7615"/>
    <w:rsid w:val="009D0136"/>
    <w:rsid w:val="009D02AB"/>
    <w:rsid w:val="009D0BAD"/>
    <w:rsid w:val="009D0BCD"/>
    <w:rsid w:val="009D0DBE"/>
    <w:rsid w:val="009D0E77"/>
    <w:rsid w:val="009D0FB8"/>
    <w:rsid w:val="009D122B"/>
    <w:rsid w:val="009D131C"/>
    <w:rsid w:val="009D1502"/>
    <w:rsid w:val="009D1723"/>
    <w:rsid w:val="009D172B"/>
    <w:rsid w:val="009D181A"/>
    <w:rsid w:val="009D1996"/>
    <w:rsid w:val="009D1D95"/>
    <w:rsid w:val="009D1F45"/>
    <w:rsid w:val="009D21F9"/>
    <w:rsid w:val="009D23F7"/>
    <w:rsid w:val="009D2585"/>
    <w:rsid w:val="009D2B00"/>
    <w:rsid w:val="009D2DE6"/>
    <w:rsid w:val="009D2EC5"/>
    <w:rsid w:val="009D31F1"/>
    <w:rsid w:val="009D33BE"/>
    <w:rsid w:val="009D37B6"/>
    <w:rsid w:val="009D3A08"/>
    <w:rsid w:val="009D3B47"/>
    <w:rsid w:val="009D3D86"/>
    <w:rsid w:val="009D3E4A"/>
    <w:rsid w:val="009D400C"/>
    <w:rsid w:val="009D44E0"/>
    <w:rsid w:val="009D47F3"/>
    <w:rsid w:val="009D4AC5"/>
    <w:rsid w:val="009D4D73"/>
    <w:rsid w:val="009D4F56"/>
    <w:rsid w:val="009D58AD"/>
    <w:rsid w:val="009D5B18"/>
    <w:rsid w:val="009D5E23"/>
    <w:rsid w:val="009D6147"/>
    <w:rsid w:val="009D65A8"/>
    <w:rsid w:val="009D6654"/>
    <w:rsid w:val="009D66AD"/>
    <w:rsid w:val="009D66EA"/>
    <w:rsid w:val="009D691D"/>
    <w:rsid w:val="009D69F1"/>
    <w:rsid w:val="009D6D01"/>
    <w:rsid w:val="009D6EB0"/>
    <w:rsid w:val="009D6F1A"/>
    <w:rsid w:val="009D6FA5"/>
    <w:rsid w:val="009D7436"/>
    <w:rsid w:val="009D78F7"/>
    <w:rsid w:val="009D7926"/>
    <w:rsid w:val="009D79FD"/>
    <w:rsid w:val="009D7BE3"/>
    <w:rsid w:val="009E0218"/>
    <w:rsid w:val="009E0369"/>
    <w:rsid w:val="009E0552"/>
    <w:rsid w:val="009E1242"/>
    <w:rsid w:val="009E1591"/>
    <w:rsid w:val="009E165A"/>
    <w:rsid w:val="009E176A"/>
    <w:rsid w:val="009E1783"/>
    <w:rsid w:val="009E1B5E"/>
    <w:rsid w:val="009E1EC4"/>
    <w:rsid w:val="009E2032"/>
    <w:rsid w:val="009E2347"/>
    <w:rsid w:val="009E23CD"/>
    <w:rsid w:val="009E2B4F"/>
    <w:rsid w:val="009E2B59"/>
    <w:rsid w:val="009E3174"/>
    <w:rsid w:val="009E3287"/>
    <w:rsid w:val="009E33D3"/>
    <w:rsid w:val="009E3573"/>
    <w:rsid w:val="009E3589"/>
    <w:rsid w:val="009E3592"/>
    <w:rsid w:val="009E37C6"/>
    <w:rsid w:val="009E3827"/>
    <w:rsid w:val="009E393E"/>
    <w:rsid w:val="009E3D4D"/>
    <w:rsid w:val="009E447D"/>
    <w:rsid w:val="009E470B"/>
    <w:rsid w:val="009E488D"/>
    <w:rsid w:val="009E490C"/>
    <w:rsid w:val="009E4A28"/>
    <w:rsid w:val="009E4CD3"/>
    <w:rsid w:val="009E4E8D"/>
    <w:rsid w:val="009E54FD"/>
    <w:rsid w:val="009E567B"/>
    <w:rsid w:val="009E5BAE"/>
    <w:rsid w:val="009E5C9E"/>
    <w:rsid w:val="009E60F8"/>
    <w:rsid w:val="009E643C"/>
    <w:rsid w:val="009E667C"/>
    <w:rsid w:val="009E67CD"/>
    <w:rsid w:val="009E69CB"/>
    <w:rsid w:val="009E7040"/>
    <w:rsid w:val="009E7114"/>
    <w:rsid w:val="009E74CC"/>
    <w:rsid w:val="009E759C"/>
    <w:rsid w:val="009E75B7"/>
    <w:rsid w:val="009E77E4"/>
    <w:rsid w:val="009E7AFC"/>
    <w:rsid w:val="009E7BEC"/>
    <w:rsid w:val="009E7F86"/>
    <w:rsid w:val="009E7FDF"/>
    <w:rsid w:val="009F0156"/>
    <w:rsid w:val="009F089A"/>
    <w:rsid w:val="009F08A0"/>
    <w:rsid w:val="009F0A2C"/>
    <w:rsid w:val="009F0B81"/>
    <w:rsid w:val="009F0F82"/>
    <w:rsid w:val="009F12A2"/>
    <w:rsid w:val="009F1455"/>
    <w:rsid w:val="009F15ED"/>
    <w:rsid w:val="009F1891"/>
    <w:rsid w:val="009F1A50"/>
    <w:rsid w:val="009F1B36"/>
    <w:rsid w:val="009F1D41"/>
    <w:rsid w:val="009F2B3E"/>
    <w:rsid w:val="009F2B9D"/>
    <w:rsid w:val="009F2CF0"/>
    <w:rsid w:val="009F3137"/>
    <w:rsid w:val="009F31C4"/>
    <w:rsid w:val="009F32F1"/>
    <w:rsid w:val="009F336E"/>
    <w:rsid w:val="009F3939"/>
    <w:rsid w:val="009F398D"/>
    <w:rsid w:val="009F39C0"/>
    <w:rsid w:val="009F3E80"/>
    <w:rsid w:val="009F3F5D"/>
    <w:rsid w:val="009F42A9"/>
    <w:rsid w:val="009F47EB"/>
    <w:rsid w:val="009F481B"/>
    <w:rsid w:val="009F498B"/>
    <w:rsid w:val="009F4AC1"/>
    <w:rsid w:val="009F4AEC"/>
    <w:rsid w:val="009F4DD9"/>
    <w:rsid w:val="009F4F34"/>
    <w:rsid w:val="009F502A"/>
    <w:rsid w:val="009F5A21"/>
    <w:rsid w:val="009F5FA5"/>
    <w:rsid w:val="009F60D7"/>
    <w:rsid w:val="009F653E"/>
    <w:rsid w:val="009F667D"/>
    <w:rsid w:val="009F685B"/>
    <w:rsid w:val="009F7404"/>
    <w:rsid w:val="009F745D"/>
    <w:rsid w:val="009F7661"/>
    <w:rsid w:val="009F78FD"/>
    <w:rsid w:val="009F79C9"/>
    <w:rsid w:val="009F7BA6"/>
    <w:rsid w:val="00A0052D"/>
    <w:rsid w:val="00A00DE5"/>
    <w:rsid w:val="00A00E68"/>
    <w:rsid w:val="00A012C1"/>
    <w:rsid w:val="00A019DB"/>
    <w:rsid w:val="00A01A42"/>
    <w:rsid w:val="00A01BBA"/>
    <w:rsid w:val="00A01E9E"/>
    <w:rsid w:val="00A0223C"/>
    <w:rsid w:val="00A025CA"/>
    <w:rsid w:val="00A027FB"/>
    <w:rsid w:val="00A02947"/>
    <w:rsid w:val="00A02C8B"/>
    <w:rsid w:val="00A02E6E"/>
    <w:rsid w:val="00A0306A"/>
    <w:rsid w:val="00A03184"/>
    <w:rsid w:val="00A03AE1"/>
    <w:rsid w:val="00A03AF3"/>
    <w:rsid w:val="00A04152"/>
    <w:rsid w:val="00A044A7"/>
    <w:rsid w:val="00A04B4B"/>
    <w:rsid w:val="00A04C4E"/>
    <w:rsid w:val="00A04CC6"/>
    <w:rsid w:val="00A05A08"/>
    <w:rsid w:val="00A066BE"/>
    <w:rsid w:val="00A066C6"/>
    <w:rsid w:val="00A067B1"/>
    <w:rsid w:val="00A06B98"/>
    <w:rsid w:val="00A0701E"/>
    <w:rsid w:val="00A07594"/>
    <w:rsid w:val="00A07630"/>
    <w:rsid w:val="00A0797C"/>
    <w:rsid w:val="00A07AD0"/>
    <w:rsid w:val="00A07AE2"/>
    <w:rsid w:val="00A07B93"/>
    <w:rsid w:val="00A07E74"/>
    <w:rsid w:val="00A10023"/>
    <w:rsid w:val="00A10333"/>
    <w:rsid w:val="00A107DA"/>
    <w:rsid w:val="00A10F8F"/>
    <w:rsid w:val="00A1189F"/>
    <w:rsid w:val="00A11B53"/>
    <w:rsid w:val="00A11ECD"/>
    <w:rsid w:val="00A11F4E"/>
    <w:rsid w:val="00A12103"/>
    <w:rsid w:val="00A121E3"/>
    <w:rsid w:val="00A124FE"/>
    <w:rsid w:val="00A1265D"/>
    <w:rsid w:val="00A12972"/>
    <w:rsid w:val="00A129A4"/>
    <w:rsid w:val="00A12D05"/>
    <w:rsid w:val="00A12F1C"/>
    <w:rsid w:val="00A133B5"/>
    <w:rsid w:val="00A1350A"/>
    <w:rsid w:val="00A13E5C"/>
    <w:rsid w:val="00A13FE8"/>
    <w:rsid w:val="00A14350"/>
    <w:rsid w:val="00A144DC"/>
    <w:rsid w:val="00A147A6"/>
    <w:rsid w:val="00A1498A"/>
    <w:rsid w:val="00A14A3F"/>
    <w:rsid w:val="00A14C69"/>
    <w:rsid w:val="00A14CC4"/>
    <w:rsid w:val="00A14FB0"/>
    <w:rsid w:val="00A15348"/>
    <w:rsid w:val="00A1538B"/>
    <w:rsid w:val="00A15791"/>
    <w:rsid w:val="00A15B61"/>
    <w:rsid w:val="00A15D3D"/>
    <w:rsid w:val="00A15E72"/>
    <w:rsid w:val="00A15F35"/>
    <w:rsid w:val="00A16229"/>
    <w:rsid w:val="00A1624B"/>
    <w:rsid w:val="00A16347"/>
    <w:rsid w:val="00A16B42"/>
    <w:rsid w:val="00A170F1"/>
    <w:rsid w:val="00A171A2"/>
    <w:rsid w:val="00A1723F"/>
    <w:rsid w:val="00A17498"/>
    <w:rsid w:val="00A17780"/>
    <w:rsid w:val="00A177F6"/>
    <w:rsid w:val="00A17ACB"/>
    <w:rsid w:val="00A17BDC"/>
    <w:rsid w:val="00A17E98"/>
    <w:rsid w:val="00A17F07"/>
    <w:rsid w:val="00A17F71"/>
    <w:rsid w:val="00A20133"/>
    <w:rsid w:val="00A205C8"/>
    <w:rsid w:val="00A206F2"/>
    <w:rsid w:val="00A20825"/>
    <w:rsid w:val="00A20900"/>
    <w:rsid w:val="00A210C9"/>
    <w:rsid w:val="00A21950"/>
    <w:rsid w:val="00A21ED3"/>
    <w:rsid w:val="00A22177"/>
    <w:rsid w:val="00A221EE"/>
    <w:rsid w:val="00A223D6"/>
    <w:rsid w:val="00A22654"/>
    <w:rsid w:val="00A22967"/>
    <w:rsid w:val="00A2336A"/>
    <w:rsid w:val="00A23446"/>
    <w:rsid w:val="00A23633"/>
    <w:rsid w:val="00A238C5"/>
    <w:rsid w:val="00A23C2D"/>
    <w:rsid w:val="00A23ECB"/>
    <w:rsid w:val="00A24219"/>
    <w:rsid w:val="00A24581"/>
    <w:rsid w:val="00A24A89"/>
    <w:rsid w:val="00A24D74"/>
    <w:rsid w:val="00A2501C"/>
    <w:rsid w:val="00A25650"/>
    <w:rsid w:val="00A2569D"/>
    <w:rsid w:val="00A258FB"/>
    <w:rsid w:val="00A25C4E"/>
    <w:rsid w:val="00A25D0D"/>
    <w:rsid w:val="00A26143"/>
    <w:rsid w:val="00A264F9"/>
    <w:rsid w:val="00A26581"/>
    <w:rsid w:val="00A266EA"/>
    <w:rsid w:val="00A26B20"/>
    <w:rsid w:val="00A26F44"/>
    <w:rsid w:val="00A27062"/>
    <w:rsid w:val="00A277EF"/>
    <w:rsid w:val="00A2791D"/>
    <w:rsid w:val="00A27BD5"/>
    <w:rsid w:val="00A27DA6"/>
    <w:rsid w:val="00A27F4B"/>
    <w:rsid w:val="00A30165"/>
    <w:rsid w:val="00A301B4"/>
    <w:rsid w:val="00A30758"/>
    <w:rsid w:val="00A308D3"/>
    <w:rsid w:val="00A30BBB"/>
    <w:rsid w:val="00A30DC3"/>
    <w:rsid w:val="00A30FD0"/>
    <w:rsid w:val="00A310DE"/>
    <w:rsid w:val="00A3111E"/>
    <w:rsid w:val="00A3153E"/>
    <w:rsid w:val="00A31785"/>
    <w:rsid w:val="00A31927"/>
    <w:rsid w:val="00A3235D"/>
    <w:rsid w:val="00A32978"/>
    <w:rsid w:val="00A32993"/>
    <w:rsid w:val="00A32DFE"/>
    <w:rsid w:val="00A32EF7"/>
    <w:rsid w:val="00A33429"/>
    <w:rsid w:val="00A33C45"/>
    <w:rsid w:val="00A33D65"/>
    <w:rsid w:val="00A33DDD"/>
    <w:rsid w:val="00A34019"/>
    <w:rsid w:val="00A34401"/>
    <w:rsid w:val="00A346C4"/>
    <w:rsid w:val="00A348F0"/>
    <w:rsid w:val="00A34E4D"/>
    <w:rsid w:val="00A352A8"/>
    <w:rsid w:val="00A3535B"/>
    <w:rsid w:val="00A35439"/>
    <w:rsid w:val="00A354A4"/>
    <w:rsid w:val="00A35B4E"/>
    <w:rsid w:val="00A35B5D"/>
    <w:rsid w:val="00A35D5A"/>
    <w:rsid w:val="00A35F47"/>
    <w:rsid w:val="00A36448"/>
    <w:rsid w:val="00A367F9"/>
    <w:rsid w:val="00A36914"/>
    <w:rsid w:val="00A36C51"/>
    <w:rsid w:val="00A36E88"/>
    <w:rsid w:val="00A36ECA"/>
    <w:rsid w:val="00A37199"/>
    <w:rsid w:val="00A371B0"/>
    <w:rsid w:val="00A371C6"/>
    <w:rsid w:val="00A373D5"/>
    <w:rsid w:val="00A3783E"/>
    <w:rsid w:val="00A37931"/>
    <w:rsid w:val="00A37F89"/>
    <w:rsid w:val="00A405CF"/>
    <w:rsid w:val="00A40A69"/>
    <w:rsid w:val="00A40AD9"/>
    <w:rsid w:val="00A40B6E"/>
    <w:rsid w:val="00A40F71"/>
    <w:rsid w:val="00A4125C"/>
    <w:rsid w:val="00A416D9"/>
    <w:rsid w:val="00A4173B"/>
    <w:rsid w:val="00A42297"/>
    <w:rsid w:val="00A4251B"/>
    <w:rsid w:val="00A4264F"/>
    <w:rsid w:val="00A42845"/>
    <w:rsid w:val="00A428BF"/>
    <w:rsid w:val="00A428D6"/>
    <w:rsid w:val="00A43209"/>
    <w:rsid w:val="00A43269"/>
    <w:rsid w:val="00A433FC"/>
    <w:rsid w:val="00A439B6"/>
    <w:rsid w:val="00A43E4D"/>
    <w:rsid w:val="00A4431C"/>
    <w:rsid w:val="00A4453E"/>
    <w:rsid w:val="00A447CD"/>
    <w:rsid w:val="00A4495F"/>
    <w:rsid w:val="00A4499D"/>
    <w:rsid w:val="00A44BBC"/>
    <w:rsid w:val="00A44C9E"/>
    <w:rsid w:val="00A44D84"/>
    <w:rsid w:val="00A45E3A"/>
    <w:rsid w:val="00A465FD"/>
    <w:rsid w:val="00A46878"/>
    <w:rsid w:val="00A46B71"/>
    <w:rsid w:val="00A46CE4"/>
    <w:rsid w:val="00A46FFE"/>
    <w:rsid w:val="00A470AF"/>
    <w:rsid w:val="00A47253"/>
    <w:rsid w:val="00A47578"/>
    <w:rsid w:val="00A475FA"/>
    <w:rsid w:val="00A47664"/>
    <w:rsid w:val="00A47A29"/>
    <w:rsid w:val="00A47F23"/>
    <w:rsid w:val="00A47FDD"/>
    <w:rsid w:val="00A50273"/>
    <w:rsid w:val="00A503CC"/>
    <w:rsid w:val="00A5081F"/>
    <w:rsid w:val="00A50B1B"/>
    <w:rsid w:val="00A50C42"/>
    <w:rsid w:val="00A51030"/>
    <w:rsid w:val="00A51985"/>
    <w:rsid w:val="00A52062"/>
    <w:rsid w:val="00A5227A"/>
    <w:rsid w:val="00A52BED"/>
    <w:rsid w:val="00A52D93"/>
    <w:rsid w:val="00A52EC8"/>
    <w:rsid w:val="00A532C6"/>
    <w:rsid w:val="00A53465"/>
    <w:rsid w:val="00A534CA"/>
    <w:rsid w:val="00A53579"/>
    <w:rsid w:val="00A53A83"/>
    <w:rsid w:val="00A53DEA"/>
    <w:rsid w:val="00A54150"/>
    <w:rsid w:val="00A542EA"/>
    <w:rsid w:val="00A543DD"/>
    <w:rsid w:val="00A54652"/>
    <w:rsid w:val="00A5488A"/>
    <w:rsid w:val="00A54FB1"/>
    <w:rsid w:val="00A5535E"/>
    <w:rsid w:val="00A55A2C"/>
    <w:rsid w:val="00A55A6D"/>
    <w:rsid w:val="00A55EE9"/>
    <w:rsid w:val="00A55FF3"/>
    <w:rsid w:val="00A5601C"/>
    <w:rsid w:val="00A564BA"/>
    <w:rsid w:val="00A56676"/>
    <w:rsid w:val="00A56A2F"/>
    <w:rsid w:val="00A56C09"/>
    <w:rsid w:val="00A56C32"/>
    <w:rsid w:val="00A56C44"/>
    <w:rsid w:val="00A56DAF"/>
    <w:rsid w:val="00A56E7D"/>
    <w:rsid w:val="00A56F0B"/>
    <w:rsid w:val="00A56F24"/>
    <w:rsid w:val="00A5717A"/>
    <w:rsid w:val="00A57411"/>
    <w:rsid w:val="00A57685"/>
    <w:rsid w:val="00A579DD"/>
    <w:rsid w:val="00A57D82"/>
    <w:rsid w:val="00A57E22"/>
    <w:rsid w:val="00A57E6A"/>
    <w:rsid w:val="00A600DF"/>
    <w:rsid w:val="00A602BD"/>
    <w:rsid w:val="00A60445"/>
    <w:rsid w:val="00A606FF"/>
    <w:rsid w:val="00A60E91"/>
    <w:rsid w:val="00A60E9E"/>
    <w:rsid w:val="00A60F43"/>
    <w:rsid w:val="00A60FF7"/>
    <w:rsid w:val="00A6133E"/>
    <w:rsid w:val="00A61365"/>
    <w:rsid w:val="00A619A2"/>
    <w:rsid w:val="00A61BD5"/>
    <w:rsid w:val="00A61ED1"/>
    <w:rsid w:val="00A61F15"/>
    <w:rsid w:val="00A62075"/>
    <w:rsid w:val="00A620D8"/>
    <w:rsid w:val="00A6262D"/>
    <w:rsid w:val="00A62A26"/>
    <w:rsid w:val="00A62B46"/>
    <w:rsid w:val="00A62B6A"/>
    <w:rsid w:val="00A62C31"/>
    <w:rsid w:val="00A63055"/>
    <w:rsid w:val="00A630DE"/>
    <w:rsid w:val="00A632D9"/>
    <w:rsid w:val="00A63346"/>
    <w:rsid w:val="00A634BA"/>
    <w:rsid w:val="00A637C7"/>
    <w:rsid w:val="00A637F2"/>
    <w:rsid w:val="00A63949"/>
    <w:rsid w:val="00A63979"/>
    <w:rsid w:val="00A63C26"/>
    <w:rsid w:val="00A63DC8"/>
    <w:rsid w:val="00A63F41"/>
    <w:rsid w:val="00A642BE"/>
    <w:rsid w:val="00A64BAF"/>
    <w:rsid w:val="00A64F90"/>
    <w:rsid w:val="00A65671"/>
    <w:rsid w:val="00A65880"/>
    <w:rsid w:val="00A65C78"/>
    <w:rsid w:val="00A65D23"/>
    <w:rsid w:val="00A662E2"/>
    <w:rsid w:val="00A66319"/>
    <w:rsid w:val="00A66457"/>
    <w:rsid w:val="00A666C4"/>
    <w:rsid w:val="00A66A21"/>
    <w:rsid w:val="00A6717C"/>
    <w:rsid w:val="00A673EB"/>
    <w:rsid w:val="00A6744B"/>
    <w:rsid w:val="00A67725"/>
    <w:rsid w:val="00A6798F"/>
    <w:rsid w:val="00A702CE"/>
    <w:rsid w:val="00A702E5"/>
    <w:rsid w:val="00A7067C"/>
    <w:rsid w:val="00A7079C"/>
    <w:rsid w:val="00A70810"/>
    <w:rsid w:val="00A708B4"/>
    <w:rsid w:val="00A70B6A"/>
    <w:rsid w:val="00A714EE"/>
    <w:rsid w:val="00A71DBA"/>
    <w:rsid w:val="00A71F90"/>
    <w:rsid w:val="00A72826"/>
    <w:rsid w:val="00A728DD"/>
    <w:rsid w:val="00A729EB"/>
    <w:rsid w:val="00A72E84"/>
    <w:rsid w:val="00A730C1"/>
    <w:rsid w:val="00A7377E"/>
    <w:rsid w:val="00A73B73"/>
    <w:rsid w:val="00A73C74"/>
    <w:rsid w:val="00A74237"/>
    <w:rsid w:val="00A74272"/>
    <w:rsid w:val="00A743C2"/>
    <w:rsid w:val="00A74B40"/>
    <w:rsid w:val="00A74DD9"/>
    <w:rsid w:val="00A74E78"/>
    <w:rsid w:val="00A7501A"/>
    <w:rsid w:val="00A7536A"/>
    <w:rsid w:val="00A753A9"/>
    <w:rsid w:val="00A75A5D"/>
    <w:rsid w:val="00A75D99"/>
    <w:rsid w:val="00A75EC0"/>
    <w:rsid w:val="00A7644E"/>
    <w:rsid w:val="00A76542"/>
    <w:rsid w:val="00A76582"/>
    <w:rsid w:val="00A76629"/>
    <w:rsid w:val="00A7679F"/>
    <w:rsid w:val="00A768BD"/>
    <w:rsid w:val="00A76A53"/>
    <w:rsid w:val="00A76AC3"/>
    <w:rsid w:val="00A76D9A"/>
    <w:rsid w:val="00A770B3"/>
    <w:rsid w:val="00A778D9"/>
    <w:rsid w:val="00A77D2C"/>
    <w:rsid w:val="00A8035E"/>
    <w:rsid w:val="00A803ED"/>
    <w:rsid w:val="00A80AA2"/>
    <w:rsid w:val="00A80D0E"/>
    <w:rsid w:val="00A813DF"/>
    <w:rsid w:val="00A8142E"/>
    <w:rsid w:val="00A818A8"/>
    <w:rsid w:val="00A81E33"/>
    <w:rsid w:val="00A8208D"/>
    <w:rsid w:val="00A824F9"/>
    <w:rsid w:val="00A82749"/>
    <w:rsid w:val="00A82A8B"/>
    <w:rsid w:val="00A82C56"/>
    <w:rsid w:val="00A82DC6"/>
    <w:rsid w:val="00A83288"/>
    <w:rsid w:val="00A83709"/>
    <w:rsid w:val="00A83A5E"/>
    <w:rsid w:val="00A83C6B"/>
    <w:rsid w:val="00A83F97"/>
    <w:rsid w:val="00A84315"/>
    <w:rsid w:val="00A84342"/>
    <w:rsid w:val="00A84533"/>
    <w:rsid w:val="00A849B3"/>
    <w:rsid w:val="00A84AC9"/>
    <w:rsid w:val="00A84C11"/>
    <w:rsid w:val="00A851A7"/>
    <w:rsid w:val="00A853CF"/>
    <w:rsid w:val="00A853F1"/>
    <w:rsid w:val="00A85530"/>
    <w:rsid w:val="00A859BB"/>
    <w:rsid w:val="00A85BC8"/>
    <w:rsid w:val="00A867DB"/>
    <w:rsid w:val="00A86EFF"/>
    <w:rsid w:val="00A8702A"/>
    <w:rsid w:val="00A8734E"/>
    <w:rsid w:val="00A8745E"/>
    <w:rsid w:val="00A8759A"/>
    <w:rsid w:val="00A87771"/>
    <w:rsid w:val="00A87A21"/>
    <w:rsid w:val="00A87A2E"/>
    <w:rsid w:val="00A9012F"/>
    <w:rsid w:val="00A9056E"/>
    <w:rsid w:val="00A905D7"/>
    <w:rsid w:val="00A905E9"/>
    <w:rsid w:val="00A9062C"/>
    <w:rsid w:val="00A908C4"/>
    <w:rsid w:val="00A90B19"/>
    <w:rsid w:val="00A90BEF"/>
    <w:rsid w:val="00A90DEE"/>
    <w:rsid w:val="00A9107B"/>
    <w:rsid w:val="00A91701"/>
    <w:rsid w:val="00A918EA"/>
    <w:rsid w:val="00A91C2F"/>
    <w:rsid w:val="00A91FEF"/>
    <w:rsid w:val="00A92E3A"/>
    <w:rsid w:val="00A93073"/>
    <w:rsid w:val="00A930CC"/>
    <w:rsid w:val="00A93C57"/>
    <w:rsid w:val="00A94053"/>
    <w:rsid w:val="00A9413B"/>
    <w:rsid w:val="00A9429F"/>
    <w:rsid w:val="00A94483"/>
    <w:rsid w:val="00A944F5"/>
    <w:rsid w:val="00A945D4"/>
    <w:rsid w:val="00A947E0"/>
    <w:rsid w:val="00A94A5C"/>
    <w:rsid w:val="00A94FC1"/>
    <w:rsid w:val="00A950CE"/>
    <w:rsid w:val="00A951F7"/>
    <w:rsid w:val="00A95453"/>
    <w:rsid w:val="00A957D3"/>
    <w:rsid w:val="00A95B02"/>
    <w:rsid w:val="00A966C5"/>
    <w:rsid w:val="00A96792"/>
    <w:rsid w:val="00A968CC"/>
    <w:rsid w:val="00A96C37"/>
    <w:rsid w:val="00A96CFB"/>
    <w:rsid w:val="00A96D24"/>
    <w:rsid w:val="00A96D4C"/>
    <w:rsid w:val="00A96E0B"/>
    <w:rsid w:val="00A970E5"/>
    <w:rsid w:val="00A97160"/>
    <w:rsid w:val="00A972ED"/>
    <w:rsid w:val="00A97A95"/>
    <w:rsid w:val="00A97EAC"/>
    <w:rsid w:val="00AA06A0"/>
    <w:rsid w:val="00AA0B2D"/>
    <w:rsid w:val="00AA0D4C"/>
    <w:rsid w:val="00AA1021"/>
    <w:rsid w:val="00AA11F8"/>
    <w:rsid w:val="00AA1ABB"/>
    <w:rsid w:val="00AA1DCC"/>
    <w:rsid w:val="00AA2041"/>
    <w:rsid w:val="00AA2655"/>
    <w:rsid w:val="00AA2729"/>
    <w:rsid w:val="00AA2940"/>
    <w:rsid w:val="00AA3409"/>
    <w:rsid w:val="00AA34C1"/>
    <w:rsid w:val="00AA3747"/>
    <w:rsid w:val="00AA3782"/>
    <w:rsid w:val="00AA3783"/>
    <w:rsid w:val="00AA44B3"/>
    <w:rsid w:val="00AA4C6A"/>
    <w:rsid w:val="00AA4E26"/>
    <w:rsid w:val="00AA5150"/>
    <w:rsid w:val="00AA54FD"/>
    <w:rsid w:val="00AA55A1"/>
    <w:rsid w:val="00AA5CE3"/>
    <w:rsid w:val="00AA614B"/>
    <w:rsid w:val="00AA67BB"/>
    <w:rsid w:val="00AA6880"/>
    <w:rsid w:val="00AA6A50"/>
    <w:rsid w:val="00AA6C9A"/>
    <w:rsid w:val="00AA7765"/>
    <w:rsid w:val="00AA7BB3"/>
    <w:rsid w:val="00AA7F6D"/>
    <w:rsid w:val="00AB03AD"/>
    <w:rsid w:val="00AB07A0"/>
    <w:rsid w:val="00AB0A2F"/>
    <w:rsid w:val="00AB0FCB"/>
    <w:rsid w:val="00AB1080"/>
    <w:rsid w:val="00AB126C"/>
    <w:rsid w:val="00AB13E7"/>
    <w:rsid w:val="00AB14BF"/>
    <w:rsid w:val="00AB18C5"/>
    <w:rsid w:val="00AB1D40"/>
    <w:rsid w:val="00AB209D"/>
    <w:rsid w:val="00AB24F7"/>
    <w:rsid w:val="00AB2A18"/>
    <w:rsid w:val="00AB2B1C"/>
    <w:rsid w:val="00AB2BCE"/>
    <w:rsid w:val="00AB2C96"/>
    <w:rsid w:val="00AB3473"/>
    <w:rsid w:val="00AB355F"/>
    <w:rsid w:val="00AB3C5C"/>
    <w:rsid w:val="00AB3CAF"/>
    <w:rsid w:val="00AB3F65"/>
    <w:rsid w:val="00AB41B1"/>
    <w:rsid w:val="00AB41E5"/>
    <w:rsid w:val="00AB49DE"/>
    <w:rsid w:val="00AB4B36"/>
    <w:rsid w:val="00AB4B3B"/>
    <w:rsid w:val="00AB4E66"/>
    <w:rsid w:val="00AB523A"/>
    <w:rsid w:val="00AB584E"/>
    <w:rsid w:val="00AB597D"/>
    <w:rsid w:val="00AB5BC4"/>
    <w:rsid w:val="00AB5C4E"/>
    <w:rsid w:val="00AB6378"/>
    <w:rsid w:val="00AB676F"/>
    <w:rsid w:val="00AB6A71"/>
    <w:rsid w:val="00AB6CEB"/>
    <w:rsid w:val="00AB6D5F"/>
    <w:rsid w:val="00AB72A8"/>
    <w:rsid w:val="00AB732D"/>
    <w:rsid w:val="00AB7974"/>
    <w:rsid w:val="00AB79FD"/>
    <w:rsid w:val="00AB7DA1"/>
    <w:rsid w:val="00AB7F5B"/>
    <w:rsid w:val="00AC0291"/>
    <w:rsid w:val="00AC0837"/>
    <w:rsid w:val="00AC083E"/>
    <w:rsid w:val="00AC0852"/>
    <w:rsid w:val="00AC0979"/>
    <w:rsid w:val="00AC0D99"/>
    <w:rsid w:val="00AC0FE4"/>
    <w:rsid w:val="00AC10E5"/>
    <w:rsid w:val="00AC127E"/>
    <w:rsid w:val="00AC155A"/>
    <w:rsid w:val="00AC1BCD"/>
    <w:rsid w:val="00AC1DCD"/>
    <w:rsid w:val="00AC1FA0"/>
    <w:rsid w:val="00AC20D7"/>
    <w:rsid w:val="00AC23A1"/>
    <w:rsid w:val="00AC23CA"/>
    <w:rsid w:val="00AC2598"/>
    <w:rsid w:val="00AC287F"/>
    <w:rsid w:val="00AC28FB"/>
    <w:rsid w:val="00AC2A34"/>
    <w:rsid w:val="00AC2ACD"/>
    <w:rsid w:val="00AC2C82"/>
    <w:rsid w:val="00AC2E52"/>
    <w:rsid w:val="00AC3257"/>
    <w:rsid w:val="00AC3A36"/>
    <w:rsid w:val="00AC3C3C"/>
    <w:rsid w:val="00AC3DF8"/>
    <w:rsid w:val="00AC3EFB"/>
    <w:rsid w:val="00AC3FD4"/>
    <w:rsid w:val="00AC40D8"/>
    <w:rsid w:val="00AC41A3"/>
    <w:rsid w:val="00AC44E0"/>
    <w:rsid w:val="00AC4562"/>
    <w:rsid w:val="00AC4A7D"/>
    <w:rsid w:val="00AC4EF1"/>
    <w:rsid w:val="00AC4FA3"/>
    <w:rsid w:val="00AC5223"/>
    <w:rsid w:val="00AC5231"/>
    <w:rsid w:val="00AC5467"/>
    <w:rsid w:val="00AC5632"/>
    <w:rsid w:val="00AC569C"/>
    <w:rsid w:val="00AC5ABA"/>
    <w:rsid w:val="00AC5C42"/>
    <w:rsid w:val="00AC5E5A"/>
    <w:rsid w:val="00AC61B9"/>
    <w:rsid w:val="00AC6404"/>
    <w:rsid w:val="00AC661F"/>
    <w:rsid w:val="00AC6747"/>
    <w:rsid w:val="00AC688B"/>
    <w:rsid w:val="00AC69C5"/>
    <w:rsid w:val="00AC6A46"/>
    <w:rsid w:val="00AC705D"/>
    <w:rsid w:val="00AC708B"/>
    <w:rsid w:val="00AC73EC"/>
    <w:rsid w:val="00AC751F"/>
    <w:rsid w:val="00AC76CA"/>
    <w:rsid w:val="00AC7C33"/>
    <w:rsid w:val="00AC7D23"/>
    <w:rsid w:val="00AD0037"/>
    <w:rsid w:val="00AD018E"/>
    <w:rsid w:val="00AD01B0"/>
    <w:rsid w:val="00AD01BE"/>
    <w:rsid w:val="00AD04C6"/>
    <w:rsid w:val="00AD0DFC"/>
    <w:rsid w:val="00AD16FB"/>
    <w:rsid w:val="00AD18DB"/>
    <w:rsid w:val="00AD1B51"/>
    <w:rsid w:val="00AD1BFD"/>
    <w:rsid w:val="00AD20C5"/>
    <w:rsid w:val="00AD2537"/>
    <w:rsid w:val="00AD27B2"/>
    <w:rsid w:val="00AD27FF"/>
    <w:rsid w:val="00AD2838"/>
    <w:rsid w:val="00AD29FA"/>
    <w:rsid w:val="00AD2E32"/>
    <w:rsid w:val="00AD2E86"/>
    <w:rsid w:val="00AD2F3A"/>
    <w:rsid w:val="00AD32F6"/>
    <w:rsid w:val="00AD3700"/>
    <w:rsid w:val="00AD378F"/>
    <w:rsid w:val="00AD387E"/>
    <w:rsid w:val="00AD3949"/>
    <w:rsid w:val="00AD3D1E"/>
    <w:rsid w:val="00AD423F"/>
    <w:rsid w:val="00AD45A0"/>
    <w:rsid w:val="00AD47AD"/>
    <w:rsid w:val="00AD4837"/>
    <w:rsid w:val="00AD489F"/>
    <w:rsid w:val="00AD4939"/>
    <w:rsid w:val="00AD4A5E"/>
    <w:rsid w:val="00AD4B3C"/>
    <w:rsid w:val="00AD4BAA"/>
    <w:rsid w:val="00AD4BCA"/>
    <w:rsid w:val="00AD4CA8"/>
    <w:rsid w:val="00AD4CFB"/>
    <w:rsid w:val="00AD5689"/>
    <w:rsid w:val="00AD5709"/>
    <w:rsid w:val="00AD5BB2"/>
    <w:rsid w:val="00AD5C00"/>
    <w:rsid w:val="00AD675A"/>
    <w:rsid w:val="00AD67F1"/>
    <w:rsid w:val="00AD6987"/>
    <w:rsid w:val="00AD6A7B"/>
    <w:rsid w:val="00AD6B4B"/>
    <w:rsid w:val="00AD6B6C"/>
    <w:rsid w:val="00AD6D49"/>
    <w:rsid w:val="00AD717F"/>
    <w:rsid w:val="00AD7330"/>
    <w:rsid w:val="00AD7718"/>
    <w:rsid w:val="00AD7B62"/>
    <w:rsid w:val="00AD7B6F"/>
    <w:rsid w:val="00AD7C1A"/>
    <w:rsid w:val="00AD7C1D"/>
    <w:rsid w:val="00AD7DA5"/>
    <w:rsid w:val="00AE023B"/>
    <w:rsid w:val="00AE0401"/>
    <w:rsid w:val="00AE05BA"/>
    <w:rsid w:val="00AE082D"/>
    <w:rsid w:val="00AE09F1"/>
    <w:rsid w:val="00AE09F2"/>
    <w:rsid w:val="00AE0DBA"/>
    <w:rsid w:val="00AE185C"/>
    <w:rsid w:val="00AE1AA5"/>
    <w:rsid w:val="00AE20D4"/>
    <w:rsid w:val="00AE224F"/>
    <w:rsid w:val="00AE23A7"/>
    <w:rsid w:val="00AE2849"/>
    <w:rsid w:val="00AE2A9F"/>
    <w:rsid w:val="00AE2B67"/>
    <w:rsid w:val="00AE3090"/>
    <w:rsid w:val="00AE3229"/>
    <w:rsid w:val="00AE3366"/>
    <w:rsid w:val="00AE380B"/>
    <w:rsid w:val="00AE3FBB"/>
    <w:rsid w:val="00AE4131"/>
    <w:rsid w:val="00AE4496"/>
    <w:rsid w:val="00AE44FF"/>
    <w:rsid w:val="00AE456B"/>
    <w:rsid w:val="00AE47AA"/>
    <w:rsid w:val="00AE49DD"/>
    <w:rsid w:val="00AE49E7"/>
    <w:rsid w:val="00AE4AD1"/>
    <w:rsid w:val="00AE4B46"/>
    <w:rsid w:val="00AE4BAD"/>
    <w:rsid w:val="00AE4C6B"/>
    <w:rsid w:val="00AE53F2"/>
    <w:rsid w:val="00AE563A"/>
    <w:rsid w:val="00AE56AF"/>
    <w:rsid w:val="00AE57B5"/>
    <w:rsid w:val="00AE5CFC"/>
    <w:rsid w:val="00AE5FFF"/>
    <w:rsid w:val="00AE61CC"/>
    <w:rsid w:val="00AE6C71"/>
    <w:rsid w:val="00AE7354"/>
    <w:rsid w:val="00AE741C"/>
    <w:rsid w:val="00AE7665"/>
    <w:rsid w:val="00AE7933"/>
    <w:rsid w:val="00AE7A93"/>
    <w:rsid w:val="00AE7C05"/>
    <w:rsid w:val="00AE7CA8"/>
    <w:rsid w:val="00AF0482"/>
    <w:rsid w:val="00AF0656"/>
    <w:rsid w:val="00AF0C1C"/>
    <w:rsid w:val="00AF0FE9"/>
    <w:rsid w:val="00AF1256"/>
    <w:rsid w:val="00AF13B2"/>
    <w:rsid w:val="00AF1537"/>
    <w:rsid w:val="00AF1824"/>
    <w:rsid w:val="00AF1CCB"/>
    <w:rsid w:val="00AF259C"/>
    <w:rsid w:val="00AF279D"/>
    <w:rsid w:val="00AF2B1C"/>
    <w:rsid w:val="00AF2B57"/>
    <w:rsid w:val="00AF2E02"/>
    <w:rsid w:val="00AF2E7D"/>
    <w:rsid w:val="00AF2EDE"/>
    <w:rsid w:val="00AF2EDF"/>
    <w:rsid w:val="00AF3466"/>
    <w:rsid w:val="00AF3EAB"/>
    <w:rsid w:val="00AF3F69"/>
    <w:rsid w:val="00AF41DB"/>
    <w:rsid w:val="00AF42C3"/>
    <w:rsid w:val="00AF49B6"/>
    <w:rsid w:val="00AF49C6"/>
    <w:rsid w:val="00AF4CBA"/>
    <w:rsid w:val="00AF4DE8"/>
    <w:rsid w:val="00AF500E"/>
    <w:rsid w:val="00AF52C4"/>
    <w:rsid w:val="00AF52F7"/>
    <w:rsid w:val="00AF5496"/>
    <w:rsid w:val="00AF5768"/>
    <w:rsid w:val="00AF59F0"/>
    <w:rsid w:val="00AF5B07"/>
    <w:rsid w:val="00AF5D49"/>
    <w:rsid w:val="00AF5F01"/>
    <w:rsid w:val="00AF60B5"/>
    <w:rsid w:val="00AF663C"/>
    <w:rsid w:val="00AF679E"/>
    <w:rsid w:val="00AF6AA6"/>
    <w:rsid w:val="00AF7067"/>
    <w:rsid w:val="00AF7201"/>
    <w:rsid w:val="00AF7667"/>
    <w:rsid w:val="00AF76C4"/>
    <w:rsid w:val="00AF771B"/>
    <w:rsid w:val="00AF7C29"/>
    <w:rsid w:val="00B00243"/>
    <w:rsid w:val="00B00CB3"/>
    <w:rsid w:val="00B01005"/>
    <w:rsid w:val="00B01142"/>
    <w:rsid w:val="00B0182F"/>
    <w:rsid w:val="00B02121"/>
    <w:rsid w:val="00B0222D"/>
    <w:rsid w:val="00B0281F"/>
    <w:rsid w:val="00B02A65"/>
    <w:rsid w:val="00B02DEA"/>
    <w:rsid w:val="00B034C0"/>
    <w:rsid w:val="00B03683"/>
    <w:rsid w:val="00B042FD"/>
    <w:rsid w:val="00B04332"/>
    <w:rsid w:val="00B0490E"/>
    <w:rsid w:val="00B04BD8"/>
    <w:rsid w:val="00B04F0B"/>
    <w:rsid w:val="00B04FB5"/>
    <w:rsid w:val="00B0508D"/>
    <w:rsid w:val="00B0520A"/>
    <w:rsid w:val="00B05398"/>
    <w:rsid w:val="00B05478"/>
    <w:rsid w:val="00B059CF"/>
    <w:rsid w:val="00B05ADE"/>
    <w:rsid w:val="00B05B14"/>
    <w:rsid w:val="00B05C03"/>
    <w:rsid w:val="00B06305"/>
    <w:rsid w:val="00B06419"/>
    <w:rsid w:val="00B0650A"/>
    <w:rsid w:val="00B0671A"/>
    <w:rsid w:val="00B06796"/>
    <w:rsid w:val="00B068BF"/>
    <w:rsid w:val="00B06C25"/>
    <w:rsid w:val="00B075D2"/>
    <w:rsid w:val="00B079CE"/>
    <w:rsid w:val="00B07AA6"/>
    <w:rsid w:val="00B102F0"/>
    <w:rsid w:val="00B1035E"/>
    <w:rsid w:val="00B108E5"/>
    <w:rsid w:val="00B1098E"/>
    <w:rsid w:val="00B10B6F"/>
    <w:rsid w:val="00B1113C"/>
    <w:rsid w:val="00B1118B"/>
    <w:rsid w:val="00B11630"/>
    <w:rsid w:val="00B1215D"/>
    <w:rsid w:val="00B12C4D"/>
    <w:rsid w:val="00B12CD0"/>
    <w:rsid w:val="00B1303E"/>
    <w:rsid w:val="00B130B9"/>
    <w:rsid w:val="00B13125"/>
    <w:rsid w:val="00B133FC"/>
    <w:rsid w:val="00B13463"/>
    <w:rsid w:val="00B13DD1"/>
    <w:rsid w:val="00B13ECF"/>
    <w:rsid w:val="00B13FA3"/>
    <w:rsid w:val="00B1434C"/>
    <w:rsid w:val="00B144C3"/>
    <w:rsid w:val="00B14721"/>
    <w:rsid w:val="00B14C9B"/>
    <w:rsid w:val="00B14D14"/>
    <w:rsid w:val="00B15411"/>
    <w:rsid w:val="00B154F9"/>
    <w:rsid w:val="00B15540"/>
    <w:rsid w:val="00B15557"/>
    <w:rsid w:val="00B15C17"/>
    <w:rsid w:val="00B15F4B"/>
    <w:rsid w:val="00B160C9"/>
    <w:rsid w:val="00B161E4"/>
    <w:rsid w:val="00B16202"/>
    <w:rsid w:val="00B1626F"/>
    <w:rsid w:val="00B16359"/>
    <w:rsid w:val="00B16462"/>
    <w:rsid w:val="00B16483"/>
    <w:rsid w:val="00B1698C"/>
    <w:rsid w:val="00B16BA3"/>
    <w:rsid w:val="00B16DDA"/>
    <w:rsid w:val="00B16FAA"/>
    <w:rsid w:val="00B17076"/>
    <w:rsid w:val="00B17128"/>
    <w:rsid w:val="00B17153"/>
    <w:rsid w:val="00B174F1"/>
    <w:rsid w:val="00B17643"/>
    <w:rsid w:val="00B17DF9"/>
    <w:rsid w:val="00B17FA8"/>
    <w:rsid w:val="00B17FEC"/>
    <w:rsid w:val="00B200C2"/>
    <w:rsid w:val="00B2026A"/>
    <w:rsid w:val="00B20458"/>
    <w:rsid w:val="00B20C2E"/>
    <w:rsid w:val="00B20E88"/>
    <w:rsid w:val="00B20F1D"/>
    <w:rsid w:val="00B21129"/>
    <w:rsid w:val="00B21232"/>
    <w:rsid w:val="00B2126F"/>
    <w:rsid w:val="00B213C4"/>
    <w:rsid w:val="00B213CA"/>
    <w:rsid w:val="00B21857"/>
    <w:rsid w:val="00B21C74"/>
    <w:rsid w:val="00B22146"/>
    <w:rsid w:val="00B22152"/>
    <w:rsid w:val="00B2224A"/>
    <w:rsid w:val="00B22671"/>
    <w:rsid w:val="00B226C8"/>
    <w:rsid w:val="00B22C1F"/>
    <w:rsid w:val="00B230C8"/>
    <w:rsid w:val="00B2331B"/>
    <w:rsid w:val="00B23370"/>
    <w:rsid w:val="00B233A3"/>
    <w:rsid w:val="00B233D9"/>
    <w:rsid w:val="00B23853"/>
    <w:rsid w:val="00B239F1"/>
    <w:rsid w:val="00B23E2F"/>
    <w:rsid w:val="00B24226"/>
    <w:rsid w:val="00B24598"/>
    <w:rsid w:val="00B246E4"/>
    <w:rsid w:val="00B248EB"/>
    <w:rsid w:val="00B24D0A"/>
    <w:rsid w:val="00B2525A"/>
    <w:rsid w:val="00B2534F"/>
    <w:rsid w:val="00B2550A"/>
    <w:rsid w:val="00B25A05"/>
    <w:rsid w:val="00B25B2A"/>
    <w:rsid w:val="00B25D44"/>
    <w:rsid w:val="00B25F50"/>
    <w:rsid w:val="00B2615F"/>
    <w:rsid w:val="00B261B8"/>
    <w:rsid w:val="00B2636E"/>
    <w:rsid w:val="00B263D5"/>
    <w:rsid w:val="00B26564"/>
    <w:rsid w:val="00B26843"/>
    <w:rsid w:val="00B26892"/>
    <w:rsid w:val="00B2689F"/>
    <w:rsid w:val="00B26A18"/>
    <w:rsid w:val="00B26A7A"/>
    <w:rsid w:val="00B26C3E"/>
    <w:rsid w:val="00B2767E"/>
    <w:rsid w:val="00B27804"/>
    <w:rsid w:val="00B27C20"/>
    <w:rsid w:val="00B27D64"/>
    <w:rsid w:val="00B3019D"/>
    <w:rsid w:val="00B30381"/>
    <w:rsid w:val="00B3097C"/>
    <w:rsid w:val="00B31739"/>
    <w:rsid w:val="00B317F5"/>
    <w:rsid w:val="00B3194C"/>
    <w:rsid w:val="00B320C3"/>
    <w:rsid w:val="00B321E0"/>
    <w:rsid w:val="00B3227B"/>
    <w:rsid w:val="00B3288B"/>
    <w:rsid w:val="00B328B7"/>
    <w:rsid w:val="00B32EAB"/>
    <w:rsid w:val="00B32F35"/>
    <w:rsid w:val="00B33442"/>
    <w:rsid w:val="00B33546"/>
    <w:rsid w:val="00B33788"/>
    <w:rsid w:val="00B33A7E"/>
    <w:rsid w:val="00B33ABC"/>
    <w:rsid w:val="00B33C37"/>
    <w:rsid w:val="00B33DF4"/>
    <w:rsid w:val="00B33EEF"/>
    <w:rsid w:val="00B342F8"/>
    <w:rsid w:val="00B34A57"/>
    <w:rsid w:val="00B34BAA"/>
    <w:rsid w:val="00B34FCC"/>
    <w:rsid w:val="00B356FB"/>
    <w:rsid w:val="00B357E9"/>
    <w:rsid w:val="00B35B30"/>
    <w:rsid w:val="00B36441"/>
    <w:rsid w:val="00B368D1"/>
    <w:rsid w:val="00B36967"/>
    <w:rsid w:val="00B36B47"/>
    <w:rsid w:val="00B37440"/>
    <w:rsid w:val="00B375BE"/>
    <w:rsid w:val="00B376EA"/>
    <w:rsid w:val="00B378CC"/>
    <w:rsid w:val="00B37C73"/>
    <w:rsid w:val="00B37D25"/>
    <w:rsid w:val="00B37D8F"/>
    <w:rsid w:val="00B37F15"/>
    <w:rsid w:val="00B4003D"/>
    <w:rsid w:val="00B4029A"/>
    <w:rsid w:val="00B40E8F"/>
    <w:rsid w:val="00B40F51"/>
    <w:rsid w:val="00B41367"/>
    <w:rsid w:val="00B415AC"/>
    <w:rsid w:val="00B426E7"/>
    <w:rsid w:val="00B428CB"/>
    <w:rsid w:val="00B42BA9"/>
    <w:rsid w:val="00B42DA3"/>
    <w:rsid w:val="00B432F5"/>
    <w:rsid w:val="00B43A3A"/>
    <w:rsid w:val="00B43B9A"/>
    <w:rsid w:val="00B43FC6"/>
    <w:rsid w:val="00B43FE1"/>
    <w:rsid w:val="00B4474C"/>
    <w:rsid w:val="00B44851"/>
    <w:rsid w:val="00B44A2B"/>
    <w:rsid w:val="00B44E39"/>
    <w:rsid w:val="00B44E78"/>
    <w:rsid w:val="00B45139"/>
    <w:rsid w:val="00B4568E"/>
    <w:rsid w:val="00B45A30"/>
    <w:rsid w:val="00B4677C"/>
    <w:rsid w:val="00B46CDF"/>
    <w:rsid w:val="00B472DC"/>
    <w:rsid w:val="00B47568"/>
    <w:rsid w:val="00B47AA2"/>
    <w:rsid w:val="00B47B79"/>
    <w:rsid w:val="00B47D48"/>
    <w:rsid w:val="00B47FC4"/>
    <w:rsid w:val="00B50120"/>
    <w:rsid w:val="00B509B9"/>
    <w:rsid w:val="00B51624"/>
    <w:rsid w:val="00B516AC"/>
    <w:rsid w:val="00B516CC"/>
    <w:rsid w:val="00B5170D"/>
    <w:rsid w:val="00B51A0A"/>
    <w:rsid w:val="00B51A0B"/>
    <w:rsid w:val="00B51A56"/>
    <w:rsid w:val="00B52521"/>
    <w:rsid w:val="00B525C8"/>
    <w:rsid w:val="00B527C0"/>
    <w:rsid w:val="00B53143"/>
    <w:rsid w:val="00B5324F"/>
    <w:rsid w:val="00B5345B"/>
    <w:rsid w:val="00B53B00"/>
    <w:rsid w:val="00B53B6C"/>
    <w:rsid w:val="00B53BBE"/>
    <w:rsid w:val="00B53C5D"/>
    <w:rsid w:val="00B53E2D"/>
    <w:rsid w:val="00B53F18"/>
    <w:rsid w:val="00B54B42"/>
    <w:rsid w:val="00B54CDA"/>
    <w:rsid w:val="00B54CEE"/>
    <w:rsid w:val="00B54D63"/>
    <w:rsid w:val="00B54F43"/>
    <w:rsid w:val="00B5543B"/>
    <w:rsid w:val="00B554A9"/>
    <w:rsid w:val="00B558AC"/>
    <w:rsid w:val="00B55981"/>
    <w:rsid w:val="00B55F1D"/>
    <w:rsid w:val="00B56158"/>
    <w:rsid w:val="00B56D96"/>
    <w:rsid w:val="00B56F93"/>
    <w:rsid w:val="00B575C3"/>
    <w:rsid w:val="00B57663"/>
    <w:rsid w:val="00B57770"/>
    <w:rsid w:val="00B60B0E"/>
    <w:rsid w:val="00B60D29"/>
    <w:rsid w:val="00B60EDD"/>
    <w:rsid w:val="00B60FDA"/>
    <w:rsid w:val="00B6105E"/>
    <w:rsid w:val="00B6133B"/>
    <w:rsid w:val="00B61813"/>
    <w:rsid w:val="00B6188E"/>
    <w:rsid w:val="00B61AFF"/>
    <w:rsid w:val="00B6205D"/>
    <w:rsid w:val="00B6218A"/>
    <w:rsid w:val="00B62417"/>
    <w:rsid w:val="00B624DB"/>
    <w:rsid w:val="00B62654"/>
    <w:rsid w:val="00B626EE"/>
    <w:rsid w:val="00B63186"/>
    <w:rsid w:val="00B633C2"/>
    <w:rsid w:val="00B635E3"/>
    <w:rsid w:val="00B63A56"/>
    <w:rsid w:val="00B6402F"/>
    <w:rsid w:val="00B64511"/>
    <w:rsid w:val="00B64AF9"/>
    <w:rsid w:val="00B64C87"/>
    <w:rsid w:val="00B6576F"/>
    <w:rsid w:val="00B65BDA"/>
    <w:rsid w:val="00B6601C"/>
    <w:rsid w:val="00B6628B"/>
    <w:rsid w:val="00B66595"/>
    <w:rsid w:val="00B66B02"/>
    <w:rsid w:val="00B66B67"/>
    <w:rsid w:val="00B66BD6"/>
    <w:rsid w:val="00B67119"/>
    <w:rsid w:val="00B678C4"/>
    <w:rsid w:val="00B679BC"/>
    <w:rsid w:val="00B67BFA"/>
    <w:rsid w:val="00B67EF8"/>
    <w:rsid w:val="00B67FE9"/>
    <w:rsid w:val="00B7069E"/>
    <w:rsid w:val="00B708DF"/>
    <w:rsid w:val="00B70916"/>
    <w:rsid w:val="00B7096C"/>
    <w:rsid w:val="00B70FBE"/>
    <w:rsid w:val="00B71159"/>
    <w:rsid w:val="00B71386"/>
    <w:rsid w:val="00B7155D"/>
    <w:rsid w:val="00B71633"/>
    <w:rsid w:val="00B716BA"/>
    <w:rsid w:val="00B72756"/>
    <w:rsid w:val="00B72841"/>
    <w:rsid w:val="00B72DC4"/>
    <w:rsid w:val="00B733C4"/>
    <w:rsid w:val="00B736C6"/>
    <w:rsid w:val="00B737F4"/>
    <w:rsid w:val="00B73C07"/>
    <w:rsid w:val="00B73D3C"/>
    <w:rsid w:val="00B7442E"/>
    <w:rsid w:val="00B7447A"/>
    <w:rsid w:val="00B74648"/>
    <w:rsid w:val="00B747AC"/>
    <w:rsid w:val="00B749B1"/>
    <w:rsid w:val="00B74CC8"/>
    <w:rsid w:val="00B752E3"/>
    <w:rsid w:val="00B7536E"/>
    <w:rsid w:val="00B75972"/>
    <w:rsid w:val="00B75AF4"/>
    <w:rsid w:val="00B75BF5"/>
    <w:rsid w:val="00B76086"/>
    <w:rsid w:val="00B762FA"/>
    <w:rsid w:val="00B7634E"/>
    <w:rsid w:val="00B7640A"/>
    <w:rsid w:val="00B766CE"/>
    <w:rsid w:val="00B76995"/>
    <w:rsid w:val="00B769BF"/>
    <w:rsid w:val="00B76D62"/>
    <w:rsid w:val="00B7731F"/>
    <w:rsid w:val="00B77770"/>
    <w:rsid w:val="00B777D9"/>
    <w:rsid w:val="00B77AFC"/>
    <w:rsid w:val="00B77D76"/>
    <w:rsid w:val="00B800DB"/>
    <w:rsid w:val="00B80915"/>
    <w:rsid w:val="00B809BF"/>
    <w:rsid w:val="00B80A35"/>
    <w:rsid w:val="00B80D7D"/>
    <w:rsid w:val="00B80EB3"/>
    <w:rsid w:val="00B8119D"/>
    <w:rsid w:val="00B81363"/>
    <w:rsid w:val="00B81420"/>
    <w:rsid w:val="00B81A5E"/>
    <w:rsid w:val="00B82085"/>
    <w:rsid w:val="00B82299"/>
    <w:rsid w:val="00B82703"/>
    <w:rsid w:val="00B8284C"/>
    <w:rsid w:val="00B829BF"/>
    <w:rsid w:val="00B82BF0"/>
    <w:rsid w:val="00B82E36"/>
    <w:rsid w:val="00B82F43"/>
    <w:rsid w:val="00B8305B"/>
    <w:rsid w:val="00B835DF"/>
    <w:rsid w:val="00B83803"/>
    <w:rsid w:val="00B839A0"/>
    <w:rsid w:val="00B83F2C"/>
    <w:rsid w:val="00B840B1"/>
    <w:rsid w:val="00B84374"/>
    <w:rsid w:val="00B84998"/>
    <w:rsid w:val="00B84D54"/>
    <w:rsid w:val="00B84D72"/>
    <w:rsid w:val="00B85270"/>
    <w:rsid w:val="00B8589C"/>
    <w:rsid w:val="00B85913"/>
    <w:rsid w:val="00B85E22"/>
    <w:rsid w:val="00B862A8"/>
    <w:rsid w:val="00B86381"/>
    <w:rsid w:val="00B86AEF"/>
    <w:rsid w:val="00B86ED6"/>
    <w:rsid w:val="00B8720B"/>
    <w:rsid w:val="00B875E8"/>
    <w:rsid w:val="00B8771B"/>
    <w:rsid w:val="00B87A73"/>
    <w:rsid w:val="00B87AE6"/>
    <w:rsid w:val="00B87D09"/>
    <w:rsid w:val="00B87E44"/>
    <w:rsid w:val="00B906BA"/>
    <w:rsid w:val="00B90D07"/>
    <w:rsid w:val="00B90D8C"/>
    <w:rsid w:val="00B9109F"/>
    <w:rsid w:val="00B913DB"/>
    <w:rsid w:val="00B9147D"/>
    <w:rsid w:val="00B91484"/>
    <w:rsid w:val="00B918AB"/>
    <w:rsid w:val="00B92209"/>
    <w:rsid w:val="00B93043"/>
    <w:rsid w:val="00B9355A"/>
    <w:rsid w:val="00B936DF"/>
    <w:rsid w:val="00B93998"/>
    <w:rsid w:val="00B9418D"/>
    <w:rsid w:val="00B94821"/>
    <w:rsid w:val="00B9510C"/>
    <w:rsid w:val="00B9515D"/>
    <w:rsid w:val="00B95434"/>
    <w:rsid w:val="00B95CD3"/>
    <w:rsid w:val="00B9601C"/>
    <w:rsid w:val="00B961AF"/>
    <w:rsid w:val="00B963E1"/>
    <w:rsid w:val="00B96495"/>
    <w:rsid w:val="00B9656C"/>
    <w:rsid w:val="00B96684"/>
    <w:rsid w:val="00B971C8"/>
    <w:rsid w:val="00B9742B"/>
    <w:rsid w:val="00B977F8"/>
    <w:rsid w:val="00B97910"/>
    <w:rsid w:val="00B97DED"/>
    <w:rsid w:val="00BA00C1"/>
    <w:rsid w:val="00BA0178"/>
    <w:rsid w:val="00BA02FF"/>
    <w:rsid w:val="00BA03A5"/>
    <w:rsid w:val="00BA06A0"/>
    <w:rsid w:val="00BA0B16"/>
    <w:rsid w:val="00BA0C4D"/>
    <w:rsid w:val="00BA0F4C"/>
    <w:rsid w:val="00BA133E"/>
    <w:rsid w:val="00BA1491"/>
    <w:rsid w:val="00BA178B"/>
    <w:rsid w:val="00BA18C0"/>
    <w:rsid w:val="00BA190A"/>
    <w:rsid w:val="00BA1B45"/>
    <w:rsid w:val="00BA1C94"/>
    <w:rsid w:val="00BA1D11"/>
    <w:rsid w:val="00BA1EF9"/>
    <w:rsid w:val="00BA2187"/>
    <w:rsid w:val="00BA248E"/>
    <w:rsid w:val="00BA2AEE"/>
    <w:rsid w:val="00BA2DF3"/>
    <w:rsid w:val="00BA2E32"/>
    <w:rsid w:val="00BA2E79"/>
    <w:rsid w:val="00BA3504"/>
    <w:rsid w:val="00BA357A"/>
    <w:rsid w:val="00BA3944"/>
    <w:rsid w:val="00BA3D74"/>
    <w:rsid w:val="00BA40ED"/>
    <w:rsid w:val="00BA427F"/>
    <w:rsid w:val="00BA4626"/>
    <w:rsid w:val="00BA4A53"/>
    <w:rsid w:val="00BA4D53"/>
    <w:rsid w:val="00BA5573"/>
    <w:rsid w:val="00BA56CB"/>
    <w:rsid w:val="00BA5982"/>
    <w:rsid w:val="00BA5A86"/>
    <w:rsid w:val="00BA5DE2"/>
    <w:rsid w:val="00BA5F60"/>
    <w:rsid w:val="00BA6CDC"/>
    <w:rsid w:val="00BA6D29"/>
    <w:rsid w:val="00BA6DDE"/>
    <w:rsid w:val="00BA6E58"/>
    <w:rsid w:val="00BA6F1C"/>
    <w:rsid w:val="00BA71E7"/>
    <w:rsid w:val="00BA7464"/>
    <w:rsid w:val="00BA74C7"/>
    <w:rsid w:val="00BA7639"/>
    <w:rsid w:val="00BA7836"/>
    <w:rsid w:val="00BA79CC"/>
    <w:rsid w:val="00BA7BB2"/>
    <w:rsid w:val="00BA7C46"/>
    <w:rsid w:val="00BA7D76"/>
    <w:rsid w:val="00BA7E3A"/>
    <w:rsid w:val="00BB00D2"/>
    <w:rsid w:val="00BB04F3"/>
    <w:rsid w:val="00BB05DA"/>
    <w:rsid w:val="00BB07D2"/>
    <w:rsid w:val="00BB092D"/>
    <w:rsid w:val="00BB09DF"/>
    <w:rsid w:val="00BB112D"/>
    <w:rsid w:val="00BB1178"/>
    <w:rsid w:val="00BB126C"/>
    <w:rsid w:val="00BB1797"/>
    <w:rsid w:val="00BB1A53"/>
    <w:rsid w:val="00BB2313"/>
    <w:rsid w:val="00BB2423"/>
    <w:rsid w:val="00BB247F"/>
    <w:rsid w:val="00BB2653"/>
    <w:rsid w:val="00BB276D"/>
    <w:rsid w:val="00BB28C1"/>
    <w:rsid w:val="00BB2AD5"/>
    <w:rsid w:val="00BB2C1D"/>
    <w:rsid w:val="00BB311F"/>
    <w:rsid w:val="00BB31DD"/>
    <w:rsid w:val="00BB33E2"/>
    <w:rsid w:val="00BB33EB"/>
    <w:rsid w:val="00BB355C"/>
    <w:rsid w:val="00BB390E"/>
    <w:rsid w:val="00BB3E40"/>
    <w:rsid w:val="00BB4178"/>
    <w:rsid w:val="00BB4452"/>
    <w:rsid w:val="00BB46A6"/>
    <w:rsid w:val="00BB4980"/>
    <w:rsid w:val="00BB49BC"/>
    <w:rsid w:val="00BB4BFF"/>
    <w:rsid w:val="00BB5294"/>
    <w:rsid w:val="00BB5483"/>
    <w:rsid w:val="00BB5638"/>
    <w:rsid w:val="00BB5C1B"/>
    <w:rsid w:val="00BB5CCD"/>
    <w:rsid w:val="00BB5DDF"/>
    <w:rsid w:val="00BB5ECB"/>
    <w:rsid w:val="00BB602F"/>
    <w:rsid w:val="00BB65C7"/>
    <w:rsid w:val="00BB6A1D"/>
    <w:rsid w:val="00BB6DEB"/>
    <w:rsid w:val="00BB716A"/>
    <w:rsid w:val="00BB727F"/>
    <w:rsid w:val="00BB7298"/>
    <w:rsid w:val="00BB7619"/>
    <w:rsid w:val="00BC0199"/>
    <w:rsid w:val="00BC020A"/>
    <w:rsid w:val="00BC03E5"/>
    <w:rsid w:val="00BC04E0"/>
    <w:rsid w:val="00BC0593"/>
    <w:rsid w:val="00BC07E9"/>
    <w:rsid w:val="00BC0925"/>
    <w:rsid w:val="00BC09DE"/>
    <w:rsid w:val="00BC0ACB"/>
    <w:rsid w:val="00BC0DC0"/>
    <w:rsid w:val="00BC0E85"/>
    <w:rsid w:val="00BC0F95"/>
    <w:rsid w:val="00BC110E"/>
    <w:rsid w:val="00BC148E"/>
    <w:rsid w:val="00BC16E2"/>
    <w:rsid w:val="00BC1EE1"/>
    <w:rsid w:val="00BC21FB"/>
    <w:rsid w:val="00BC2981"/>
    <w:rsid w:val="00BC360E"/>
    <w:rsid w:val="00BC410A"/>
    <w:rsid w:val="00BC45EE"/>
    <w:rsid w:val="00BC4711"/>
    <w:rsid w:val="00BC475C"/>
    <w:rsid w:val="00BC49F1"/>
    <w:rsid w:val="00BC4EF5"/>
    <w:rsid w:val="00BC500B"/>
    <w:rsid w:val="00BC5504"/>
    <w:rsid w:val="00BC5C80"/>
    <w:rsid w:val="00BC5FCD"/>
    <w:rsid w:val="00BC6121"/>
    <w:rsid w:val="00BC6233"/>
    <w:rsid w:val="00BC6418"/>
    <w:rsid w:val="00BC67AA"/>
    <w:rsid w:val="00BC6856"/>
    <w:rsid w:val="00BC6C11"/>
    <w:rsid w:val="00BC719D"/>
    <w:rsid w:val="00BC7221"/>
    <w:rsid w:val="00BC73A2"/>
    <w:rsid w:val="00BC7CCA"/>
    <w:rsid w:val="00BD05CE"/>
    <w:rsid w:val="00BD0634"/>
    <w:rsid w:val="00BD0A45"/>
    <w:rsid w:val="00BD0C39"/>
    <w:rsid w:val="00BD0DA6"/>
    <w:rsid w:val="00BD0EF9"/>
    <w:rsid w:val="00BD0F70"/>
    <w:rsid w:val="00BD14F1"/>
    <w:rsid w:val="00BD1A16"/>
    <w:rsid w:val="00BD1AA6"/>
    <w:rsid w:val="00BD1AEA"/>
    <w:rsid w:val="00BD1C69"/>
    <w:rsid w:val="00BD1EFE"/>
    <w:rsid w:val="00BD202B"/>
    <w:rsid w:val="00BD2079"/>
    <w:rsid w:val="00BD224E"/>
    <w:rsid w:val="00BD2274"/>
    <w:rsid w:val="00BD26D1"/>
    <w:rsid w:val="00BD26DE"/>
    <w:rsid w:val="00BD2861"/>
    <w:rsid w:val="00BD2BFB"/>
    <w:rsid w:val="00BD2CFF"/>
    <w:rsid w:val="00BD2D49"/>
    <w:rsid w:val="00BD2DE0"/>
    <w:rsid w:val="00BD3748"/>
    <w:rsid w:val="00BD3890"/>
    <w:rsid w:val="00BD3CB7"/>
    <w:rsid w:val="00BD3F6F"/>
    <w:rsid w:val="00BD412E"/>
    <w:rsid w:val="00BD42A7"/>
    <w:rsid w:val="00BD4355"/>
    <w:rsid w:val="00BD4665"/>
    <w:rsid w:val="00BD4A00"/>
    <w:rsid w:val="00BD4BCE"/>
    <w:rsid w:val="00BD511D"/>
    <w:rsid w:val="00BD540D"/>
    <w:rsid w:val="00BD5423"/>
    <w:rsid w:val="00BD561F"/>
    <w:rsid w:val="00BD578A"/>
    <w:rsid w:val="00BD616F"/>
    <w:rsid w:val="00BD6213"/>
    <w:rsid w:val="00BD6A9F"/>
    <w:rsid w:val="00BD6CA4"/>
    <w:rsid w:val="00BD7156"/>
    <w:rsid w:val="00BD7177"/>
    <w:rsid w:val="00BD75EB"/>
    <w:rsid w:val="00BD787C"/>
    <w:rsid w:val="00BD7CE4"/>
    <w:rsid w:val="00BD7DCE"/>
    <w:rsid w:val="00BD7E2E"/>
    <w:rsid w:val="00BE0135"/>
    <w:rsid w:val="00BE0280"/>
    <w:rsid w:val="00BE02A4"/>
    <w:rsid w:val="00BE0312"/>
    <w:rsid w:val="00BE1B5A"/>
    <w:rsid w:val="00BE1BED"/>
    <w:rsid w:val="00BE1E2C"/>
    <w:rsid w:val="00BE1E55"/>
    <w:rsid w:val="00BE2294"/>
    <w:rsid w:val="00BE2334"/>
    <w:rsid w:val="00BE2B0F"/>
    <w:rsid w:val="00BE2D27"/>
    <w:rsid w:val="00BE310D"/>
    <w:rsid w:val="00BE337B"/>
    <w:rsid w:val="00BE3703"/>
    <w:rsid w:val="00BE37A0"/>
    <w:rsid w:val="00BE37F4"/>
    <w:rsid w:val="00BE3858"/>
    <w:rsid w:val="00BE385D"/>
    <w:rsid w:val="00BE3B14"/>
    <w:rsid w:val="00BE40B8"/>
    <w:rsid w:val="00BE4C2F"/>
    <w:rsid w:val="00BE4E18"/>
    <w:rsid w:val="00BE537B"/>
    <w:rsid w:val="00BE5601"/>
    <w:rsid w:val="00BE5A27"/>
    <w:rsid w:val="00BE5C83"/>
    <w:rsid w:val="00BE6D87"/>
    <w:rsid w:val="00BE7420"/>
    <w:rsid w:val="00BE7B95"/>
    <w:rsid w:val="00BE7F2C"/>
    <w:rsid w:val="00BF0077"/>
    <w:rsid w:val="00BF0655"/>
    <w:rsid w:val="00BF0678"/>
    <w:rsid w:val="00BF095D"/>
    <w:rsid w:val="00BF09A7"/>
    <w:rsid w:val="00BF09EA"/>
    <w:rsid w:val="00BF0F38"/>
    <w:rsid w:val="00BF11A2"/>
    <w:rsid w:val="00BF12E0"/>
    <w:rsid w:val="00BF15AC"/>
    <w:rsid w:val="00BF1AD8"/>
    <w:rsid w:val="00BF1BEB"/>
    <w:rsid w:val="00BF1E6E"/>
    <w:rsid w:val="00BF1F49"/>
    <w:rsid w:val="00BF2043"/>
    <w:rsid w:val="00BF20F3"/>
    <w:rsid w:val="00BF2AD2"/>
    <w:rsid w:val="00BF2D93"/>
    <w:rsid w:val="00BF3307"/>
    <w:rsid w:val="00BF35A1"/>
    <w:rsid w:val="00BF385B"/>
    <w:rsid w:val="00BF38A3"/>
    <w:rsid w:val="00BF39C2"/>
    <w:rsid w:val="00BF3AC0"/>
    <w:rsid w:val="00BF3B68"/>
    <w:rsid w:val="00BF3EFB"/>
    <w:rsid w:val="00BF4243"/>
    <w:rsid w:val="00BF4657"/>
    <w:rsid w:val="00BF480A"/>
    <w:rsid w:val="00BF4899"/>
    <w:rsid w:val="00BF4A0F"/>
    <w:rsid w:val="00BF4BA7"/>
    <w:rsid w:val="00BF51CD"/>
    <w:rsid w:val="00BF58A7"/>
    <w:rsid w:val="00BF5B05"/>
    <w:rsid w:val="00BF5CBD"/>
    <w:rsid w:val="00BF5EC5"/>
    <w:rsid w:val="00BF5F45"/>
    <w:rsid w:val="00BF613C"/>
    <w:rsid w:val="00BF69CD"/>
    <w:rsid w:val="00BF7242"/>
    <w:rsid w:val="00BF74AB"/>
    <w:rsid w:val="00BF751E"/>
    <w:rsid w:val="00BF7854"/>
    <w:rsid w:val="00BF785B"/>
    <w:rsid w:val="00BF7905"/>
    <w:rsid w:val="00BF7ECA"/>
    <w:rsid w:val="00C004DB"/>
    <w:rsid w:val="00C00883"/>
    <w:rsid w:val="00C00A6B"/>
    <w:rsid w:val="00C00C9D"/>
    <w:rsid w:val="00C00D11"/>
    <w:rsid w:val="00C011AB"/>
    <w:rsid w:val="00C017AC"/>
    <w:rsid w:val="00C01BB4"/>
    <w:rsid w:val="00C02041"/>
    <w:rsid w:val="00C020F7"/>
    <w:rsid w:val="00C0227A"/>
    <w:rsid w:val="00C028BC"/>
    <w:rsid w:val="00C02ADD"/>
    <w:rsid w:val="00C02BF6"/>
    <w:rsid w:val="00C02CEE"/>
    <w:rsid w:val="00C030CB"/>
    <w:rsid w:val="00C03281"/>
    <w:rsid w:val="00C0373B"/>
    <w:rsid w:val="00C037BD"/>
    <w:rsid w:val="00C037C3"/>
    <w:rsid w:val="00C03A55"/>
    <w:rsid w:val="00C03A81"/>
    <w:rsid w:val="00C03A85"/>
    <w:rsid w:val="00C040A5"/>
    <w:rsid w:val="00C04527"/>
    <w:rsid w:val="00C0461C"/>
    <w:rsid w:val="00C04783"/>
    <w:rsid w:val="00C04B4C"/>
    <w:rsid w:val="00C04CB7"/>
    <w:rsid w:val="00C04E29"/>
    <w:rsid w:val="00C05232"/>
    <w:rsid w:val="00C0545C"/>
    <w:rsid w:val="00C0586A"/>
    <w:rsid w:val="00C05E71"/>
    <w:rsid w:val="00C05FBE"/>
    <w:rsid w:val="00C0618A"/>
    <w:rsid w:val="00C061E3"/>
    <w:rsid w:val="00C0685C"/>
    <w:rsid w:val="00C071FC"/>
    <w:rsid w:val="00C10118"/>
    <w:rsid w:val="00C1026A"/>
    <w:rsid w:val="00C105D1"/>
    <w:rsid w:val="00C10798"/>
    <w:rsid w:val="00C10881"/>
    <w:rsid w:val="00C10EDC"/>
    <w:rsid w:val="00C11266"/>
    <w:rsid w:val="00C112D3"/>
    <w:rsid w:val="00C11579"/>
    <w:rsid w:val="00C11711"/>
    <w:rsid w:val="00C11A1F"/>
    <w:rsid w:val="00C11ABC"/>
    <w:rsid w:val="00C11ADB"/>
    <w:rsid w:val="00C11D66"/>
    <w:rsid w:val="00C11D9E"/>
    <w:rsid w:val="00C11E95"/>
    <w:rsid w:val="00C12027"/>
    <w:rsid w:val="00C12244"/>
    <w:rsid w:val="00C12588"/>
    <w:rsid w:val="00C12739"/>
    <w:rsid w:val="00C12758"/>
    <w:rsid w:val="00C12960"/>
    <w:rsid w:val="00C12CE4"/>
    <w:rsid w:val="00C12E34"/>
    <w:rsid w:val="00C131D2"/>
    <w:rsid w:val="00C1345C"/>
    <w:rsid w:val="00C13804"/>
    <w:rsid w:val="00C139E5"/>
    <w:rsid w:val="00C13A8B"/>
    <w:rsid w:val="00C13BE3"/>
    <w:rsid w:val="00C13BE4"/>
    <w:rsid w:val="00C13FBF"/>
    <w:rsid w:val="00C1405D"/>
    <w:rsid w:val="00C147E8"/>
    <w:rsid w:val="00C1490D"/>
    <w:rsid w:val="00C15204"/>
    <w:rsid w:val="00C152AA"/>
    <w:rsid w:val="00C156A5"/>
    <w:rsid w:val="00C15936"/>
    <w:rsid w:val="00C15B3C"/>
    <w:rsid w:val="00C15CCD"/>
    <w:rsid w:val="00C15E31"/>
    <w:rsid w:val="00C16076"/>
    <w:rsid w:val="00C165EF"/>
    <w:rsid w:val="00C17158"/>
    <w:rsid w:val="00C17205"/>
    <w:rsid w:val="00C17261"/>
    <w:rsid w:val="00C17904"/>
    <w:rsid w:val="00C17A5D"/>
    <w:rsid w:val="00C17C18"/>
    <w:rsid w:val="00C20002"/>
    <w:rsid w:val="00C2030A"/>
    <w:rsid w:val="00C20512"/>
    <w:rsid w:val="00C205B9"/>
    <w:rsid w:val="00C20606"/>
    <w:rsid w:val="00C20B5C"/>
    <w:rsid w:val="00C20DA5"/>
    <w:rsid w:val="00C21252"/>
    <w:rsid w:val="00C21340"/>
    <w:rsid w:val="00C2142B"/>
    <w:rsid w:val="00C21538"/>
    <w:rsid w:val="00C217EF"/>
    <w:rsid w:val="00C21912"/>
    <w:rsid w:val="00C219B6"/>
    <w:rsid w:val="00C21F99"/>
    <w:rsid w:val="00C221D7"/>
    <w:rsid w:val="00C2226F"/>
    <w:rsid w:val="00C2289D"/>
    <w:rsid w:val="00C229C1"/>
    <w:rsid w:val="00C229D9"/>
    <w:rsid w:val="00C22BC5"/>
    <w:rsid w:val="00C22CBA"/>
    <w:rsid w:val="00C22DF4"/>
    <w:rsid w:val="00C234BF"/>
    <w:rsid w:val="00C238BF"/>
    <w:rsid w:val="00C23A34"/>
    <w:rsid w:val="00C2488A"/>
    <w:rsid w:val="00C24C4E"/>
    <w:rsid w:val="00C24DB8"/>
    <w:rsid w:val="00C24DC1"/>
    <w:rsid w:val="00C25065"/>
    <w:rsid w:val="00C25080"/>
    <w:rsid w:val="00C25147"/>
    <w:rsid w:val="00C25339"/>
    <w:rsid w:val="00C2651B"/>
    <w:rsid w:val="00C2681F"/>
    <w:rsid w:val="00C26889"/>
    <w:rsid w:val="00C274EC"/>
    <w:rsid w:val="00C27C7E"/>
    <w:rsid w:val="00C3003D"/>
    <w:rsid w:val="00C30583"/>
    <w:rsid w:val="00C30EAC"/>
    <w:rsid w:val="00C30FBA"/>
    <w:rsid w:val="00C31B17"/>
    <w:rsid w:val="00C31BD4"/>
    <w:rsid w:val="00C31E6F"/>
    <w:rsid w:val="00C32333"/>
    <w:rsid w:val="00C32636"/>
    <w:rsid w:val="00C32712"/>
    <w:rsid w:val="00C32841"/>
    <w:rsid w:val="00C329B1"/>
    <w:rsid w:val="00C32B60"/>
    <w:rsid w:val="00C32C13"/>
    <w:rsid w:val="00C32FBA"/>
    <w:rsid w:val="00C32FC5"/>
    <w:rsid w:val="00C33682"/>
    <w:rsid w:val="00C33890"/>
    <w:rsid w:val="00C33F70"/>
    <w:rsid w:val="00C3424E"/>
    <w:rsid w:val="00C342E5"/>
    <w:rsid w:val="00C3434B"/>
    <w:rsid w:val="00C345F4"/>
    <w:rsid w:val="00C3463E"/>
    <w:rsid w:val="00C347A6"/>
    <w:rsid w:val="00C3497C"/>
    <w:rsid w:val="00C35146"/>
    <w:rsid w:val="00C3521C"/>
    <w:rsid w:val="00C352B8"/>
    <w:rsid w:val="00C35552"/>
    <w:rsid w:val="00C3656C"/>
    <w:rsid w:val="00C36DA8"/>
    <w:rsid w:val="00C36F14"/>
    <w:rsid w:val="00C37417"/>
    <w:rsid w:val="00C37A0C"/>
    <w:rsid w:val="00C4024C"/>
    <w:rsid w:val="00C40285"/>
    <w:rsid w:val="00C404E0"/>
    <w:rsid w:val="00C40801"/>
    <w:rsid w:val="00C40968"/>
    <w:rsid w:val="00C40A50"/>
    <w:rsid w:val="00C40BB2"/>
    <w:rsid w:val="00C40C33"/>
    <w:rsid w:val="00C41092"/>
    <w:rsid w:val="00C4236F"/>
    <w:rsid w:val="00C42422"/>
    <w:rsid w:val="00C425E9"/>
    <w:rsid w:val="00C42DE5"/>
    <w:rsid w:val="00C42F5A"/>
    <w:rsid w:val="00C432C8"/>
    <w:rsid w:val="00C43500"/>
    <w:rsid w:val="00C43543"/>
    <w:rsid w:val="00C437C1"/>
    <w:rsid w:val="00C43860"/>
    <w:rsid w:val="00C4403C"/>
    <w:rsid w:val="00C44339"/>
    <w:rsid w:val="00C44801"/>
    <w:rsid w:val="00C44863"/>
    <w:rsid w:val="00C44EDE"/>
    <w:rsid w:val="00C44FDE"/>
    <w:rsid w:val="00C454EB"/>
    <w:rsid w:val="00C45501"/>
    <w:rsid w:val="00C4567E"/>
    <w:rsid w:val="00C45947"/>
    <w:rsid w:val="00C45A02"/>
    <w:rsid w:val="00C45ADE"/>
    <w:rsid w:val="00C45C38"/>
    <w:rsid w:val="00C45D5F"/>
    <w:rsid w:val="00C45EB0"/>
    <w:rsid w:val="00C460BF"/>
    <w:rsid w:val="00C46406"/>
    <w:rsid w:val="00C467DC"/>
    <w:rsid w:val="00C46F1F"/>
    <w:rsid w:val="00C46F5C"/>
    <w:rsid w:val="00C470A1"/>
    <w:rsid w:val="00C47212"/>
    <w:rsid w:val="00C47216"/>
    <w:rsid w:val="00C4758F"/>
    <w:rsid w:val="00C475D7"/>
    <w:rsid w:val="00C47621"/>
    <w:rsid w:val="00C479DC"/>
    <w:rsid w:val="00C50205"/>
    <w:rsid w:val="00C502F9"/>
    <w:rsid w:val="00C5054E"/>
    <w:rsid w:val="00C50753"/>
    <w:rsid w:val="00C50DFB"/>
    <w:rsid w:val="00C50F5C"/>
    <w:rsid w:val="00C511C0"/>
    <w:rsid w:val="00C51447"/>
    <w:rsid w:val="00C514DB"/>
    <w:rsid w:val="00C5157B"/>
    <w:rsid w:val="00C51AEC"/>
    <w:rsid w:val="00C51B88"/>
    <w:rsid w:val="00C52DAC"/>
    <w:rsid w:val="00C531E7"/>
    <w:rsid w:val="00C5386B"/>
    <w:rsid w:val="00C538ED"/>
    <w:rsid w:val="00C5393E"/>
    <w:rsid w:val="00C53C75"/>
    <w:rsid w:val="00C53D65"/>
    <w:rsid w:val="00C5407C"/>
    <w:rsid w:val="00C5498E"/>
    <w:rsid w:val="00C54F46"/>
    <w:rsid w:val="00C5518F"/>
    <w:rsid w:val="00C55649"/>
    <w:rsid w:val="00C55A32"/>
    <w:rsid w:val="00C55A43"/>
    <w:rsid w:val="00C55A8E"/>
    <w:rsid w:val="00C55B9E"/>
    <w:rsid w:val="00C55C18"/>
    <w:rsid w:val="00C56765"/>
    <w:rsid w:val="00C56C1A"/>
    <w:rsid w:val="00C56C21"/>
    <w:rsid w:val="00C57076"/>
    <w:rsid w:val="00C570D3"/>
    <w:rsid w:val="00C57168"/>
    <w:rsid w:val="00C5758B"/>
    <w:rsid w:val="00C57792"/>
    <w:rsid w:val="00C5781A"/>
    <w:rsid w:val="00C57B58"/>
    <w:rsid w:val="00C57B9B"/>
    <w:rsid w:val="00C57F7F"/>
    <w:rsid w:val="00C57FBA"/>
    <w:rsid w:val="00C57FBF"/>
    <w:rsid w:val="00C600D6"/>
    <w:rsid w:val="00C601C3"/>
    <w:rsid w:val="00C60335"/>
    <w:rsid w:val="00C60671"/>
    <w:rsid w:val="00C60969"/>
    <w:rsid w:val="00C60A95"/>
    <w:rsid w:val="00C6123E"/>
    <w:rsid w:val="00C61AFC"/>
    <w:rsid w:val="00C61F63"/>
    <w:rsid w:val="00C61FF5"/>
    <w:rsid w:val="00C62031"/>
    <w:rsid w:val="00C622A7"/>
    <w:rsid w:val="00C62348"/>
    <w:rsid w:val="00C62749"/>
    <w:rsid w:val="00C62835"/>
    <w:rsid w:val="00C629F2"/>
    <w:rsid w:val="00C62B7A"/>
    <w:rsid w:val="00C62BF4"/>
    <w:rsid w:val="00C62EF0"/>
    <w:rsid w:val="00C631B5"/>
    <w:rsid w:val="00C631C4"/>
    <w:rsid w:val="00C64408"/>
    <w:rsid w:val="00C64484"/>
    <w:rsid w:val="00C645C3"/>
    <w:rsid w:val="00C646B9"/>
    <w:rsid w:val="00C646C0"/>
    <w:rsid w:val="00C6498B"/>
    <w:rsid w:val="00C64BDD"/>
    <w:rsid w:val="00C64D4B"/>
    <w:rsid w:val="00C64E39"/>
    <w:rsid w:val="00C65174"/>
    <w:rsid w:val="00C654DA"/>
    <w:rsid w:val="00C6569B"/>
    <w:rsid w:val="00C6580A"/>
    <w:rsid w:val="00C65A0F"/>
    <w:rsid w:val="00C65B3B"/>
    <w:rsid w:val="00C65B3E"/>
    <w:rsid w:val="00C65CFF"/>
    <w:rsid w:val="00C660C1"/>
    <w:rsid w:val="00C66163"/>
    <w:rsid w:val="00C66171"/>
    <w:rsid w:val="00C662DC"/>
    <w:rsid w:val="00C66366"/>
    <w:rsid w:val="00C6662D"/>
    <w:rsid w:val="00C66A0E"/>
    <w:rsid w:val="00C66B00"/>
    <w:rsid w:val="00C66C96"/>
    <w:rsid w:val="00C66FCA"/>
    <w:rsid w:val="00C6705C"/>
    <w:rsid w:val="00C672CC"/>
    <w:rsid w:val="00C6735E"/>
    <w:rsid w:val="00C67953"/>
    <w:rsid w:val="00C67A0D"/>
    <w:rsid w:val="00C67B3B"/>
    <w:rsid w:val="00C7083E"/>
    <w:rsid w:val="00C70BF7"/>
    <w:rsid w:val="00C70E9D"/>
    <w:rsid w:val="00C712C1"/>
    <w:rsid w:val="00C7130A"/>
    <w:rsid w:val="00C71442"/>
    <w:rsid w:val="00C71731"/>
    <w:rsid w:val="00C719E2"/>
    <w:rsid w:val="00C72046"/>
    <w:rsid w:val="00C72292"/>
    <w:rsid w:val="00C72347"/>
    <w:rsid w:val="00C72481"/>
    <w:rsid w:val="00C72895"/>
    <w:rsid w:val="00C72AD4"/>
    <w:rsid w:val="00C72D6A"/>
    <w:rsid w:val="00C72D85"/>
    <w:rsid w:val="00C73066"/>
    <w:rsid w:val="00C7307B"/>
    <w:rsid w:val="00C7368F"/>
    <w:rsid w:val="00C73961"/>
    <w:rsid w:val="00C73967"/>
    <w:rsid w:val="00C73AA3"/>
    <w:rsid w:val="00C73E24"/>
    <w:rsid w:val="00C74647"/>
    <w:rsid w:val="00C746BE"/>
    <w:rsid w:val="00C74A0F"/>
    <w:rsid w:val="00C74BE8"/>
    <w:rsid w:val="00C74BE9"/>
    <w:rsid w:val="00C74D14"/>
    <w:rsid w:val="00C74D2D"/>
    <w:rsid w:val="00C750AD"/>
    <w:rsid w:val="00C753E0"/>
    <w:rsid w:val="00C758CD"/>
    <w:rsid w:val="00C75BA1"/>
    <w:rsid w:val="00C75D5A"/>
    <w:rsid w:val="00C75FD9"/>
    <w:rsid w:val="00C761FF"/>
    <w:rsid w:val="00C76779"/>
    <w:rsid w:val="00C767B2"/>
    <w:rsid w:val="00C76824"/>
    <w:rsid w:val="00C7694F"/>
    <w:rsid w:val="00C76A22"/>
    <w:rsid w:val="00C76AE8"/>
    <w:rsid w:val="00C76DA3"/>
    <w:rsid w:val="00C76F6F"/>
    <w:rsid w:val="00C77187"/>
    <w:rsid w:val="00C77804"/>
    <w:rsid w:val="00C77B43"/>
    <w:rsid w:val="00C77B57"/>
    <w:rsid w:val="00C8065D"/>
    <w:rsid w:val="00C80A78"/>
    <w:rsid w:val="00C80AF2"/>
    <w:rsid w:val="00C80F3E"/>
    <w:rsid w:val="00C81332"/>
    <w:rsid w:val="00C8146D"/>
    <w:rsid w:val="00C814A1"/>
    <w:rsid w:val="00C8151A"/>
    <w:rsid w:val="00C81630"/>
    <w:rsid w:val="00C81B68"/>
    <w:rsid w:val="00C81E43"/>
    <w:rsid w:val="00C822E8"/>
    <w:rsid w:val="00C823DB"/>
    <w:rsid w:val="00C82666"/>
    <w:rsid w:val="00C8378D"/>
    <w:rsid w:val="00C83DE6"/>
    <w:rsid w:val="00C83F92"/>
    <w:rsid w:val="00C843CD"/>
    <w:rsid w:val="00C846DB"/>
    <w:rsid w:val="00C853E7"/>
    <w:rsid w:val="00C8585C"/>
    <w:rsid w:val="00C85A23"/>
    <w:rsid w:val="00C85C7E"/>
    <w:rsid w:val="00C85D90"/>
    <w:rsid w:val="00C85E0D"/>
    <w:rsid w:val="00C85F0C"/>
    <w:rsid w:val="00C860FA"/>
    <w:rsid w:val="00C8619E"/>
    <w:rsid w:val="00C86216"/>
    <w:rsid w:val="00C868A7"/>
    <w:rsid w:val="00C872C0"/>
    <w:rsid w:val="00C872C6"/>
    <w:rsid w:val="00C87617"/>
    <w:rsid w:val="00C9002F"/>
    <w:rsid w:val="00C904CC"/>
    <w:rsid w:val="00C90A2F"/>
    <w:rsid w:val="00C90C15"/>
    <w:rsid w:val="00C91013"/>
    <w:rsid w:val="00C911CE"/>
    <w:rsid w:val="00C912B6"/>
    <w:rsid w:val="00C916DD"/>
    <w:rsid w:val="00C91742"/>
    <w:rsid w:val="00C91807"/>
    <w:rsid w:val="00C91857"/>
    <w:rsid w:val="00C91F14"/>
    <w:rsid w:val="00C92245"/>
    <w:rsid w:val="00C923DB"/>
    <w:rsid w:val="00C92497"/>
    <w:rsid w:val="00C92686"/>
    <w:rsid w:val="00C92950"/>
    <w:rsid w:val="00C92974"/>
    <w:rsid w:val="00C92B76"/>
    <w:rsid w:val="00C92EF9"/>
    <w:rsid w:val="00C93802"/>
    <w:rsid w:val="00C93818"/>
    <w:rsid w:val="00C93913"/>
    <w:rsid w:val="00C93A08"/>
    <w:rsid w:val="00C93A3A"/>
    <w:rsid w:val="00C93D15"/>
    <w:rsid w:val="00C94030"/>
    <w:rsid w:val="00C9417A"/>
    <w:rsid w:val="00C943EC"/>
    <w:rsid w:val="00C94C35"/>
    <w:rsid w:val="00C959D0"/>
    <w:rsid w:val="00C95AA6"/>
    <w:rsid w:val="00C95C20"/>
    <w:rsid w:val="00C95C66"/>
    <w:rsid w:val="00C95F36"/>
    <w:rsid w:val="00C95FC9"/>
    <w:rsid w:val="00C96001"/>
    <w:rsid w:val="00C96100"/>
    <w:rsid w:val="00C96FF4"/>
    <w:rsid w:val="00C9706F"/>
    <w:rsid w:val="00C9716C"/>
    <w:rsid w:val="00C9716E"/>
    <w:rsid w:val="00C9747F"/>
    <w:rsid w:val="00C97B16"/>
    <w:rsid w:val="00C97B72"/>
    <w:rsid w:val="00C97D40"/>
    <w:rsid w:val="00CA0185"/>
    <w:rsid w:val="00CA05FA"/>
    <w:rsid w:val="00CA0689"/>
    <w:rsid w:val="00CA06B8"/>
    <w:rsid w:val="00CA0758"/>
    <w:rsid w:val="00CA0ADC"/>
    <w:rsid w:val="00CA1064"/>
    <w:rsid w:val="00CA1240"/>
    <w:rsid w:val="00CA1393"/>
    <w:rsid w:val="00CA176B"/>
    <w:rsid w:val="00CA1BFB"/>
    <w:rsid w:val="00CA1F80"/>
    <w:rsid w:val="00CA2616"/>
    <w:rsid w:val="00CA2F98"/>
    <w:rsid w:val="00CA2FC1"/>
    <w:rsid w:val="00CA38B1"/>
    <w:rsid w:val="00CA3B4B"/>
    <w:rsid w:val="00CA3BF3"/>
    <w:rsid w:val="00CA3E61"/>
    <w:rsid w:val="00CA440D"/>
    <w:rsid w:val="00CA4428"/>
    <w:rsid w:val="00CA4711"/>
    <w:rsid w:val="00CA4BE2"/>
    <w:rsid w:val="00CA4BE6"/>
    <w:rsid w:val="00CA4DA3"/>
    <w:rsid w:val="00CA4F44"/>
    <w:rsid w:val="00CA524B"/>
    <w:rsid w:val="00CA52F5"/>
    <w:rsid w:val="00CA5D53"/>
    <w:rsid w:val="00CA5F97"/>
    <w:rsid w:val="00CA6002"/>
    <w:rsid w:val="00CA6BF5"/>
    <w:rsid w:val="00CA6C00"/>
    <w:rsid w:val="00CA6DD5"/>
    <w:rsid w:val="00CA77BB"/>
    <w:rsid w:val="00CA7898"/>
    <w:rsid w:val="00CA79C2"/>
    <w:rsid w:val="00CA7C12"/>
    <w:rsid w:val="00CA7F6A"/>
    <w:rsid w:val="00CA7FF6"/>
    <w:rsid w:val="00CB002E"/>
    <w:rsid w:val="00CB005D"/>
    <w:rsid w:val="00CB0339"/>
    <w:rsid w:val="00CB04A1"/>
    <w:rsid w:val="00CB0B64"/>
    <w:rsid w:val="00CB102C"/>
    <w:rsid w:val="00CB172D"/>
    <w:rsid w:val="00CB1804"/>
    <w:rsid w:val="00CB1C00"/>
    <w:rsid w:val="00CB1D5D"/>
    <w:rsid w:val="00CB1ED0"/>
    <w:rsid w:val="00CB204D"/>
    <w:rsid w:val="00CB2131"/>
    <w:rsid w:val="00CB267D"/>
    <w:rsid w:val="00CB26AE"/>
    <w:rsid w:val="00CB27C5"/>
    <w:rsid w:val="00CB2D3C"/>
    <w:rsid w:val="00CB3049"/>
    <w:rsid w:val="00CB314A"/>
    <w:rsid w:val="00CB334E"/>
    <w:rsid w:val="00CB3982"/>
    <w:rsid w:val="00CB3D7A"/>
    <w:rsid w:val="00CB3DF2"/>
    <w:rsid w:val="00CB3EB6"/>
    <w:rsid w:val="00CB4210"/>
    <w:rsid w:val="00CB46C9"/>
    <w:rsid w:val="00CB4738"/>
    <w:rsid w:val="00CB4E0D"/>
    <w:rsid w:val="00CB554F"/>
    <w:rsid w:val="00CB5894"/>
    <w:rsid w:val="00CB5902"/>
    <w:rsid w:val="00CB5A38"/>
    <w:rsid w:val="00CB5DBA"/>
    <w:rsid w:val="00CB5E9D"/>
    <w:rsid w:val="00CB5F44"/>
    <w:rsid w:val="00CB6508"/>
    <w:rsid w:val="00CB6613"/>
    <w:rsid w:val="00CB6980"/>
    <w:rsid w:val="00CB6AB3"/>
    <w:rsid w:val="00CB6AC2"/>
    <w:rsid w:val="00CB6B20"/>
    <w:rsid w:val="00CB6E46"/>
    <w:rsid w:val="00CB6FFA"/>
    <w:rsid w:val="00CB7227"/>
    <w:rsid w:val="00CB73D1"/>
    <w:rsid w:val="00CB73DB"/>
    <w:rsid w:val="00CB762B"/>
    <w:rsid w:val="00CB76F9"/>
    <w:rsid w:val="00CB7995"/>
    <w:rsid w:val="00CB7B29"/>
    <w:rsid w:val="00CB7D00"/>
    <w:rsid w:val="00CC0287"/>
    <w:rsid w:val="00CC04A0"/>
    <w:rsid w:val="00CC0831"/>
    <w:rsid w:val="00CC107C"/>
    <w:rsid w:val="00CC19AB"/>
    <w:rsid w:val="00CC1DD4"/>
    <w:rsid w:val="00CC1F3C"/>
    <w:rsid w:val="00CC1FFC"/>
    <w:rsid w:val="00CC2090"/>
    <w:rsid w:val="00CC246C"/>
    <w:rsid w:val="00CC2ACE"/>
    <w:rsid w:val="00CC2DFC"/>
    <w:rsid w:val="00CC3131"/>
    <w:rsid w:val="00CC31A0"/>
    <w:rsid w:val="00CC3A24"/>
    <w:rsid w:val="00CC3A8F"/>
    <w:rsid w:val="00CC3AAB"/>
    <w:rsid w:val="00CC3BCA"/>
    <w:rsid w:val="00CC452F"/>
    <w:rsid w:val="00CC455D"/>
    <w:rsid w:val="00CC478C"/>
    <w:rsid w:val="00CC4874"/>
    <w:rsid w:val="00CC4B2A"/>
    <w:rsid w:val="00CC4CDF"/>
    <w:rsid w:val="00CC5339"/>
    <w:rsid w:val="00CC5489"/>
    <w:rsid w:val="00CC54B5"/>
    <w:rsid w:val="00CC57FA"/>
    <w:rsid w:val="00CC5920"/>
    <w:rsid w:val="00CC5987"/>
    <w:rsid w:val="00CC5BE2"/>
    <w:rsid w:val="00CC5C2A"/>
    <w:rsid w:val="00CC5E2D"/>
    <w:rsid w:val="00CC5EAE"/>
    <w:rsid w:val="00CC6008"/>
    <w:rsid w:val="00CC6140"/>
    <w:rsid w:val="00CC6199"/>
    <w:rsid w:val="00CC634B"/>
    <w:rsid w:val="00CC6653"/>
    <w:rsid w:val="00CC677F"/>
    <w:rsid w:val="00CC69FD"/>
    <w:rsid w:val="00CC6A4B"/>
    <w:rsid w:val="00CC6C51"/>
    <w:rsid w:val="00CC6D6B"/>
    <w:rsid w:val="00CC793C"/>
    <w:rsid w:val="00CC7B3C"/>
    <w:rsid w:val="00CC7F21"/>
    <w:rsid w:val="00CD012D"/>
    <w:rsid w:val="00CD0745"/>
    <w:rsid w:val="00CD0E32"/>
    <w:rsid w:val="00CD0E48"/>
    <w:rsid w:val="00CD0EEF"/>
    <w:rsid w:val="00CD0F76"/>
    <w:rsid w:val="00CD124C"/>
    <w:rsid w:val="00CD162B"/>
    <w:rsid w:val="00CD17D5"/>
    <w:rsid w:val="00CD21B2"/>
    <w:rsid w:val="00CD23BA"/>
    <w:rsid w:val="00CD2BC2"/>
    <w:rsid w:val="00CD2BC5"/>
    <w:rsid w:val="00CD2CEF"/>
    <w:rsid w:val="00CD340E"/>
    <w:rsid w:val="00CD356A"/>
    <w:rsid w:val="00CD35FE"/>
    <w:rsid w:val="00CD37F7"/>
    <w:rsid w:val="00CD3F8A"/>
    <w:rsid w:val="00CD4263"/>
    <w:rsid w:val="00CD4641"/>
    <w:rsid w:val="00CD46BF"/>
    <w:rsid w:val="00CD4724"/>
    <w:rsid w:val="00CD4803"/>
    <w:rsid w:val="00CD4AC6"/>
    <w:rsid w:val="00CD5499"/>
    <w:rsid w:val="00CD5538"/>
    <w:rsid w:val="00CD55D5"/>
    <w:rsid w:val="00CD5837"/>
    <w:rsid w:val="00CD58A5"/>
    <w:rsid w:val="00CD58E3"/>
    <w:rsid w:val="00CD592B"/>
    <w:rsid w:val="00CD59FE"/>
    <w:rsid w:val="00CD5D29"/>
    <w:rsid w:val="00CD5E76"/>
    <w:rsid w:val="00CD6425"/>
    <w:rsid w:val="00CD67EF"/>
    <w:rsid w:val="00CD6880"/>
    <w:rsid w:val="00CD6D4A"/>
    <w:rsid w:val="00CD7109"/>
    <w:rsid w:val="00CD734A"/>
    <w:rsid w:val="00CD76C4"/>
    <w:rsid w:val="00CD78E5"/>
    <w:rsid w:val="00CD7D17"/>
    <w:rsid w:val="00CE0305"/>
    <w:rsid w:val="00CE0441"/>
    <w:rsid w:val="00CE0818"/>
    <w:rsid w:val="00CE0A35"/>
    <w:rsid w:val="00CE0F43"/>
    <w:rsid w:val="00CE12DA"/>
    <w:rsid w:val="00CE1506"/>
    <w:rsid w:val="00CE152F"/>
    <w:rsid w:val="00CE165E"/>
    <w:rsid w:val="00CE16F9"/>
    <w:rsid w:val="00CE1F31"/>
    <w:rsid w:val="00CE2299"/>
    <w:rsid w:val="00CE22B9"/>
    <w:rsid w:val="00CE236C"/>
    <w:rsid w:val="00CE26FF"/>
    <w:rsid w:val="00CE285B"/>
    <w:rsid w:val="00CE29DE"/>
    <w:rsid w:val="00CE2AD1"/>
    <w:rsid w:val="00CE2D2F"/>
    <w:rsid w:val="00CE2F57"/>
    <w:rsid w:val="00CE38E2"/>
    <w:rsid w:val="00CE39A8"/>
    <w:rsid w:val="00CE3DA5"/>
    <w:rsid w:val="00CE3E4A"/>
    <w:rsid w:val="00CE3E4D"/>
    <w:rsid w:val="00CE3E7D"/>
    <w:rsid w:val="00CE4316"/>
    <w:rsid w:val="00CE44D5"/>
    <w:rsid w:val="00CE4B4A"/>
    <w:rsid w:val="00CE4C5E"/>
    <w:rsid w:val="00CE4CEA"/>
    <w:rsid w:val="00CE5013"/>
    <w:rsid w:val="00CE5156"/>
    <w:rsid w:val="00CE562F"/>
    <w:rsid w:val="00CE56C1"/>
    <w:rsid w:val="00CE5753"/>
    <w:rsid w:val="00CE58E2"/>
    <w:rsid w:val="00CE5921"/>
    <w:rsid w:val="00CE5A4A"/>
    <w:rsid w:val="00CE5B1F"/>
    <w:rsid w:val="00CE5FA3"/>
    <w:rsid w:val="00CE60EA"/>
    <w:rsid w:val="00CE650A"/>
    <w:rsid w:val="00CE65CD"/>
    <w:rsid w:val="00CE6655"/>
    <w:rsid w:val="00CE66E8"/>
    <w:rsid w:val="00CE6DEE"/>
    <w:rsid w:val="00CE700B"/>
    <w:rsid w:val="00CE7449"/>
    <w:rsid w:val="00CE74D7"/>
    <w:rsid w:val="00CE7643"/>
    <w:rsid w:val="00CE7867"/>
    <w:rsid w:val="00CE79ED"/>
    <w:rsid w:val="00CE79FA"/>
    <w:rsid w:val="00CE7F57"/>
    <w:rsid w:val="00CF0425"/>
    <w:rsid w:val="00CF04B0"/>
    <w:rsid w:val="00CF0A6D"/>
    <w:rsid w:val="00CF0AFD"/>
    <w:rsid w:val="00CF14A7"/>
    <w:rsid w:val="00CF1685"/>
    <w:rsid w:val="00CF1737"/>
    <w:rsid w:val="00CF1AC8"/>
    <w:rsid w:val="00CF1EF3"/>
    <w:rsid w:val="00CF1F87"/>
    <w:rsid w:val="00CF20BB"/>
    <w:rsid w:val="00CF2244"/>
    <w:rsid w:val="00CF23C1"/>
    <w:rsid w:val="00CF2483"/>
    <w:rsid w:val="00CF2695"/>
    <w:rsid w:val="00CF27EA"/>
    <w:rsid w:val="00CF2C90"/>
    <w:rsid w:val="00CF3029"/>
    <w:rsid w:val="00CF3162"/>
    <w:rsid w:val="00CF330E"/>
    <w:rsid w:val="00CF353A"/>
    <w:rsid w:val="00CF3615"/>
    <w:rsid w:val="00CF3689"/>
    <w:rsid w:val="00CF3824"/>
    <w:rsid w:val="00CF3A77"/>
    <w:rsid w:val="00CF42C5"/>
    <w:rsid w:val="00CF4316"/>
    <w:rsid w:val="00CF4413"/>
    <w:rsid w:val="00CF4922"/>
    <w:rsid w:val="00CF524C"/>
    <w:rsid w:val="00CF5729"/>
    <w:rsid w:val="00CF59F5"/>
    <w:rsid w:val="00CF6095"/>
    <w:rsid w:val="00CF6423"/>
    <w:rsid w:val="00CF69AF"/>
    <w:rsid w:val="00CF6D4C"/>
    <w:rsid w:val="00CF6FD8"/>
    <w:rsid w:val="00CF724E"/>
    <w:rsid w:val="00CF7867"/>
    <w:rsid w:val="00CF793D"/>
    <w:rsid w:val="00CF7E4D"/>
    <w:rsid w:val="00CF7F1F"/>
    <w:rsid w:val="00CF7F85"/>
    <w:rsid w:val="00D001DA"/>
    <w:rsid w:val="00D004D0"/>
    <w:rsid w:val="00D00675"/>
    <w:rsid w:val="00D00693"/>
    <w:rsid w:val="00D006AF"/>
    <w:rsid w:val="00D007A6"/>
    <w:rsid w:val="00D0082B"/>
    <w:rsid w:val="00D00FD7"/>
    <w:rsid w:val="00D0145D"/>
    <w:rsid w:val="00D016FF"/>
    <w:rsid w:val="00D01D5A"/>
    <w:rsid w:val="00D01F28"/>
    <w:rsid w:val="00D02074"/>
    <w:rsid w:val="00D02443"/>
    <w:rsid w:val="00D0252F"/>
    <w:rsid w:val="00D02644"/>
    <w:rsid w:val="00D027FB"/>
    <w:rsid w:val="00D02993"/>
    <w:rsid w:val="00D02C75"/>
    <w:rsid w:val="00D02C77"/>
    <w:rsid w:val="00D02EED"/>
    <w:rsid w:val="00D02FDA"/>
    <w:rsid w:val="00D03480"/>
    <w:rsid w:val="00D03A95"/>
    <w:rsid w:val="00D03CAC"/>
    <w:rsid w:val="00D03F08"/>
    <w:rsid w:val="00D04352"/>
    <w:rsid w:val="00D04638"/>
    <w:rsid w:val="00D04823"/>
    <w:rsid w:val="00D04EA4"/>
    <w:rsid w:val="00D04F54"/>
    <w:rsid w:val="00D055ED"/>
    <w:rsid w:val="00D056D1"/>
    <w:rsid w:val="00D05B95"/>
    <w:rsid w:val="00D05D72"/>
    <w:rsid w:val="00D05F4D"/>
    <w:rsid w:val="00D06032"/>
    <w:rsid w:val="00D060D8"/>
    <w:rsid w:val="00D06414"/>
    <w:rsid w:val="00D06CB9"/>
    <w:rsid w:val="00D06EF7"/>
    <w:rsid w:val="00D07C59"/>
    <w:rsid w:val="00D07D28"/>
    <w:rsid w:val="00D07D5B"/>
    <w:rsid w:val="00D07F78"/>
    <w:rsid w:val="00D10110"/>
    <w:rsid w:val="00D1012C"/>
    <w:rsid w:val="00D10185"/>
    <w:rsid w:val="00D108AD"/>
    <w:rsid w:val="00D10E86"/>
    <w:rsid w:val="00D11234"/>
    <w:rsid w:val="00D112E5"/>
    <w:rsid w:val="00D11503"/>
    <w:rsid w:val="00D115B3"/>
    <w:rsid w:val="00D1189C"/>
    <w:rsid w:val="00D11C20"/>
    <w:rsid w:val="00D11E30"/>
    <w:rsid w:val="00D11FAD"/>
    <w:rsid w:val="00D124D6"/>
    <w:rsid w:val="00D1255F"/>
    <w:rsid w:val="00D12F27"/>
    <w:rsid w:val="00D12FF3"/>
    <w:rsid w:val="00D1316A"/>
    <w:rsid w:val="00D13674"/>
    <w:rsid w:val="00D137C5"/>
    <w:rsid w:val="00D14284"/>
    <w:rsid w:val="00D1433E"/>
    <w:rsid w:val="00D14582"/>
    <w:rsid w:val="00D147EA"/>
    <w:rsid w:val="00D14982"/>
    <w:rsid w:val="00D14B99"/>
    <w:rsid w:val="00D14DA8"/>
    <w:rsid w:val="00D14EE0"/>
    <w:rsid w:val="00D14F12"/>
    <w:rsid w:val="00D151CD"/>
    <w:rsid w:val="00D1565B"/>
    <w:rsid w:val="00D158D1"/>
    <w:rsid w:val="00D15ACD"/>
    <w:rsid w:val="00D15CC6"/>
    <w:rsid w:val="00D15F8D"/>
    <w:rsid w:val="00D172D8"/>
    <w:rsid w:val="00D1766E"/>
    <w:rsid w:val="00D1776E"/>
    <w:rsid w:val="00D1785F"/>
    <w:rsid w:val="00D17E94"/>
    <w:rsid w:val="00D203F4"/>
    <w:rsid w:val="00D2045B"/>
    <w:rsid w:val="00D205AB"/>
    <w:rsid w:val="00D205C1"/>
    <w:rsid w:val="00D20A93"/>
    <w:rsid w:val="00D20C0D"/>
    <w:rsid w:val="00D217ED"/>
    <w:rsid w:val="00D21882"/>
    <w:rsid w:val="00D21C8D"/>
    <w:rsid w:val="00D21CAD"/>
    <w:rsid w:val="00D22193"/>
    <w:rsid w:val="00D2222B"/>
    <w:rsid w:val="00D22572"/>
    <w:rsid w:val="00D226EF"/>
    <w:rsid w:val="00D229AF"/>
    <w:rsid w:val="00D22C65"/>
    <w:rsid w:val="00D22DAC"/>
    <w:rsid w:val="00D22E3C"/>
    <w:rsid w:val="00D22ED1"/>
    <w:rsid w:val="00D230D6"/>
    <w:rsid w:val="00D23156"/>
    <w:rsid w:val="00D235C8"/>
    <w:rsid w:val="00D23639"/>
    <w:rsid w:val="00D23750"/>
    <w:rsid w:val="00D23BB7"/>
    <w:rsid w:val="00D23CE6"/>
    <w:rsid w:val="00D23E1E"/>
    <w:rsid w:val="00D23F7C"/>
    <w:rsid w:val="00D2451B"/>
    <w:rsid w:val="00D2458F"/>
    <w:rsid w:val="00D245B9"/>
    <w:rsid w:val="00D245C7"/>
    <w:rsid w:val="00D2468E"/>
    <w:rsid w:val="00D24AC7"/>
    <w:rsid w:val="00D24C3E"/>
    <w:rsid w:val="00D24CBE"/>
    <w:rsid w:val="00D252BB"/>
    <w:rsid w:val="00D252CB"/>
    <w:rsid w:val="00D25324"/>
    <w:rsid w:val="00D25751"/>
    <w:rsid w:val="00D25936"/>
    <w:rsid w:val="00D25B3A"/>
    <w:rsid w:val="00D26460"/>
    <w:rsid w:val="00D265F7"/>
    <w:rsid w:val="00D26717"/>
    <w:rsid w:val="00D2688B"/>
    <w:rsid w:val="00D26E22"/>
    <w:rsid w:val="00D270D3"/>
    <w:rsid w:val="00D27F6B"/>
    <w:rsid w:val="00D304DB"/>
    <w:rsid w:val="00D305AA"/>
    <w:rsid w:val="00D30639"/>
    <w:rsid w:val="00D30771"/>
    <w:rsid w:val="00D309CD"/>
    <w:rsid w:val="00D30D7F"/>
    <w:rsid w:val="00D3153B"/>
    <w:rsid w:val="00D316BF"/>
    <w:rsid w:val="00D31A0E"/>
    <w:rsid w:val="00D31AB5"/>
    <w:rsid w:val="00D31D70"/>
    <w:rsid w:val="00D31F42"/>
    <w:rsid w:val="00D321B2"/>
    <w:rsid w:val="00D321D4"/>
    <w:rsid w:val="00D3251B"/>
    <w:rsid w:val="00D3269A"/>
    <w:rsid w:val="00D32A3E"/>
    <w:rsid w:val="00D32ACC"/>
    <w:rsid w:val="00D33311"/>
    <w:rsid w:val="00D33466"/>
    <w:rsid w:val="00D33660"/>
    <w:rsid w:val="00D33FE5"/>
    <w:rsid w:val="00D33FF9"/>
    <w:rsid w:val="00D3401A"/>
    <w:rsid w:val="00D34105"/>
    <w:rsid w:val="00D3447C"/>
    <w:rsid w:val="00D344F7"/>
    <w:rsid w:val="00D348C2"/>
    <w:rsid w:val="00D3491D"/>
    <w:rsid w:val="00D34A81"/>
    <w:rsid w:val="00D34CB5"/>
    <w:rsid w:val="00D35287"/>
    <w:rsid w:val="00D3549B"/>
    <w:rsid w:val="00D357CF"/>
    <w:rsid w:val="00D35886"/>
    <w:rsid w:val="00D358C1"/>
    <w:rsid w:val="00D35C77"/>
    <w:rsid w:val="00D360FC"/>
    <w:rsid w:val="00D36106"/>
    <w:rsid w:val="00D36584"/>
    <w:rsid w:val="00D37525"/>
    <w:rsid w:val="00D376D9"/>
    <w:rsid w:val="00D37A3D"/>
    <w:rsid w:val="00D37DC5"/>
    <w:rsid w:val="00D37F71"/>
    <w:rsid w:val="00D4011A"/>
    <w:rsid w:val="00D40206"/>
    <w:rsid w:val="00D4025E"/>
    <w:rsid w:val="00D4033E"/>
    <w:rsid w:val="00D409E4"/>
    <w:rsid w:val="00D40D69"/>
    <w:rsid w:val="00D40FB2"/>
    <w:rsid w:val="00D411D1"/>
    <w:rsid w:val="00D41228"/>
    <w:rsid w:val="00D413F2"/>
    <w:rsid w:val="00D41C4B"/>
    <w:rsid w:val="00D41CD2"/>
    <w:rsid w:val="00D41D46"/>
    <w:rsid w:val="00D423B5"/>
    <w:rsid w:val="00D42404"/>
    <w:rsid w:val="00D4293F"/>
    <w:rsid w:val="00D42A57"/>
    <w:rsid w:val="00D42D3F"/>
    <w:rsid w:val="00D42DC4"/>
    <w:rsid w:val="00D42EE7"/>
    <w:rsid w:val="00D43007"/>
    <w:rsid w:val="00D431A6"/>
    <w:rsid w:val="00D431B4"/>
    <w:rsid w:val="00D432BC"/>
    <w:rsid w:val="00D43362"/>
    <w:rsid w:val="00D4343B"/>
    <w:rsid w:val="00D43A14"/>
    <w:rsid w:val="00D43B5B"/>
    <w:rsid w:val="00D43FA6"/>
    <w:rsid w:val="00D44413"/>
    <w:rsid w:val="00D4442E"/>
    <w:rsid w:val="00D44679"/>
    <w:rsid w:val="00D448BE"/>
    <w:rsid w:val="00D44BCA"/>
    <w:rsid w:val="00D45237"/>
    <w:rsid w:val="00D45548"/>
    <w:rsid w:val="00D461FC"/>
    <w:rsid w:val="00D46B67"/>
    <w:rsid w:val="00D4719C"/>
    <w:rsid w:val="00D4759C"/>
    <w:rsid w:val="00D478B5"/>
    <w:rsid w:val="00D50416"/>
    <w:rsid w:val="00D504FE"/>
    <w:rsid w:val="00D506C5"/>
    <w:rsid w:val="00D50909"/>
    <w:rsid w:val="00D50AFB"/>
    <w:rsid w:val="00D50DED"/>
    <w:rsid w:val="00D50E1E"/>
    <w:rsid w:val="00D50F3B"/>
    <w:rsid w:val="00D51015"/>
    <w:rsid w:val="00D510A2"/>
    <w:rsid w:val="00D51469"/>
    <w:rsid w:val="00D51A1E"/>
    <w:rsid w:val="00D51A4B"/>
    <w:rsid w:val="00D51BD4"/>
    <w:rsid w:val="00D51C0C"/>
    <w:rsid w:val="00D51D8F"/>
    <w:rsid w:val="00D51DBB"/>
    <w:rsid w:val="00D526D5"/>
    <w:rsid w:val="00D52DAA"/>
    <w:rsid w:val="00D53546"/>
    <w:rsid w:val="00D53926"/>
    <w:rsid w:val="00D53BED"/>
    <w:rsid w:val="00D53CB6"/>
    <w:rsid w:val="00D5428D"/>
    <w:rsid w:val="00D54905"/>
    <w:rsid w:val="00D5498E"/>
    <w:rsid w:val="00D54E51"/>
    <w:rsid w:val="00D54F48"/>
    <w:rsid w:val="00D55340"/>
    <w:rsid w:val="00D5574F"/>
    <w:rsid w:val="00D55E5C"/>
    <w:rsid w:val="00D561C1"/>
    <w:rsid w:val="00D563CF"/>
    <w:rsid w:val="00D56628"/>
    <w:rsid w:val="00D56E03"/>
    <w:rsid w:val="00D56F98"/>
    <w:rsid w:val="00D5700D"/>
    <w:rsid w:val="00D570F7"/>
    <w:rsid w:val="00D573BC"/>
    <w:rsid w:val="00D57458"/>
    <w:rsid w:val="00D574AA"/>
    <w:rsid w:val="00D57506"/>
    <w:rsid w:val="00D577BA"/>
    <w:rsid w:val="00D57836"/>
    <w:rsid w:val="00D5797D"/>
    <w:rsid w:val="00D579C0"/>
    <w:rsid w:val="00D57A06"/>
    <w:rsid w:val="00D57C65"/>
    <w:rsid w:val="00D60283"/>
    <w:rsid w:val="00D60388"/>
    <w:rsid w:val="00D6073F"/>
    <w:rsid w:val="00D607CA"/>
    <w:rsid w:val="00D608AB"/>
    <w:rsid w:val="00D60A34"/>
    <w:rsid w:val="00D60C9E"/>
    <w:rsid w:val="00D61994"/>
    <w:rsid w:val="00D61C40"/>
    <w:rsid w:val="00D61F79"/>
    <w:rsid w:val="00D626FC"/>
    <w:rsid w:val="00D62863"/>
    <w:rsid w:val="00D62C0D"/>
    <w:rsid w:val="00D6381C"/>
    <w:rsid w:val="00D6392F"/>
    <w:rsid w:val="00D63ABC"/>
    <w:rsid w:val="00D63FF0"/>
    <w:rsid w:val="00D64328"/>
    <w:rsid w:val="00D64638"/>
    <w:rsid w:val="00D64717"/>
    <w:rsid w:val="00D647FB"/>
    <w:rsid w:val="00D64887"/>
    <w:rsid w:val="00D6491B"/>
    <w:rsid w:val="00D64D09"/>
    <w:rsid w:val="00D64DEC"/>
    <w:rsid w:val="00D64DFF"/>
    <w:rsid w:val="00D64E49"/>
    <w:rsid w:val="00D65136"/>
    <w:rsid w:val="00D651FB"/>
    <w:rsid w:val="00D657AD"/>
    <w:rsid w:val="00D65FBE"/>
    <w:rsid w:val="00D65FF1"/>
    <w:rsid w:val="00D661C5"/>
    <w:rsid w:val="00D66360"/>
    <w:rsid w:val="00D6636F"/>
    <w:rsid w:val="00D66714"/>
    <w:rsid w:val="00D66B07"/>
    <w:rsid w:val="00D66C35"/>
    <w:rsid w:val="00D66FAC"/>
    <w:rsid w:val="00D66FF7"/>
    <w:rsid w:val="00D671FC"/>
    <w:rsid w:val="00D677AB"/>
    <w:rsid w:val="00D67808"/>
    <w:rsid w:val="00D67ED9"/>
    <w:rsid w:val="00D703C9"/>
    <w:rsid w:val="00D70582"/>
    <w:rsid w:val="00D705B6"/>
    <w:rsid w:val="00D70816"/>
    <w:rsid w:val="00D70BA1"/>
    <w:rsid w:val="00D70BB3"/>
    <w:rsid w:val="00D70C60"/>
    <w:rsid w:val="00D712FF"/>
    <w:rsid w:val="00D721A8"/>
    <w:rsid w:val="00D721F3"/>
    <w:rsid w:val="00D7232A"/>
    <w:rsid w:val="00D72543"/>
    <w:rsid w:val="00D725A1"/>
    <w:rsid w:val="00D72BF6"/>
    <w:rsid w:val="00D72C59"/>
    <w:rsid w:val="00D72D2E"/>
    <w:rsid w:val="00D73292"/>
    <w:rsid w:val="00D7361F"/>
    <w:rsid w:val="00D736CE"/>
    <w:rsid w:val="00D74892"/>
    <w:rsid w:val="00D7491B"/>
    <w:rsid w:val="00D749BB"/>
    <w:rsid w:val="00D7520F"/>
    <w:rsid w:val="00D75851"/>
    <w:rsid w:val="00D75A55"/>
    <w:rsid w:val="00D75ABC"/>
    <w:rsid w:val="00D75E35"/>
    <w:rsid w:val="00D75E80"/>
    <w:rsid w:val="00D76086"/>
    <w:rsid w:val="00D760D1"/>
    <w:rsid w:val="00D76148"/>
    <w:rsid w:val="00D762CD"/>
    <w:rsid w:val="00D763B8"/>
    <w:rsid w:val="00D7695A"/>
    <w:rsid w:val="00D76A14"/>
    <w:rsid w:val="00D76BC4"/>
    <w:rsid w:val="00D76DAD"/>
    <w:rsid w:val="00D76EB7"/>
    <w:rsid w:val="00D76F3A"/>
    <w:rsid w:val="00D771D4"/>
    <w:rsid w:val="00D771FC"/>
    <w:rsid w:val="00D77464"/>
    <w:rsid w:val="00D774FC"/>
    <w:rsid w:val="00D77671"/>
    <w:rsid w:val="00D777D1"/>
    <w:rsid w:val="00D809CD"/>
    <w:rsid w:val="00D80DE2"/>
    <w:rsid w:val="00D80E85"/>
    <w:rsid w:val="00D8109D"/>
    <w:rsid w:val="00D8123C"/>
    <w:rsid w:val="00D8130D"/>
    <w:rsid w:val="00D81580"/>
    <w:rsid w:val="00D8159C"/>
    <w:rsid w:val="00D81995"/>
    <w:rsid w:val="00D81AF1"/>
    <w:rsid w:val="00D8200C"/>
    <w:rsid w:val="00D822C9"/>
    <w:rsid w:val="00D8247C"/>
    <w:rsid w:val="00D82D86"/>
    <w:rsid w:val="00D82F9A"/>
    <w:rsid w:val="00D8301A"/>
    <w:rsid w:val="00D830DE"/>
    <w:rsid w:val="00D831C6"/>
    <w:rsid w:val="00D8331C"/>
    <w:rsid w:val="00D83B82"/>
    <w:rsid w:val="00D83EA1"/>
    <w:rsid w:val="00D84193"/>
    <w:rsid w:val="00D84375"/>
    <w:rsid w:val="00D843BB"/>
    <w:rsid w:val="00D8490B"/>
    <w:rsid w:val="00D84B0E"/>
    <w:rsid w:val="00D85094"/>
    <w:rsid w:val="00D854D3"/>
    <w:rsid w:val="00D858BB"/>
    <w:rsid w:val="00D8599F"/>
    <w:rsid w:val="00D85A4B"/>
    <w:rsid w:val="00D85B89"/>
    <w:rsid w:val="00D85CBB"/>
    <w:rsid w:val="00D85D6E"/>
    <w:rsid w:val="00D86907"/>
    <w:rsid w:val="00D86AB9"/>
    <w:rsid w:val="00D86CB8"/>
    <w:rsid w:val="00D871C7"/>
    <w:rsid w:val="00D873D3"/>
    <w:rsid w:val="00D9067E"/>
    <w:rsid w:val="00D909D1"/>
    <w:rsid w:val="00D911BB"/>
    <w:rsid w:val="00D916A6"/>
    <w:rsid w:val="00D91B96"/>
    <w:rsid w:val="00D91C5F"/>
    <w:rsid w:val="00D91CB6"/>
    <w:rsid w:val="00D9220F"/>
    <w:rsid w:val="00D92616"/>
    <w:rsid w:val="00D927AB"/>
    <w:rsid w:val="00D92978"/>
    <w:rsid w:val="00D92A48"/>
    <w:rsid w:val="00D93405"/>
    <w:rsid w:val="00D9355E"/>
    <w:rsid w:val="00D9378E"/>
    <w:rsid w:val="00D93F83"/>
    <w:rsid w:val="00D940BB"/>
    <w:rsid w:val="00D943DD"/>
    <w:rsid w:val="00D948CC"/>
    <w:rsid w:val="00D94945"/>
    <w:rsid w:val="00D94CF9"/>
    <w:rsid w:val="00D94D5D"/>
    <w:rsid w:val="00D94E50"/>
    <w:rsid w:val="00D951E5"/>
    <w:rsid w:val="00D9532C"/>
    <w:rsid w:val="00D95731"/>
    <w:rsid w:val="00D9581F"/>
    <w:rsid w:val="00D958BD"/>
    <w:rsid w:val="00D95AA1"/>
    <w:rsid w:val="00D95ECC"/>
    <w:rsid w:val="00D95F88"/>
    <w:rsid w:val="00D96383"/>
    <w:rsid w:val="00D96573"/>
    <w:rsid w:val="00D967B8"/>
    <w:rsid w:val="00D96DD9"/>
    <w:rsid w:val="00D9728F"/>
    <w:rsid w:val="00D974D9"/>
    <w:rsid w:val="00D9758A"/>
    <w:rsid w:val="00D97AD2"/>
    <w:rsid w:val="00D97FE0"/>
    <w:rsid w:val="00DA0016"/>
    <w:rsid w:val="00DA0D02"/>
    <w:rsid w:val="00DA0FF0"/>
    <w:rsid w:val="00DA180B"/>
    <w:rsid w:val="00DA1C44"/>
    <w:rsid w:val="00DA1C97"/>
    <w:rsid w:val="00DA1F31"/>
    <w:rsid w:val="00DA20A9"/>
    <w:rsid w:val="00DA20C2"/>
    <w:rsid w:val="00DA2285"/>
    <w:rsid w:val="00DA2350"/>
    <w:rsid w:val="00DA275B"/>
    <w:rsid w:val="00DA2908"/>
    <w:rsid w:val="00DA2A27"/>
    <w:rsid w:val="00DA2B67"/>
    <w:rsid w:val="00DA37A6"/>
    <w:rsid w:val="00DA3EA8"/>
    <w:rsid w:val="00DA46DB"/>
    <w:rsid w:val="00DA4AFD"/>
    <w:rsid w:val="00DA57E3"/>
    <w:rsid w:val="00DA5939"/>
    <w:rsid w:val="00DA621C"/>
    <w:rsid w:val="00DA6383"/>
    <w:rsid w:val="00DA653A"/>
    <w:rsid w:val="00DA669C"/>
    <w:rsid w:val="00DA6C9B"/>
    <w:rsid w:val="00DA71F5"/>
    <w:rsid w:val="00DA767A"/>
    <w:rsid w:val="00DB0232"/>
    <w:rsid w:val="00DB02F3"/>
    <w:rsid w:val="00DB0515"/>
    <w:rsid w:val="00DB06E5"/>
    <w:rsid w:val="00DB074E"/>
    <w:rsid w:val="00DB093D"/>
    <w:rsid w:val="00DB0C8B"/>
    <w:rsid w:val="00DB0D61"/>
    <w:rsid w:val="00DB10BA"/>
    <w:rsid w:val="00DB136A"/>
    <w:rsid w:val="00DB162D"/>
    <w:rsid w:val="00DB1925"/>
    <w:rsid w:val="00DB1BC2"/>
    <w:rsid w:val="00DB1CB2"/>
    <w:rsid w:val="00DB1EF0"/>
    <w:rsid w:val="00DB23A6"/>
    <w:rsid w:val="00DB29BF"/>
    <w:rsid w:val="00DB29CC"/>
    <w:rsid w:val="00DB2C47"/>
    <w:rsid w:val="00DB2F1E"/>
    <w:rsid w:val="00DB2F7C"/>
    <w:rsid w:val="00DB2FE0"/>
    <w:rsid w:val="00DB33AE"/>
    <w:rsid w:val="00DB3727"/>
    <w:rsid w:val="00DB37FD"/>
    <w:rsid w:val="00DB396C"/>
    <w:rsid w:val="00DB3E4B"/>
    <w:rsid w:val="00DB4229"/>
    <w:rsid w:val="00DB4302"/>
    <w:rsid w:val="00DB43DE"/>
    <w:rsid w:val="00DB444F"/>
    <w:rsid w:val="00DB4C46"/>
    <w:rsid w:val="00DB5248"/>
    <w:rsid w:val="00DB52FC"/>
    <w:rsid w:val="00DB5C30"/>
    <w:rsid w:val="00DB5C31"/>
    <w:rsid w:val="00DB5FC1"/>
    <w:rsid w:val="00DB61BE"/>
    <w:rsid w:val="00DB648D"/>
    <w:rsid w:val="00DB6D31"/>
    <w:rsid w:val="00DB6D7A"/>
    <w:rsid w:val="00DB6FCF"/>
    <w:rsid w:val="00DB7159"/>
    <w:rsid w:val="00DB74E8"/>
    <w:rsid w:val="00DB759E"/>
    <w:rsid w:val="00DB7883"/>
    <w:rsid w:val="00DB7B59"/>
    <w:rsid w:val="00DC076F"/>
    <w:rsid w:val="00DC07D7"/>
    <w:rsid w:val="00DC0919"/>
    <w:rsid w:val="00DC1242"/>
    <w:rsid w:val="00DC15A2"/>
    <w:rsid w:val="00DC15FE"/>
    <w:rsid w:val="00DC181E"/>
    <w:rsid w:val="00DC1F5D"/>
    <w:rsid w:val="00DC20C9"/>
    <w:rsid w:val="00DC210D"/>
    <w:rsid w:val="00DC237C"/>
    <w:rsid w:val="00DC250E"/>
    <w:rsid w:val="00DC2B1F"/>
    <w:rsid w:val="00DC2C90"/>
    <w:rsid w:val="00DC2F64"/>
    <w:rsid w:val="00DC2F7F"/>
    <w:rsid w:val="00DC3333"/>
    <w:rsid w:val="00DC3523"/>
    <w:rsid w:val="00DC3573"/>
    <w:rsid w:val="00DC3BAD"/>
    <w:rsid w:val="00DC4260"/>
    <w:rsid w:val="00DC4329"/>
    <w:rsid w:val="00DC4396"/>
    <w:rsid w:val="00DC4492"/>
    <w:rsid w:val="00DC45DA"/>
    <w:rsid w:val="00DC4858"/>
    <w:rsid w:val="00DC485C"/>
    <w:rsid w:val="00DC49D8"/>
    <w:rsid w:val="00DC4A55"/>
    <w:rsid w:val="00DC4A8E"/>
    <w:rsid w:val="00DC4BFF"/>
    <w:rsid w:val="00DC5B30"/>
    <w:rsid w:val="00DC5B6D"/>
    <w:rsid w:val="00DC5C46"/>
    <w:rsid w:val="00DC5CB8"/>
    <w:rsid w:val="00DC5DBD"/>
    <w:rsid w:val="00DC5EAC"/>
    <w:rsid w:val="00DC6075"/>
    <w:rsid w:val="00DC6517"/>
    <w:rsid w:val="00DC682C"/>
    <w:rsid w:val="00DC6AE8"/>
    <w:rsid w:val="00DC6DE2"/>
    <w:rsid w:val="00DC6E4F"/>
    <w:rsid w:val="00DC6ECD"/>
    <w:rsid w:val="00DC6F29"/>
    <w:rsid w:val="00DC70DE"/>
    <w:rsid w:val="00DC749B"/>
    <w:rsid w:val="00DC74DC"/>
    <w:rsid w:val="00DC79A7"/>
    <w:rsid w:val="00DC7CBB"/>
    <w:rsid w:val="00DD00D3"/>
    <w:rsid w:val="00DD021B"/>
    <w:rsid w:val="00DD030D"/>
    <w:rsid w:val="00DD049A"/>
    <w:rsid w:val="00DD0523"/>
    <w:rsid w:val="00DD06A9"/>
    <w:rsid w:val="00DD0B42"/>
    <w:rsid w:val="00DD0D3F"/>
    <w:rsid w:val="00DD0E2A"/>
    <w:rsid w:val="00DD1A7A"/>
    <w:rsid w:val="00DD1D62"/>
    <w:rsid w:val="00DD1E09"/>
    <w:rsid w:val="00DD210D"/>
    <w:rsid w:val="00DD2627"/>
    <w:rsid w:val="00DD2655"/>
    <w:rsid w:val="00DD275F"/>
    <w:rsid w:val="00DD286F"/>
    <w:rsid w:val="00DD2EC1"/>
    <w:rsid w:val="00DD2F36"/>
    <w:rsid w:val="00DD3202"/>
    <w:rsid w:val="00DD3ADE"/>
    <w:rsid w:val="00DD3DA1"/>
    <w:rsid w:val="00DD4283"/>
    <w:rsid w:val="00DD4414"/>
    <w:rsid w:val="00DD4444"/>
    <w:rsid w:val="00DD4AE5"/>
    <w:rsid w:val="00DD4C8C"/>
    <w:rsid w:val="00DD537B"/>
    <w:rsid w:val="00DD561B"/>
    <w:rsid w:val="00DD56F9"/>
    <w:rsid w:val="00DD5719"/>
    <w:rsid w:val="00DD575B"/>
    <w:rsid w:val="00DD5836"/>
    <w:rsid w:val="00DD58D7"/>
    <w:rsid w:val="00DD63A7"/>
    <w:rsid w:val="00DD65F9"/>
    <w:rsid w:val="00DD6B46"/>
    <w:rsid w:val="00DD6D99"/>
    <w:rsid w:val="00DD7040"/>
    <w:rsid w:val="00DD755A"/>
    <w:rsid w:val="00DD79A1"/>
    <w:rsid w:val="00DD79B6"/>
    <w:rsid w:val="00DD7A6B"/>
    <w:rsid w:val="00DD7AC3"/>
    <w:rsid w:val="00DD7DDC"/>
    <w:rsid w:val="00DD7DEC"/>
    <w:rsid w:val="00DE040F"/>
    <w:rsid w:val="00DE0510"/>
    <w:rsid w:val="00DE0CFE"/>
    <w:rsid w:val="00DE0FF0"/>
    <w:rsid w:val="00DE1233"/>
    <w:rsid w:val="00DE1364"/>
    <w:rsid w:val="00DE1568"/>
    <w:rsid w:val="00DE1761"/>
    <w:rsid w:val="00DE1B50"/>
    <w:rsid w:val="00DE1C3D"/>
    <w:rsid w:val="00DE2072"/>
    <w:rsid w:val="00DE23EF"/>
    <w:rsid w:val="00DE2726"/>
    <w:rsid w:val="00DE27C8"/>
    <w:rsid w:val="00DE28D5"/>
    <w:rsid w:val="00DE2B1A"/>
    <w:rsid w:val="00DE2F30"/>
    <w:rsid w:val="00DE303D"/>
    <w:rsid w:val="00DE30BA"/>
    <w:rsid w:val="00DE34C4"/>
    <w:rsid w:val="00DE3845"/>
    <w:rsid w:val="00DE39E2"/>
    <w:rsid w:val="00DE3C56"/>
    <w:rsid w:val="00DE411D"/>
    <w:rsid w:val="00DE4357"/>
    <w:rsid w:val="00DE4726"/>
    <w:rsid w:val="00DE4A5F"/>
    <w:rsid w:val="00DE4CBF"/>
    <w:rsid w:val="00DE51F4"/>
    <w:rsid w:val="00DE531B"/>
    <w:rsid w:val="00DE5577"/>
    <w:rsid w:val="00DE55F2"/>
    <w:rsid w:val="00DE5781"/>
    <w:rsid w:val="00DE63A8"/>
    <w:rsid w:val="00DE6624"/>
    <w:rsid w:val="00DE68B3"/>
    <w:rsid w:val="00DE6BE4"/>
    <w:rsid w:val="00DE6D2E"/>
    <w:rsid w:val="00DE70F3"/>
    <w:rsid w:val="00DE740D"/>
    <w:rsid w:val="00DE74F9"/>
    <w:rsid w:val="00DE75F9"/>
    <w:rsid w:val="00DE75FA"/>
    <w:rsid w:val="00DE7642"/>
    <w:rsid w:val="00DE7830"/>
    <w:rsid w:val="00DE7D5D"/>
    <w:rsid w:val="00DF0151"/>
    <w:rsid w:val="00DF0269"/>
    <w:rsid w:val="00DF029D"/>
    <w:rsid w:val="00DF08AC"/>
    <w:rsid w:val="00DF111B"/>
    <w:rsid w:val="00DF11EA"/>
    <w:rsid w:val="00DF12EA"/>
    <w:rsid w:val="00DF149E"/>
    <w:rsid w:val="00DF14DD"/>
    <w:rsid w:val="00DF18E5"/>
    <w:rsid w:val="00DF1FB3"/>
    <w:rsid w:val="00DF21AE"/>
    <w:rsid w:val="00DF266A"/>
    <w:rsid w:val="00DF2AB3"/>
    <w:rsid w:val="00DF2F53"/>
    <w:rsid w:val="00DF2F76"/>
    <w:rsid w:val="00DF3435"/>
    <w:rsid w:val="00DF354E"/>
    <w:rsid w:val="00DF3715"/>
    <w:rsid w:val="00DF405B"/>
    <w:rsid w:val="00DF40C8"/>
    <w:rsid w:val="00DF4213"/>
    <w:rsid w:val="00DF4980"/>
    <w:rsid w:val="00DF4D02"/>
    <w:rsid w:val="00DF50F8"/>
    <w:rsid w:val="00DF5643"/>
    <w:rsid w:val="00DF58A7"/>
    <w:rsid w:val="00DF595D"/>
    <w:rsid w:val="00DF5B90"/>
    <w:rsid w:val="00DF5CC6"/>
    <w:rsid w:val="00DF5FE7"/>
    <w:rsid w:val="00DF610A"/>
    <w:rsid w:val="00DF6682"/>
    <w:rsid w:val="00DF678F"/>
    <w:rsid w:val="00DF6966"/>
    <w:rsid w:val="00DF6BB8"/>
    <w:rsid w:val="00DF6D38"/>
    <w:rsid w:val="00DF7168"/>
    <w:rsid w:val="00DF76B2"/>
    <w:rsid w:val="00E005F4"/>
    <w:rsid w:val="00E00A3E"/>
    <w:rsid w:val="00E00A84"/>
    <w:rsid w:val="00E01030"/>
    <w:rsid w:val="00E01624"/>
    <w:rsid w:val="00E0185F"/>
    <w:rsid w:val="00E01B6E"/>
    <w:rsid w:val="00E01BDA"/>
    <w:rsid w:val="00E01FB5"/>
    <w:rsid w:val="00E0206E"/>
    <w:rsid w:val="00E02163"/>
    <w:rsid w:val="00E026D5"/>
    <w:rsid w:val="00E027E5"/>
    <w:rsid w:val="00E02843"/>
    <w:rsid w:val="00E03106"/>
    <w:rsid w:val="00E0344C"/>
    <w:rsid w:val="00E03645"/>
    <w:rsid w:val="00E03918"/>
    <w:rsid w:val="00E03AD4"/>
    <w:rsid w:val="00E03BAC"/>
    <w:rsid w:val="00E04180"/>
    <w:rsid w:val="00E044FB"/>
    <w:rsid w:val="00E048A0"/>
    <w:rsid w:val="00E04B3A"/>
    <w:rsid w:val="00E04F27"/>
    <w:rsid w:val="00E0541D"/>
    <w:rsid w:val="00E054FD"/>
    <w:rsid w:val="00E0695E"/>
    <w:rsid w:val="00E06C49"/>
    <w:rsid w:val="00E0724C"/>
    <w:rsid w:val="00E07AF3"/>
    <w:rsid w:val="00E1057B"/>
    <w:rsid w:val="00E107CD"/>
    <w:rsid w:val="00E10B21"/>
    <w:rsid w:val="00E10B57"/>
    <w:rsid w:val="00E10C50"/>
    <w:rsid w:val="00E10CA3"/>
    <w:rsid w:val="00E10F3B"/>
    <w:rsid w:val="00E10F92"/>
    <w:rsid w:val="00E11CEA"/>
    <w:rsid w:val="00E11E10"/>
    <w:rsid w:val="00E129AC"/>
    <w:rsid w:val="00E12BFF"/>
    <w:rsid w:val="00E1308B"/>
    <w:rsid w:val="00E13111"/>
    <w:rsid w:val="00E131E5"/>
    <w:rsid w:val="00E1329F"/>
    <w:rsid w:val="00E1349B"/>
    <w:rsid w:val="00E1354E"/>
    <w:rsid w:val="00E13DD7"/>
    <w:rsid w:val="00E13FF2"/>
    <w:rsid w:val="00E14148"/>
    <w:rsid w:val="00E14205"/>
    <w:rsid w:val="00E14D67"/>
    <w:rsid w:val="00E14FBD"/>
    <w:rsid w:val="00E1507A"/>
    <w:rsid w:val="00E15178"/>
    <w:rsid w:val="00E15192"/>
    <w:rsid w:val="00E15A6C"/>
    <w:rsid w:val="00E15BE3"/>
    <w:rsid w:val="00E15C4E"/>
    <w:rsid w:val="00E15D00"/>
    <w:rsid w:val="00E169FC"/>
    <w:rsid w:val="00E1701F"/>
    <w:rsid w:val="00E1702C"/>
    <w:rsid w:val="00E173CD"/>
    <w:rsid w:val="00E174E4"/>
    <w:rsid w:val="00E175B4"/>
    <w:rsid w:val="00E17A82"/>
    <w:rsid w:val="00E2031D"/>
    <w:rsid w:val="00E205F6"/>
    <w:rsid w:val="00E207A2"/>
    <w:rsid w:val="00E20858"/>
    <w:rsid w:val="00E20B9B"/>
    <w:rsid w:val="00E20BC3"/>
    <w:rsid w:val="00E20C7D"/>
    <w:rsid w:val="00E20D34"/>
    <w:rsid w:val="00E2119A"/>
    <w:rsid w:val="00E21340"/>
    <w:rsid w:val="00E21A37"/>
    <w:rsid w:val="00E21F54"/>
    <w:rsid w:val="00E21F55"/>
    <w:rsid w:val="00E221BB"/>
    <w:rsid w:val="00E2248E"/>
    <w:rsid w:val="00E22530"/>
    <w:rsid w:val="00E230A5"/>
    <w:rsid w:val="00E2334D"/>
    <w:rsid w:val="00E23F23"/>
    <w:rsid w:val="00E240A6"/>
    <w:rsid w:val="00E2420E"/>
    <w:rsid w:val="00E2433F"/>
    <w:rsid w:val="00E24546"/>
    <w:rsid w:val="00E24A08"/>
    <w:rsid w:val="00E24E4C"/>
    <w:rsid w:val="00E24EFB"/>
    <w:rsid w:val="00E2560A"/>
    <w:rsid w:val="00E259DC"/>
    <w:rsid w:val="00E25B32"/>
    <w:rsid w:val="00E25F79"/>
    <w:rsid w:val="00E26208"/>
    <w:rsid w:val="00E266D0"/>
    <w:rsid w:val="00E26916"/>
    <w:rsid w:val="00E26953"/>
    <w:rsid w:val="00E26D5D"/>
    <w:rsid w:val="00E26DBE"/>
    <w:rsid w:val="00E26E0E"/>
    <w:rsid w:val="00E276C4"/>
    <w:rsid w:val="00E27B6E"/>
    <w:rsid w:val="00E27C72"/>
    <w:rsid w:val="00E30257"/>
    <w:rsid w:val="00E3044B"/>
    <w:rsid w:val="00E30876"/>
    <w:rsid w:val="00E30957"/>
    <w:rsid w:val="00E30E0A"/>
    <w:rsid w:val="00E30E15"/>
    <w:rsid w:val="00E30E25"/>
    <w:rsid w:val="00E30FFE"/>
    <w:rsid w:val="00E31322"/>
    <w:rsid w:val="00E3179F"/>
    <w:rsid w:val="00E31A92"/>
    <w:rsid w:val="00E322CF"/>
    <w:rsid w:val="00E324A3"/>
    <w:rsid w:val="00E3260A"/>
    <w:rsid w:val="00E3267E"/>
    <w:rsid w:val="00E32926"/>
    <w:rsid w:val="00E32EFA"/>
    <w:rsid w:val="00E330F5"/>
    <w:rsid w:val="00E33160"/>
    <w:rsid w:val="00E33363"/>
    <w:rsid w:val="00E334DF"/>
    <w:rsid w:val="00E33908"/>
    <w:rsid w:val="00E33B16"/>
    <w:rsid w:val="00E33B6D"/>
    <w:rsid w:val="00E33F0E"/>
    <w:rsid w:val="00E33FE7"/>
    <w:rsid w:val="00E340F8"/>
    <w:rsid w:val="00E3425B"/>
    <w:rsid w:val="00E34570"/>
    <w:rsid w:val="00E345B2"/>
    <w:rsid w:val="00E3497C"/>
    <w:rsid w:val="00E34AE8"/>
    <w:rsid w:val="00E34B0A"/>
    <w:rsid w:val="00E35035"/>
    <w:rsid w:val="00E35097"/>
    <w:rsid w:val="00E358A8"/>
    <w:rsid w:val="00E366C0"/>
    <w:rsid w:val="00E36D11"/>
    <w:rsid w:val="00E370F3"/>
    <w:rsid w:val="00E370F6"/>
    <w:rsid w:val="00E372D3"/>
    <w:rsid w:val="00E37627"/>
    <w:rsid w:val="00E3789F"/>
    <w:rsid w:val="00E37D01"/>
    <w:rsid w:val="00E37D7F"/>
    <w:rsid w:val="00E37F8D"/>
    <w:rsid w:val="00E405BB"/>
    <w:rsid w:val="00E4078D"/>
    <w:rsid w:val="00E40D2E"/>
    <w:rsid w:val="00E414ED"/>
    <w:rsid w:val="00E416EE"/>
    <w:rsid w:val="00E416F0"/>
    <w:rsid w:val="00E41A25"/>
    <w:rsid w:val="00E41DBF"/>
    <w:rsid w:val="00E421C2"/>
    <w:rsid w:val="00E42478"/>
    <w:rsid w:val="00E4285C"/>
    <w:rsid w:val="00E42BC8"/>
    <w:rsid w:val="00E42C72"/>
    <w:rsid w:val="00E42E36"/>
    <w:rsid w:val="00E42EDE"/>
    <w:rsid w:val="00E43509"/>
    <w:rsid w:val="00E43D4E"/>
    <w:rsid w:val="00E43E04"/>
    <w:rsid w:val="00E43E46"/>
    <w:rsid w:val="00E442D2"/>
    <w:rsid w:val="00E442F9"/>
    <w:rsid w:val="00E4431A"/>
    <w:rsid w:val="00E449FB"/>
    <w:rsid w:val="00E44B4D"/>
    <w:rsid w:val="00E44BF1"/>
    <w:rsid w:val="00E44D88"/>
    <w:rsid w:val="00E45255"/>
    <w:rsid w:val="00E4551C"/>
    <w:rsid w:val="00E45A12"/>
    <w:rsid w:val="00E45BDB"/>
    <w:rsid w:val="00E46351"/>
    <w:rsid w:val="00E463A9"/>
    <w:rsid w:val="00E4682D"/>
    <w:rsid w:val="00E468B3"/>
    <w:rsid w:val="00E46AB4"/>
    <w:rsid w:val="00E46BF5"/>
    <w:rsid w:val="00E46C0B"/>
    <w:rsid w:val="00E46D3D"/>
    <w:rsid w:val="00E474EA"/>
    <w:rsid w:val="00E476B8"/>
    <w:rsid w:val="00E47950"/>
    <w:rsid w:val="00E47D30"/>
    <w:rsid w:val="00E47D5B"/>
    <w:rsid w:val="00E47D88"/>
    <w:rsid w:val="00E50140"/>
    <w:rsid w:val="00E50295"/>
    <w:rsid w:val="00E50410"/>
    <w:rsid w:val="00E5054D"/>
    <w:rsid w:val="00E507AF"/>
    <w:rsid w:val="00E508BA"/>
    <w:rsid w:val="00E509F5"/>
    <w:rsid w:val="00E50E82"/>
    <w:rsid w:val="00E50F30"/>
    <w:rsid w:val="00E51B6A"/>
    <w:rsid w:val="00E51BEF"/>
    <w:rsid w:val="00E51F1D"/>
    <w:rsid w:val="00E5214B"/>
    <w:rsid w:val="00E523C5"/>
    <w:rsid w:val="00E524AE"/>
    <w:rsid w:val="00E524CD"/>
    <w:rsid w:val="00E5254B"/>
    <w:rsid w:val="00E52A8D"/>
    <w:rsid w:val="00E530AB"/>
    <w:rsid w:val="00E53787"/>
    <w:rsid w:val="00E53AA6"/>
    <w:rsid w:val="00E54287"/>
    <w:rsid w:val="00E543DF"/>
    <w:rsid w:val="00E544EC"/>
    <w:rsid w:val="00E544EE"/>
    <w:rsid w:val="00E544F4"/>
    <w:rsid w:val="00E5496A"/>
    <w:rsid w:val="00E54C90"/>
    <w:rsid w:val="00E5544A"/>
    <w:rsid w:val="00E5544C"/>
    <w:rsid w:val="00E5568A"/>
    <w:rsid w:val="00E556B4"/>
    <w:rsid w:val="00E55813"/>
    <w:rsid w:val="00E55976"/>
    <w:rsid w:val="00E55D5F"/>
    <w:rsid w:val="00E55E8B"/>
    <w:rsid w:val="00E561ED"/>
    <w:rsid w:val="00E56434"/>
    <w:rsid w:val="00E5667D"/>
    <w:rsid w:val="00E5697F"/>
    <w:rsid w:val="00E569AA"/>
    <w:rsid w:val="00E56A34"/>
    <w:rsid w:val="00E56AD1"/>
    <w:rsid w:val="00E56F9F"/>
    <w:rsid w:val="00E57078"/>
    <w:rsid w:val="00E57958"/>
    <w:rsid w:val="00E57D39"/>
    <w:rsid w:val="00E60481"/>
    <w:rsid w:val="00E60A60"/>
    <w:rsid w:val="00E60D3B"/>
    <w:rsid w:val="00E60E6B"/>
    <w:rsid w:val="00E60E7B"/>
    <w:rsid w:val="00E61054"/>
    <w:rsid w:val="00E61675"/>
    <w:rsid w:val="00E6174E"/>
    <w:rsid w:val="00E61A1A"/>
    <w:rsid w:val="00E61AD8"/>
    <w:rsid w:val="00E6217F"/>
    <w:rsid w:val="00E623D8"/>
    <w:rsid w:val="00E62734"/>
    <w:rsid w:val="00E628DD"/>
    <w:rsid w:val="00E62E43"/>
    <w:rsid w:val="00E62ED4"/>
    <w:rsid w:val="00E62EE7"/>
    <w:rsid w:val="00E6328A"/>
    <w:rsid w:val="00E6329A"/>
    <w:rsid w:val="00E6344F"/>
    <w:rsid w:val="00E6362B"/>
    <w:rsid w:val="00E63841"/>
    <w:rsid w:val="00E63C02"/>
    <w:rsid w:val="00E63D86"/>
    <w:rsid w:val="00E63D8E"/>
    <w:rsid w:val="00E63E64"/>
    <w:rsid w:val="00E6402E"/>
    <w:rsid w:val="00E64130"/>
    <w:rsid w:val="00E64419"/>
    <w:rsid w:val="00E6451C"/>
    <w:rsid w:val="00E646FF"/>
    <w:rsid w:val="00E64954"/>
    <w:rsid w:val="00E64B2B"/>
    <w:rsid w:val="00E653DD"/>
    <w:rsid w:val="00E6569B"/>
    <w:rsid w:val="00E66329"/>
    <w:rsid w:val="00E66385"/>
    <w:rsid w:val="00E6649A"/>
    <w:rsid w:val="00E6656F"/>
    <w:rsid w:val="00E66A01"/>
    <w:rsid w:val="00E6705A"/>
    <w:rsid w:val="00E67321"/>
    <w:rsid w:val="00E673F4"/>
    <w:rsid w:val="00E678D6"/>
    <w:rsid w:val="00E67DBA"/>
    <w:rsid w:val="00E70481"/>
    <w:rsid w:val="00E70608"/>
    <w:rsid w:val="00E70CF7"/>
    <w:rsid w:val="00E70F4E"/>
    <w:rsid w:val="00E711A7"/>
    <w:rsid w:val="00E719D6"/>
    <w:rsid w:val="00E71B35"/>
    <w:rsid w:val="00E71E7C"/>
    <w:rsid w:val="00E72363"/>
    <w:rsid w:val="00E725EF"/>
    <w:rsid w:val="00E72790"/>
    <w:rsid w:val="00E72827"/>
    <w:rsid w:val="00E72BA3"/>
    <w:rsid w:val="00E72C41"/>
    <w:rsid w:val="00E72CC5"/>
    <w:rsid w:val="00E72D9B"/>
    <w:rsid w:val="00E72DC1"/>
    <w:rsid w:val="00E72E7F"/>
    <w:rsid w:val="00E73025"/>
    <w:rsid w:val="00E730D1"/>
    <w:rsid w:val="00E73208"/>
    <w:rsid w:val="00E7324D"/>
    <w:rsid w:val="00E732B4"/>
    <w:rsid w:val="00E733F1"/>
    <w:rsid w:val="00E73489"/>
    <w:rsid w:val="00E73591"/>
    <w:rsid w:val="00E7383F"/>
    <w:rsid w:val="00E74060"/>
    <w:rsid w:val="00E74348"/>
    <w:rsid w:val="00E7486C"/>
    <w:rsid w:val="00E748CA"/>
    <w:rsid w:val="00E749E1"/>
    <w:rsid w:val="00E75082"/>
    <w:rsid w:val="00E75230"/>
    <w:rsid w:val="00E75289"/>
    <w:rsid w:val="00E7550D"/>
    <w:rsid w:val="00E75ADC"/>
    <w:rsid w:val="00E75B17"/>
    <w:rsid w:val="00E75B6D"/>
    <w:rsid w:val="00E75C4B"/>
    <w:rsid w:val="00E75F8D"/>
    <w:rsid w:val="00E7606F"/>
    <w:rsid w:val="00E7637D"/>
    <w:rsid w:val="00E7665C"/>
    <w:rsid w:val="00E76CBC"/>
    <w:rsid w:val="00E77057"/>
    <w:rsid w:val="00E7706C"/>
    <w:rsid w:val="00E771BC"/>
    <w:rsid w:val="00E775CF"/>
    <w:rsid w:val="00E7792D"/>
    <w:rsid w:val="00E77976"/>
    <w:rsid w:val="00E779D1"/>
    <w:rsid w:val="00E77BEC"/>
    <w:rsid w:val="00E77EB2"/>
    <w:rsid w:val="00E80148"/>
    <w:rsid w:val="00E801AF"/>
    <w:rsid w:val="00E801D8"/>
    <w:rsid w:val="00E807EF"/>
    <w:rsid w:val="00E808B8"/>
    <w:rsid w:val="00E808DA"/>
    <w:rsid w:val="00E809B9"/>
    <w:rsid w:val="00E80A3E"/>
    <w:rsid w:val="00E80A58"/>
    <w:rsid w:val="00E81409"/>
    <w:rsid w:val="00E81490"/>
    <w:rsid w:val="00E81548"/>
    <w:rsid w:val="00E818C4"/>
    <w:rsid w:val="00E81DEB"/>
    <w:rsid w:val="00E8215B"/>
    <w:rsid w:val="00E8215C"/>
    <w:rsid w:val="00E82457"/>
    <w:rsid w:val="00E828BC"/>
    <w:rsid w:val="00E82B6A"/>
    <w:rsid w:val="00E82C92"/>
    <w:rsid w:val="00E82F9A"/>
    <w:rsid w:val="00E832AE"/>
    <w:rsid w:val="00E832CE"/>
    <w:rsid w:val="00E832E0"/>
    <w:rsid w:val="00E833E9"/>
    <w:rsid w:val="00E83622"/>
    <w:rsid w:val="00E838BF"/>
    <w:rsid w:val="00E838E8"/>
    <w:rsid w:val="00E839F5"/>
    <w:rsid w:val="00E84667"/>
    <w:rsid w:val="00E847BA"/>
    <w:rsid w:val="00E84C86"/>
    <w:rsid w:val="00E84FD6"/>
    <w:rsid w:val="00E8507D"/>
    <w:rsid w:val="00E8539A"/>
    <w:rsid w:val="00E854CE"/>
    <w:rsid w:val="00E85515"/>
    <w:rsid w:val="00E855BA"/>
    <w:rsid w:val="00E85A67"/>
    <w:rsid w:val="00E85DFF"/>
    <w:rsid w:val="00E86005"/>
    <w:rsid w:val="00E86211"/>
    <w:rsid w:val="00E8642D"/>
    <w:rsid w:val="00E8676F"/>
    <w:rsid w:val="00E86803"/>
    <w:rsid w:val="00E86CB4"/>
    <w:rsid w:val="00E86CD5"/>
    <w:rsid w:val="00E86D8F"/>
    <w:rsid w:val="00E87215"/>
    <w:rsid w:val="00E87463"/>
    <w:rsid w:val="00E874DE"/>
    <w:rsid w:val="00E87B6B"/>
    <w:rsid w:val="00E87DE8"/>
    <w:rsid w:val="00E87E7C"/>
    <w:rsid w:val="00E87ECB"/>
    <w:rsid w:val="00E90640"/>
    <w:rsid w:val="00E90747"/>
    <w:rsid w:val="00E90AF9"/>
    <w:rsid w:val="00E90FD6"/>
    <w:rsid w:val="00E91265"/>
    <w:rsid w:val="00E918CC"/>
    <w:rsid w:val="00E91A44"/>
    <w:rsid w:val="00E923CA"/>
    <w:rsid w:val="00E925AD"/>
    <w:rsid w:val="00E92722"/>
    <w:rsid w:val="00E928FB"/>
    <w:rsid w:val="00E92929"/>
    <w:rsid w:val="00E92A04"/>
    <w:rsid w:val="00E92C37"/>
    <w:rsid w:val="00E92E6D"/>
    <w:rsid w:val="00E93673"/>
    <w:rsid w:val="00E9392F"/>
    <w:rsid w:val="00E93A80"/>
    <w:rsid w:val="00E93C7F"/>
    <w:rsid w:val="00E93DFC"/>
    <w:rsid w:val="00E940D5"/>
    <w:rsid w:val="00E945A1"/>
    <w:rsid w:val="00E946C2"/>
    <w:rsid w:val="00E947E3"/>
    <w:rsid w:val="00E94CD9"/>
    <w:rsid w:val="00E94FFD"/>
    <w:rsid w:val="00E95281"/>
    <w:rsid w:val="00E953A9"/>
    <w:rsid w:val="00E954A3"/>
    <w:rsid w:val="00E95628"/>
    <w:rsid w:val="00E957D9"/>
    <w:rsid w:val="00E95967"/>
    <w:rsid w:val="00E963FC"/>
    <w:rsid w:val="00E964DF"/>
    <w:rsid w:val="00E96592"/>
    <w:rsid w:val="00E975B6"/>
    <w:rsid w:val="00E97C77"/>
    <w:rsid w:val="00E97EA3"/>
    <w:rsid w:val="00EA0002"/>
    <w:rsid w:val="00EA0606"/>
    <w:rsid w:val="00EA06BA"/>
    <w:rsid w:val="00EA073E"/>
    <w:rsid w:val="00EA0A85"/>
    <w:rsid w:val="00EA0C00"/>
    <w:rsid w:val="00EA12A6"/>
    <w:rsid w:val="00EA12BA"/>
    <w:rsid w:val="00EA19CE"/>
    <w:rsid w:val="00EA1AAE"/>
    <w:rsid w:val="00EA1EA6"/>
    <w:rsid w:val="00EA202B"/>
    <w:rsid w:val="00EA2510"/>
    <w:rsid w:val="00EA2533"/>
    <w:rsid w:val="00EA2762"/>
    <w:rsid w:val="00EA2858"/>
    <w:rsid w:val="00EA28AB"/>
    <w:rsid w:val="00EA2974"/>
    <w:rsid w:val="00EA2AA1"/>
    <w:rsid w:val="00EA2AB2"/>
    <w:rsid w:val="00EA2B16"/>
    <w:rsid w:val="00EA2D53"/>
    <w:rsid w:val="00EA318A"/>
    <w:rsid w:val="00EA33F2"/>
    <w:rsid w:val="00EA340F"/>
    <w:rsid w:val="00EA3893"/>
    <w:rsid w:val="00EA39BE"/>
    <w:rsid w:val="00EA3D8F"/>
    <w:rsid w:val="00EA3E99"/>
    <w:rsid w:val="00EA43A7"/>
    <w:rsid w:val="00EA43BB"/>
    <w:rsid w:val="00EA4505"/>
    <w:rsid w:val="00EA496F"/>
    <w:rsid w:val="00EA4B58"/>
    <w:rsid w:val="00EA4BFB"/>
    <w:rsid w:val="00EA4C4D"/>
    <w:rsid w:val="00EA4E45"/>
    <w:rsid w:val="00EA4F71"/>
    <w:rsid w:val="00EA59BC"/>
    <w:rsid w:val="00EA5A55"/>
    <w:rsid w:val="00EA5CE6"/>
    <w:rsid w:val="00EA5D49"/>
    <w:rsid w:val="00EA5DC2"/>
    <w:rsid w:val="00EA608D"/>
    <w:rsid w:val="00EA60B8"/>
    <w:rsid w:val="00EA60D0"/>
    <w:rsid w:val="00EA643E"/>
    <w:rsid w:val="00EA66B6"/>
    <w:rsid w:val="00EA6850"/>
    <w:rsid w:val="00EA6B14"/>
    <w:rsid w:val="00EA6C49"/>
    <w:rsid w:val="00EA6CA6"/>
    <w:rsid w:val="00EA7141"/>
    <w:rsid w:val="00EA73DD"/>
    <w:rsid w:val="00EA74FE"/>
    <w:rsid w:val="00EA7940"/>
    <w:rsid w:val="00EA7FE5"/>
    <w:rsid w:val="00EB010B"/>
    <w:rsid w:val="00EB01BA"/>
    <w:rsid w:val="00EB0415"/>
    <w:rsid w:val="00EB04C3"/>
    <w:rsid w:val="00EB04E0"/>
    <w:rsid w:val="00EB059A"/>
    <w:rsid w:val="00EB09B2"/>
    <w:rsid w:val="00EB0AE1"/>
    <w:rsid w:val="00EB0B99"/>
    <w:rsid w:val="00EB0C00"/>
    <w:rsid w:val="00EB0E6D"/>
    <w:rsid w:val="00EB1195"/>
    <w:rsid w:val="00EB19A5"/>
    <w:rsid w:val="00EB1CE0"/>
    <w:rsid w:val="00EB1D32"/>
    <w:rsid w:val="00EB1F8E"/>
    <w:rsid w:val="00EB223A"/>
    <w:rsid w:val="00EB223B"/>
    <w:rsid w:val="00EB2266"/>
    <w:rsid w:val="00EB22C9"/>
    <w:rsid w:val="00EB2369"/>
    <w:rsid w:val="00EB28AD"/>
    <w:rsid w:val="00EB2A2A"/>
    <w:rsid w:val="00EB2FAE"/>
    <w:rsid w:val="00EB351C"/>
    <w:rsid w:val="00EB355A"/>
    <w:rsid w:val="00EB359B"/>
    <w:rsid w:val="00EB367C"/>
    <w:rsid w:val="00EB3B82"/>
    <w:rsid w:val="00EB3D5F"/>
    <w:rsid w:val="00EB44C3"/>
    <w:rsid w:val="00EB4728"/>
    <w:rsid w:val="00EB48F6"/>
    <w:rsid w:val="00EB4AB5"/>
    <w:rsid w:val="00EB4E71"/>
    <w:rsid w:val="00EB5057"/>
    <w:rsid w:val="00EB59D3"/>
    <w:rsid w:val="00EB5F8A"/>
    <w:rsid w:val="00EB614B"/>
    <w:rsid w:val="00EB61EE"/>
    <w:rsid w:val="00EB6227"/>
    <w:rsid w:val="00EB67E8"/>
    <w:rsid w:val="00EB6872"/>
    <w:rsid w:val="00EB6A59"/>
    <w:rsid w:val="00EB6CB9"/>
    <w:rsid w:val="00EB6DB6"/>
    <w:rsid w:val="00EB71EC"/>
    <w:rsid w:val="00EB73CD"/>
    <w:rsid w:val="00EB77B0"/>
    <w:rsid w:val="00EB7935"/>
    <w:rsid w:val="00EB7941"/>
    <w:rsid w:val="00EB7A81"/>
    <w:rsid w:val="00EB7FA7"/>
    <w:rsid w:val="00EC006D"/>
    <w:rsid w:val="00EC00B1"/>
    <w:rsid w:val="00EC013D"/>
    <w:rsid w:val="00EC058D"/>
    <w:rsid w:val="00EC06DC"/>
    <w:rsid w:val="00EC088F"/>
    <w:rsid w:val="00EC0C64"/>
    <w:rsid w:val="00EC0CB4"/>
    <w:rsid w:val="00EC0DFD"/>
    <w:rsid w:val="00EC0EBD"/>
    <w:rsid w:val="00EC0F0F"/>
    <w:rsid w:val="00EC0F58"/>
    <w:rsid w:val="00EC12A2"/>
    <w:rsid w:val="00EC151A"/>
    <w:rsid w:val="00EC169A"/>
    <w:rsid w:val="00EC1AD1"/>
    <w:rsid w:val="00EC1AFB"/>
    <w:rsid w:val="00EC1B54"/>
    <w:rsid w:val="00EC2011"/>
    <w:rsid w:val="00EC2318"/>
    <w:rsid w:val="00EC26CE"/>
    <w:rsid w:val="00EC2750"/>
    <w:rsid w:val="00EC3213"/>
    <w:rsid w:val="00EC32CB"/>
    <w:rsid w:val="00EC38DC"/>
    <w:rsid w:val="00EC3BF5"/>
    <w:rsid w:val="00EC3E05"/>
    <w:rsid w:val="00EC4553"/>
    <w:rsid w:val="00EC471E"/>
    <w:rsid w:val="00EC4A81"/>
    <w:rsid w:val="00EC4D4F"/>
    <w:rsid w:val="00EC4E45"/>
    <w:rsid w:val="00EC4E97"/>
    <w:rsid w:val="00EC4F49"/>
    <w:rsid w:val="00EC52D4"/>
    <w:rsid w:val="00EC5376"/>
    <w:rsid w:val="00EC5401"/>
    <w:rsid w:val="00EC5AD7"/>
    <w:rsid w:val="00EC5B19"/>
    <w:rsid w:val="00EC5C6C"/>
    <w:rsid w:val="00EC60D3"/>
    <w:rsid w:val="00EC62BB"/>
    <w:rsid w:val="00EC6747"/>
    <w:rsid w:val="00EC6BF0"/>
    <w:rsid w:val="00EC71FB"/>
    <w:rsid w:val="00EC72DC"/>
    <w:rsid w:val="00EC76DC"/>
    <w:rsid w:val="00EC7A03"/>
    <w:rsid w:val="00EC7ACE"/>
    <w:rsid w:val="00ED062B"/>
    <w:rsid w:val="00ED07AA"/>
    <w:rsid w:val="00ED0ABC"/>
    <w:rsid w:val="00ED0AFC"/>
    <w:rsid w:val="00ED0F4F"/>
    <w:rsid w:val="00ED0FC6"/>
    <w:rsid w:val="00ED0FCB"/>
    <w:rsid w:val="00ED1188"/>
    <w:rsid w:val="00ED17C9"/>
    <w:rsid w:val="00ED1A14"/>
    <w:rsid w:val="00ED26A6"/>
    <w:rsid w:val="00ED28BB"/>
    <w:rsid w:val="00ED2D4E"/>
    <w:rsid w:val="00ED2D5A"/>
    <w:rsid w:val="00ED2DDE"/>
    <w:rsid w:val="00ED2F3F"/>
    <w:rsid w:val="00ED3425"/>
    <w:rsid w:val="00ED3937"/>
    <w:rsid w:val="00ED40F6"/>
    <w:rsid w:val="00ED426C"/>
    <w:rsid w:val="00ED4326"/>
    <w:rsid w:val="00ED450D"/>
    <w:rsid w:val="00ED4869"/>
    <w:rsid w:val="00ED4D3A"/>
    <w:rsid w:val="00ED508E"/>
    <w:rsid w:val="00ED5670"/>
    <w:rsid w:val="00ED57EC"/>
    <w:rsid w:val="00ED5B39"/>
    <w:rsid w:val="00ED5F6A"/>
    <w:rsid w:val="00ED617B"/>
    <w:rsid w:val="00ED6444"/>
    <w:rsid w:val="00ED649E"/>
    <w:rsid w:val="00ED67ED"/>
    <w:rsid w:val="00ED6AF5"/>
    <w:rsid w:val="00ED6ECF"/>
    <w:rsid w:val="00ED7504"/>
    <w:rsid w:val="00ED7BE3"/>
    <w:rsid w:val="00EE0292"/>
    <w:rsid w:val="00EE0318"/>
    <w:rsid w:val="00EE05CB"/>
    <w:rsid w:val="00EE0F05"/>
    <w:rsid w:val="00EE0F61"/>
    <w:rsid w:val="00EE0F7D"/>
    <w:rsid w:val="00EE0FAB"/>
    <w:rsid w:val="00EE117D"/>
    <w:rsid w:val="00EE1351"/>
    <w:rsid w:val="00EE15E9"/>
    <w:rsid w:val="00EE1D37"/>
    <w:rsid w:val="00EE1F83"/>
    <w:rsid w:val="00EE2088"/>
    <w:rsid w:val="00EE245B"/>
    <w:rsid w:val="00EE25C6"/>
    <w:rsid w:val="00EE25DE"/>
    <w:rsid w:val="00EE2B3A"/>
    <w:rsid w:val="00EE2C07"/>
    <w:rsid w:val="00EE2C42"/>
    <w:rsid w:val="00EE30FC"/>
    <w:rsid w:val="00EE3216"/>
    <w:rsid w:val="00EE3594"/>
    <w:rsid w:val="00EE3771"/>
    <w:rsid w:val="00EE38EE"/>
    <w:rsid w:val="00EE3AA1"/>
    <w:rsid w:val="00EE3E1D"/>
    <w:rsid w:val="00EE3E51"/>
    <w:rsid w:val="00EE42FD"/>
    <w:rsid w:val="00EE48D5"/>
    <w:rsid w:val="00EE4A13"/>
    <w:rsid w:val="00EE4CF8"/>
    <w:rsid w:val="00EE5002"/>
    <w:rsid w:val="00EE515B"/>
    <w:rsid w:val="00EE517B"/>
    <w:rsid w:val="00EE56C2"/>
    <w:rsid w:val="00EE5980"/>
    <w:rsid w:val="00EE5B2E"/>
    <w:rsid w:val="00EE5D2D"/>
    <w:rsid w:val="00EE5D9E"/>
    <w:rsid w:val="00EE5FA1"/>
    <w:rsid w:val="00EE616B"/>
    <w:rsid w:val="00EE625D"/>
    <w:rsid w:val="00EE65F1"/>
    <w:rsid w:val="00EE65F2"/>
    <w:rsid w:val="00EE663A"/>
    <w:rsid w:val="00EE67C7"/>
    <w:rsid w:val="00EE67FE"/>
    <w:rsid w:val="00EE6808"/>
    <w:rsid w:val="00EE69AA"/>
    <w:rsid w:val="00EE6BE7"/>
    <w:rsid w:val="00EE6D46"/>
    <w:rsid w:val="00EE7464"/>
    <w:rsid w:val="00EE7545"/>
    <w:rsid w:val="00EE7A72"/>
    <w:rsid w:val="00EE7B76"/>
    <w:rsid w:val="00EF0141"/>
    <w:rsid w:val="00EF014E"/>
    <w:rsid w:val="00EF0478"/>
    <w:rsid w:val="00EF08FA"/>
    <w:rsid w:val="00EF0A8F"/>
    <w:rsid w:val="00EF1189"/>
    <w:rsid w:val="00EF11C2"/>
    <w:rsid w:val="00EF122D"/>
    <w:rsid w:val="00EF16CD"/>
    <w:rsid w:val="00EF1861"/>
    <w:rsid w:val="00EF193E"/>
    <w:rsid w:val="00EF1BD8"/>
    <w:rsid w:val="00EF2213"/>
    <w:rsid w:val="00EF2317"/>
    <w:rsid w:val="00EF2B0A"/>
    <w:rsid w:val="00EF2EF4"/>
    <w:rsid w:val="00EF33F7"/>
    <w:rsid w:val="00EF3403"/>
    <w:rsid w:val="00EF3676"/>
    <w:rsid w:val="00EF3892"/>
    <w:rsid w:val="00EF38A0"/>
    <w:rsid w:val="00EF3B69"/>
    <w:rsid w:val="00EF3C16"/>
    <w:rsid w:val="00EF40F0"/>
    <w:rsid w:val="00EF446E"/>
    <w:rsid w:val="00EF4927"/>
    <w:rsid w:val="00EF5111"/>
    <w:rsid w:val="00EF5127"/>
    <w:rsid w:val="00EF517E"/>
    <w:rsid w:val="00EF5719"/>
    <w:rsid w:val="00EF5938"/>
    <w:rsid w:val="00EF5C35"/>
    <w:rsid w:val="00EF5D13"/>
    <w:rsid w:val="00EF5EEF"/>
    <w:rsid w:val="00EF65AC"/>
    <w:rsid w:val="00EF6940"/>
    <w:rsid w:val="00EF6DBB"/>
    <w:rsid w:val="00EF6FA7"/>
    <w:rsid w:val="00EF6FD1"/>
    <w:rsid w:val="00EF711B"/>
    <w:rsid w:val="00EF731C"/>
    <w:rsid w:val="00EF7E78"/>
    <w:rsid w:val="00EF7F4D"/>
    <w:rsid w:val="00F00418"/>
    <w:rsid w:val="00F005B9"/>
    <w:rsid w:val="00F005D1"/>
    <w:rsid w:val="00F008D2"/>
    <w:rsid w:val="00F00B29"/>
    <w:rsid w:val="00F00B78"/>
    <w:rsid w:val="00F00B80"/>
    <w:rsid w:val="00F00BDD"/>
    <w:rsid w:val="00F00C37"/>
    <w:rsid w:val="00F00F08"/>
    <w:rsid w:val="00F0128C"/>
    <w:rsid w:val="00F014B1"/>
    <w:rsid w:val="00F0152B"/>
    <w:rsid w:val="00F015A1"/>
    <w:rsid w:val="00F0169C"/>
    <w:rsid w:val="00F01C6E"/>
    <w:rsid w:val="00F01FA9"/>
    <w:rsid w:val="00F02047"/>
    <w:rsid w:val="00F02125"/>
    <w:rsid w:val="00F0266F"/>
    <w:rsid w:val="00F02AFB"/>
    <w:rsid w:val="00F02B98"/>
    <w:rsid w:val="00F02C2B"/>
    <w:rsid w:val="00F02E03"/>
    <w:rsid w:val="00F03043"/>
    <w:rsid w:val="00F032DB"/>
    <w:rsid w:val="00F0334B"/>
    <w:rsid w:val="00F03379"/>
    <w:rsid w:val="00F034F0"/>
    <w:rsid w:val="00F03644"/>
    <w:rsid w:val="00F0376D"/>
    <w:rsid w:val="00F03B49"/>
    <w:rsid w:val="00F03B55"/>
    <w:rsid w:val="00F03CCE"/>
    <w:rsid w:val="00F03F86"/>
    <w:rsid w:val="00F03FEC"/>
    <w:rsid w:val="00F03FED"/>
    <w:rsid w:val="00F04321"/>
    <w:rsid w:val="00F044B8"/>
    <w:rsid w:val="00F04907"/>
    <w:rsid w:val="00F04AD8"/>
    <w:rsid w:val="00F04BDF"/>
    <w:rsid w:val="00F050EF"/>
    <w:rsid w:val="00F054A1"/>
    <w:rsid w:val="00F0561E"/>
    <w:rsid w:val="00F056C5"/>
    <w:rsid w:val="00F0574D"/>
    <w:rsid w:val="00F05ABF"/>
    <w:rsid w:val="00F05BC9"/>
    <w:rsid w:val="00F05E47"/>
    <w:rsid w:val="00F05FA7"/>
    <w:rsid w:val="00F0601B"/>
    <w:rsid w:val="00F06615"/>
    <w:rsid w:val="00F067E1"/>
    <w:rsid w:val="00F068B2"/>
    <w:rsid w:val="00F06DA1"/>
    <w:rsid w:val="00F06DBF"/>
    <w:rsid w:val="00F06EE4"/>
    <w:rsid w:val="00F078AE"/>
    <w:rsid w:val="00F078EB"/>
    <w:rsid w:val="00F07A6B"/>
    <w:rsid w:val="00F07C3F"/>
    <w:rsid w:val="00F07E51"/>
    <w:rsid w:val="00F10207"/>
    <w:rsid w:val="00F106EF"/>
    <w:rsid w:val="00F1083C"/>
    <w:rsid w:val="00F10859"/>
    <w:rsid w:val="00F10B27"/>
    <w:rsid w:val="00F10B3E"/>
    <w:rsid w:val="00F10C60"/>
    <w:rsid w:val="00F10D56"/>
    <w:rsid w:val="00F10FBB"/>
    <w:rsid w:val="00F111C1"/>
    <w:rsid w:val="00F11233"/>
    <w:rsid w:val="00F1158F"/>
    <w:rsid w:val="00F1163E"/>
    <w:rsid w:val="00F11CDA"/>
    <w:rsid w:val="00F11D72"/>
    <w:rsid w:val="00F11E5E"/>
    <w:rsid w:val="00F11F03"/>
    <w:rsid w:val="00F123D7"/>
    <w:rsid w:val="00F12416"/>
    <w:rsid w:val="00F124F1"/>
    <w:rsid w:val="00F12595"/>
    <w:rsid w:val="00F125F0"/>
    <w:rsid w:val="00F127D5"/>
    <w:rsid w:val="00F1293E"/>
    <w:rsid w:val="00F12CA9"/>
    <w:rsid w:val="00F12E46"/>
    <w:rsid w:val="00F12F78"/>
    <w:rsid w:val="00F1332D"/>
    <w:rsid w:val="00F137FE"/>
    <w:rsid w:val="00F13DBE"/>
    <w:rsid w:val="00F13E8D"/>
    <w:rsid w:val="00F1450D"/>
    <w:rsid w:val="00F14F5B"/>
    <w:rsid w:val="00F150A6"/>
    <w:rsid w:val="00F15116"/>
    <w:rsid w:val="00F151B7"/>
    <w:rsid w:val="00F15353"/>
    <w:rsid w:val="00F153AB"/>
    <w:rsid w:val="00F15AF5"/>
    <w:rsid w:val="00F15DA6"/>
    <w:rsid w:val="00F15DA8"/>
    <w:rsid w:val="00F16030"/>
    <w:rsid w:val="00F163C7"/>
    <w:rsid w:val="00F17670"/>
    <w:rsid w:val="00F176A3"/>
    <w:rsid w:val="00F1773F"/>
    <w:rsid w:val="00F178EA"/>
    <w:rsid w:val="00F17A88"/>
    <w:rsid w:val="00F17E8F"/>
    <w:rsid w:val="00F20502"/>
    <w:rsid w:val="00F2053E"/>
    <w:rsid w:val="00F2069F"/>
    <w:rsid w:val="00F207E5"/>
    <w:rsid w:val="00F20A6E"/>
    <w:rsid w:val="00F20DE0"/>
    <w:rsid w:val="00F20E4B"/>
    <w:rsid w:val="00F20ED4"/>
    <w:rsid w:val="00F211B7"/>
    <w:rsid w:val="00F2156A"/>
    <w:rsid w:val="00F21C60"/>
    <w:rsid w:val="00F21E02"/>
    <w:rsid w:val="00F22207"/>
    <w:rsid w:val="00F2261A"/>
    <w:rsid w:val="00F22BDA"/>
    <w:rsid w:val="00F22D0D"/>
    <w:rsid w:val="00F22EE3"/>
    <w:rsid w:val="00F231CE"/>
    <w:rsid w:val="00F232FB"/>
    <w:rsid w:val="00F23758"/>
    <w:rsid w:val="00F2385A"/>
    <w:rsid w:val="00F23922"/>
    <w:rsid w:val="00F2395C"/>
    <w:rsid w:val="00F239A8"/>
    <w:rsid w:val="00F23B02"/>
    <w:rsid w:val="00F23D42"/>
    <w:rsid w:val="00F23D4D"/>
    <w:rsid w:val="00F23E82"/>
    <w:rsid w:val="00F24055"/>
    <w:rsid w:val="00F24166"/>
    <w:rsid w:val="00F241A6"/>
    <w:rsid w:val="00F245D2"/>
    <w:rsid w:val="00F249FF"/>
    <w:rsid w:val="00F24B77"/>
    <w:rsid w:val="00F24C3D"/>
    <w:rsid w:val="00F24F54"/>
    <w:rsid w:val="00F25513"/>
    <w:rsid w:val="00F25AA7"/>
    <w:rsid w:val="00F25EF2"/>
    <w:rsid w:val="00F2645C"/>
    <w:rsid w:val="00F2704E"/>
    <w:rsid w:val="00F27122"/>
    <w:rsid w:val="00F2725F"/>
    <w:rsid w:val="00F272CE"/>
    <w:rsid w:val="00F2736C"/>
    <w:rsid w:val="00F27F2C"/>
    <w:rsid w:val="00F27FC0"/>
    <w:rsid w:val="00F3000A"/>
    <w:rsid w:val="00F30C10"/>
    <w:rsid w:val="00F30D32"/>
    <w:rsid w:val="00F30DF6"/>
    <w:rsid w:val="00F30E10"/>
    <w:rsid w:val="00F30F11"/>
    <w:rsid w:val="00F30FFD"/>
    <w:rsid w:val="00F31406"/>
    <w:rsid w:val="00F314C2"/>
    <w:rsid w:val="00F31628"/>
    <w:rsid w:val="00F316F2"/>
    <w:rsid w:val="00F318A7"/>
    <w:rsid w:val="00F319C4"/>
    <w:rsid w:val="00F321AB"/>
    <w:rsid w:val="00F321CD"/>
    <w:rsid w:val="00F322CC"/>
    <w:rsid w:val="00F3292E"/>
    <w:rsid w:val="00F33101"/>
    <w:rsid w:val="00F33287"/>
    <w:rsid w:val="00F3349F"/>
    <w:rsid w:val="00F336F3"/>
    <w:rsid w:val="00F337F5"/>
    <w:rsid w:val="00F33C72"/>
    <w:rsid w:val="00F33D3B"/>
    <w:rsid w:val="00F33E5D"/>
    <w:rsid w:val="00F33EF8"/>
    <w:rsid w:val="00F34036"/>
    <w:rsid w:val="00F3425D"/>
    <w:rsid w:val="00F34339"/>
    <w:rsid w:val="00F34550"/>
    <w:rsid w:val="00F34AD6"/>
    <w:rsid w:val="00F34E98"/>
    <w:rsid w:val="00F353EC"/>
    <w:rsid w:val="00F35CEC"/>
    <w:rsid w:val="00F361BE"/>
    <w:rsid w:val="00F367F4"/>
    <w:rsid w:val="00F37934"/>
    <w:rsid w:val="00F379B8"/>
    <w:rsid w:val="00F37C34"/>
    <w:rsid w:val="00F37DA4"/>
    <w:rsid w:val="00F37FE3"/>
    <w:rsid w:val="00F4017B"/>
    <w:rsid w:val="00F409CF"/>
    <w:rsid w:val="00F40DC9"/>
    <w:rsid w:val="00F40E01"/>
    <w:rsid w:val="00F410E4"/>
    <w:rsid w:val="00F41112"/>
    <w:rsid w:val="00F41135"/>
    <w:rsid w:val="00F413C2"/>
    <w:rsid w:val="00F414E4"/>
    <w:rsid w:val="00F417FB"/>
    <w:rsid w:val="00F41EDF"/>
    <w:rsid w:val="00F422D9"/>
    <w:rsid w:val="00F423E4"/>
    <w:rsid w:val="00F42AD3"/>
    <w:rsid w:val="00F42C2B"/>
    <w:rsid w:val="00F43181"/>
    <w:rsid w:val="00F434B6"/>
    <w:rsid w:val="00F4366F"/>
    <w:rsid w:val="00F43929"/>
    <w:rsid w:val="00F439E9"/>
    <w:rsid w:val="00F43AC8"/>
    <w:rsid w:val="00F43AE6"/>
    <w:rsid w:val="00F43E18"/>
    <w:rsid w:val="00F4403E"/>
    <w:rsid w:val="00F440E7"/>
    <w:rsid w:val="00F44937"/>
    <w:rsid w:val="00F44B97"/>
    <w:rsid w:val="00F4515F"/>
    <w:rsid w:val="00F451C8"/>
    <w:rsid w:val="00F4531E"/>
    <w:rsid w:val="00F453AD"/>
    <w:rsid w:val="00F45584"/>
    <w:rsid w:val="00F45B88"/>
    <w:rsid w:val="00F45D4B"/>
    <w:rsid w:val="00F45E93"/>
    <w:rsid w:val="00F469A3"/>
    <w:rsid w:val="00F46BD7"/>
    <w:rsid w:val="00F46EA0"/>
    <w:rsid w:val="00F470C0"/>
    <w:rsid w:val="00F4735A"/>
    <w:rsid w:val="00F4772C"/>
    <w:rsid w:val="00F47BE9"/>
    <w:rsid w:val="00F47E61"/>
    <w:rsid w:val="00F5040F"/>
    <w:rsid w:val="00F507BA"/>
    <w:rsid w:val="00F50D3B"/>
    <w:rsid w:val="00F50F07"/>
    <w:rsid w:val="00F51F0C"/>
    <w:rsid w:val="00F522A0"/>
    <w:rsid w:val="00F524AB"/>
    <w:rsid w:val="00F527E6"/>
    <w:rsid w:val="00F52859"/>
    <w:rsid w:val="00F529D9"/>
    <w:rsid w:val="00F52B7A"/>
    <w:rsid w:val="00F52D11"/>
    <w:rsid w:val="00F52D12"/>
    <w:rsid w:val="00F52F2D"/>
    <w:rsid w:val="00F53403"/>
    <w:rsid w:val="00F53530"/>
    <w:rsid w:val="00F5373B"/>
    <w:rsid w:val="00F53D2E"/>
    <w:rsid w:val="00F54307"/>
    <w:rsid w:val="00F54472"/>
    <w:rsid w:val="00F5459B"/>
    <w:rsid w:val="00F545D1"/>
    <w:rsid w:val="00F545DA"/>
    <w:rsid w:val="00F546CF"/>
    <w:rsid w:val="00F548E6"/>
    <w:rsid w:val="00F54AF8"/>
    <w:rsid w:val="00F54FDF"/>
    <w:rsid w:val="00F55280"/>
    <w:rsid w:val="00F55398"/>
    <w:rsid w:val="00F55430"/>
    <w:rsid w:val="00F55597"/>
    <w:rsid w:val="00F558C9"/>
    <w:rsid w:val="00F55BA4"/>
    <w:rsid w:val="00F55C45"/>
    <w:rsid w:val="00F55FAF"/>
    <w:rsid w:val="00F55FE4"/>
    <w:rsid w:val="00F561C9"/>
    <w:rsid w:val="00F561E2"/>
    <w:rsid w:val="00F56779"/>
    <w:rsid w:val="00F56AD5"/>
    <w:rsid w:val="00F56CFB"/>
    <w:rsid w:val="00F57090"/>
    <w:rsid w:val="00F5726F"/>
    <w:rsid w:val="00F574F7"/>
    <w:rsid w:val="00F5768E"/>
    <w:rsid w:val="00F578E2"/>
    <w:rsid w:val="00F6019C"/>
    <w:rsid w:val="00F605A2"/>
    <w:rsid w:val="00F60899"/>
    <w:rsid w:val="00F60ED6"/>
    <w:rsid w:val="00F61068"/>
    <w:rsid w:val="00F61206"/>
    <w:rsid w:val="00F614C8"/>
    <w:rsid w:val="00F61920"/>
    <w:rsid w:val="00F61BB7"/>
    <w:rsid w:val="00F61C46"/>
    <w:rsid w:val="00F61DF3"/>
    <w:rsid w:val="00F61F27"/>
    <w:rsid w:val="00F61FAA"/>
    <w:rsid w:val="00F62133"/>
    <w:rsid w:val="00F622B3"/>
    <w:rsid w:val="00F6238E"/>
    <w:rsid w:val="00F6292C"/>
    <w:rsid w:val="00F62B76"/>
    <w:rsid w:val="00F6310D"/>
    <w:rsid w:val="00F634A4"/>
    <w:rsid w:val="00F63A00"/>
    <w:rsid w:val="00F63A54"/>
    <w:rsid w:val="00F63C93"/>
    <w:rsid w:val="00F64157"/>
    <w:rsid w:val="00F646DB"/>
    <w:rsid w:val="00F64BA6"/>
    <w:rsid w:val="00F64D46"/>
    <w:rsid w:val="00F65166"/>
    <w:rsid w:val="00F65A1B"/>
    <w:rsid w:val="00F65A5A"/>
    <w:rsid w:val="00F65B11"/>
    <w:rsid w:val="00F65F9C"/>
    <w:rsid w:val="00F66748"/>
    <w:rsid w:val="00F667C9"/>
    <w:rsid w:val="00F669E6"/>
    <w:rsid w:val="00F66F86"/>
    <w:rsid w:val="00F670AF"/>
    <w:rsid w:val="00F672A9"/>
    <w:rsid w:val="00F67855"/>
    <w:rsid w:val="00F67AED"/>
    <w:rsid w:val="00F67B96"/>
    <w:rsid w:val="00F67DDF"/>
    <w:rsid w:val="00F67FA6"/>
    <w:rsid w:val="00F700BE"/>
    <w:rsid w:val="00F701E1"/>
    <w:rsid w:val="00F701EC"/>
    <w:rsid w:val="00F704DC"/>
    <w:rsid w:val="00F7061F"/>
    <w:rsid w:val="00F70769"/>
    <w:rsid w:val="00F70C44"/>
    <w:rsid w:val="00F712B6"/>
    <w:rsid w:val="00F719AB"/>
    <w:rsid w:val="00F71A47"/>
    <w:rsid w:val="00F71E95"/>
    <w:rsid w:val="00F7282E"/>
    <w:rsid w:val="00F72A99"/>
    <w:rsid w:val="00F73CB4"/>
    <w:rsid w:val="00F7418C"/>
    <w:rsid w:val="00F741A6"/>
    <w:rsid w:val="00F742EC"/>
    <w:rsid w:val="00F74A02"/>
    <w:rsid w:val="00F74F3D"/>
    <w:rsid w:val="00F7589D"/>
    <w:rsid w:val="00F75A6D"/>
    <w:rsid w:val="00F75E93"/>
    <w:rsid w:val="00F75F2D"/>
    <w:rsid w:val="00F763A8"/>
    <w:rsid w:val="00F76554"/>
    <w:rsid w:val="00F765EA"/>
    <w:rsid w:val="00F76981"/>
    <w:rsid w:val="00F76CA8"/>
    <w:rsid w:val="00F76E70"/>
    <w:rsid w:val="00F770A6"/>
    <w:rsid w:val="00F77190"/>
    <w:rsid w:val="00F7741E"/>
    <w:rsid w:val="00F77A54"/>
    <w:rsid w:val="00F77E91"/>
    <w:rsid w:val="00F80107"/>
    <w:rsid w:val="00F80D79"/>
    <w:rsid w:val="00F8153B"/>
    <w:rsid w:val="00F8153C"/>
    <w:rsid w:val="00F815CB"/>
    <w:rsid w:val="00F81845"/>
    <w:rsid w:val="00F81AAC"/>
    <w:rsid w:val="00F81AF8"/>
    <w:rsid w:val="00F81CD5"/>
    <w:rsid w:val="00F8227E"/>
    <w:rsid w:val="00F82CC5"/>
    <w:rsid w:val="00F834E2"/>
    <w:rsid w:val="00F83718"/>
    <w:rsid w:val="00F83863"/>
    <w:rsid w:val="00F83D32"/>
    <w:rsid w:val="00F84106"/>
    <w:rsid w:val="00F84131"/>
    <w:rsid w:val="00F84161"/>
    <w:rsid w:val="00F845EA"/>
    <w:rsid w:val="00F84619"/>
    <w:rsid w:val="00F84854"/>
    <w:rsid w:val="00F84A8F"/>
    <w:rsid w:val="00F84B78"/>
    <w:rsid w:val="00F84CA7"/>
    <w:rsid w:val="00F84F7F"/>
    <w:rsid w:val="00F8503E"/>
    <w:rsid w:val="00F850AF"/>
    <w:rsid w:val="00F8521F"/>
    <w:rsid w:val="00F8528D"/>
    <w:rsid w:val="00F852EA"/>
    <w:rsid w:val="00F853CE"/>
    <w:rsid w:val="00F855F5"/>
    <w:rsid w:val="00F85CA3"/>
    <w:rsid w:val="00F85E35"/>
    <w:rsid w:val="00F86A01"/>
    <w:rsid w:val="00F86D06"/>
    <w:rsid w:val="00F86DF3"/>
    <w:rsid w:val="00F86E9B"/>
    <w:rsid w:val="00F86F88"/>
    <w:rsid w:val="00F87184"/>
    <w:rsid w:val="00F872CF"/>
    <w:rsid w:val="00F874C1"/>
    <w:rsid w:val="00F87746"/>
    <w:rsid w:val="00F87F63"/>
    <w:rsid w:val="00F902CF"/>
    <w:rsid w:val="00F90345"/>
    <w:rsid w:val="00F903E2"/>
    <w:rsid w:val="00F90602"/>
    <w:rsid w:val="00F90CD2"/>
    <w:rsid w:val="00F91133"/>
    <w:rsid w:val="00F9127C"/>
    <w:rsid w:val="00F912C2"/>
    <w:rsid w:val="00F9152F"/>
    <w:rsid w:val="00F91589"/>
    <w:rsid w:val="00F91BC2"/>
    <w:rsid w:val="00F923B9"/>
    <w:rsid w:val="00F92439"/>
    <w:rsid w:val="00F92498"/>
    <w:rsid w:val="00F9260A"/>
    <w:rsid w:val="00F92A31"/>
    <w:rsid w:val="00F92A6B"/>
    <w:rsid w:val="00F92C7F"/>
    <w:rsid w:val="00F92DEE"/>
    <w:rsid w:val="00F936B9"/>
    <w:rsid w:val="00F936E2"/>
    <w:rsid w:val="00F9373C"/>
    <w:rsid w:val="00F93B92"/>
    <w:rsid w:val="00F93B9D"/>
    <w:rsid w:val="00F93ECB"/>
    <w:rsid w:val="00F941BE"/>
    <w:rsid w:val="00F94312"/>
    <w:rsid w:val="00F9472B"/>
    <w:rsid w:val="00F94F1F"/>
    <w:rsid w:val="00F9513B"/>
    <w:rsid w:val="00F95549"/>
    <w:rsid w:val="00F95876"/>
    <w:rsid w:val="00F959B6"/>
    <w:rsid w:val="00F962FE"/>
    <w:rsid w:val="00F96530"/>
    <w:rsid w:val="00F966DC"/>
    <w:rsid w:val="00F96D6B"/>
    <w:rsid w:val="00F9706C"/>
    <w:rsid w:val="00F9748F"/>
    <w:rsid w:val="00F977B0"/>
    <w:rsid w:val="00F97813"/>
    <w:rsid w:val="00F97F76"/>
    <w:rsid w:val="00FA033E"/>
    <w:rsid w:val="00FA036E"/>
    <w:rsid w:val="00FA037F"/>
    <w:rsid w:val="00FA04F8"/>
    <w:rsid w:val="00FA0DB3"/>
    <w:rsid w:val="00FA12C4"/>
    <w:rsid w:val="00FA1375"/>
    <w:rsid w:val="00FA1A0A"/>
    <w:rsid w:val="00FA1FF0"/>
    <w:rsid w:val="00FA219E"/>
    <w:rsid w:val="00FA232E"/>
    <w:rsid w:val="00FA27CD"/>
    <w:rsid w:val="00FA2A86"/>
    <w:rsid w:val="00FA2F30"/>
    <w:rsid w:val="00FA2F39"/>
    <w:rsid w:val="00FA39BE"/>
    <w:rsid w:val="00FA3D6A"/>
    <w:rsid w:val="00FA3E57"/>
    <w:rsid w:val="00FA4067"/>
    <w:rsid w:val="00FA4090"/>
    <w:rsid w:val="00FA4167"/>
    <w:rsid w:val="00FA419F"/>
    <w:rsid w:val="00FA4749"/>
    <w:rsid w:val="00FA4932"/>
    <w:rsid w:val="00FA498A"/>
    <w:rsid w:val="00FA4CCA"/>
    <w:rsid w:val="00FA502C"/>
    <w:rsid w:val="00FA535C"/>
    <w:rsid w:val="00FA5403"/>
    <w:rsid w:val="00FA556F"/>
    <w:rsid w:val="00FA5BD3"/>
    <w:rsid w:val="00FA5FB2"/>
    <w:rsid w:val="00FA6199"/>
    <w:rsid w:val="00FA6668"/>
    <w:rsid w:val="00FA67B7"/>
    <w:rsid w:val="00FA6A89"/>
    <w:rsid w:val="00FA6AD4"/>
    <w:rsid w:val="00FA6C74"/>
    <w:rsid w:val="00FA6E2B"/>
    <w:rsid w:val="00FA724C"/>
    <w:rsid w:val="00FA7280"/>
    <w:rsid w:val="00FA7574"/>
    <w:rsid w:val="00FA77AB"/>
    <w:rsid w:val="00FA78B3"/>
    <w:rsid w:val="00FA7AE2"/>
    <w:rsid w:val="00FA7E3D"/>
    <w:rsid w:val="00FA7EEF"/>
    <w:rsid w:val="00FB013C"/>
    <w:rsid w:val="00FB0311"/>
    <w:rsid w:val="00FB064A"/>
    <w:rsid w:val="00FB064D"/>
    <w:rsid w:val="00FB06D7"/>
    <w:rsid w:val="00FB07E1"/>
    <w:rsid w:val="00FB104B"/>
    <w:rsid w:val="00FB1677"/>
    <w:rsid w:val="00FB16F6"/>
    <w:rsid w:val="00FB1793"/>
    <w:rsid w:val="00FB2286"/>
    <w:rsid w:val="00FB2332"/>
    <w:rsid w:val="00FB29C3"/>
    <w:rsid w:val="00FB2B88"/>
    <w:rsid w:val="00FB3077"/>
    <w:rsid w:val="00FB3867"/>
    <w:rsid w:val="00FB3BB0"/>
    <w:rsid w:val="00FB3E10"/>
    <w:rsid w:val="00FB4A57"/>
    <w:rsid w:val="00FB4D4D"/>
    <w:rsid w:val="00FB4E51"/>
    <w:rsid w:val="00FB4F5D"/>
    <w:rsid w:val="00FB4FB0"/>
    <w:rsid w:val="00FB4FCF"/>
    <w:rsid w:val="00FB51CD"/>
    <w:rsid w:val="00FB51D9"/>
    <w:rsid w:val="00FB5509"/>
    <w:rsid w:val="00FB5A28"/>
    <w:rsid w:val="00FB5A57"/>
    <w:rsid w:val="00FB6365"/>
    <w:rsid w:val="00FB6A07"/>
    <w:rsid w:val="00FB6B18"/>
    <w:rsid w:val="00FB7042"/>
    <w:rsid w:val="00FB7163"/>
    <w:rsid w:val="00FB7167"/>
    <w:rsid w:val="00FB730B"/>
    <w:rsid w:val="00FB733C"/>
    <w:rsid w:val="00FB7467"/>
    <w:rsid w:val="00FB74A2"/>
    <w:rsid w:val="00FB7BB1"/>
    <w:rsid w:val="00FC0248"/>
    <w:rsid w:val="00FC042B"/>
    <w:rsid w:val="00FC0910"/>
    <w:rsid w:val="00FC0D91"/>
    <w:rsid w:val="00FC1320"/>
    <w:rsid w:val="00FC1470"/>
    <w:rsid w:val="00FC15AA"/>
    <w:rsid w:val="00FC189A"/>
    <w:rsid w:val="00FC1C94"/>
    <w:rsid w:val="00FC1D43"/>
    <w:rsid w:val="00FC1FD1"/>
    <w:rsid w:val="00FC2255"/>
    <w:rsid w:val="00FC27EA"/>
    <w:rsid w:val="00FC296C"/>
    <w:rsid w:val="00FC3233"/>
    <w:rsid w:val="00FC32B4"/>
    <w:rsid w:val="00FC3650"/>
    <w:rsid w:val="00FC3B75"/>
    <w:rsid w:val="00FC3EDA"/>
    <w:rsid w:val="00FC40BF"/>
    <w:rsid w:val="00FC4185"/>
    <w:rsid w:val="00FC432E"/>
    <w:rsid w:val="00FC450D"/>
    <w:rsid w:val="00FC471D"/>
    <w:rsid w:val="00FC48ED"/>
    <w:rsid w:val="00FC48F1"/>
    <w:rsid w:val="00FC52E5"/>
    <w:rsid w:val="00FC54EB"/>
    <w:rsid w:val="00FC5508"/>
    <w:rsid w:val="00FC57C9"/>
    <w:rsid w:val="00FC616F"/>
    <w:rsid w:val="00FC6406"/>
    <w:rsid w:val="00FC645B"/>
    <w:rsid w:val="00FC66A4"/>
    <w:rsid w:val="00FC6ABD"/>
    <w:rsid w:val="00FC6F64"/>
    <w:rsid w:val="00FC6FA2"/>
    <w:rsid w:val="00FC7113"/>
    <w:rsid w:val="00FC7233"/>
    <w:rsid w:val="00FC72D7"/>
    <w:rsid w:val="00FC7FE7"/>
    <w:rsid w:val="00FD07D2"/>
    <w:rsid w:val="00FD0E5D"/>
    <w:rsid w:val="00FD0E9A"/>
    <w:rsid w:val="00FD12E5"/>
    <w:rsid w:val="00FD1429"/>
    <w:rsid w:val="00FD1C21"/>
    <w:rsid w:val="00FD1D03"/>
    <w:rsid w:val="00FD1DC8"/>
    <w:rsid w:val="00FD1E9D"/>
    <w:rsid w:val="00FD1F77"/>
    <w:rsid w:val="00FD1FC1"/>
    <w:rsid w:val="00FD2105"/>
    <w:rsid w:val="00FD216E"/>
    <w:rsid w:val="00FD235D"/>
    <w:rsid w:val="00FD2774"/>
    <w:rsid w:val="00FD2893"/>
    <w:rsid w:val="00FD2DFC"/>
    <w:rsid w:val="00FD349A"/>
    <w:rsid w:val="00FD3956"/>
    <w:rsid w:val="00FD3BBB"/>
    <w:rsid w:val="00FD3D6D"/>
    <w:rsid w:val="00FD3FE0"/>
    <w:rsid w:val="00FD421E"/>
    <w:rsid w:val="00FD4307"/>
    <w:rsid w:val="00FD4377"/>
    <w:rsid w:val="00FD439C"/>
    <w:rsid w:val="00FD43E6"/>
    <w:rsid w:val="00FD4C31"/>
    <w:rsid w:val="00FD5031"/>
    <w:rsid w:val="00FD5179"/>
    <w:rsid w:val="00FD5447"/>
    <w:rsid w:val="00FD588B"/>
    <w:rsid w:val="00FD5C0B"/>
    <w:rsid w:val="00FD674B"/>
    <w:rsid w:val="00FD6ADF"/>
    <w:rsid w:val="00FD6B57"/>
    <w:rsid w:val="00FD6F1A"/>
    <w:rsid w:val="00FD70F1"/>
    <w:rsid w:val="00FD7212"/>
    <w:rsid w:val="00FD72D9"/>
    <w:rsid w:val="00FD73BF"/>
    <w:rsid w:val="00FD7515"/>
    <w:rsid w:val="00FD7867"/>
    <w:rsid w:val="00FD7974"/>
    <w:rsid w:val="00FE0080"/>
    <w:rsid w:val="00FE01E1"/>
    <w:rsid w:val="00FE0392"/>
    <w:rsid w:val="00FE0517"/>
    <w:rsid w:val="00FE0BE4"/>
    <w:rsid w:val="00FE1250"/>
    <w:rsid w:val="00FE125D"/>
    <w:rsid w:val="00FE12F9"/>
    <w:rsid w:val="00FE154D"/>
    <w:rsid w:val="00FE1550"/>
    <w:rsid w:val="00FE1AFE"/>
    <w:rsid w:val="00FE1BDD"/>
    <w:rsid w:val="00FE1F13"/>
    <w:rsid w:val="00FE2197"/>
    <w:rsid w:val="00FE25C2"/>
    <w:rsid w:val="00FE2AD5"/>
    <w:rsid w:val="00FE2C13"/>
    <w:rsid w:val="00FE2C76"/>
    <w:rsid w:val="00FE2E3A"/>
    <w:rsid w:val="00FE312A"/>
    <w:rsid w:val="00FE31AB"/>
    <w:rsid w:val="00FE33DB"/>
    <w:rsid w:val="00FE36F7"/>
    <w:rsid w:val="00FE3857"/>
    <w:rsid w:val="00FE3890"/>
    <w:rsid w:val="00FE3A96"/>
    <w:rsid w:val="00FE3C8D"/>
    <w:rsid w:val="00FE3E19"/>
    <w:rsid w:val="00FE4259"/>
    <w:rsid w:val="00FE4892"/>
    <w:rsid w:val="00FE4905"/>
    <w:rsid w:val="00FE4E1D"/>
    <w:rsid w:val="00FE4F33"/>
    <w:rsid w:val="00FE50C1"/>
    <w:rsid w:val="00FE568E"/>
    <w:rsid w:val="00FE57E3"/>
    <w:rsid w:val="00FE5829"/>
    <w:rsid w:val="00FE584B"/>
    <w:rsid w:val="00FE5A47"/>
    <w:rsid w:val="00FE5F45"/>
    <w:rsid w:val="00FE6279"/>
    <w:rsid w:val="00FE6312"/>
    <w:rsid w:val="00FE6566"/>
    <w:rsid w:val="00FE6EA3"/>
    <w:rsid w:val="00FE73F9"/>
    <w:rsid w:val="00FE769A"/>
    <w:rsid w:val="00FE76DC"/>
    <w:rsid w:val="00FE7983"/>
    <w:rsid w:val="00FE7AA3"/>
    <w:rsid w:val="00FE7AA6"/>
    <w:rsid w:val="00FE7C9B"/>
    <w:rsid w:val="00FE7DBF"/>
    <w:rsid w:val="00FE7DEC"/>
    <w:rsid w:val="00FE7EB1"/>
    <w:rsid w:val="00FF0586"/>
    <w:rsid w:val="00FF0604"/>
    <w:rsid w:val="00FF0838"/>
    <w:rsid w:val="00FF0AF7"/>
    <w:rsid w:val="00FF0E7E"/>
    <w:rsid w:val="00FF1096"/>
    <w:rsid w:val="00FF161F"/>
    <w:rsid w:val="00FF1A14"/>
    <w:rsid w:val="00FF1C97"/>
    <w:rsid w:val="00FF1E8D"/>
    <w:rsid w:val="00FF2003"/>
    <w:rsid w:val="00FF24FC"/>
    <w:rsid w:val="00FF25FF"/>
    <w:rsid w:val="00FF282C"/>
    <w:rsid w:val="00FF2985"/>
    <w:rsid w:val="00FF2C05"/>
    <w:rsid w:val="00FF2EFF"/>
    <w:rsid w:val="00FF363B"/>
    <w:rsid w:val="00FF3847"/>
    <w:rsid w:val="00FF38CF"/>
    <w:rsid w:val="00FF3EAF"/>
    <w:rsid w:val="00FF3FB2"/>
    <w:rsid w:val="00FF4192"/>
    <w:rsid w:val="00FF4E25"/>
    <w:rsid w:val="00FF5313"/>
    <w:rsid w:val="00FF5465"/>
    <w:rsid w:val="00FF5A15"/>
    <w:rsid w:val="00FF5A94"/>
    <w:rsid w:val="00FF5C78"/>
    <w:rsid w:val="00FF6187"/>
    <w:rsid w:val="00FF6584"/>
    <w:rsid w:val="00FF6585"/>
    <w:rsid w:val="00FF6898"/>
    <w:rsid w:val="00FF694F"/>
    <w:rsid w:val="00FF6AB9"/>
    <w:rsid w:val="00FF6B68"/>
    <w:rsid w:val="00FF6C8B"/>
    <w:rsid w:val="00FF7273"/>
    <w:rsid w:val="00FF76E7"/>
    <w:rsid w:val="00FF78F6"/>
    <w:rsid w:val="00FF7B51"/>
    <w:rsid w:val="00FF7BA1"/>
    <w:rsid w:val="00FF7EF6"/>
    <w:rsid w:val="00FF7FCB"/>
    <w:rsid w:val="01D5DC6D"/>
    <w:rsid w:val="03F878FE"/>
    <w:rsid w:val="04F0FAD3"/>
    <w:rsid w:val="09A121F9"/>
    <w:rsid w:val="0A673E4D"/>
    <w:rsid w:val="0D2681FA"/>
    <w:rsid w:val="0E1AC9B8"/>
    <w:rsid w:val="129809B4"/>
    <w:rsid w:val="1574E529"/>
    <w:rsid w:val="19516C2B"/>
    <w:rsid w:val="1CDBA0D0"/>
    <w:rsid w:val="23A61E56"/>
    <w:rsid w:val="2BF6BEA2"/>
    <w:rsid w:val="2C7B552B"/>
    <w:rsid w:val="2DA1F1C0"/>
    <w:rsid w:val="2F16FD6F"/>
    <w:rsid w:val="2F83950B"/>
    <w:rsid w:val="4E6E0DBD"/>
    <w:rsid w:val="517E3A28"/>
    <w:rsid w:val="5450DC45"/>
    <w:rsid w:val="55EFC353"/>
    <w:rsid w:val="5AC99EE6"/>
    <w:rsid w:val="5DBB9C18"/>
    <w:rsid w:val="5F250AA5"/>
    <w:rsid w:val="6366B9EF"/>
    <w:rsid w:val="675C3A93"/>
    <w:rsid w:val="70DB9257"/>
    <w:rsid w:val="772BD3D7"/>
    <w:rsid w:val="79EC87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76A4C9"/>
  <w15:docId w15:val="{6FF68E7B-864C-4575-BB69-9223C60C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nhideWhenUsed="1"/>
    <w:lsdException w:name="line number" w:semiHidden="1" w:uiPriority="2"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iPriority="2"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0677"/>
    <w:pPr>
      <w:spacing w:before="100" w:beforeAutospacing="1" w:after="100" w:afterAutospacing="1"/>
    </w:pPr>
    <w:rPr>
      <w:sz w:val="24"/>
      <w:szCs w:val="24"/>
    </w:rPr>
  </w:style>
  <w:style w:type="paragraph" w:styleId="Heading1">
    <w:name w:val="heading 1"/>
    <w:basedOn w:val="Normal"/>
    <w:next w:val="Normal"/>
    <w:link w:val="Heading1Char"/>
    <w:uiPriority w:val="1"/>
    <w:qFormat/>
    <w:rsid w:val="001405CF"/>
    <w:pPr>
      <w:keepNext/>
      <w:spacing w:before="240" w:after="60"/>
      <w:jc w:val="right"/>
      <w:outlineLvl w:val="0"/>
    </w:pPr>
    <w:rPr>
      <w:rFonts w:ascii="Arial" w:hAnsi="Arial" w:cs="Arial"/>
      <w:bCs/>
      <w:kern w:val="32"/>
      <w:sz w:val="72"/>
      <w:szCs w:val="40"/>
    </w:rPr>
  </w:style>
  <w:style w:type="paragraph" w:styleId="Heading2">
    <w:name w:val="heading 2"/>
    <w:basedOn w:val="Normal"/>
    <w:next w:val="Normal"/>
    <w:link w:val="Heading2Char"/>
    <w:uiPriority w:val="1"/>
    <w:qFormat/>
    <w:rsid w:val="007D73E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uiPriority w:val="1"/>
    <w:qFormat/>
    <w:rsid w:val="002C15EA"/>
    <w:pPr>
      <w:keepNext/>
      <w:keepLines/>
      <w:outlineLvl w:val="4"/>
    </w:pPr>
    <w:rPr>
      <w:rFonts w:ascii="Arial" w:hAnsi="Arial"/>
      <w:b/>
      <w:bCs/>
      <w:iCs/>
      <w:szCs w:val="26"/>
    </w:rPr>
  </w:style>
  <w:style w:type="paragraph" w:styleId="Heading6">
    <w:name w:val="heading 6"/>
    <w:basedOn w:val="Normal"/>
    <w:next w:val="Normal"/>
    <w:link w:val="Heading6Char"/>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unhideWhenUsed/>
    <w:qFormat/>
    <w:rsid w:val="002C15EA"/>
    <w:pPr>
      <w:keepNext/>
      <w:outlineLvl w:val="6"/>
    </w:pPr>
    <w:rPr>
      <w:b/>
      <w:color w:val="008000"/>
      <w:sz w:val="26"/>
      <w:szCs w:val="26"/>
      <w:u w:val="single"/>
    </w:rPr>
  </w:style>
  <w:style w:type="paragraph" w:styleId="Heading8">
    <w:name w:val="heading 8"/>
    <w:basedOn w:val="Normal"/>
    <w:next w:val="Normal"/>
    <w:link w:val="Heading8Char"/>
    <w:uiPriority w:val="1"/>
    <w:unhideWhenUsed/>
    <w:qFormat/>
    <w:rsid w:val="002C15EA"/>
    <w:pPr>
      <w:spacing w:before="240" w:after="60"/>
      <w:outlineLvl w:val="7"/>
    </w:pPr>
    <w:rPr>
      <w:i/>
      <w:iCs/>
    </w:rPr>
  </w:style>
  <w:style w:type="paragraph" w:styleId="Heading9">
    <w:name w:val="heading 9"/>
    <w:basedOn w:val="Normal"/>
    <w:next w:val="Normal"/>
    <w:link w:val="Heading9Char"/>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D3BB5"/>
    <w:rPr>
      <w:rFonts w:ascii="Arial" w:hAnsi="Arial" w:cs="Arial"/>
      <w:b/>
      <w:bCs/>
      <w:sz w:val="28"/>
      <w:szCs w:val="26"/>
    </w:rPr>
  </w:style>
  <w:style w:type="paragraph" w:customStyle="1" w:styleId="0bullet1">
    <w:name w:val="0 bullet1"/>
    <w:basedOn w:val="Normal"/>
    <w:uiPriority w:val="2"/>
    <w:rsid w:val="002C15EA"/>
    <w:pPr>
      <w:numPr>
        <w:numId w:val="33"/>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spacing w:before="80" w:after="80"/>
      <w:contextualSpacing/>
    </w:pPr>
  </w:style>
  <w:style w:type="paragraph" w:styleId="ListBullet">
    <w:name w:val="List Bullet"/>
    <w:basedOn w:val="Normal"/>
    <w:uiPriority w:val="2"/>
    <w:rsid w:val="00D22E3C"/>
    <w:p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2"/>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5D3BB5"/>
  </w:style>
  <w:style w:type="paragraph" w:styleId="BalloonText">
    <w:name w:val="Balloon Text"/>
    <w:basedOn w:val="Normal"/>
    <w:link w:val="BalloonTextChar"/>
    <w:uiPriority w:val="3"/>
    <w:rsid w:val="002C15EA"/>
    <w:rPr>
      <w:rFonts w:ascii="Tahoma" w:hAnsi="Tahoma"/>
      <w:sz w:val="16"/>
      <w:szCs w:val="16"/>
      <w:lang w:val="x-none" w:eastAsia="x-none"/>
    </w:rPr>
  </w:style>
  <w:style w:type="character" w:customStyle="1" w:styleId="BalloonTextChar">
    <w:name w:val="Balloon Text Char"/>
    <w:link w:val="BalloonText"/>
    <w:uiPriority w:val="3"/>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5D3BB5"/>
    <w:rPr>
      <w:rFonts w:ascii="Arial" w:hAnsi="Arial"/>
      <w:szCs w:val="24"/>
    </w:rPr>
  </w:style>
  <w:style w:type="character" w:styleId="PageNumber">
    <w:name w:val="page number"/>
    <w:uiPriority w:val="3"/>
    <w:rsid w:val="002C15EA"/>
  </w:style>
  <w:style w:type="paragraph" w:styleId="TOC2">
    <w:name w:val="toc 2"/>
    <w:basedOn w:val="Normal"/>
    <w:next w:val="Normal"/>
    <w:autoRedefine/>
    <w:uiPriority w:val="39"/>
    <w:rsid w:val="00DA2350"/>
    <w:pPr>
      <w:tabs>
        <w:tab w:val="left" w:pos="1800"/>
        <w:tab w:val="right" w:leader="dot" w:pos="9360"/>
      </w:tabs>
      <w:spacing w:before="40" w:beforeAutospacing="0" w:after="40" w:afterAutospacing="0"/>
      <w:ind w:left="1800" w:right="720" w:hanging="1440"/>
    </w:pPr>
    <w:rPr>
      <w:bCs/>
      <w:szCs w:val="22"/>
    </w:rPr>
  </w:style>
  <w:style w:type="paragraph" w:styleId="TOC1">
    <w:name w:val="toc 1"/>
    <w:basedOn w:val="Normal"/>
    <w:next w:val="Normal"/>
    <w:autoRedefine/>
    <w:uiPriority w:val="39"/>
    <w:rsid w:val="006D4CB7"/>
    <w:pPr>
      <w:keepNext/>
      <w:tabs>
        <w:tab w:val="right" w:leader="dot" w:pos="9360"/>
      </w:tabs>
      <w:spacing w:after="120" w:afterAutospacing="0"/>
      <w:ind w:left="1494" w:right="720" w:hanging="1494"/>
    </w:pPr>
    <w:rPr>
      <w:rFonts w:ascii="Arial" w:hAnsi="Arial"/>
      <w:b/>
    </w:rPr>
  </w:style>
  <w:style w:type="paragraph" w:styleId="TOC3">
    <w:name w:val="toc 3"/>
    <w:basedOn w:val="Normal"/>
    <w:next w:val="Normal"/>
    <w:autoRedefine/>
    <w:uiPriority w:val="2"/>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2"/>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2"/>
    <w:rsid w:val="002C15EA"/>
    <w:pPr>
      <w:ind w:left="960"/>
    </w:pPr>
    <w:rPr>
      <w:sz w:val="20"/>
      <w:szCs w:val="20"/>
    </w:rPr>
  </w:style>
  <w:style w:type="paragraph" w:styleId="TOC6">
    <w:name w:val="toc 6"/>
    <w:basedOn w:val="Normal"/>
    <w:next w:val="Normal"/>
    <w:autoRedefine/>
    <w:uiPriority w:val="2"/>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link w:val="CommentSubjectChar"/>
    <w:uiPriority w:val="2"/>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2"/>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2"/>
    <w:semiHidden/>
    <w:rsid w:val="005D3BB5"/>
    <w:rPr>
      <w:rFonts w:ascii="Tahoma" w:hAnsi="Tahoma"/>
      <w:shd w:val="clear" w:color="auto" w:fill="000080"/>
      <w:lang w:val="x-none" w:eastAsia="x-none"/>
    </w:rPr>
  </w:style>
  <w:style w:type="paragraph" w:styleId="TOC7">
    <w:name w:val="toc 7"/>
    <w:basedOn w:val="Normal"/>
    <w:next w:val="Normal"/>
    <w:autoRedefine/>
    <w:uiPriority w:val="2"/>
    <w:rsid w:val="002C15EA"/>
    <w:pPr>
      <w:ind w:left="1440"/>
    </w:pPr>
    <w:rPr>
      <w:sz w:val="20"/>
      <w:szCs w:val="20"/>
    </w:rPr>
  </w:style>
  <w:style w:type="paragraph" w:styleId="TOC8">
    <w:name w:val="toc 8"/>
    <w:basedOn w:val="Normal"/>
    <w:next w:val="Normal"/>
    <w:autoRedefine/>
    <w:uiPriority w:val="2"/>
    <w:rsid w:val="002C15EA"/>
    <w:pPr>
      <w:ind w:left="1680"/>
    </w:pPr>
    <w:rPr>
      <w:sz w:val="20"/>
      <w:szCs w:val="20"/>
    </w:rPr>
  </w:style>
  <w:style w:type="paragraph" w:styleId="TOC9">
    <w:name w:val="toc 9"/>
    <w:basedOn w:val="Normal"/>
    <w:next w:val="Normal"/>
    <w:autoRedefine/>
    <w:uiPriority w:val="2"/>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2"/>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harter BT" w:eastAsia="Calibri" w:hAnsi="Charter BT"/>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harter BT" w:eastAsia="Calibri" w:hAnsi="Charter BT"/>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uiPriority w:val="2"/>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2"/>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uiPriority w:val="3"/>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uiPriority w:val="2"/>
    <w:rsid w:val="00393E8B"/>
    <w:pPr>
      <w:numPr>
        <w:ilvl w:val="2"/>
        <w:numId w:val="34"/>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2"/>
    <w:qFormat/>
    <w:rsid w:val="002C15EA"/>
    <w:rPr>
      <w:rFonts w:ascii="Charter BT" w:eastAsia="Calibri" w:hAnsi="Charter BT"/>
      <w:sz w:val="24"/>
      <w:szCs w:val="24"/>
    </w:rPr>
  </w:style>
  <w:style w:type="paragraph" w:customStyle="1" w:styleId="MediumShading1-Accent12">
    <w:name w:val="Medium Shading 1 - Accent 12"/>
    <w:uiPriority w:val="2"/>
    <w:qFormat/>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5D3BB5"/>
    <w:rPr>
      <w:rFonts w:ascii="Arial" w:hAnsi="Arial"/>
      <w:b/>
      <w:bCs/>
      <w:sz w:val="24"/>
      <w:szCs w:val="28"/>
    </w:rPr>
  </w:style>
  <w:style w:type="character" w:customStyle="1" w:styleId="Mention1">
    <w:name w:val="Mention1"/>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57"/>
      </w:numPr>
    </w:pPr>
  </w:style>
  <w:style w:type="numbering" w:customStyle="1" w:styleId="CurrentList2">
    <w:name w:val="Current List2"/>
    <w:uiPriority w:val="99"/>
    <w:rsid w:val="00184086"/>
    <w:pPr>
      <w:numPr>
        <w:numId w:val="229"/>
      </w:numPr>
    </w:pPr>
  </w:style>
  <w:style w:type="numbering" w:customStyle="1" w:styleId="CurrentList3">
    <w:name w:val="Current List3"/>
    <w:uiPriority w:val="99"/>
    <w:rsid w:val="00184086"/>
    <w:pPr>
      <w:numPr>
        <w:numId w:val="60"/>
      </w:numPr>
    </w:pPr>
  </w:style>
  <w:style w:type="numbering" w:customStyle="1" w:styleId="CurrentList4">
    <w:name w:val="Current List4"/>
    <w:uiPriority w:val="99"/>
    <w:rsid w:val="00184086"/>
    <w:pPr>
      <w:numPr>
        <w:numId w:val="62"/>
      </w:numPr>
    </w:pPr>
  </w:style>
  <w:style w:type="numbering" w:customStyle="1" w:styleId="CurrentList5">
    <w:name w:val="Current List5"/>
    <w:uiPriority w:val="99"/>
    <w:rsid w:val="00184086"/>
    <w:pPr>
      <w:numPr>
        <w:numId w:val="63"/>
      </w:numPr>
    </w:pPr>
  </w:style>
  <w:style w:type="numbering" w:customStyle="1" w:styleId="CurrentList6">
    <w:name w:val="Current List6"/>
    <w:uiPriority w:val="99"/>
    <w:rsid w:val="00184086"/>
    <w:pPr>
      <w:numPr>
        <w:numId w:val="65"/>
      </w:numPr>
    </w:pPr>
  </w:style>
  <w:style w:type="numbering" w:customStyle="1" w:styleId="CurrentList7">
    <w:name w:val="Current List7"/>
    <w:uiPriority w:val="99"/>
    <w:rsid w:val="0006381E"/>
    <w:pPr>
      <w:numPr>
        <w:numId w:val="67"/>
      </w:numPr>
    </w:pPr>
  </w:style>
  <w:style w:type="numbering" w:customStyle="1" w:styleId="CurrentList8">
    <w:name w:val="Current List8"/>
    <w:uiPriority w:val="99"/>
    <w:rsid w:val="0006381E"/>
    <w:pPr>
      <w:numPr>
        <w:numId w:val="69"/>
      </w:numPr>
    </w:pPr>
  </w:style>
  <w:style w:type="numbering" w:customStyle="1" w:styleId="CurrentList9">
    <w:name w:val="Current List9"/>
    <w:uiPriority w:val="99"/>
    <w:rsid w:val="0006381E"/>
    <w:pPr>
      <w:numPr>
        <w:numId w:val="71"/>
      </w:numPr>
    </w:pPr>
  </w:style>
  <w:style w:type="numbering" w:customStyle="1" w:styleId="CurrentList10">
    <w:name w:val="Current List10"/>
    <w:uiPriority w:val="99"/>
    <w:rsid w:val="0006381E"/>
    <w:pPr>
      <w:numPr>
        <w:numId w:val="73"/>
      </w:numPr>
    </w:pPr>
  </w:style>
  <w:style w:type="numbering" w:customStyle="1" w:styleId="CurrentList11">
    <w:name w:val="Current List11"/>
    <w:uiPriority w:val="99"/>
    <w:rsid w:val="0006381E"/>
    <w:pPr>
      <w:numPr>
        <w:numId w:val="74"/>
      </w:numPr>
    </w:pPr>
  </w:style>
  <w:style w:type="numbering" w:customStyle="1" w:styleId="CurrentList12">
    <w:name w:val="Current List12"/>
    <w:uiPriority w:val="99"/>
    <w:rsid w:val="0006381E"/>
    <w:pPr>
      <w:numPr>
        <w:numId w:val="75"/>
      </w:numPr>
    </w:pPr>
  </w:style>
  <w:style w:type="numbering" w:customStyle="1" w:styleId="CurrentList13">
    <w:name w:val="Current List13"/>
    <w:uiPriority w:val="99"/>
    <w:rsid w:val="0006381E"/>
    <w:pPr>
      <w:numPr>
        <w:numId w:val="76"/>
      </w:numPr>
    </w:pPr>
  </w:style>
  <w:style w:type="character" w:customStyle="1" w:styleId="UnresolvedMention1">
    <w:name w:val="Unresolved Mention1"/>
    <w:basedOn w:val="DefaultParagraphFont"/>
    <w:uiPriority w:val="2"/>
    <w:semiHidden/>
    <w:unhideWhenUsed/>
    <w:rsid w:val="009E74CC"/>
    <w:rPr>
      <w:color w:val="605E5C"/>
      <w:shd w:val="clear" w:color="auto" w:fill="E1DFDD"/>
    </w:rPr>
  </w:style>
  <w:style w:type="paragraph" w:customStyle="1" w:styleId="Default">
    <w:name w:val="Default"/>
    <w:rsid w:val="007D0920"/>
    <w:pPr>
      <w:autoSpaceDE w:val="0"/>
      <w:autoSpaceDN w:val="0"/>
      <w:adjustRightInd w:val="0"/>
    </w:pPr>
    <w:rPr>
      <w:color w:val="000000"/>
      <w:sz w:val="24"/>
      <w:szCs w:val="24"/>
    </w:rPr>
  </w:style>
  <w:style w:type="paragraph" w:customStyle="1" w:styleId="0bullet2">
    <w:name w:val="0 bullet2"/>
    <w:basedOn w:val="Normal"/>
    <w:uiPriority w:val="2"/>
    <w:rsid w:val="005F43AF"/>
    <w:pPr>
      <w:tabs>
        <w:tab w:val="num" w:pos="1080"/>
      </w:tabs>
      <w:spacing w:after="180"/>
      <w:ind w:left="1080" w:hanging="360"/>
    </w:pPr>
    <w:rPr>
      <w:snapToGrid w:val="0"/>
    </w:rPr>
  </w:style>
  <w:style w:type="paragraph" w:customStyle="1" w:styleId="Pa6">
    <w:name w:val="Pa6"/>
    <w:basedOn w:val="Default"/>
    <w:next w:val="Default"/>
    <w:semiHidden/>
    <w:rsid w:val="00D14F12"/>
    <w:pPr>
      <w:spacing w:line="281" w:lineRule="atLeast"/>
    </w:pPr>
    <w:rPr>
      <w:rFonts w:ascii="Minion Pro" w:hAnsi="Minion Pro"/>
      <w:color w:val="auto"/>
    </w:rPr>
  </w:style>
  <w:style w:type="paragraph" w:customStyle="1" w:styleId="pf0">
    <w:name w:val="pf0"/>
    <w:basedOn w:val="Normal"/>
    <w:rsid w:val="00EF6DBB"/>
  </w:style>
  <w:style w:type="character" w:customStyle="1" w:styleId="cf01">
    <w:name w:val="cf01"/>
    <w:basedOn w:val="DefaultParagraphFont"/>
    <w:rsid w:val="00EF6DBB"/>
    <w:rPr>
      <w:rFonts w:ascii="Segoe UI" w:hAnsi="Segoe UI" w:cs="Segoe UI" w:hint="default"/>
      <w:sz w:val="18"/>
      <w:szCs w:val="18"/>
      <w:shd w:val="clear" w:color="auto" w:fill="C0C0C0"/>
    </w:rPr>
  </w:style>
  <w:style w:type="character" w:customStyle="1" w:styleId="cf11">
    <w:name w:val="cf11"/>
    <w:basedOn w:val="DefaultParagraphFont"/>
    <w:rsid w:val="00EF6DBB"/>
    <w:rPr>
      <w:rFonts w:ascii="Segoe UI" w:hAnsi="Segoe UI" w:cs="Segoe UI" w:hint="default"/>
      <w:sz w:val="18"/>
      <w:szCs w:val="18"/>
      <w:shd w:val="clear" w:color="auto" w:fill="00FF00"/>
    </w:rPr>
  </w:style>
  <w:style w:type="character" w:customStyle="1" w:styleId="Heading1Char">
    <w:name w:val="Heading 1 Char"/>
    <w:basedOn w:val="DefaultParagraphFont"/>
    <w:link w:val="Heading1"/>
    <w:uiPriority w:val="1"/>
    <w:rsid w:val="00C62749"/>
    <w:rPr>
      <w:rFonts w:ascii="Arial" w:hAnsi="Arial" w:cs="Arial"/>
      <w:bCs/>
      <w:kern w:val="32"/>
      <w:sz w:val="72"/>
      <w:szCs w:val="40"/>
    </w:rPr>
  </w:style>
  <w:style w:type="character" w:customStyle="1" w:styleId="Heading2Char">
    <w:name w:val="Heading 2 Char"/>
    <w:basedOn w:val="DefaultParagraphFont"/>
    <w:link w:val="Heading2"/>
    <w:uiPriority w:val="1"/>
    <w:rsid w:val="00C62749"/>
    <w:rPr>
      <w:rFonts w:ascii="Arial" w:hAnsi="Arial" w:cs="Arial"/>
      <w:bCs/>
      <w:iCs/>
      <w:sz w:val="72"/>
      <w:szCs w:val="28"/>
    </w:rPr>
  </w:style>
  <w:style w:type="character" w:customStyle="1" w:styleId="Heading5Char">
    <w:name w:val="Heading 5 Char"/>
    <w:basedOn w:val="DefaultParagraphFont"/>
    <w:link w:val="Heading5"/>
    <w:uiPriority w:val="1"/>
    <w:rsid w:val="00C62749"/>
    <w:rPr>
      <w:rFonts w:ascii="Arial" w:hAnsi="Arial"/>
      <w:b/>
      <w:bCs/>
      <w:iCs/>
      <w:sz w:val="24"/>
      <w:szCs w:val="26"/>
    </w:rPr>
  </w:style>
  <w:style w:type="character" w:customStyle="1" w:styleId="Heading6Char">
    <w:name w:val="Heading 6 Char"/>
    <w:basedOn w:val="DefaultParagraphFont"/>
    <w:link w:val="Heading6"/>
    <w:uiPriority w:val="1"/>
    <w:rsid w:val="00C62749"/>
    <w:rPr>
      <w:rFonts w:ascii="Arial" w:hAnsi="Arial"/>
      <w:b/>
      <w:i/>
      <w:snapToGrid w:val="0"/>
      <w:szCs w:val="24"/>
    </w:rPr>
  </w:style>
  <w:style w:type="character" w:customStyle="1" w:styleId="Heading7Char">
    <w:name w:val="Heading 7 Char"/>
    <w:basedOn w:val="DefaultParagraphFont"/>
    <w:link w:val="Heading7"/>
    <w:uiPriority w:val="1"/>
    <w:rsid w:val="00C62749"/>
    <w:rPr>
      <w:b/>
      <w:color w:val="008000"/>
      <w:sz w:val="26"/>
      <w:szCs w:val="26"/>
      <w:u w:val="single"/>
    </w:rPr>
  </w:style>
  <w:style w:type="character" w:customStyle="1" w:styleId="Heading8Char">
    <w:name w:val="Heading 8 Char"/>
    <w:basedOn w:val="DefaultParagraphFont"/>
    <w:link w:val="Heading8"/>
    <w:uiPriority w:val="1"/>
    <w:rsid w:val="00C62749"/>
    <w:rPr>
      <w:i/>
      <w:iCs/>
      <w:sz w:val="24"/>
      <w:szCs w:val="24"/>
    </w:rPr>
  </w:style>
  <w:style w:type="character" w:customStyle="1" w:styleId="Heading9Char">
    <w:name w:val="Heading 9 Char"/>
    <w:basedOn w:val="DefaultParagraphFont"/>
    <w:link w:val="Heading9"/>
    <w:uiPriority w:val="1"/>
    <w:rsid w:val="00C62749"/>
    <w:rPr>
      <w:rFonts w:ascii="Arial" w:hAnsi="Arial" w:cs="Arial"/>
      <w:sz w:val="22"/>
      <w:szCs w:val="22"/>
    </w:rPr>
  </w:style>
  <w:style w:type="character" w:customStyle="1" w:styleId="CommentSubjectChar">
    <w:name w:val="Comment Subject Char"/>
    <w:basedOn w:val="CommentTextChar"/>
    <w:link w:val="CommentSubject"/>
    <w:uiPriority w:val="2"/>
    <w:semiHidden/>
    <w:rsid w:val="00C62749"/>
    <w:rPr>
      <w:b/>
      <w:bCs/>
    </w:rPr>
  </w:style>
  <w:style w:type="numbering" w:customStyle="1" w:styleId="CurrentList14">
    <w:name w:val="Current List14"/>
    <w:uiPriority w:val="99"/>
    <w:rsid w:val="00C62749"/>
  </w:style>
  <w:style w:type="numbering" w:customStyle="1" w:styleId="CurrentList21">
    <w:name w:val="Current List21"/>
    <w:uiPriority w:val="99"/>
    <w:rsid w:val="00C62749"/>
  </w:style>
  <w:style w:type="numbering" w:customStyle="1" w:styleId="CurrentList31">
    <w:name w:val="Current List31"/>
    <w:uiPriority w:val="99"/>
    <w:rsid w:val="00C62749"/>
  </w:style>
  <w:style w:type="numbering" w:customStyle="1" w:styleId="CurrentList41">
    <w:name w:val="Current List41"/>
    <w:uiPriority w:val="99"/>
    <w:rsid w:val="00C62749"/>
  </w:style>
  <w:style w:type="numbering" w:customStyle="1" w:styleId="CurrentList51">
    <w:name w:val="Current List51"/>
    <w:uiPriority w:val="99"/>
    <w:rsid w:val="00C62749"/>
  </w:style>
  <w:style w:type="numbering" w:customStyle="1" w:styleId="CurrentList61">
    <w:name w:val="Current List61"/>
    <w:uiPriority w:val="99"/>
    <w:rsid w:val="00C62749"/>
  </w:style>
  <w:style w:type="numbering" w:customStyle="1" w:styleId="CurrentList71">
    <w:name w:val="Current List71"/>
    <w:uiPriority w:val="99"/>
    <w:rsid w:val="00C62749"/>
  </w:style>
  <w:style w:type="numbering" w:customStyle="1" w:styleId="CurrentList81">
    <w:name w:val="Current List81"/>
    <w:uiPriority w:val="99"/>
    <w:rsid w:val="00C62749"/>
  </w:style>
  <w:style w:type="numbering" w:customStyle="1" w:styleId="CurrentList91">
    <w:name w:val="Current List91"/>
    <w:uiPriority w:val="99"/>
    <w:rsid w:val="00C62749"/>
  </w:style>
  <w:style w:type="numbering" w:customStyle="1" w:styleId="CurrentList101">
    <w:name w:val="Current List101"/>
    <w:uiPriority w:val="99"/>
    <w:rsid w:val="00C62749"/>
  </w:style>
  <w:style w:type="numbering" w:customStyle="1" w:styleId="CurrentList111">
    <w:name w:val="Current List111"/>
    <w:uiPriority w:val="99"/>
    <w:rsid w:val="00C62749"/>
  </w:style>
  <w:style w:type="numbering" w:customStyle="1" w:styleId="CurrentList121">
    <w:name w:val="Current List121"/>
    <w:uiPriority w:val="99"/>
    <w:rsid w:val="00C62749"/>
  </w:style>
  <w:style w:type="numbering" w:customStyle="1" w:styleId="CurrentList131">
    <w:name w:val="Current List131"/>
    <w:uiPriority w:val="99"/>
    <w:rsid w:val="00C62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5070714">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56030367">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1163511">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894661880">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712034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4691447">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1000975">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2399758">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70418641">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header" Target="header6.xml"/><Relationship Id="rId42" Type="http://schemas.openxmlformats.org/officeDocument/2006/relationships/header" Target="header16.xml"/><Relationship Id="rId47" Type="http://schemas.openxmlformats.org/officeDocument/2006/relationships/header" Target="header19.xml"/><Relationship Id="rId63" Type="http://schemas.openxmlformats.org/officeDocument/2006/relationships/header" Target="header31.xml"/><Relationship Id="rId68" Type="http://schemas.openxmlformats.org/officeDocument/2006/relationships/footer" Target="footer19.xml"/><Relationship Id="rId16" Type="http://schemas.openxmlformats.org/officeDocument/2006/relationships/header" Target="header4.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image" Target="media/image3.png"/><Relationship Id="rId37" Type="http://schemas.openxmlformats.org/officeDocument/2006/relationships/header" Target="header13.xml"/><Relationship Id="rId40" Type="http://schemas.openxmlformats.org/officeDocument/2006/relationships/footer" Target="footer9.xml"/><Relationship Id="rId45" Type="http://schemas.openxmlformats.org/officeDocument/2006/relationships/footer" Target="footer11.xml"/><Relationship Id="rId53" Type="http://schemas.openxmlformats.org/officeDocument/2006/relationships/header" Target="header25.xml"/><Relationship Id="rId58" Type="http://schemas.openxmlformats.org/officeDocument/2006/relationships/header" Target="header28.xml"/><Relationship Id="rId66" Type="http://schemas.openxmlformats.org/officeDocument/2006/relationships/header" Target="header33.xml"/><Relationship Id="rId74" Type="http://schemas.openxmlformats.org/officeDocument/2006/relationships/header" Target="header39.xml"/><Relationship Id="rId5" Type="http://schemas.openxmlformats.org/officeDocument/2006/relationships/customXml" Target="../customXml/item5.xml"/><Relationship Id="rId61" Type="http://schemas.openxmlformats.org/officeDocument/2006/relationships/footer" Target="footer15.xml"/><Relationship Id="rId19" Type="http://schemas.openxmlformats.org/officeDocument/2006/relationships/hyperlink" Target="https://rrb.gov/" TargetMode="Externa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yperlink" Target="https://geocoding.geo.census.gov/geocoder/geographies/address?form" TargetMode="External"/><Relationship Id="rId35" Type="http://schemas.openxmlformats.org/officeDocument/2006/relationships/footer" Target="footer7.xml"/><Relationship Id="rId43" Type="http://schemas.openxmlformats.org/officeDocument/2006/relationships/header" Target="header17.xml"/><Relationship Id="rId48" Type="http://schemas.openxmlformats.org/officeDocument/2006/relationships/header" Target="header20.xml"/><Relationship Id="rId56" Type="http://schemas.openxmlformats.org/officeDocument/2006/relationships/footer" Target="footer13.xml"/><Relationship Id="rId64" Type="http://schemas.openxmlformats.org/officeDocument/2006/relationships/footer" Target="footer17.xml"/><Relationship Id="rId69" Type="http://schemas.openxmlformats.org/officeDocument/2006/relationships/header" Target="header34.xml"/><Relationship Id="rId77"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eader" Target="header23.xml"/><Relationship Id="rId72" Type="http://schemas.openxmlformats.org/officeDocument/2006/relationships/header" Target="header37.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oter" Target="footer12.xml"/><Relationship Id="rId59" Type="http://schemas.openxmlformats.org/officeDocument/2006/relationships/header" Target="header29.xml"/><Relationship Id="rId67" Type="http://schemas.openxmlformats.org/officeDocument/2006/relationships/footer" Target="footer18.xml"/><Relationship Id="rId20" Type="http://schemas.openxmlformats.org/officeDocument/2006/relationships/header" Target="header5.xml"/><Relationship Id="rId41" Type="http://schemas.openxmlformats.org/officeDocument/2006/relationships/footer" Target="footer10.xml"/><Relationship Id="rId54" Type="http://schemas.openxmlformats.org/officeDocument/2006/relationships/header" Target="header26.xml"/><Relationship Id="rId62" Type="http://schemas.openxmlformats.org/officeDocument/2006/relationships/footer" Target="footer16.xml"/><Relationship Id="rId70" Type="http://schemas.openxmlformats.org/officeDocument/2006/relationships/header" Target="header35.xml"/><Relationship Id="rId75" Type="http://schemas.openxmlformats.org/officeDocument/2006/relationships/header" Target="header40.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21.xml"/><Relationship Id="rId57" Type="http://schemas.openxmlformats.org/officeDocument/2006/relationships/footer" Target="footer14.xml"/><Relationship Id="rId10" Type="http://schemas.openxmlformats.org/officeDocument/2006/relationships/footnotes" Target="footnotes.xml"/><Relationship Id="rId31" Type="http://schemas.openxmlformats.org/officeDocument/2006/relationships/image" Target="media/image2.png"/><Relationship Id="rId44" Type="http://schemas.openxmlformats.org/officeDocument/2006/relationships/header" Target="header18.xml"/><Relationship Id="rId52" Type="http://schemas.openxmlformats.org/officeDocument/2006/relationships/header" Target="header24.xml"/><Relationship Id="rId60" Type="http://schemas.openxmlformats.org/officeDocument/2006/relationships/header" Target="header30.xml"/><Relationship Id="rId65" Type="http://schemas.openxmlformats.org/officeDocument/2006/relationships/header" Target="header32.xml"/><Relationship Id="rId73" Type="http://schemas.openxmlformats.org/officeDocument/2006/relationships/header" Target="header38.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sa.gov" TargetMode="External"/><Relationship Id="rId39" Type="http://schemas.openxmlformats.org/officeDocument/2006/relationships/header" Target="header15.xml"/><Relationship Id="rId34" Type="http://schemas.openxmlformats.org/officeDocument/2006/relationships/header" Target="header12.xml"/><Relationship Id="rId50" Type="http://schemas.openxmlformats.org/officeDocument/2006/relationships/header" Target="header22.xml"/><Relationship Id="rId55" Type="http://schemas.openxmlformats.org/officeDocument/2006/relationships/header" Target="header27.xml"/><Relationship Id="rId76"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header" Target="header36.xml"/><Relationship Id="rId2" Type="http://schemas.openxmlformats.org/officeDocument/2006/relationships/customXml" Target="../customXml/item2.xml"/><Relationship Id="rId29" Type="http://schemas.openxmlformats.org/officeDocument/2006/relationships/header" Target="header10.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2.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3.xml><?xml version="1.0" encoding="utf-8"?>
<ds:datastoreItem xmlns:ds="http://schemas.openxmlformats.org/officeDocument/2006/customXml" ds:itemID="{EA554F43-6C1D-4962-9BFD-A6EB9C07F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93095E-E8CC-44CB-A634-072840938AB6}">
  <ds:schemaRefs>
    <ds:schemaRef ds:uri="http://schemas.openxmlformats.org/officeDocument/2006/bibliography"/>
  </ds:schemaRefs>
</ds:datastoreItem>
</file>

<file path=customXml/itemProps5.xml><?xml version="1.0" encoding="utf-8"?>
<ds:datastoreItem xmlns:ds="http://schemas.openxmlformats.org/officeDocument/2006/customXml" ds:itemID="{D9EB94FA-08BF-4F62-B20A-C08049D1D997}">
  <ds:schemaRefs>
    <ds:schemaRef ds:uri="Microsoft.SharePoint.Taxonomy.ContentTypeSync"/>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205</TotalTime>
  <Pages>236</Pages>
  <Words>78688</Words>
  <Characters>448527</Characters>
  <Application>Microsoft Office Word</Application>
  <DocSecurity>0</DocSecurity>
  <Lines>3737</Lines>
  <Paragraphs>1052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2025 EOC model</vt:lpstr>
      <vt:lpstr>2025 EOC model</vt:lpstr>
    </vt:vector>
  </TitlesOfParts>
  <Company>CMS</Company>
  <LinksUpToDate>false</LinksUpToDate>
  <CharactersWithSpaces>526163</CharactersWithSpaces>
  <SharedDoc>false</SharedDoc>
  <HLinks>
    <vt:vector size="696" baseType="variant">
      <vt:variant>
        <vt:i4>4128807</vt:i4>
      </vt:variant>
      <vt:variant>
        <vt:i4>558</vt:i4>
      </vt:variant>
      <vt:variant>
        <vt:i4>0</vt:i4>
      </vt:variant>
      <vt:variant>
        <vt:i4>5</vt:i4>
      </vt:variant>
      <vt:variant>
        <vt:lpwstr>https://www.hhs.gov/ocr/index.html</vt:lpwstr>
      </vt:variant>
      <vt:variant>
        <vt:lpwstr/>
      </vt:variant>
      <vt:variant>
        <vt:i4>6094921</vt:i4>
      </vt:variant>
      <vt:variant>
        <vt:i4>555</vt:i4>
      </vt:variant>
      <vt:variant>
        <vt:i4>0</vt:i4>
      </vt:variant>
      <vt:variant>
        <vt:i4>5</vt:i4>
      </vt:variant>
      <vt:variant>
        <vt:lpwstr>http://www.medicare.gov/</vt:lpwstr>
      </vt:variant>
      <vt:variant>
        <vt:lpwstr/>
      </vt:variant>
      <vt:variant>
        <vt:i4>6619252</vt:i4>
      </vt:variant>
      <vt:variant>
        <vt:i4>552</vt:i4>
      </vt:variant>
      <vt:variant>
        <vt:i4>0</vt:i4>
      </vt:variant>
      <vt:variant>
        <vt:i4>5</vt:i4>
      </vt:variant>
      <vt:variant>
        <vt:lpwstr>http://www.medicare.gov/MedicareComplaintForm/home.aspx</vt:lpwstr>
      </vt:variant>
      <vt:variant>
        <vt:lpwstr/>
      </vt:variant>
      <vt:variant>
        <vt:i4>4522063</vt:i4>
      </vt:variant>
      <vt:variant>
        <vt:i4>549</vt:i4>
      </vt:variant>
      <vt:variant>
        <vt:i4>0</vt:i4>
      </vt:variant>
      <vt:variant>
        <vt:i4>5</vt:i4>
      </vt:variant>
      <vt:variant>
        <vt:lpwstr>http://www.cms.gov/Medicare/Medicare-General-Information/BNI/HospitalDischargeAppealNotices.html</vt:lpwstr>
      </vt:variant>
      <vt:variant>
        <vt:lpwstr/>
      </vt:variant>
      <vt:variant>
        <vt:i4>4522063</vt:i4>
      </vt:variant>
      <vt:variant>
        <vt:i4>546</vt:i4>
      </vt:variant>
      <vt:variant>
        <vt:i4>0</vt:i4>
      </vt:variant>
      <vt:variant>
        <vt:i4>5</vt:i4>
      </vt:variant>
      <vt:variant>
        <vt:lpwstr>http://www.cms.gov/Medicare/Medicare-General-Information/BNI/HospitalDischargeAppealNotices.html</vt:lpwstr>
      </vt:variant>
      <vt:variant>
        <vt:lpwstr/>
      </vt:variant>
      <vt:variant>
        <vt:i4>1507414</vt:i4>
      </vt:variant>
      <vt:variant>
        <vt:i4>543</vt:i4>
      </vt:variant>
      <vt:variant>
        <vt:i4>0</vt:i4>
      </vt:variant>
      <vt:variant>
        <vt:i4>5</vt:i4>
      </vt:variant>
      <vt:variant>
        <vt:lpwstr>http://www.cms.gov/Medicare/CMS-Forms/CMS-Forms/downloads/cms1696.pdf</vt:lpwstr>
      </vt:variant>
      <vt:variant>
        <vt:lpwstr/>
      </vt:variant>
      <vt:variant>
        <vt:i4>1507414</vt:i4>
      </vt:variant>
      <vt:variant>
        <vt:i4>540</vt:i4>
      </vt:variant>
      <vt:variant>
        <vt:i4>0</vt:i4>
      </vt:variant>
      <vt:variant>
        <vt:i4>5</vt:i4>
      </vt:variant>
      <vt:variant>
        <vt:lpwstr>http://www.cms.gov/Medicare/CMS-Forms/CMS-Forms/downloads/cms1696.pdf</vt:lpwstr>
      </vt:variant>
      <vt:variant>
        <vt:lpwstr/>
      </vt:variant>
      <vt:variant>
        <vt:i4>6094921</vt:i4>
      </vt:variant>
      <vt:variant>
        <vt:i4>537</vt:i4>
      </vt:variant>
      <vt:variant>
        <vt:i4>0</vt:i4>
      </vt:variant>
      <vt:variant>
        <vt:i4>5</vt:i4>
      </vt:variant>
      <vt:variant>
        <vt:lpwstr>http://www.medicare.gov/</vt:lpwstr>
      </vt:variant>
      <vt:variant>
        <vt:lpwstr/>
      </vt:variant>
      <vt:variant>
        <vt:i4>3866687</vt:i4>
      </vt:variant>
      <vt:variant>
        <vt:i4>534</vt:i4>
      </vt:variant>
      <vt:variant>
        <vt:i4>0</vt:i4>
      </vt:variant>
      <vt:variant>
        <vt:i4>5</vt:i4>
      </vt:variant>
      <vt:variant>
        <vt:lpwstr>http://www.medicare.gov/Pubs/pdf/11534-Medicare-Rights-and-Protections.pdf</vt:lpwstr>
      </vt:variant>
      <vt:variant>
        <vt:lpwstr/>
      </vt:variant>
      <vt:variant>
        <vt:i4>2621477</vt:i4>
      </vt:variant>
      <vt:variant>
        <vt:i4>531</vt:i4>
      </vt:variant>
      <vt:variant>
        <vt:i4>0</vt:i4>
      </vt:variant>
      <vt:variant>
        <vt:i4>5</vt:i4>
      </vt:variant>
      <vt:variant>
        <vt:lpwstr>https://www.fda.gov/drugs/biosimilars/multimedia-education-materials-biosimilars</vt:lpwstr>
      </vt:variant>
      <vt:variant>
        <vt:lpwstr>For%20Patients</vt:lpwstr>
      </vt:variant>
      <vt:variant>
        <vt:i4>5242963</vt:i4>
      </vt:variant>
      <vt:variant>
        <vt:i4>528</vt:i4>
      </vt:variant>
      <vt:variant>
        <vt:i4>0</vt:i4>
      </vt:variant>
      <vt:variant>
        <vt:i4>5</vt:i4>
      </vt:variant>
      <vt:variant>
        <vt:lpwstr>https://es.medicare.gov/publications/11435-Medicare-Hospital-Benefits.pdf</vt:lpwstr>
      </vt:variant>
      <vt:variant>
        <vt:lpwstr/>
      </vt:variant>
      <vt:variant>
        <vt:i4>5242963</vt:i4>
      </vt:variant>
      <vt:variant>
        <vt:i4>525</vt:i4>
      </vt:variant>
      <vt:variant>
        <vt:i4>0</vt:i4>
      </vt:variant>
      <vt:variant>
        <vt:i4>5</vt:i4>
      </vt:variant>
      <vt:variant>
        <vt:lpwstr>https://es.medicare.gov/publications/11435-Medicare-Hospital-Benefits.pdf</vt:lpwstr>
      </vt:variant>
      <vt:variant>
        <vt:lpwstr/>
      </vt:variant>
      <vt:variant>
        <vt:i4>5242963</vt:i4>
      </vt:variant>
      <vt:variant>
        <vt:i4>522</vt:i4>
      </vt:variant>
      <vt:variant>
        <vt:i4>0</vt:i4>
      </vt:variant>
      <vt:variant>
        <vt:i4>5</vt:i4>
      </vt:variant>
      <vt:variant>
        <vt:lpwstr>https://es.medicare.gov/publications/11435-Medicare-Hospital-Benefits.pdf</vt:lpwstr>
      </vt:variant>
      <vt:variant>
        <vt:lpwstr/>
      </vt:variant>
      <vt:variant>
        <vt:i4>3670064</vt:i4>
      </vt:variant>
      <vt:variant>
        <vt:i4>519</vt:i4>
      </vt:variant>
      <vt:variant>
        <vt:i4>0</vt:i4>
      </vt:variant>
      <vt:variant>
        <vt:i4>5</vt:i4>
      </vt:variant>
      <vt:variant>
        <vt:lpwstr>https://geocoding.geo.census.gov/geocoder/geographies/address?form</vt:lpwstr>
      </vt:variant>
      <vt:variant>
        <vt:lpwstr/>
      </vt:variant>
      <vt:variant>
        <vt:i4>6094921</vt:i4>
      </vt:variant>
      <vt:variant>
        <vt:i4>516</vt:i4>
      </vt:variant>
      <vt:variant>
        <vt:i4>0</vt:i4>
      </vt:variant>
      <vt:variant>
        <vt:i4>5</vt:i4>
      </vt:variant>
      <vt:variant>
        <vt:lpwstr>http://www.medicare.gov/</vt:lpwstr>
      </vt:variant>
      <vt:variant>
        <vt:lpwstr/>
      </vt:variant>
      <vt:variant>
        <vt:i4>1245254</vt:i4>
      </vt:variant>
      <vt:variant>
        <vt:i4>513</vt:i4>
      </vt:variant>
      <vt:variant>
        <vt:i4>0</vt:i4>
      </vt:variant>
      <vt:variant>
        <vt:i4>5</vt:i4>
      </vt:variant>
      <vt:variant>
        <vt:lpwstr>http://www.medicare.gov/Pubs/pdf/02226-Medicare-and-Clinical-Research-Studies.pdf</vt:lpwstr>
      </vt:variant>
      <vt:variant>
        <vt:lpwstr/>
      </vt:variant>
      <vt:variant>
        <vt:i4>852033</vt:i4>
      </vt:variant>
      <vt:variant>
        <vt:i4>510</vt:i4>
      </vt:variant>
      <vt:variant>
        <vt:i4>0</vt:i4>
      </vt:variant>
      <vt:variant>
        <vt:i4>5</vt:i4>
      </vt:variant>
      <vt:variant>
        <vt:lpwstr>https://rrb.gov/</vt:lpwstr>
      </vt:variant>
      <vt:variant>
        <vt:lpwstr/>
      </vt:variant>
      <vt:variant>
        <vt:i4>6094921</vt:i4>
      </vt:variant>
      <vt:variant>
        <vt:i4>507</vt:i4>
      </vt:variant>
      <vt:variant>
        <vt:i4>0</vt:i4>
      </vt:variant>
      <vt:variant>
        <vt:i4>5</vt:i4>
      </vt:variant>
      <vt:variant>
        <vt:lpwstr>http://www.medicare.gov/</vt:lpwstr>
      </vt:variant>
      <vt:variant>
        <vt:lpwstr/>
      </vt:variant>
      <vt:variant>
        <vt:i4>655360</vt:i4>
      </vt:variant>
      <vt:variant>
        <vt:i4>504</vt:i4>
      </vt:variant>
      <vt:variant>
        <vt:i4>0</vt:i4>
      </vt:variant>
      <vt:variant>
        <vt:i4>5</vt:i4>
      </vt:variant>
      <vt:variant>
        <vt:lpwstr>https://www.medicare.gov/basics/costs/help/drug-costs</vt:lpwstr>
      </vt:variant>
      <vt:variant>
        <vt:lpwstr/>
      </vt:variant>
      <vt:variant>
        <vt:i4>2621538</vt:i4>
      </vt:variant>
      <vt:variant>
        <vt:i4>501</vt:i4>
      </vt:variant>
      <vt:variant>
        <vt:i4>0</vt:i4>
      </vt:variant>
      <vt:variant>
        <vt:i4>5</vt:i4>
      </vt:variant>
      <vt:variant>
        <vt:lpwstr>http://www.ssa.gov/</vt:lpwstr>
      </vt:variant>
      <vt:variant>
        <vt:lpwstr/>
      </vt:variant>
      <vt:variant>
        <vt:i4>5046274</vt:i4>
      </vt:variant>
      <vt:variant>
        <vt:i4>498</vt:i4>
      </vt:variant>
      <vt:variant>
        <vt:i4>0</vt:i4>
      </vt:variant>
      <vt:variant>
        <vt:i4>5</vt:i4>
      </vt:variant>
      <vt:variant>
        <vt:lpwstr>https://www.shiphelp.org/</vt:lpwstr>
      </vt:variant>
      <vt:variant>
        <vt:lpwstr/>
      </vt:variant>
      <vt:variant>
        <vt:i4>6619252</vt:i4>
      </vt:variant>
      <vt:variant>
        <vt:i4>495</vt:i4>
      </vt:variant>
      <vt:variant>
        <vt:i4>0</vt:i4>
      </vt:variant>
      <vt:variant>
        <vt:i4>5</vt:i4>
      </vt:variant>
      <vt:variant>
        <vt:lpwstr>http://www.medicare.gov/MedicareComplaintForm/home.aspx</vt:lpwstr>
      </vt:variant>
      <vt:variant>
        <vt:lpwstr/>
      </vt:variant>
      <vt:variant>
        <vt:i4>6094921</vt:i4>
      </vt:variant>
      <vt:variant>
        <vt:i4>492</vt:i4>
      </vt:variant>
      <vt:variant>
        <vt:i4>0</vt:i4>
      </vt:variant>
      <vt:variant>
        <vt:i4>5</vt:i4>
      </vt:variant>
      <vt:variant>
        <vt:lpwstr>http://www.medicare.gov/</vt:lpwstr>
      </vt:variant>
      <vt:variant>
        <vt:lpwstr/>
      </vt:variant>
      <vt:variant>
        <vt:i4>6619252</vt:i4>
      </vt:variant>
      <vt:variant>
        <vt:i4>489</vt:i4>
      </vt:variant>
      <vt:variant>
        <vt:i4>0</vt:i4>
      </vt:variant>
      <vt:variant>
        <vt:i4>5</vt:i4>
      </vt:variant>
      <vt:variant>
        <vt:lpwstr>http://www.medicare.gov/MedicareComplaintForm/home.aspx</vt:lpwstr>
      </vt:variant>
      <vt:variant>
        <vt:lpwstr/>
      </vt:variant>
      <vt:variant>
        <vt:i4>262236</vt:i4>
      </vt:variant>
      <vt:variant>
        <vt:i4>486</vt:i4>
      </vt:variant>
      <vt:variant>
        <vt:i4>0</vt:i4>
      </vt:variant>
      <vt:variant>
        <vt:i4>5</vt:i4>
      </vt:variant>
      <vt:variant>
        <vt:lpwstr>https://www.medicare.gov/drug-coverage-part-d/costs-for-medicare-drug-coverage/monthly-premium-for-drug-plans</vt:lpwstr>
      </vt:variant>
      <vt:variant>
        <vt:lpwstr/>
      </vt:variant>
      <vt:variant>
        <vt:i4>4718658</vt:i4>
      </vt:variant>
      <vt:variant>
        <vt:i4>483</vt:i4>
      </vt:variant>
      <vt:variant>
        <vt:i4>0</vt:i4>
      </vt:variant>
      <vt:variant>
        <vt:i4>5</vt:i4>
      </vt:variant>
      <vt:variant>
        <vt:lpwstr>https://www.medicare.gov/medicare-and-you</vt:lpwstr>
      </vt:variant>
      <vt:variant>
        <vt:lpwstr/>
      </vt:variant>
      <vt:variant>
        <vt:i4>7209006</vt:i4>
      </vt:variant>
      <vt:variant>
        <vt:i4>480</vt:i4>
      </vt:variant>
      <vt:variant>
        <vt:i4>0</vt:i4>
      </vt:variant>
      <vt:variant>
        <vt:i4>5</vt:i4>
      </vt:variant>
      <vt:variant>
        <vt:lpwstr>http://www.irs.gov/affordable-care-act/individuals-and-families</vt:lpwstr>
      </vt:variant>
      <vt:variant>
        <vt:lpwstr/>
      </vt:variant>
      <vt:variant>
        <vt:i4>7209006</vt:i4>
      </vt:variant>
      <vt:variant>
        <vt:i4>477</vt:i4>
      </vt:variant>
      <vt:variant>
        <vt:i4>0</vt:i4>
      </vt:variant>
      <vt:variant>
        <vt:i4>5</vt:i4>
      </vt:variant>
      <vt:variant>
        <vt:lpwstr>http://www.irs.gov/affordable-care-act/individuals-and-families</vt:lpwstr>
      </vt:variant>
      <vt:variant>
        <vt:lpwstr/>
      </vt:variant>
      <vt:variant>
        <vt:i4>1835060</vt:i4>
      </vt:variant>
      <vt:variant>
        <vt:i4>470</vt:i4>
      </vt:variant>
      <vt:variant>
        <vt:i4>0</vt:i4>
      </vt:variant>
      <vt:variant>
        <vt:i4>5</vt:i4>
      </vt:variant>
      <vt:variant>
        <vt:lpwstr/>
      </vt:variant>
      <vt:variant>
        <vt:lpwstr>_Toc164238277</vt:lpwstr>
      </vt:variant>
      <vt:variant>
        <vt:i4>1835060</vt:i4>
      </vt:variant>
      <vt:variant>
        <vt:i4>464</vt:i4>
      </vt:variant>
      <vt:variant>
        <vt:i4>0</vt:i4>
      </vt:variant>
      <vt:variant>
        <vt:i4>5</vt:i4>
      </vt:variant>
      <vt:variant>
        <vt:lpwstr/>
      </vt:variant>
      <vt:variant>
        <vt:lpwstr>_Toc164238276</vt:lpwstr>
      </vt:variant>
      <vt:variant>
        <vt:i4>1835060</vt:i4>
      </vt:variant>
      <vt:variant>
        <vt:i4>458</vt:i4>
      </vt:variant>
      <vt:variant>
        <vt:i4>0</vt:i4>
      </vt:variant>
      <vt:variant>
        <vt:i4>5</vt:i4>
      </vt:variant>
      <vt:variant>
        <vt:lpwstr/>
      </vt:variant>
      <vt:variant>
        <vt:lpwstr>_Toc164238275</vt:lpwstr>
      </vt:variant>
      <vt:variant>
        <vt:i4>1835060</vt:i4>
      </vt:variant>
      <vt:variant>
        <vt:i4>452</vt:i4>
      </vt:variant>
      <vt:variant>
        <vt:i4>0</vt:i4>
      </vt:variant>
      <vt:variant>
        <vt:i4>5</vt:i4>
      </vt:variant>
      <vt:variant>
        <vt:lpwstr/>
      </vt:variant>
      <vt:variant>
        <vt:lpwstr>_Toc164238274</vt:lpwstr>
      </vt:variant>
      <vt:variant>
        <vt:i4>1835060</vt:i4>
      </vt:variant>
      <vt:variant>
        <vt:i4>446</vt:i4>
      </vt:variant>
      <vt:variant>
        <vt:i4>0</vt:i4>
      </vt:variant>
      <vt:variant>
        <vt:i4>5</vt:i4>
      </vt:variant>
      <vt:variant>
        <vt:lpwstr/>
      </vt:variant>
      <vt:variant>
        <vt:lpwstr>_Toc164238273</vt:lpwstr>
      </vt:variant>
      <vt:variant>
        <vt:i4>1835060</vt:i4>
      </vt:variant>
      <vt:variant>
        <vt:i4>440</vt:i4>
      </vt:variant>
      <vt:variant>
        <vt:i4>0</vt:i4>
      </vt:variant>
      <vt:variant>
        <vt:i4>5</vt:i4>
      </vt:variant>
      <vt:variant>
        <vt:lpwstr/>
      </vt:variant>
      <vt:variant>
        <vt:lpwstr>_Toc164238272</vt:lpwstr>
      </vt:variant>
      <vt:variant>
        <vt:i4>1835060</vt:i4>
      </vt:variant>
      <vt:variant>
        <vt:i4>434</vt:i4>
      </vt:variant>
      <vt:variant>
        <vt:i4>0</vt:i4>
      </vt:variant>
      <vt:variant>
        <vt:i4>5</vt:i4>
      </vt:variant>
      <vt:variant>
        <vt:lpwstr/>
      </vt:variant>
      <vt:variant>
        <vt:lpwstr>_Toc164238271</vt:lpwstr>
      </vt:variant>
      <vt:variant>
        <vt:i4>1835060</vt:i4>
      </vt:variant>
      <vt:variant>
        <vt:i4>428</vt:i4>
      </vt:variant>
      <vt:variant>
        <vt:i4>0</vt:i4>
      </vt:variant>
      <vt:variant>
        <vt:i4>5</vt:i4>
      </vt:variant>
      <vt:variant>
        <vt:lpwstr/>
      </vt:variant>
      <vt:variant>
        <vt:lpwstr>_Toc164238270</vt:lpwstr>
      </vt:variant>
      <vt:variant>
        <vt:i4>1900596</vt:i4>
      </vt:variant>
      <vt:variant>
        <vt:i4>422</vt:i4>
      </vt:variant>
      <vt:variant>
        <vt:i4>0</vt:i4>
      </vt:variant>
      <vt:variant>
        <vt:i4>5</vt:i4>
      </vt:variant>
      <vt:variant>
        <vt:lpwstr/>
      </vt:variant>
      <vt:variant>
        <vt:lpwstr>_Toc164238269</vt:lpwstr>
      </vt:variant>
      <vt:variant>
        <vt:i4>1900596</vt:i4>
      </vt:variant>
      <vt:variant>
        <vt:i4>416</vt:i4>
      </vt:variant>
      <vt:variant>
        <vt:i4>0</vt:i4>
      </vt:variant>
      <vt:variant>
        <vt:i4>5</vt:i4>
      </vt:variant>
      <vt:variant>
        <vt:lpwstr/>
      </vt:variant>
      <vt:variant>
        <vt:lpwstr>_Toc164238268</vt:lpwstr>
      </vt:variant>
      <vt:variant>
        <vt:i4>1900596</vt:i4>
      </vt:variant>
      <vt:variant>
        <vt:i4>410</vt:i4>
      </vt:variant>
      <vt:variant>
        <vt:i4>0</vt:i4>
      </vt:variant>
      <vt:variant>
        <vt:i4>5</vt:i4>
      </vt:variant>
      <vt:variant>
        <vt:lpwstr/>
      </vt:variant>
      <vt:variant>
        <vt:lpwstr>_Toc164238267</vt:lpwstr>
      </vt:variant>
      <vt:variant>
        <vt:i4>1900596</vt:i4>
      </vt:variant>
      <vt:variant>
        <vt:i4>404</vt:i4>
      </vt:variant>
      <vt:variant>
        <vt:i4>0</vt:i4>
      </vt:variant>
      <vt:variant>
        <vt:i4>5</vt:i4>
      </vt:variant>
      <vt:variant>
        <vt:lpwstr/>
      </vt:variant>
      <vt:variant>
        <vt:lpwstr>_Toc164238266</vt:lpwstr>
      </vt:variant>
      <vt:variant>
        <vt:i4>1900596</vt:i4>
      </vt:variant>
      <vt:variant>
        <vt:i4>398</vt:i4>
      </vt:variant>
      <vt:variant>
        <vt:i4>0</vt:i4>
      </vt:variant>
      <vt:variant>
        <vt:i4>5</vt:i4>
      </vt:variant>
      <vt:variant>
        <vt:lpwstr/>
      </vt:variant>
      <vt:variant>
        <vt:lpwstr>_Toc164238265</vt:lpwstr>
      </vt:variant>
      <vt:variant>
        <vt:i4>1900596</vt:i4>
      </vt:variant>
      <vt:variant>
        <vt:i4>392</vt:i4>
      </vt:variant>
      <vt:variant>
        <vt:i4>0</vt:i4>
      </vt:variant>
      <vt:variant>
        <vt:i4>5</vt:i4>
      </vt:variant>
      <vt:variant>
        <vt:lpwstr/>
      </vt:variant>
      <vt:variant>
        <vt:lpwstr>_Toc164238264</vt:lpwstr>
      </vt:variant>
      <vt:variant>
        <vt:i4>1900596</vt:i4>
      </vt:variant>
      <vt:variant>
        <vt:i4>386</vt:i4>
      </vt:variant>
      <vt:variant>
        <vt:i4>0</vt:i4>
      </vt:variant>
      <vt:variant>
        <vt:i4>5</vt:i4>
      </vt:variant>
      <vt:variant>
        <vt:lpwstr/>
      </vt:variant>
      <vt:variant>
        <vt:lpwstr>_Toc164238263</vt:lpwstr>
      </vt:variant>
      <vt:variant>
        <vt:i4>1900596</vt:i4>
      </vt:variant>
      <vt:variant>
        <vt:i4>380</vt:i4>
      </vt:variant>
      <vt:variant>
        <vt:i4>0</vt:i4>
      </vt:variant>
      <vt:variant>
        <vt:i4>5</vt:i4>
      </vt:variant>
      <vt:variant>
        <vt:lpwstr/>
      </vt:variant>
      <vt:variant>
        <vt:lpwstr>_Toc164238262</vt:lpwstr>
      </vt:variant>
      <vt:variant>
        <vt:i4>1900596</vt:i4>
      </vt:variant>
      <vt:variant>
        <vt:i4>374</vt:i4>
      </vt:variant>
      <vt:variant>
        <vt:i4>0</vt:i4>
      </vt:variant>
      <vt:variant>
        <vt:i4>5</vt:i4>
      </vt:variant>
      <vt:variant>
        <vt:lpwstr/>
      </vt:variant>
      <vt:variant>
        <vt:lpwstr>_Toc164238261</vt:lpwstr>
      </vt:variant>
      <vt:variant>
        <vt:i4>1900596</vt:i4>
      </vt:variant>
      <vt:variant>
        <vt:i4>368</vt:i4>
      </vt:variant>
      <vt:variant>
        <vt:i4>0</vt:i4>
      </vt:variant>
      <vt:variant>
        <vt:i4>5</vt:i4>
      </vt:variant>
      <vt:variant>
        <vt:lpwstr/>
      </vt:variant>
      <vt:variant>
        <vt:lpwstr>_Toc164238260</vt:lpwstr>
      </vt:variant>
      <vt:variant>
        <vt:i4>1966132</vt:i4>
      </vt:variant>
      <vt:variant>
        <vt:i4>362</vt:i4>
      </vt:variant>
      <vt:variant>
        <vt:i4>0</vt:i4>
      </vt:variant>
      <vt:variant>
        <vt:i4>5</vt:i4>
      </vt:variant>
      <vt:variant>
        <vt:lpwstr/>
      </vt:variant>
      <vt:variant>
        <vt:lpwstr>_Toc164238259</vt:lpwstr>
      </vt:variant>
      <vt:variant>
        <vt:i4>1966132</vt:i4>
      </vt:variant>
      <vt:variant>
        <vt:i4>356</vt:i4>
      </vt:variant>
      <vt:variant>
        <vt:i4>0</vt:i4>
      </vt:variant>
      <vt:variant>
        <vt:i4>5</vt:i4>
      </vt:variant>
      <vt:variant>
        <vt:lpwstr/>
      </vt:variant>
      <vt:variant>
        <vt:lpwstr>_Toc164238258</vt:lpwstr>
      </vt:variant>
      <vt:variant>
        <vt:i4>1966132</vt:i4>
      </vt:variant>
      <vt:variant>
        <vt:i4>350</vt:i4>
      </vt:variant>
      <vt:variant>
        <vt:i4>0</vt:i4>
      </vt:variant>
      <vt:variant>
        <vt:i4>5</vt:i4>
      </vt:variant>
      <vt:variant>
        <vt:lpwstr/>
      </vt:variant>
      <vt:variant>
        <vt:lpwstr>_Toc164238257</vt:lpwstr>
      </vt:variant>
      <vt:variant>
        <vt:i4>1966132</vt:i4>
      </vt:variant>
      <vt:variant>
        <vt:i4>344</vt:i4>
      </vt:variant>
      <vt:variant>
        <vt:i4>0</vt:i4>
      </vt:variant>
      <vt:variant>
        <vt:i4>5</vt:i4>
      </vt:variant>
      <vt:variant>
        <vt:lpwstr/>
      </vt:variant>
      <vt:variant>
        <vt:lpwstr>_Toc164238256</vt:lpwstr>
      </vt:variant>
      <vt:variant>
        <vt:i4>1966132</vt:i4>
      </vt:variant>
      <vt:variant>
        <vt:i4>338</vt:i4>
      </vt:variant>
      <vt:variant>
        <vt:i4>0</vt:i4>
      </vt:variant>
      <vt:variant>
        <vt:i4>5</vt:i4>
      </vt:variant>
      <vt:variant>
        <vt:lpwstr/>
      </vt:variant>
      <vt:variant>
        <vt:lpwstr>_Toc164238255</vt:lpwstr>
      </vt:variant>
      <vt:variant>
        <vt:i4>1966132</vt:i4>
      </vt:variant>
      <vt:variant>
        <vt:i4>332</vt:i4>
      </vt:variant>
      <vt:variant>
        <vt:i4>0</vt:i4>
      </vt:variant>
      <vt:variant>
        <vt:i4>5</vt:i4>
      </vt:variant>
      <vt:variant>
        <vt:lpwstr/>
      </vt:variant>
      <vt:variant>
        <vt:lpwstr>_Toc164238254</vt:lpwstr>
      </vt:variant>
      <vt:variant>
        <vt:i4>1966132</vt:i4>
      </vt:variant>
      <vt:variant>
        <vt:i4>326</vt:i4>
      </vt:variant>
      <vt:variant>
        <vt:i4>0</vt:i4>
      </vt:variant>
      <vt:variant>
        <vt:i4>5</vt:i4>
      </vt:variant>
      <vt:variant>
        <vt:lpwstr/>
      </vt:variant>
      <vt:variant>
        <vt:lpwstr>_Toc164238253</vt:lpwstr>
      </vt:variant>
      <vt:variant>
        <vt:i4>1966132</vt:i4>
      </vt:variant>
      <vt:variant>
        <vt:i4>320</vt:i4>
      </vt:variant>
      <vt:variant>
        <vt:i4>0</vt:i4>
      </vt:variant>
      <vt:variant>
        <vt:i4>5</vt:i4>
      </vt:variant>
      <vt:variant>
        <vt:lpwstr/>
      </vt:variant>
      <vt:variant>
        <vt:lpwstr>_Toc164238252</vt:lpwstr>
      </vt:variant>
      <vt:variant>
        <vt:i4>1966132</vt:i4>
      </vt:variant>
      <vt:variant>
        <vt:i4>314</vt:i4>
      </vt:variant>
      <vt:variant>
        <vt:i4>0</vt:i4>
      </vt:variant>
      <vt:variant>
        <vt:i4>5</vt:i4>
      </vt:variant>
      <vt:variant>
        <vt:lpwstr/>
      </vt:variant>
      <vt:variant>
        <vt:lpwstr>_Toc164238251</vt:lpwstr>
      </vt:variant>
      <vt:variant>
        <vt:i4>1966132</vt:i4>
      </vt:variant>
      <vt:variant>
        <vt:i4>308</vt:i4>
      </vt:variant>
      <vt:variant>
        <vt:i4>0</vt:i4>
      </vt:variant>
      <vt:variant>
        <vt:i4>5</vt:i4>
      </vt:variant>
      <vt:variant>
        <vt:lpwstr/>
      </vt:variant>
      <vt:variant>
        <vt:lpwstr>_Toc164238250</vt:lpwstr>
      </vt:variant>
      <vt:variant>
        <vt:i4>2031668</vt:i4>
      </vt:variant>
      <vt:variant>
        <vt:i4>302</vt:i4>
      </vt:variant>
      <vt:variant>
        <vt:i4>0</vt:i4>
      </vt:variant>
      <vt:variant>
        <vt:i4>5</vt:i4>
      </vt:variant>
      <vt:variant>
        <vt:lpwstr/>
      </vt:variant>
      <vt:variant>
        <vt:lpwstr>_Toc164238249</vt:lpwstr>
      </vt:variant>
      <vt:variant>
        <vt:i4>2031668</vt:i4>
      </vt:variant>
      <vt:variant>
        <vt:i4>296</vt:i4>
      </vt:variant>
      <vt:variant>
        <vt:i4>0</vt:i4>
      </vt:variant>
      <vt:variant>
        <vt:i4>5</vt:i4>
      </vt:variant>
      <vt:variant>
        <vt:lpwstr/>
      </vt:variant>
      <vt:variant>
        <vt:lpwstr>_Toc164238248</vt:lpwstr>
      </vt:variant>
      <vt:variant>
        <vt:i4>2031668</vt:i4>
      </vt:variant>
      <vt:variant>
        <vt:i4>290</vt:i4>
      </vt:variant>
      <vt:variant>
        <vt:i4>0</vt:i4>
      </vt:variant>
      <vt:variant>
        <vt:i4>5</vt:i4>
      </vt:variant>
      <vt:variant>
        <vt:lpwstr/>
      </vt:variant>
      <vt:variant>
        <vt:lpwstr>_Toc164238247</vt:lpwstr>
      </vt:variant>
      <vt:variant>
        <vt:i4>2031668</vt:i4>
      </vt:variant>
      <vt:variant>
        <vt:i4>284</vt:i4>
      </vt:variant>
      <vt:variant>
        <vt:i4>0</vt:i4>
      </vt:variant>
      <vt:variant>
        <vt:i4>5</vt:i4>
      </vt:variant>
      <vt:variant>
        <vt:lpwstr/>
      </vt:variant>
      <vt:variant>
        <vt:lpwstr>_Toc164238246</vt:lpwstr>
      </vt:variant>
      <vt:variant>
        <vt:i4>2031668</vt:i4>
      </vt:variant>
      <vt:variant>
        <vt:i4>278</vt:i4>
      </vt:variant>
      <vt:variant>
        <vt:i4>0</vt:i4>
      </vt:variant>
      <vt:variant>
        <vt:i4>5</vt:i4>
      </vt:variant>
      <vt:variant>
        <vt:lpwstr/>
      </vt:variant>
      <vt:variant>
        <vt:lpwstr>_Toc164238245</vt:lpwstr>
      </vt:variant>
      <vt:variant>
        <vt:i4>2031668</vt:i4>
      </vt:variant>
      <vt:variant>
        <vt:i4>272</vt:i4>
      </vt:variant>
      <vt:variant>
        <vt:i4>0</vt:i4>
      </vt:variant>
      <vt:variant>
        <vt:i4>5</vt:i4>
      </vt:variant>
      <vt:variant>
        <vt:lpwstr/>
      </vt:variant>
      <vt:variant>
        <vt:lpwstr>_Toc164238244</vt:lpwstr>
      </vt:variant>
      <vt:variant>
        <vt:i4>2031668</vt:i4>
      </vt:variant>
      <vt:variant>
        <vt:i4>266</vt:i4>
      </vt:variant>
      <vt:variant>
        <vt:i4>0</vt:i4>
      </vt:variant>
      <vt:variant>
        <vt:i4>5</vt:i4>
      </vt:variant>
      <vt:variant>
        <vt:lpwstr/>
      </vt:variant>
      <vt:variant>
        <vt:lpwstr>_Toc164238243</vt:lpwstr>
      </vt:variant>
      <vt:variant>
        <vt:i4>2031668</vt:i4>
      </vt:variant>
      <vt:variant>
        <vt:i4>260</vt:i4>
      </vt:variant>
      <vt:variant>
        <vt:i4>0</vt:i4>
      </vt:variant>
      <vt:variant>
        <vt:i4>5</vt:i4>
      </vt:variant>
      <vt:variant>
        <vt:lpwstr/>
      </vt:variant>
      <vt:variant>
        <vt:lpwstr>_Toc164238242</vt:lpwstr>
      </vt:variant>
      <vt:variant>
        <vt:i4>2031668</vt:i4>
      </vt:variant>
      <vt:variant>
        <vt:i4>254</vt:i4>
      </vt:variant>
      <vt:variant>
        <vt:i4>0</vt:i4>
      </vt:variant>
      <vt:variant>
        <vt:i4>5</vt:i4>
      </vt:variant>
      <vt:variant>
        <vt:lpwstr/>
      </vt:variant>
      <vt:variant>
        <vt:lpwstr>_Toc164238241</vt:lpwstr>
      </vt:variant>
      <vt:variant>
        <vt:i4>2031668</vt:i4>
      </vt:variant>
      <vt:variant>
        <vt:i4>248</vt:i4>
      </vt:variant>
      <vt:variant>
        <vt:i4>0</vt:i4>
      </vt:variant>
      <vt:variant>
        <vt:i4>5</vt:i4>
      </vt:variant>
      <vt:variant>
        <vt:lpwstr/>
      </vt:variant>
      <vt:variant>
        <vt:lpwstr>_Toc164238240</vt:lpwstr>
      </vt:variant>
      <vt:variant>
        <vt:i4>1572916</vt:i4>
      </vt:variant>
      <vt:variant>
        <vt:i4>242</vt:i4>
      </vt:variant>
      <vt:variant>
        <vt:i4>0</vt:i4>
      </vt:variant>
      <vt:variant>
        <vt:i4>5</vt:i4>
      </vt:variant>
      <vt:variant>
        <vt:lpwstr/>
      </vt:variant>
      <vt:variant>
        <vt:lpwstr>_Toc164238239</vt:lpwstr>
      </vt:variant>
      <vt:variant>
        <vt:i4>1572916</vt:i4>
      </vt:variant>
      <vt:variant>
        <vt:i4>236</vt:i4>
      </vt:variant>
      <vt:variant>
        <vt:i4>0</vt:i4>
      </vt:variant>
      <vt:variant>
        <vt:i4>5</vt:i4>
      </vt:variant>
      <vt:variant>
        <vt:lpwstr/>
      </vt:variant>
      <vt:variant>
        <vt:lpwstr>_Toc164238238</vt:lpwstr>
      </vt:variant>
      <vt:variant>
        <vt:i4>1572916</vt:i4>
      </vt:variant>
      <vt:variant>
        <vt:i4>230</vt:i4>
      </vt:variant>
      <vt:variant>
        <vt:i4>0</vt:i4>
      </vt:variant>
      <vt:variant>
        <vt:i4>5</vt:i4>
      </vt:variant>
      <vt:variant>
        <vt:lpwstr/>
      </vt:variant>
      <vt:variant>
        <vt:lpwstr>_Toc164238237</vt:lpwstr>
      </vt:variant>
      <vt:variant>
        <vt:i4>1572916</vt:i4>
      </vt:variant>
      <vt:variant>
        <vt:i4>224</vt:i4>
      </vt:variant>
      <vt:variant>
        <vt:i4>0</vt:i4>
      </vt:variant>
      <vt:variant>
        <vt:i4>5</vt:i4>
      </vt:variant>
      <vt:variant>
        <vt:lpwstr/>
      </vt:variant>
      <vt:variant>
        <vt:lpwstr>_Toc164238236</vt:lpwstr>
      </vt:variant>
      <vt:variant>
        <vt:i4>1572916</vt:i4>
      </vt:variant>
      <vt:variant>
        <vt:i4>218</vt:i4>
      </vt:variant>
      <vt:variant>
        <vt:i4>0</vt:i4>
      </vt:variant>
      <vt:variant>
        <vt:i4>5</vt:i4>
      </vt:variant>
      <vt:variant>
        <vt:lpwstr/>
      </vt:variant>
      <vt:variant>
        <vt:lpwstr>_Toc164238235</vt:lpwstr>
      </vt:variant>
      <vt:variant>
        <vt:i4>1572916</vt:i4>
      </vt:variant>
      <vt:variant>
        <vt:i4>212</vt:i4>
      </vt:variant>
      <vt:variant>
        <vt:i4>0</vt:i4>
      </vt:variant>
      <vt:variant>
        <vt:i4>5</vt:i4>
      </vt:variant>
      <vt:variant>
        <vt:lpwstr/>
      </vt:variant>
      <vt:variant>
        <vt:lpwstr>_Toc164238234</vt:lpwstr>
      </vt:variant>
      <vt:variant>
        <vt:i4>1572916</vt:i4>
      </vt:variant>
      <vt:variant>
        <vt:i4>206</vt:i4>
      </vt:variant>
      <vt:variant>
        <vt:i4>0</vt:i4>
      </vt:variant>
      <vt:variant>
        <vt:i4>5</vt:i4>
      </vt:variant>
      <vt:variant>
        <vt:lpwstr/>
      </vt:variant>
      <vt:variant>
        <vt:lpwstr>_Toc164238233</vt:lpwstr>
      </vt:variant>
      <vt:variant>
        <vt:i4>1572916</vt:i4>
      </vt:variant>
      <vt:variant>
        <vt:i4>200</vt:i4>
      </vt:variant>
      <vt:variant>
        <vt:i4>0</vt:i4>
      </vt:variant>
      <vt:variant>
        <vt:i4>5</vt:i4>
      </vt:variant>
      <vt:variant>
        <vt:lpwstr/>
      </vt:variant>
      <vt:variant>
        <vt:lpwstr>_Toc164238232</vt:lpwstr>
      </vt:variant>
      <vt:variant>
        <vt:i4>1572916</vt:i4>
      </vt:variant>
      <vt:variant>
        <vt:i4>194</vt:i4>
      </vt:variant>
      <vt:variant>
        <vt:i4>0</vt:i4>
      </vt:variant>
      <vt:variant>
        <vt:i4>5</vt:i4>
      </vt:variant>
      <vt:variant>
        <vt:lpwstr/>
      </vt:variant>
      <vt:variant>
        <vt:lpwstr>_Toc164238231</vt:lpwstr>
      </vt:variant>
      <vt:variant>
        <vt:i4>1572916</vt:i4>
      </vt:variant>
      <vt:variant>
        <vt:i4>188</vt:i4>
      </vt:variant>
      <vt:variant>
        <vt:i4>0</vt:i4>
      </vt:variant>
      <vt:variant>
        <vt:i4>5</vt:i4>
      </vt:variant>
      <vt:variant>
        <vt:lpwstr/>
      </vt:variant>
      <vt:variant>
        <vt:lpwstr>_Toc164238230</vt:lpwstr>
      </vt:variant>
      <vt:variant>
        <vt:i4>1638452</vt:i4>
      </vt:variant>
      <vt:variant>
        <vt:i4>182</vt:i4>
      </vt:variant>
      <vt:variant>
        <vt:i4>0</vt:i4>
      </vt:variant>
      <vt:variant>
        <vt:i4>5</vt:i4>
      </vt:variant>
      <vt:variant>
        <vt:lpwstr/>
      </vt:variant>
      <vt:variant>
        <vt:lpwstr>_Toc164238229</vt:lpwstr>
      </vt:variant>
      <vt:variant>
        <vt:i4>1638452</vt:i4>
      </vt:variant>
      <vt:variant>
        <vt:i4>176</vt:i4>
      </vt:variant>
      <vt:variant>
        <vt:i4>0</vt:i4>
      </vt:variant>
      <vt:variant>
        <vt:i4>5</vt:i4>
      </vt:variant>
      <vt:variant>
        <vt:lpwstr/>
      </vt:variant>
      <vt:variant>
        <vt:lpwstr>_Toc164238228</vt:lpwstr>
      </vt:variant>
      <vt:variant>
        <vt:i4>1638452</vt:i4>
      </vt:variant>
      <vt:variant>
        <vt:i4>170</vt:i4>
      </vt:variant>
      <vt:variant>
        <vt:i4>0</vt:i4>
      </vt:variant>
      <vt:variant>
        <vt:i4>5</vt:i4>
      </vt:variant>
      <vt:variant>
        <vt:lpwstr/>
      </vt:variant>
      <vt:variant>
        <vt:lpwstr>_Toc164238227</vt:lpwstr>
      </vt:variant>
      <vt:variant>
        <vt:i4>1638452</vt:i4>
      </vt:variant>
      <vt:variant>
        <vt:i4>164</vt:i4>
      </vt:variant>
      <vt:variant>
        <vt:i4>0</vt:i4>
      </vt:variant>
      <vt:variant>
        <vt:i4>5</vt:i4>
      </vt:variant>
      <vt:variant>
        <vt:lpwstr/>
      </vt:variant>
      <vt:variant>
        <vt:lpwstr>_Toc164238226</vt:lpwstr>
      </vt:variant>
      <vt:variant>
        <vt:i4>1638452</vt:i4>
      </vt:variant>
      <vt:variant>
        <vt:i4>158</vt:i4>
      </vt:variant>
      <vt:variant>
        <vt:i4>0</vt:i4>
      </vt:variant>
      <vt:variant>
        <vt:i4>5</vt:i4>
      </vt:variant>
      <vt:variant>
        <vt:lpwstr/>
      </vt:variant>
      <vt:variant>
        <vt:lpwstr>_Toc164238225</vt:lpwstr>
      </vt:variant>
      <vt:variant>
        <vt:i4>1638452</vt:i4>
      </vt:variant>
      <vt:variant>
        <vt:i4>152</vt:i4>
      </vt:variant>
      <vt:variant>
        <vt:i4>0</vt:i4>
      </vt:variant>
      <vt:variant>
        <vt:i4>5</vt:i4>
      </vt:variant>
      <vt:variant>
        <vt:lpwstr/>
      </vt:variant>
      <vt:variant>
        <vt:lpwstr>_Toc164238224</vt:lpwstr>
      </vt:variant>
      <vt:variant>
        <vt:i4>1638452</vt:i4>
      </vt:variant>
      <vt:variant>
        <vt:i4>146</vt:i4>
      </vt:variant>
      <vt:variant>
        <vt:i4>0</vt:i4>
      </vt:variant>
      <vt:variant>
        <vt:i4>5</vt:i4>
      </vt:variant>
      <vt:variant>
        <vt:lpwstr/>
      </vt:variant>
      <vt:variant>
        <vt:lpwstr>_Toc164238223</vt:lpwstr>
      </vt:variant>
      <vt:variant>
        <vt:i4>1638452</vt:i4>
      </vt:variant>
      <vt:variant>
        <vt:i4>140</vt:i4>
      </vt:variant>
      <vt:variant>
        <vt:i4>0</vt:i4>
      </vt:variant>
      <vt:variant>
        <vt:i4>5</vt:i4>
      </vt:variant>
      <vt:variant>
        <vt:lpwstr/>
      </vt:variant>
      <vt:variant>
        <vt:lpwstr>_Toc164238222</vt:lpwstr>
      </vt:variant>
      <vt:variant>
        <vt:i4>1638452</vt:i4>
      </vt:variant>
      <vt:variant>
        <vt:i4>134</vt:i4>
      </vt:variant>
      <vt:variant>
        <vt:i4>0</vt:i4>
      </vt:variant>
      <vt:variant>
        <vt:i4>5</vt:i4>
      </vt:variant>
      <vt:variant>
        <vt:lpwstr/>
      </vt:variant>
      <vt:variant>
        <vt:lpwstr>_Toc164238221</vt:lpwstr>
      </vt:variant>
      <vt:variant>
        <vt:i4>1638452</vt:i4>
      </vt:variant>
      <vt:variant>
        <vt:i4>128</vt:i4>
      </vt:variant>
      <vt:variant>
        <vt:i4>0</vt:i4>
      </vt:variant>
      <vt:variant>
        <vt:i4>5</vt:i4>
      </vt:variant>
      <vt:variant>
        <vt:lpwstr/>
      </vt:variant>
      <vt:variant>
        <vt:lpwstr>_Toc164238220</vt:lpwstr>
      </vt:variant>
      <vt:variant>
        <vt:i4>1703988</vt:i4>
      </vt:variant>
      <vt:variant>
        <vt:i4>122</vt:i4>
      </vt:variant>
      <vt:variant>
        <vt:i4>0</vt:i4>
      </vt:variant>
      <vt:variant>
        <vt:i4>5</vt:i4>
      </vt:variant>
      <vt:variant>
        <vt:lpwstr/>
      </vt:variant>
      <vt:variant>
        <vt:lpwstr>_Toc164238219</vt:lpwstr>
      </vt:variant>
      <vt:variant>
        <vt:i4>1703988</vt:i4>
      </vt:variant>
      <vt:variant>
        <vt:i4>116</vt:i4>
      </vt:variant>
      <vt:variant>
        <vt:i4>0</vt:i4>
      </vt:variant>
      <vt:variant>
        <vt:i4>5</vt:i4>
      </vt:variant>
      <vt:variant>
        <vt:lpwstr/>
      </vt:variant>
      <vt:variant>
        <vt:lpwstr>_Toc164238218</vt:lpwstr>
      </vt:variant>
      <vt:variant>
        <vt:i4>1703988</vt:i4>
      </vt:variant>
      <vt:variant>
        <vt:i4>110</vt:i4>
      </vt:variant>
      <vt:variant>
        <vt:i4>0</vt:i4>
      </vt:variant>
      <vt:variant>
        <vt:i4>5</vt:i4>
      </vt:variant>
      <vt:variant>
        <vt:lpwstr/>
      </vt:variant>
      <vt:variant>
        <vt:lpwstr>_Toc164238217</vt:lpwstr>
      </vt:variant>
      <vt:variant>
        <vt:i4>1703988</vt:i4>
      </vt:variant>
      <vt:variant>
        <vt:i4>104</vt:i4>
      </vt:variant>
      <vt:variant>
        <vt:i4>0</vt:i4>
      </vt:variant>
      <vt:variant>
        <vt:i4>5</vt:i4>
      </vt:variant>
      <vt:variant>
        <vt:lpwstr/>
      </vt:variant>
      <vt:variant>
        <vt:lpwstr>_Toc164238216</vt:lpwstr>
      </vt:variant>
      <vt:variant>
        <vt:i4>1703988</vt:i4>
      </vt:variant>
      <vt:variant>
        <vt:i4>98</vt:i4>
      </vt:variant>
      <vt:variant>
        <vt:i4>0</vt:i4>
      </vt:variant>
      <vt:variant>
        <vt:i4>5</vt:i4>
      </vt:variant>
      <vt:variant>
        <vt:lpwstr/>
      </vt:variant>
      <vt:variant>
        <vt:lpwstr>_Toc164238215</vt:lpwstr>
      </vt:variant>
      <vt:variant>
        <vt:i4>1703988</vt:i4>
      </vt:variant>
      <vt:variant>
        <vt:i4>92</vt:i4>
      </vt:variant>
      <vt:variant>
        <vt:i4>0</vt:i4>
      </vt:variant>
      <vt:variant>
        <vt:i4>5</vt:i4>
      </vt:variant>
      <vt:variant>
        <vt:lpwstr/>
      </vt:variant>
      <vt:variant>
        <vt:lpwstr>_Toc164238214</vt:lpwstr>
      </vt:variant>
      <vt:variant>
        <vt:i4>1703988</vt:i4>
      </vt:variant>
      <vt:variant>
        <vt:i4>86</vt:i4>
      </vt:variant>
      <vt:variant>
        <vt:i4>0</vt:i4>
      </vt:variant>
      <vt:variant>
        <vt:i4>5</vt:i4>
      </vt:variant>
      <vt:variant>
        <vt:lpwstr/>
      </vt:variant>
      <vt:variant>
        <vt:lpwstr>_Toc164238213</vt:lpwstr>
      </vt:variant>
      <vt:variant>
        <vt:i4>1703988</vt:i4>
      </vt:variant>
      <vt:variant>
        <vt:i4>80</vt:i4>
      </vt:variant>
      <vt:variant>
        <vt:i4>0</vt:i4>
      </vt:variant>
      <vt:variant>
        <vt:i4>5</vt:i4>
      </vt:variant>
      <vt:variant>
        <vt:lpwstr/>
      </vt:variant>
      <vt:variant>
        <vt:lpwstr>_Toc164238212</vt:lpwstr>
      </vt:variant>
      <vt:variant>
        <vt:i4>1703988</vt:i4>
      </vt:variant>
      <vt:variant>
        <vt:i4>74</vt:i4>
      </vt:variant>
      <vt:variant>
        <vt:i4>0</vt:i4>
      </vt:variant>
      <vt:variant>
        <vt:i4>5</vt:i4>
      </vt:variant>
      <vt:variant>
        <vt:lpwstr/>
      </vt:variant>
      <vt:variant>
        <vt:lpwstr>_Toc164238211</vt:lpwstr>
      </vt:variant>
      <vt:variant>
        <vt:i4>1703988</vt:i4>
      </vt:variant>
      <vt:variant>
        <vt:i4>68</vt:i4>
      </vt:variant>
      <vt:variant>
        <vt:i4>0</vt:i4>
      </vt:variant>
      <vt:variant>
        <vt:i4>5</vt:i4>
      </vt:variant>
      <vt:variant>
        <vt:lpwstr/>
      </vt:variant>
      <vt:variant>
        <vt:lpwstr>_Toc164238210</vt:lpwstr>
      </vt:variant>
      <vt:variant>
        <vt:i4>1769524</vt:i4>
      </vt:variant>
      <vt:variant>
        <vt:i4>62</vt:i4>
      </vt:variant>
      <vt:variant>
        <vt:i4>0</vt:i4>
      </vt:variant>
      <vt:variant>
        <vt:i4>5</vt:i4>
      </vt:variant>
      <vt:variant>
        <vt:lpwstr/>
      </vt:variant>
      <vt:variant>
        <vt:lpwstr>_Toc164238209</vt:lpwstr>
      </vt:variant>
      <vt:variant>
        <vt:i4>1769524</vt:i4>
      </vt:variant>
      <vt:variant>
        <vt:i4>56</vt:i4>
      </vt:variant>
      <vt:variant>
        <vt:i4>0</vt:i4>
      </vt:variant>
      <vt:variant>
        <vt:i4>5</vt:i4>
      </vt:variant>
      <vt:variant>
        <vt:lpwstr/>
      </vt:variant>
      <vt:variant>
        <vt:lpwstr>_Toc164238208</vt:lpwstr>
      </vt:variant>
      <vt:variant>
        <vt:i4>1769524</vt:i4>
      </vt:variant>
      <vt:variant>
        <vt:i4>50</vt:i4>
      </vt:variant>
      <vt:variant>
        <vt:i4>0</vt:i4>
      </vt:variant>
      <vt:variant>
        <vt:i4>5</vt:i4>
      </vt:variant>
      <vt:variant>
        <vt:lpwstr/>
      </vt:variant>
      <vt:variant>
        <vt:lpwstr>_Toc164238207</vt:lpwstr>
      </vt:variant>
      <vt:variant>
        <vt:i4>1769524</vt:i4>
      </vt:variant>
      <vt:variant>
        <vt:i4>44</vt:i4>
      </vt:variant>
      <vt:variant>
        <vt:i4>0</vt:i4>
      </vt:variant>
      <vt:variant>
        <vt:i4>5</vt:i4>
      </vt:variant>
      <vt:variant>
        <vt:lpwstr/>
      </vt:variant>
      <vt:variant>
        <vt:lpwstr>_Toc164238206</vt:lpwstr>
      </vt:variant>
      <vt:variant>
        <vt:i4>1769524</vt:i4>
      </vt:variant>
      <vt:variant>
        <vt:i4>38</vt:i4>
      </vt:variant>
      <vt:variant>
        <vt:i4>0</vt:i4>
      </vt:variant>
      <vt:variant>
        <vt:i4>5</vt:i4>
      </vt:variant>
      <vt:variant>
        <vt:lpwstr/>
      </vt:variant>
      <vt:variant>
        <vt:lpwstr>_Toc164238205</vt:lpwstr>
      </vt:variant>
      <vt:variant>
        <vt:i4>1769524</vt:i4>
      </vt:variant>
      <vt:variant>
        <vt:i4>32</vt:i4>
      </vt:variant>
      <vt:variant>
        <vt:i4>0</vt:i4>
      </vt:variant>
      <vt:variant>
        <vt:i4>5</vt:i4>
      </vt:variant>
      <vt:variant>
        <vt:lpwstr/>
      </vt:variant>
      <vt:variant>
        <vt:lpwstr>_Toc164238204</vt:lpwstr>
      </vt:variant>
      <vt:variant>
        <vt:i4>1769524</vt:i4>
      </vt:variant>
      <vt:variant>
        <vt:i4>26</vt:i4>
      </vt:variant>
      <vt:variant>
        <vt:i4>0</vt:i4>
      </vt:variant>
      <vt:variant>
        <vt:i4>5</vt:i4>
      </vt:variant>
      <vt:variant>
        <vt:lpwstr/>
      </vt:variant>
      <vt:variant>
        <vt:lpwstr>_Toc164238203</vt:lpwstr>
      </vt:variant>
      <vt:variant>
        <vt:i4>1769524</vt:i4>
      </vt:variant>
      <vt:variant>
        <vt:i4>20</vt:i4>
      </vt:variant>
      <vt:variant>
        <vt:i4>0</vt:i4>
      </vt:variant>
      <vt:variant>
        <vt:i4>5</vt:i4>
      </vt:variant>
      <vt:variant>
        <vt:lpwstr/>
      </vt:variant>
      <vt:variant>
        <vt:lpwstr>_Toc164238202</vt:lpwstr>
      </vt:variant>
      <vt:variant>
        <vt:i4>1769524</vt:i4>
      </vt:variant>
      <vt:variant>
        <vt:i4>14</vt:i4>
      </vt:variant>
      <vt:variant>
        <vt:i4>0</vt:i4>
      </vt:variant>
      <vt:variant>
        <vt:i4>5</vt:i4>
      </vt:variant>
      <vt:variant>
        <vt:lpwstr/>
      </vt:variant>
      <vt:variant>
        <vt:lpwstr>_Toc164238201</vt:lpwstr>
      </vt:variant>
      <vt:variant>
        <vt:i4>1769524</vt:i4>
      </vt:variant>
      <vt:variant>
        <vt:i4>8</vt:i4>
      </vt:variant>
      <vt:variant>
        <vt:i4>0</vt:i4>
      </vt:variant>
      <vt:variant>
        <vt:i4>5</vt:i4>
      </vt:variant>
      <vt:variant>
        <vt:lpwstr/>
      </vt:variant>
      <vt:variant>
        <vt:lpwstr>_Toc164238200</vt:lpwstr>
      </vt:variant>
      <vt:variant>
        <vt:i4>1179703</vt:i4>
      </vt:variant>
      <vt:variant>
        <vt:i4>2</vt:i4>
      </vt:variant>
      <vt:variant>
        <vt:i4>0</vt:i4>
      </vt:variant>
      <vt:variant>
        <vt:i4>5</vt:i4>
      </vt:variant>
      <vt:variant>
        <vt:lpwstr/>
      </vt:variant>
      <vt:variant>
        <vt:lpwstr>_Toc164238199</vt:lpwstr>
      </vt:variant>
      <vt:variant>
        <vt:i4>1376346</vt:i4>
      </vt:variant>
      <vt:variant>
        <vt:i4>24</vt:i4>
      </vt:variant>
      <vt:variant>
        <vt:i4>0</vt:i4>
      </vt:variant>
      <vt:variant>
        <vt:i4>5</vt:i4>
      </vt:variant>
      <vt:variant>
        <vt:lpwstr>https://www.fda.gov/media/172977/download?attachment</vt:lpwstr>
      </vt:variant>
      <vt:variant>
        <vt:lpwstr/>
      </vt:variant>
      <vt:variant>
        <vt:i4>4521998</vt:i4>
      </vt:variant>
      <vt:variant>
        <vt:i4>21</vt:i4>
      </vt:variant>
      <vt:variant>
        <vt:i4>0</vt:i4>
      </vt:variant>
      <vt:variant>
        <vt:i4>5</vt:i4>
      </vt:variant>
      <vt:variant>
        <vt:lpwstr>https://www.cms.gov/files/document/mm13452-medicare-physician-fee-schedule-final-rule-summary-cy-2024.pdf</vt:lpwstr>
      </vt:variant>
      <vt:variant>
        <vt:lpwstr/>
      </vt:variant>
      <vt:variant>
        <vt:i4>6619197</vt:i4>
      </vt:variant>
      <vt:variant>
        <vt:i4>18</vt:i4>
      </vt:variant>
      <vt:variant>
        <vt:i4>0</vt:i4>
      </vt:variant>
      <vt:variant>
        <vt:i4>5</vt:i4>
      </vt:variant>
      <vt:variant>
        <vt:lpwstr>https://www.medicare.gov/coverage/prescription-drugs-outpatient</vt:lpwstr>
      </vt:variant>
      <vt:variant>
        <vt:lpwstr/>
      </vt:variant>
      <vt:variant>
        <vt:i4>1835018</vt:i4>
      </vt:variant>
      <vt:variant>
        <vt:i4>15</vt:i4>
      </vt:variant>
      <vt:variant>
        <vt:i4>0</vt:i4>
      </vt:variant>
      <vt:variant>
        <vt:i4>5</vt:i4>
      </vt:variant>
      <vt:variant>
        <vt:lpwstr>https://www.cms.gov/regulations-and-guidance/guidance/manuals/downloads/bp102c11.pdf</vt:lpwstr>
      </vt:variant>
      <vt:variant>
        <vt:lpwstr/>
      </vt:variant>
      <vt:variant>
        <vt:i4>6619197</vt:i4>
      </vt:variant>
      <vt:variant>
        <vt:i4>12</vt:i4>
      </vt:variant>
      <vt:variant>
        <vt:i4>0</vt:i4>
      </vt:variant>
      <vt:variant>
        <vt:i4>5</vt:i4>
      </vt:variant>
      <vt:variant>
        <vt:lpwstr>https://www.medicare.gov/coverage/prescription-drugs-outpatient</vt:lpwstr>
      </vt:variant>
      <vt:variant>
        <vt:lpwstr/>
      </vt:variant>
      <vt:variant>
        <vt:i4>6619197</vt:i4>
      </vt:variant>
      <vt:variant>
        <vt:i4>9</vt:i4>
      </vt:variant>
      <vt:variant>
        <vt:i4>0</vt:i4>
      </vt:variant>
      <vt:variant>
        <vt:i4>5</vt:i4>
      </vt:variant>
      <vt:variant>
        <vt:lpwstr>https://www.medicare.gov/coverage/prescription-drugs-outpatient</vt:lpwstr>
      </vt:variant>
      <vt:variant>
        <vt:lpwstr/>
      </vt:variant>
      <vt:variant>
        <vt:i4>6619197</vt:i4>
      </vt:variant>
      <vt:variant>
        <vt:i4>6</vt:i4>
      </vt:variant>
      <vt:variant>
        <vt:i4>0</vt:i4>
      </vt:variant>
      <vt:variant>
        <vt:i4>5</vt:i4>
      </vt:variant>
      <vt:variant>
        <vt:lpwstr>https://www.medicare.gov/coverage/prescription-drugs-outpatient</vt:lpwstr>
      </vt:variant>
      <vt:variant>
        <vt:lpwstr/>
      </vt:variant>
      <vt:variant>
        <vt:i4>655360</vt:i4>
      </vt:variant>
      <vt:variant>
        <vt:i4>3</vt:i4>
      </vt:variant>
      <vt:variant>
        <vt:i4>0</vt:i4>
      </vt:variant>
      <vt:variant>
        <vt:i4>5</vt:i4>
      </vt:variant>
      <vt:variant>
        <vt:lpwstr>https://www.medicare.gov/basics/costs/help/drug-costs</vt:lpwstr>
      </vt:variant>
      <vt:variant>
        <vt:lpwstr/>
      </vt:variant>
      <vt:variant>
        <vt:i4>4718658</vt:i4>
      </vt:variant>
      <vt:variant>
        <vt:i4>0</vt:i4>
      </vt:variant>
      <vt:variant>
        <vt:i4>0</vt:i4>
      </vt:variant>
      <vt:variant>
        <vt:i4>5</vt:i4>
      </vt:variant>
      <vt:variant>
        <vt:lpwstr>https://www.medicare.gov/medicare-and-you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CY2025_2_ PPO_MAPD_ISNP_CSNP_EOC_062024_SPA</dc:title>
  <dc:subject>CY2025_2_ PPO_MAPD_ISNP_CSNP_EOC_062024_SPA</dc:subject>
  <dc:creator>Centers for Medicare &amp; Medicaid Services</dc:creator>
  <cp:keywords>508 Compliance</cp:keywords>
  <dc:description>MS Word 508 Compliance</dc:description>
  <cp:lastModifiedBy>eDigi</cp:lastModifiedBy>
  <cp:revision>14</cp:revision>
  <cp:lastPrinted>2024-07-23T13:23:00Z</cp:lastPrinted>
  <dcterms:created xsi:type="dcterms:W3CDTF">2024-07-18T13:25:00Z</dcterms:created>
  <dcterms:modified xsi:type="dcterms:W3CDTF">2024-07-30T02:24:00Z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