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8A7" w:rsidRPr="00B57D6E" w:rsidRDefault="009558A7" w:rsidP="008F5CAA">
      <w:pPr>
        <w:widowControl/>
        <w:tabs>
          <w:tab w:val="left" w:pos="1080"/>
          <w:tab w:val="left" w:pos="1620"/>
          <w:tab w:val="left" w:pos="8010"/>
        </w:tabs>
        <w:jc w:val="center"/>
        <w:rPr>
          <w:rFonts w:ascii="Courier New" w:hAnsi="Courier New" w:cs="Courier New"/>
          <w:b/>
          <w:szCs w:val="24"/>
          <w:lang w:val="fr-FR"/>
        </w:rPr>
      </w:pPr>
      <w:bookmarkStart w:id="0" w:name="_GoBack"/>
      <w:bookmarkEnd w:id="0"/>
      <w:r w:rsidRPr="00B57D6E">
        <w:rPr>
          <w:rFonts w:ascii="Courier New" w:hAnsi="Courier New" w:cs="Courier New"/>
          <w:b/>
          <w:szCs w:val="24"/>
          <w:lang w:val="fr-FR"/>
        </w:rPr>
        <w:t>CHAPTER II</w:t>
      </w:r>
    </w:p>
    <w:p w:rsidR="00C6385C" w:rsidRPr="00B57D6E" w:rsidRDefault="00C6385C" w:rsidP="002F1733">
      <w:pPr>
        <w:widowControl/>
        <w:jc w:val="center"/>
        <w:rPr>
          <w:rFonts w:ascii="Courier New" w:hAnsi="Courier New" w:cs="Courier New"/>
          <w:b/>
          <w:szCs w:val="24"/>
          <w:lang w:val="fr-FR"/>
        </w:rPr>
      </w:pPr>
    </w:p>
    <w:p w:rsidR="009558A7" w:rsidRPr="00B57D6E" w:rsidRDefault="009558A7" w:rsidP="003B0F08">
      <w:pPr>
        <w:widowControl/>
        <w:jc w:val="center"/>
        <w:rPr>
          <w:rFonts w:ascii="Courier New" w:hAnsi="Courier New" w:cs="Courier New"/>
          <w:b/>
          <w:szCs w:val="24"/>
          <w:lang w:val="fr-FR"/>
        </w:rPr>
      </w:pPr>
      <w:r w:rsidRPr="00B57D6E">
        <w:rPr>
          <w:rFonts w:ascii="Courier New" w:hAnsi="Courier New" w:cs="Courier New"/>
          <w:b/>
          <w:szCs w:val="24"/>
          <w:lang w:val="fr-FR"/>
        </w:rPr>
        <w:t>ANESTHESIA SERVICES</w:t>
      </w:r>
    </w:p>
    <w:p w:rsidR="009558A7" w:rsidRPr="00B57D6E" w:rsidRDefault="009558A7" w:rsidP="003B0F08">
      <w:pPr>
        <w:widowControl/>
        <w:jc w:val="center"/>
        <w:rPr>
          <w:rFonts w:ascii="Courier New" w:hAnsi="Courier New" w:cs="Courier New"/>
          <w:b/>
          <w:szCs w:val="24"/>
          <w:lang w:val="fr-FR"/>
        </w:rPr>
      </w:pPr>
      <w:r w:rsidRPr="00B57D6E">
        <w:rPr>
          <w:rFonts w:ascii="Courier New" w:hAnsi="Courier New" w:cs="Courier New"/>
          <w:b/>
          <w:szCs w:val="24"/>
          <w:lang w:val="fr-FR"/>
        </w:rPr>
        <w:t xml:space="preserve">CPT CODES 00000-09999 </w:t>
      </w:r>
    </w:p>
    <w:p w:rsidR="00810772" w:rsidRPr="00B57D6E" w:rsidRDefault="00810772" w:rsidP="003B0F08">
      <w:pPr>
        <w:widowControl/>
        <w:jc w:val="center"/>
        <w:rPr>
          <w:rFonts w:ascii="Courier New" w:hAnsi="Courier New" w:cs="Courier New"/>
          <w:b/>
          <w:szCs w:val="24"/>
          <w:lang w:val="fr-FR"/>
        </w:rPr>
      </w:pPr>
    </w:p>
    <w:p w:rsidR="00810772" w:rsidRPr="00B57D6E" w:rsidRDefault="00810772" w:rsidP="003B0F08">
      <w:pPr>
        <w:widowControl/>
        <w:jc w:val="center"/>
        <w:rPr>
          <w:rFonts w:ascii="Courier New" w:hAnsi="Courier New" w:cs="Courier New"/>
          <w:b/>
          <w:szCs w:val="24"/>
          <w:lang w:val="fr-FR"/>
        </w:rPr>
      </w:pPr>
    </w:p>
    <w:p w:rsidR="009558A7" w:rsidRPr="00B57D6E" w:rsidRDefault="009558A7" w:rsidP="003B0F08">
      <w:pPr>
        <w:widowControl/>
        <w:jc w:val="center"/>
        <w:rPr>
          <w:rFonts w:ascii="Courier New" w:hAnsi="Courier New" w:cs="Courier New"/>
          <w:b/>
          <w:szCs w:val="24"/>
        </w:rPr>
      </w:pPr>
      <w:r w:rsidRPr="00B57D6E">
        <w:rPr>
          <w:rFonts w:ascii="Courier New" w:hAnsi="Courier New" w:cs="Courier New"/>
          <w:b/>
          <w:szCs w:val="24"/>
        </w:rPr>
        <w:t>NATIONAL CORRECT CODING INITIATIVE POLICY MANUAL</w:t>
      </w:r>
    </w:p>
    <w:p w:rsidR="009558A7" w:rsidRPr="00B57D6E" w:rsidRDefault="009558A7" w:rsidP="003B0F08">
      <w:pPr>
        <w:widowControl/>
        <w:jc w:val="center"/>
        <w:rPr>
          <w:rFonts w:ascii="Courier New" w:hAnsi="Courier New" w:cs="Courier New"/>
          <w:b/>
          <w:szCs w:val="24"/>
        </w:rPr>
      </w:pPr>
      <w:r w:rsidRPr="00B57D6E">
        <w:rPr>
          <w:rFonts w:ascii="Courier New" w:hAnsi="Courier New" w:cs="Courier New"/>
          <w:b/>
          <w:szCs w:val="24"/>
        </w:rPr>
        <w:t>FOR MEDICAID SERVICES</w:t>
      </w:r>
    </w:p>
    <w:p w:rsidR="00F23BC8" w:rsidRPr="00B57D6E" w:rsidRDefault="00F23BC8" w:rsidP="003B0F08">
      <w:pPr>
        <w:widowControl/>
        <w:jc w:val="center"/>
        <w:rPr>
          <w:rFonts w:ascii="Courier New" w:hAnsi="Courier New" w:cs="Courier New"/>
          <w:b/>
          <w:szCs w:val="24"/>
        </w:rPr>
      </w:pPr>
    </w:p>
    <w:p w:rsidR="00C6385C" w:rsidRPr="00B57D6E" w:rsidRDefault="00C6385C" w:rsidP="003B0F08">
      <w:pPr>
        <w:widowControl/>
        <w:jc w:val="center"/>
        <w:rPr>
          <w:rFonts w:ascii="Courier New" w:hAnsi="Courier New" w:cs="Courier New"/>
          <w:b/>
          <w:szCs w:val="24"/>
        </w:rPr>
      </w:pPr>
      <w:r w:rsidRPr="00B57D6E">
        <w:rPr>
          <w:rFonts w:ascii="Courier New" w:hAnsi="Courier New" w:cs="Courier New"/>
          <w:b/>
          <w:szCs w:val="24"/>
        </w:rPr>
        <w:t xml:space="preserve">Revised </w:t>
      </w:r>
      <w:r w:rsidR="00810772" w:rsidRPr="00B57D6E">
        <w:rPr>
          <w:rFonts w:ascii="Courier New" w:hAnsi="Courier New" w:cs="Courier New"/>
          <w:b/>
          <w:szCs w:val="24"/>
        </w:rPr>
        <w:t>January</w:t>
      </w:r>
      <w:r w:rsidRPr="00B57D6E">
        <w:rPr>
          <w:rFonts w:ascii="Courier New" w:hAnsi="Courier New" w:cs="Courier New"/>
          <w:b/>
          <w:szCs w:val="24"/>
        </w:rPr>
        <w:t xml:space="preserve"> 1, </w:t>
      </w:r>
      <w:r w:rsidR="00A8783D">
        <w:rPr>
          <w:rFonts w:ascii="Courier New" w:hAnsi="Courier New" w:cs="Courier New"/>
          <w:b/>
          <w:szCs w:val="24"/>
        </w:rPr>
        <w:t>2016</w:t>
      </w:r>
    </w:p>
    <w:p w:rsidR="009558A7" w:rsidRDefault="009558A7" w:rsidP="00F23BC8">
      <w:pPr>
        <w:widowControl/>
        <w:rPr>
          <w:rFonts w:ascii="Courier New" w:hAnsi="Courier New" w:cs="Courier New"/>
          <w:b/>
          <w:szCs w:val="24"/>
        </w:rPr>
      </w:pPr>
    </w:p>
    <w:p w:rsidR="00F23BC8" w:rsidRDefault="00F23BC8" w:rsidP="00F23BC8">
      <w:pPr>
        <w:widowControl/>
        <w:rPr>
          <w:rFonts w:ascii="Courier New" w:hAnsi="Courier New" w:cs="Courier New"/>
          <w:b/>
          <w:szCs w:val="24"/>
        </w:rPr>
      </w:pPr>
    </w:p>
    <w:p w:rsidR="00F23BC8" w:rsidRPr="00B57D6E" w:rsidRDefault="00F23BC8" w:rsidP="00F23BC8">
      <w:pPr>
        <w:widowControl/>
        <w:rPr>
          <w:rFonts w:ascii="Courier New" w:hAnsi="Courier New" w:cs="Courier New"/>
          <w:b/>
          <w:szCs w:val="24"/>
        </w:rPr>
      </w:pPr>
    </w:p>
    <w:p w:rsidR="002334A6" w:rsidRPr="00E074CD" w:rsidRDefault="002334A6" w:rsidP="002334A6">
      <w:pPr>
        <w:tabs>
          <w:tab w:val="left" w:pos="0"/>
          <w:tab w:val="left" w:pos="360"/>
          <w:tab w:val="left" w:pos="432"/>
          <w:tab w:val="right" w:pos="9270"/>
        </w:tabs>
        <w:rPr>
          <w:rStyle w:val="Emphasis"/>
          <w:rFonts w:ascii="Courier New" w:hAnsi="Courier New" w:cs="Courier New"/>
          <w:bCs/>
          <w:i w:val="0"/>
          <w:szCs w:val="24"/>
        </w:rPr>
      </w:pPr>
      <w:r w:rsidRPr="00E074CD">
        <w:rPr>
          <w:rStyle w:val="Emphasis"/>
          <w:rFonts w:ascii="Courier New" w:hAnsi="Courier New" w:cs="Courier New"/>
          <w:bCs/>
          <w:i w:val="0"/>
          <w:szCs w:val="24"/>
        </w:rPr>
        <w:t xml:space="preserve">Current Procedural Terminology (CPT) codes, descriptions and other data only are copyright </w:t>
      </w:r>
      <w:r w:rsidR="001C7025" w:rsidRPr="00E074CD">
        <w:rPr>
          <w:rStyle w:val="Emphasis"/>
          <w:rFonts w:ascii="Courier New" w:hAnsi="Courier New" w:cs="Courier New"/>
          <w:bCs/>
          <w:i w:val="0"/>
          <w:szCs w:val="24"/>
        </w:rPr>
        <w:t>2015</w:t>
      </w:r>
      <w:r w:rsidRPr="00E074CD">
        <w:rPr>
          <w:rStyle w:val="Emphasis"/>
          <w:rFonts w:ascii="Courier New" w:hAnsi="Courier New" w:cs="Courier New"/>
          <w:bCs/>
          <w:i w:val="0"/>
          <w:szCs w:val="24"/>
        </w:rPr>
        <w:t xml:space="preserve"> American Medical Association. All rights reserved. </w:t>
      </w:r>
    </w:p>
    <w:p w:rsidR="002334A6" w:rsidRPr="00E074CD" w:rsidRDefault="002334A6" w:rsidP="002334A6">
      <w:pPr>
        <w:tabs>
          <w:tab w:val="left" w:pos="0"/>
          <w:tab w:val="left" w:pos="360"/>
          <w:tab w:val="left" w:pos="432"/>
          <w:tab w:val="right" w:pos="9270"/>
        </w:tabs>
        <w:rPr>
          <w:rStyle w:val="Emphasis"/>
          <w:rFonts w:ascii="Courier New" w:hAnsi="Courier New" w:cs="Courier New"/>
          <w:bCs/>
          <w:i w:val="0"/>
          <w:szCs w:val="24"/>
        </w:rPr>
      </w:pPr>
    </w:p>
    <w:p w:rsidR="002334A6" w:rsidRPr="00E074CD" w:rsidRDefault="002334A6" w:rsidP="002334A6">
      <w:pPr>
        <w:tabs>
          <w:tab w:val="left" w:pos="0"/>
          <w:tab w:val="left" w:pos="360"/>
          <w:tab w:val="left" w:pos="432"/>
          <w:tab w:val="right" w:pos="9270"/>
        </w:tabs>
        <w:rPr>
          <w:rStyle w:val="Emphasis"/>
          <w:rFonts w:ascii="Courier New" w:hAnsi="Courier New" w:cs="Courier New"/>
          <w:bCs/>
          <w:i w:val="0"/>
          <w:szCs w:val="24"/>
        </w:rPr>
      </w:pPr>
      <w:r w:rsidRPr="00E074CD">
        <w:rPr>
          <w:rStyle w:val="Emphasis"/>
          <w:rFonts w:ascii="Courier New" w:hAnsi="Courier New" w:cs="Courier New"/>
          <w:bCs/>
          <w:i w:val="0"/>
          <w:szCs w:val="24"/>
        </w:rPr>
        <w:t>CPT® is a registered trademark of the American Medical Association.</w:t>
      </w:r>
    </w:p>
    <w:p w:rsidR="002334A6" w:rsidRPr="00E074CD" w:rsidRDefault="002334A6" w:rsidP="002334A6">
      <w:pPr>
        <w:tabs>
          <w:tab w:val="left" w:pos="0"/>
          <w:tab w:val="left" w:pos="360"/>
          <w:tab w:val="left" w:pos="432"/>
          <w:tab w:val="right" w:pos="9270"/>
        </w:tabs>
        <w:rPr>
          <w:rStyle w:val="Emphasis"/>
          <w:rFonts w:ascii="Courier New" w:hAnsi="Courier New" w:cs="Courier New"/>
          <w:bCs/>
          <w:i w:val="0"/>
          <w:szCs w:val="24"/>
        </w:rPr>
      </w:pPr>
    </w:p>
    <w:p w:rsidR="002334A6" w:rsidRPr="00E074CD" w:rsidRDefault="002334A6" w:rsidP="002334A6">
      <w:pPr>
        <w:tabs>
          <w:tab w:val="left" w:pos="0"/>
          <w:tab w:val="left" w:pos="360"/>
          <w:tab w:val="left" w:pos="432"/>
          <w:tab w:val="right" w:pos="9270"/>
        </w:tabs>
        <w:rPr>
          <w:rStyle w:val="Emphasis"/>
          <w:rFonts w:ascii="Courier New" w:hAnsi="Courier New" w:cs="Courier New"/>
          <w:bCs/>
          <w:i w:val="0"/>
          <w:szCs w:val="24"/>
        </w:rPr>
      </w:pPr>
      <w:r w:rsidRPr="00E074CD">
        <w:rPr>
          <w:rStyle w:val="Emphasis"/>
          <w:rFonts w:ascii="Courier New" w:hAnsi="Courier New" w:cs="Courier New"/>
          <w:bCs/>
          <w:i w:val="0"/>
          <w:szCs w:val="24"/>
        </w:rPr>
        <w:t xml:space="preserve">Applicable FARS\DFARS Restrictions Apply to Government Use. </w:t>
      </w:r>
    </w:p>
    <w:p w:rsidR="002334A6" w:rsidRPr="00E074CD" w:rsidRDefault="002334A6" w:rsidP="002334A6">
      <w:pPr>
        <w:tabs>
          <w:tab w:val="left" w:pos="0"/>
          <w:tab w:val="left" w:pos="360"/>
          <w:tab w:val="left" w:pos="432"/>
          <w:tab w:val="right" w:pos="9270"/>
        </w:tabs>
        <w:rPr>
          <w:rStyle w:val="Emphasis"/>
          <w:rFonts w:ascii="Courier New" w:hAnsi="Courier New" w:cs="Courier New"/>
          <w:bCs/>
          <w:i w:val="0"/>
          <w:szCs w:val="24"/>
        </w:rPr>
      </w:pPr>
    </w:p>
    <w:p w:rsidR="002334A6" w:rsidRDefault="002334A6" w:rsidP="002334A6">
      <w:pPr>
        <w:tabs>
          <w:tab w:val="left" w:pos="0"/>
          <w:tab w:val="left" w:pos="360"/>
          <w:tab w:val="left" w:pos="432"/>
          <w:tab w:val="right" w:pos="9270"/>
        </w:tabs>
        <w:rPr>
          <w:rFonts w:ascii="Courier New" w:hAnsi="Courier New" w:cs="Courier New"/>
          <w:b/>
          <w:szCs w:val="24"/>
        </w:rPr>
        <w:sectPr w:rsidR="002334A6">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1440" w:footer="1440" w:gutter="0"/>
          <w:pgNumType w:start="0"/>
          <w:cols w:space="720"/>
          <w:noEndnote/>
          <w:titlePg/>
        </w:sectPr>
      </w:pPr>
      <w:r w:rsidRPr="00E074CD">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31187C" w:rsidRPr="00B57D6E" w:rsidRDefault="0031187C">
      <w:pPr>
        <w:widowControl/>
        <w:rPr>
          <w:rFonts w:ascii="Courier New" w:hAnsi="Courier New" w:cs="Courier New"/>
          <w:b/>
          <w:szCs w:val="24"/>
          <w:lang w:val="fr-FR"/>
        </w:rPr>
      </w:pPr>
      <w:r w:rsidRPr="00B57D6E">
        <w:rPr>
          <w:rFonts w:ascii="Courier New" w:hAnsi="Courier New" w:cs="Courier New"/>
          <w:b/>
          <w:szCs w:val="24"/>
          <w:lang w:val="fr-FR"/>
        </w:rPr>
        <w:lastRenderedPageBreak/>
        <w:br w:type="page"/>
      </w:r>
    </w:p>
    <w:p w:rsidR="00EE6D5A" w:rsidRDefault="00EE6D5A" w:rsidP="00F23BC8">
      <w:pPr>
        <w:widowControl/>
        <w:jc w:val="center"/>
        <w:rPr>
          <w:rFonts w:ascii="Courier New" w:hAnsi="Courier New" w:cs="Courier New"/>
          <w:b/>
        </w:rPr>
      </w:pPr>
      <w:r w:rsidRPr="00B57D6E">
        <w:rPr>
          <w:rFonts w:ascii="Courier New" w:hAnsi="Courier New" w:cs="Courier New"/>
          <w:b/>
        </w:rPr>
        <w:lastRenderedPageBreak/>
        <w:t>Table of Contents</w:t>
      </w:r>
    </w:p>
    <w:p w:rsidR="00F23BC8" w:rsidRDefault="00F23BC8" w:rsidP="00F23BC8">
      <w:pPr>
        <w:widowControl/>
        <w:jc w:val="center"/>
        <w:rPr>
          <w:rFonts w:ascii="Courier New" w:hAnsi="Courier New" w:cs="Courier New"/>
          <w:b/>
        </w:rPr>
      </w:pPr>
    </w:p>
    <w:p w:rsidR="00F23BC8" w:rsidRPr="00B57D6E" w:rsidRDefault="00F23BC8" w:rsidP="00F23BC8">
      <w:pPr>
        <w:widowControl/>
        <w:jc w:val="center"/>
        <w:rPr>
          <w:rFonts w:ascii="Courier New" w:hAnsi="Courier New" w:cs="Courier New"/>
          <w:b/>
        </w:rPr>
      </w:pPr>
    </w:p>
    <w:p w:rsidR="00F23BC8" w:rsidRDefault="007459AC" w:rsidP="00F23BC8">
      <w:pPr>
        <w:widowControl/>
        <w:jc w:val="center"/>
        <w:rPr>
          <w:rFonts w:ascii="Courier New" w:hAnsi="Courier New" w:cs="Courier New"/>
          <w:b/>
        </w:rPr>
      </w:pPr>
      <w:r w:rsidRPr="00B57D6E">
        <w:rPr>
          <w:rFonts w:ascii="Courier New" w:hAnsi="Courier New" w:cs="Courier New"/>
          <w:b/>
        </w:rPr>
        <w:t>C</w:t>
      </w:r>
      <w:r w:rsidR="00EE6D5A" w:rsidRPr="00B57D6E">
        <w:rPr>
          <w:rFonts w:ascii="Courier New" w:hAnsi="Courier New" w:cs="Courier New"/>
          <w:b/>
        </w:rPr>
        <w:t>hapter II - Anesthesia Services</w:t>
      </w:r>
    </w:p>
    <w:p w:rsidR="00EE6D5A" w:rsidRDefault="00EE6D5A" w:rsidP="00F23BC8">
      <w:pPr>
        <w:widowControl/>
        <w:jc w:val="center"/>
        <w:rPr>
          <w:rFonts w:ascii="Courier New" w:hAnsi="Courier New" w:cs="Courier New"/>
          <w:b/>
        </w:rPr>
      </w:pPr>
      <w:r w:rsidRPr="00B57D6E">
        <w:rPr>
          <w:rFonts w:ascii="Courier New" w:hAnsi="Courier New" w:cs="Courier New"/>
          <w:b/>
        </w:rPr>
        <w:t>(CPT codes 00000 - 09999)</w:t>
      </w:r>
    </w:p>
    <w:p w:rsidR="00F23BC8" w:rsidRDefault="00F23BC8" w:rsidP="00F23BC8">
      <w:pPr>
        <w:widowControl/>
        <w:jc w:val="center"/>
        <w:rPr>
          <w:rFonts w:ascii="Courier New" w:hAnsi="Courier New" w:cs="Courier New"/>
          <w:b/>
        </w:rPr>
      </w:pPr>
    </w:p>
    <w:p w:rsidR="00DC70DD" w:rsidRDefault="00DC70DD" w:rsidP="00F23BC8">
      <w:pPr>
        <w:widowControl/>
        <w:jc w:val="center"/>
        <w:rPr>
          <w:rFonts w:ascii="Courier New" w:hAnsi="Courier New" w:cs="Courier New"/>
          <w:b/>
        </w:rPr>
      </w:pPr>
    </w:p>
    <w:p w:rsidR="00F23BC8" w:rsidRPr="00B57D6E" w:rsidRDefault="00F23BC8" w:rsidP="00F23BC8">
      <w:pPr>
        <w:widowControl/>
        <w:jc w:val="center"/>
        <w:rPr>
          <w:rFonts w:ascii="Courier New" w:hAnsi="Courier New" w:cs="Courier New"/>
          <w:b/>
        </w:rPr>
      </w:pPr>
    </w:p>
    <w:p w:rsidR="00EE6D5A" w:rsidRPr="00B57D6E" w:rsidRDefault="00EE6D5A" w:rsidP="004C786B">
      <w:pPr>
        <w:widowControl/>
        <w:spacing w:line="360" w:lineRule="auto"/>
        <w:rPr>
          <w:rFonts w:ascii="Courier New" w:hAnsi="Courier New" w:cs="Courier New"/>
          <w:b/>
        </w:rPr>
      </w:pPr>
      <w:r w:rsidRPr="00B57D6E">
        <w:rPr>
          <w:rFonts w:ascii="Courier New" w:hAnsi="Courier New" w:cs="Courier New"/>
          <w:b/>
        </w:rPr>
        <w:t>A.</w:t>
      </w:r>
      <w:r w:rsidR="003C0E3E" w:rsidRPr="00B57D6E">
        <w:rPr>
          <w:rFonts w:ascii="Courier New" w:hAnsi="Courier New" w:cs="Courier New"/>
          <w:b/>
        </w:rPr>
        <w:t xml:space="preserve"> I</w:t>
      </w:r>
      <w:r w:rsidRPr="00B57D6E">
        <w:rPr>
          <w:rFonts w:ascii="Courier New" w:hAnsi="Courier New" w:cs="Courier New"/>
          <w:b/>
        </w:rPr>
        <w:t>ntroduction</w:t>
      </w:r>
      <w:r w:rsidR="00543BC9">
        <w:rPr>
          <w:rFonts w:ascii="Courier New" w:hAnsi="Courier New" w:cs="Courier New"/>
          <w:b/>
        </w:rPr>
        <w:t xml:space="preserve">                                            </w:t>
      </w:r>
      <w:r w:rsidRPr="00B57D6E">
        <w:rPr>
          <w:rFonts w:ascii="Courier New" w:hAnsi="Courier New" w:cs="Courier New"/>
          <w:b/>
        </w:rPr>
        <w:t>II-</w:t>
      </w:r>
      <w:r w:rsidR="0031187C" w:rsidRPr="00B57D6E">
        <w:rPr>
          <w:rFonts w:ascii="Courier New" w:hAnsi="Courier New" w:cs="Courier New"/>
          <w:b/>
        </w:rPr>
        <w:t>3</w:t>
      </w:r>
    </w:p>
    <w:p w:rsidR="00EE6D5A" w:rsidRPr="00B57D6E" w:rsidRDefault="00EE6D5A" w:rsidP="00C03119">
      <w:pPr>
        <w:widowControl/>
        <w:spacing w:line="360" w:lineRule="auto"/>
        <w:rPr>
          <w:rFonts w:ascii="Courier New" w:hAnsi="Courier New" w:cs="Courier New"/>
          <w:b/>
        </w:rPr>
      </w:pPr>
      <w:r w:rsidRPr="00B57D6E">
        <w:rPr>
          <w:rFonts w:ascii="Courier New" w:hAnsi="Courier New" w:cs="Courier New"/>
          <w:b/>
        </w:rPr>
        <w:t>B.</w:t>
      </w:r>
      <w:r w:rsidR="00C06F54" w:rsidRPr="00B57D6E">
        <w:rPr>
          <w:rFonts w:ascii="Courier New" w:hAnsi="Courier New" w:cs="Courier New"/>
          <w:b/>
        </w:rPr>
        <w:t xml:space="preserve"> </w:t>
      </w:r>
      <w:r w:rsidRPr="00B57D6E">
        <w:rPr>
          <w:rFonts w:ascii="Courier New" w:hAnsi="Courier New" w:cs="Courier New"/>
          <w:b/>
        </w:rPr>
        <w:t>Standard Anesthesia Coding</w:t>
      </w:r>
      <w:r w:rsidR="00543BC9">
        <w:rPr>
          <w:rFonts w:ascii="Courier New" w:hAnsi="Courier New" w:cs="Courier New"/>
          <w:b/>
        </w:rPr>
        <w:t xml:space="preserve">                              </w:t>
      </w:r>
      <w:r w:rsidRPr="00B57D6E">
        <w:rPr>
          <w:rFonts w:ascii="Courier New" w:hAnsi="Courier New" w:cs="Courier New"/>
          <w:b/>
        </w:rPr>
        <w:t>II-</w:t>
      </w:r>
      <w:r w:rsidR="0031187C" w:rsidRPr="00B57D6E">
        <w:rPr>
          <w:rFonts w:ascii="Courier New" w:hAnsi="Courier New" w:cs="Courier New"/>
          <w:b/>
        </w:rPr>
        <w:t>4</w:t>
      </w:r>
    </w:p>
    <w:p w:rsidR="00EE6D5A" w:rsidRPr="00B57D6E" w:rsidRDefault="00EE6D5A" w:rsidP="004C786B">
      <w:pPr>
        <w:widowControl/>
        <w:tabs>
          <w:tab w:val="left" w:pos="9180"/>
        </w:tabs>
        <w:spacing w:line="360" w:lineRule="auto"/>
        <w:rPr>
          <w:rFonts w:ascii="Courier New" w:hAnsi="Courier New" w:cs="Courier New"/>
          <w:b/>
        </w:rPr>
      </w:pPr>
      <w:r w:rsidRPr="00B57D6E">
        <w:rPr>
          <w:rFonts w:ascii="Courier New" w:hAnsi="Courier New" w:cs="Courier New"/>
          <w:b/>
        </w:rPr>
        <w:t>C.</w:t>
      </w:r>
      <w:r w:rsidR="00C06F54" w:rsidRPr="00B57D6E">
        <w:rPr>
          <w:rFonts w:ascii="Courier New" w:hAnsi="Courier New" w:cs="Courier New"/>
          <w:b/>
        </w:rPr>
        <w:t xml:space="preserve"> </w:t>
      </w:r>
      <w:r w:rsidRPr="00B57D6E">
        <w:rPr>
          <w:rFonts w:ascii="Courier New" w:hAnsi="Courier New" w:cs="Courier New"/>
          <w:b/>
        </w:rPr>
        <w:t>Radiologic Anesthesia Coding</w:t>
      </w:r>
      <w:r w:rsidR="00543BC9">
        <w:rPr>
          <w:rFonts w:ascii="Courier New" w:hAnsi="Courier New" w:cs="Courier New"/>
          <w:b/>
        </w:rPr>
        <w:t xml:space="preserve">                            </w:t>
      </w:r>
      <w:r w:rsidRPr="00B57D6E">
        <w:rPr>
          <w:rFonts w:ascii="Courier New" w:hAnsi="Courier New" w:cs="Courier New"/>
          <w:b/>
        </w:rPr>
        <w:t>II-1</w:t>
      </w:r>
      <w:r w:rsidR="00354C4E" w:rsidRPr="00B57D6E">
        <w:rPr>
          <w:rFonts w:ascii="Courier New" w:hAnsi="Courier New" w:cs="Courier New"/>
          <w:b/>
        </w:rPr>
        <w:t>4</w:t>
      </w:r>
    </w:p>
    <w:p w:rsidR="00EE6D5A" w:rsidRPr="00B57D6E" w:rsidRDefault="00EE6D5A" w:rsidP="00C03119">
      <w:pPr>
        <w:widowControl/>
        <w:spacing w:line="360" w:lineRule="auto"/>
        <w:rPr>
          <w:rFonts w:ascii="Courier New" w:hAnsi="Courier New" w:cs="Courier New"/>
          <w:b/>
        </w:rPr>
      </w:pPr>
      <w:r w:rsidRPr="00B57D6E">
        <w:rPr>
          <w:rFonts w:ascii="Courier New" w:hAnsi="Courier New" w:cs="Courier New"/>
          <w:b/>
        </w:rPr>
        <w:t>D.</w:t>
      </w:r>
      <w:r w:rsidR="00C06F54" w:rsidRPr="00B57D6E">
        <w:rPr>
          <w:rFonts w:ascii="Courier New" w:hAnsi="Courier New" w:cs="Courier New"/>
          <w:b/>
        </w:rPr>
        <w:t xml:space="preserve"> </w:t>
      </w:r>
      <w:r w:rsidRPr="00B57D6E">
        <w:rPr>
          <w:rFonts w:ascii="Courier New" w:hAnsi="Courier New" w:cs="Courier New"/>
          <w:b/>
        </w:rPr>
        <w:t>Monitored Anesthesia Care (MAC)</w:t>
      </w:r>
      <w:r w:rsidR="00543BC9">
        <w:rPr>
          <w:rFonts w:ascii="Courier New" w:hAnsi="Courier New" w:cs="Courier New"/>
          <w:b/>
        </w:rPr>
        <w:t xml:space="preserve">                         </w:t>
      </w:r>
      <w:r w:rsidRPr="00B57D6E">
        <w:rPr>
          <w:rFonts w:ascii="Courier New" w:hAnsi="Courier New" w:cs="Courier New"/>
          <w:b/>
        </w:rPr>
        <w:t>II-1</w:t>
      </w:r>
      <w:r w:rsidR="00354C4E" w:rsidRPr="00B57D6E">
        <w:rPr>
          <w:rFonts w:ascii="Courier New" w:hAnsi="Courier New" w:cs="Courier New"/>
          <w:b/>
        </w:rPr>
        <w:t>5</w:t>
      </w:r>
    </w:p>
    <w:p w:rsidR="00EE6D5A" w:rsidRPr="00B57D6E" w:rsidRDefault="00EE6D5A" w:rsidP="00C03119">
      <w:pPr>
        <w:widowControl/>
        <w:spacing w:line="360" w:lineRule="auto"/>
        <w:rPr>
          <w:rFonts w:ascii="Courier New" w:hAnsi="Courier New" w:cs="Courier New"/>
          <w:b/>
        </w:rPr>
      </w:pPr>
      <w:r w:rsidRPr="00B57D6E">
        <w:rPr>
          <w:rFonts w:ascii="Courier New" w:hAnsi="Courier New" w:cs="Courier New"/>
          <w:b/>
        </w:rPr>
        <w:t>E. General Policy Statements</w:t>
      </w:r>
      <w:r w:rsidR="00543BC9">
        <w:rPr>
          <w:rFonts w:ascii="Courier New" w:hAnsi="Courier New" w:cs="Courier New"/>
          <w:b/>
        </w:rPr>
        <w:t xml:space="preserve">                               </w:t>
      </w:r>
      <w:r w:rsidRPr="00B57D6E">
        <w:rPr>
          <w:rFonts w:ascii="Courier New" w:hAnsi="Courier New" w:cs="Courier New"/>
          <w:b/>
        </w:rPr>
        <w:t>II-1</w:t>
      </w:r>
      <w:r w:rsidR="00E07137">
        <w:rPr>
          <w:rFonts w:ascii="Courier New" w:hAnsi="Courier New" w:cs="Courier New"/>
          <w:b/>
        </w:rPr>
        <w:t>6</w:t>
      </w:r>
    </w:p>
    <w:p w:rsidR="0031187C" w:rsidRPr="00B57D6E" w:rsidRDefault="0031187C">
      <w:pPr>
        <w:widowControl/>
        <w:rPr>
          <w:b/>
        </w:rPr>
      </w:pPr>
      <w:r w:rsidRPr="00B57D6E">
        <w:rPr>
          <w:b/>
        </w:rPr>
        <w:br w:type="page"/>
      </w:r>
    </w:p>
    <w:p w:rsidR="009558A7" w:rsidRPr="00B57D6E" w:rsidRDefault="00CE3CAE" w:rsidP="003E4ABF">
      <w:pPr>
        <w:widowControl/>
        <w:tabs>
          <w:tab w:val="center" w:pos="4680"/>
        </w:tabs>
        <w:jc w:val="center"/>
        <w:rPr>
          <w:rFonts w:ascii="Courier New" w:hAnsi="Courier New" w:cs="Courier New"/>
          <w:szCs w:val="24"/>
          <w:lang w:val="fr-FR"/>
        </w:rPr>
      </w:pPr>
      <w:proofErr w:type="spellStart"/>
      <w:r w:rsidRPr="00B57D6E">
        <w:rPr>
          <w:rFonts w:ascii="Courier New" w:hAnsi="Courier New" w:cs="Courier New"/>
          <w:b/>
          <w:szCs w:val="24"/>
          <w:lang w:val="fr-FR"/>
        </w:rPr>
        <w:lastRenderedPageBreak/>
        <w:t>C</w:t>
      </w:r>
      <w:r w:rsidR="009558A7" w:rsidRPr="00B57D6E">
        <w:rPr>
          <w:rFonts w:ascii="Courier New" w:hAnsi="Courier New" w:cs="Courier New"/>
          <w:b/>
          <w:szCs w:val="24"/>
          <w:lang w:val="fr-FR"/>
        </w:rPr>
        <w:t>hapter</w:t>
      </w:r>
      <w:proofErr w:type="spellEnd"/>
      <w:r w:rsidR="009558A7" w:rsidRPr="00B57D6E">
        <w:rPr>
          <w:rFonts w:ascii="Courier New" w:hAnsi="Courier New" w:cs="Courier New"/>
          <w:b/>
          <w:szCs w:val="24"/>
          <w:lang w:val="fr-FR"/>
        </w:rPr>
        <w:t xml:space="preserve"> II</w:t>
      </w:r>
    </w:p>
    <w:p w:rsidR="009558A7" w:rsidRPr="00B57D6E" w:rsidRDefault="009558A7" w:rsidP="003E4ABF">
      <w:pPr>
        <w:widowControl/>
        <w:tabs>
          <w:tab w:val="center" w:pos="4680"/>
        </w:tabs>
        <w:jc w:val="center"/>
        <w:rPr>
          <w:rFonts w:ascii="Courier New" w:hAnsi="Courier New" w:cs="Courier New"/>
          <w:b/>
          <w:szCs w:val="24"/>
          <w:lang w:val="fr-FR"/>
        </w:rPr>
      </w:pPr>
      <w:r w:rsidRPr="00B57D6E">
        <w:rPr>
          <w:rFonts w:ascii="Courier New" w:hAnsi="Courier New" w:cs="Courier New"/>
          <w:b/>
          <w:szCs w:val="24"/>
          <w:lang w:val="fr-FR"/>
        </w:rPr>
        <w:t>Anesthesia Services</w:t>
      </w:r>
    </w:p>
    <w:p w:rsidR="009558A7" w:rsidRPr="00B57D6E" w:rsidRDefault="009558A7" w:rsidP="003E4ABF">
      <w:pPr>
        <w:widowControl/>
        <w:tabs>
          <w:tab w:val="center" w:pos="4680"/>
        </w:tabs>
        <w:jc w:val="center"/>
        <w:rPr>
          <w:rFonts w:ascii="Courier New" w:hAnsi="Courier New" w:cs="Courier New"/>
          <w:szCs w:val="24"/>
          <w:lang w:val="fr-FR"/>
        </w:rPr>
      </w:pPr>
      <w:r w:rsidRPr="00B57D6E">
        <w:rPr>
          <w:rFonts w:ascii="Courier New" w:hAnsi="Courier New" w:cs="Courier New"/>
          <w:b/>
          <w:szCs w:val="24"/>
          <w:lang w:val="fr-FR"/>
        </w:rPr>
        <w:t>CPT Codes 00000 - 09999</w:t>
      </w:r>
    </w:p>
    <w:p w:rsidR="009558A7" w:rsidRPr="00B57D6E" w:rsidRDefault="009558A7" w:rsidP="00B44CB8">
      <w:pPr>
        <w:widowControl/>
        <w:jc w:val="both"/>
        <w:rPr>
          <w:rFonts w:ascii="Courier New" w:hAnsi="Courier New" w:cs="Courier New"/>
          <w:szCs w:val="24"/>
          <w:lang w:val="fr-FR"/>
        </w:rPr>
      </w:pPr>
    </w:p>
    <w:p w:rsidR="009558A7" w:rsidRPr="00B57D6E" w:rsidRDefault="009558A7" w:rsidP="00B44CB8">
      <w:pPr>
        <w:widowControl/>
        <w:jc w:val="both"/>
        <w:rPr>
          <w:rFonts w:ascii="Courier New" w:hAnsi="Courier New" w:cs="Courier New"/>
          <w:b/>
          <w:szCs w:val="24"/>
        </w:rPr>
      </w:pPr>
      <w:r w:rsidRPr="00B57D6E">
        <w:rPr>
          <w:rFonts w:ascii="Courier New" w:hAnsi="Courier New" w:cs="Courier New"/>
          <w:b/>
          <w:szCs w:val="24"/>
        </w:rPr>
        <w:t>A.  Introduction</w:t>
      </w:r>
    </w:p>
    <w:p w:rsidR="009558A7" w:rsidRPr="00B57D6E" w:rsidRDefault="009558A7" w:rsidP="00B44CB8">
      <w:pPr>
        <w:widowControl/>
        <w:jc w:val="both"/>
        <w:rPr>
          <w:rFonts w:ascii="Courier New" w:hAnsi="Courier New" w:cs="Courier New"/>
          <w:b/>
          <w:szCs w:val="24"/>
          <w:u w:val="single"/>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The principles of correct coding discussed in Chapter I apply to the CPT codes in the range 00000-01999.  Several general guidelines are repeated in this Chapter.  However, those general guidelines from Chapter I not discussed in this chapter are nonetheless applicable.</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Specific issues unique to this section of CPT are clarified in this chapter.</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Anesthesia care is provided by an anesthesia practitioner who may be a physician, a certified registered nurse anesthetist (CRNA) with or without medical direction, or an anesthesia assistant (AA) with medical direction. The anesthesia care package consists of preoperative evaluation, standard preparation and monitoring services, administration of anesthesia, and post-anesthesia recovery care.</w:t>
      </w:r>
    </w:p>
    <w:p w:rsidR="009558A7" w:rsidRPr="00B57D6E" w:rsidRDefault="009558A7" w:rsidP="00B44CB8">
      <w:pPr>
        <w:widowControl/>
        <w:rPr>
          <w:rFonts w:ascii="Courier New" w:hAnsi="Courier New" w:cs="Courier New"/>
          <w:szCs w:val="24"/>
        </w:rPr>
      </w:pPr>
    </w:p>
    <w:p w:rsidR="009558A7" w:rsidRPr="00B57D6E" w:rsidRDefault="007C0940" w:rsidP="00B44CB8">
      <w:pPr>
        <w:widowControl/>
        <w:rPr>
          <w:rFonts w:ascii="Courier New" w:hAnsi="Courier New" w:cs="Courier New"/>
          <w:szCs w:val="24"/>
        </w:rPr>
      </w:pPr>
      <w:r w:rsidRPr="00B57D6E">
        <w:rPr>
          <w:rFonts w:ascii="Courier New" w:hAnsi="Courier New" w:cs="Courier New"/>
          <w:szCs w:val="24"/>
        </w:rPr>
        <w:t>Preoperative evaluation includes a sufficient history and physical examination so that the risk of adverse reactions can be minimized, alternative approaches to anesthesia planned, and all questions regarding the anesthesia procedure by the patient or family answered.  Types of anesthesia include local, regional, epidural, general, moderate conscious sedation, or monitored anesthesia care (MAC).  The anesthesia practitioner assumes responsibility for anesthesia and related care rendered in the post-anesthesia recovery period which includes all care until the patient is released to the surgeon or another physician.</w:t>
      </w:r>
    </w:p>
    <w:p w:rsidR="00CE3CAE" w:rsidRPr="00B57D6E" w:rsidRDefault="00CE3CAE"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Anesthesiologists may personally perform anesthesia services or may supervise anesthesia services performed by a CRNA or AA.</w:t>
      </w:r>
      <w:r w:rsidRPr="00B57D6E">
        <w:rPr>
          <w:rFonts w:ascii="Courier New" w:hAnsi="Courier New" w:cs="Courier New"/>
          <w:sz w:val="32"/>
          <w:szCs w:val="32"/>
        </w:rPr>
        <w:t xml:space="preserve">  </w:t>
      </w:r>
      <w:r w:rsidRPr="00B57D6E">
        <w:rPr>
          <w:rFonts w:ascii="Courier New" w:hAnsi="Courier New" w:cs="Courier New"/>
          <w:szCs w:val="24"/>
        </w:rPr>
        <w:t>CRNAs may perform anesthesia services independently or under the supervision of an anesthesiologist</w:t>
      </w:r>
      <w:r w:rsidR="006C7924" w:rsidRPr="00B57D6E">
        <w:rPr>
          <w:rFonts w:ascii="Courier New" w:hAnsi="Courier New" w:cs="Courier New"/>
          <w:szCs w:val="24"/>
        </w:rPr>
        <w:t xml:space="preserve"> or operating practitioner</w:t>
      </w:r>
      <w:r w:rsidRPr="00B57D6E">
        <w:rPr>
          <w:rFonts w:ascii="Courier New" w:hAnsi="Courier New" w:cs="Courier New"/>
          <w:szCs w:val="24"/>
        </w:rPr>
        <w:t xml:space="preserve">.  An AA always performs anesthesia services under the direction of an anesthesiologist.  </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b/>
          <w:szCs w:val="24"/>
        </w:rPr>
        <w:t>B.  Standard Anesthesia Coding</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 xml:space="preserve">The following policies reflect </w:t>
      </w:r>
      <w:r w:rsidR="00986504" w:rsidRPr="00B57D6E">
        <w:rPr>
          <w:rFonts w:ascii="Courier New" w:hAnsi="Courier New" w:cs="Courier New"/>
          <w:szCs w:val="24"/>
        </w:rPr>
        <w:t xml:space="preserve">NCCI program </w:t>
      </w:r>
      <w:r w:rsidRPr="00B57D6E">
        <w:rPr>
          <w:rFonts w:ascii="Courier New" w:hAnsi="Courier New" w:cs="Courier New"/>
          <w:szCs w:val="24"/>
        </w:rPr>
        <w:t>correct coding guidelines for anesthesia services.</w:t>
      </w:r>
    </w:p>
    <w:p w:rsidR="009558A7" w:rsidRPr="00B57D6E" w:rsidRDefault="009558A7" w:rsidP="00B44CB8">
      <w:pPr>
        <w:widowControl/>
        <w:rPr>
          <w:rFonts w:ascii="Courier New" w:hAnsi="Courier New" w:cs="Courier New"/>
          <w:szCs w:val="24"/>
        </w:rPr>
      </w:pPr>
    </w:p>
    <w:p w:rsidR="009558A7" w:rsidRPr="0047480D" w:rsidRDefault="009558A7" w:rsidP="00B44CB8">
      <w:pPr>
        <w:pStyle w:val="ListParagraph"/>
        <w:widowControl/>
        <w:numPr>
          <w:ilvl w:val="0"/>
          <w:numId w:val="53"/>
        </w:numPr>
        <w:ind w:left="0" w:firstLine="720"/>
        <w:rPr>
          <w:rFonts w:ascii="Courier New" w:hAnsi="Courier New" w:cs="Courier New"/>
          <w:szCs w:val="24"/>
        </w:rPr>
      </w:pPr>
      <w:r w:rsidRPr="0047480D">
        <w:rPr>
          <w:rFonts w:ascii="Courier New" w:hAnsi="Courier New" w:cs="Courier New"/>
          <w:szCs w:val="24"/>
        </w:rPr>
        <w:t>The CPT codes 00100-01860 specify "Anesthesia for" followed by a description of a surgical intervention.  The CPT codes 01916-01933 describe anesthesia for diagnostic or interventional radiology procedures.  Several CPT codes (01951-01999, excluding 01996) describe anesthesia services for burn excision/debridement, obstetrical, and other procedures.  The CPT codes 99143-99150 describe moderate (conscious)</w:t>
      </w:r>
      <w:r w:rsidRPr="0047480D">
        <w:rPr>
          <w:rFonts w:ascii="Courier New" w:hAnsi="Courier New" w:cs="Courier New"/>
          <w:b/>
          <w:szCs w:val="24"/>
        </w:rPr>
        <w:t xml:space="preserve"> </w:t>
      </w:r>
      <w:r w:rsidRPr="0047480D">
        <w:rPr>
          <w:rFonts w:ascii="Courier New" w:hAnsi="Courier New" w:cs="Courier New"/>
          <w:szCs w:val="24"/>
        </w:rPr>
        <w:t>sedation services.</w:t>
      </w:r>
    </w:p>
    <w:p w:rsidR="009558A7" w:rsidRPr="00B57D6E" w:rsidRDefault="009558A7" w:rsidP="00B44CB8">
      <w:pPr>
        <w:widowControl/>
        <w:rPr>
          <w:rFonts w:ascii="Courier New" w:hAnsi="Courier New" w:cs="Courier New"/>
          <w:b/>
          <w:strike/>
          <w:szCs w:val="24"/>
          <w:vertAlign w:val="superscript"/>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Anesthesia services include, but are not limited to, preoperative evaluation of the patient, administration of anesthetic, other medications, blood, and fluids, monitoring of physiological parameters, and other supportive services.</w:t>
      </w:r>
    </w:p>
    <w:p w:rsidR="009558A7" w:rsidRPr="00B57D6E" w:rsidRDefault="009558A7" w:rsidP="00B44CB8">
      <w:pPr>
        <w:pStyle w:val="Header"/>
        <w:widowControl/>
        <w:tabs>
          <w:tab w:val="clear" w:pos="4320"/>
          <w:tab w:val="clear" w:pos="8640"/>
        </w:tabs>
        <w:rPr>
          <w:rFonts w:ascii="Courier New" w:hAnsi="Courier New" w:cs="Courier New"/>
          <w:szCs w:val="24"/>
        </w:rPr>
      </w:pPr>
    </w:p>
    <w:p w:rsidR="009558A7" w:rsidRPr="00B57D6E" w:rsidRDefault="009558A7" w:rsidP="00B44CB8">
      <w:pPr>
        <w:widowControl/>
        <w:rPr>
          <w:rFonts w:ascii="Courier New" w:hAnsi="Courier New" w:cs="Courier New"/>
          <w:b/>
          <w:szCs w:val="24"/>
        </w:rPr>
      </w:pPr>
      <w:r w:rsidRPr="00B57D6E">
        <w:rPr>
          <w:rFonts w:ascii="Courier New" w:hAnsi="Courier New" w:cs="Courier New"/>
          <w:szCs w:val="24"/>
        </w:rPr>
        <w:t xml:space="preserve">Anesthesia codes describe a general anatomic area or service which usually relates to a number of surgical procedures, often from multiple sections of the </w:t>
      </w:r>
      <w:r w:rsidRPr="00C476A3">
        <w:rPr>
          <w:rFonts w:ascii="Courier New" w:hAnsi="Courier New" w:cs="Courier New"/>
          <w:i/>
          <w:szCs w:val="24"/>
        </w:rPr>
        <w:t>CPT Manual</w:t>
      </w:r>
      <w:r w:rsidRPr="00B57D6E">
        <w:rPr>
          <w:rFonts w:ascii="Courier New" w:hAnsi="Courier New" w:cs="Courier New"/>
          <w:szCs w:val="24"/>
        </w:rPr>
        <w:t xml:space="preserve">.  </w:t>
      </w:r>
      <w:r w:rsidR="00986504" w:rsidRPr="00B57D6E">
        <w:rPr>
          <w:rFonts w:ascii="Courier New" w:hAnsi="Courier New" w:cs="Courier New"/>
          <w:szCs w:val="24"/>
        </w:rPr>
        <w:t>O</w:t>
      </w:r>
      <w:r w:rsidRPr="00B57D6E">
        <w:rPr>
          <w:rFonts w:ascii="Courier New" w:hAnsi="Courier New" w:cs="Courier New"/>
          <w:szCs w:val="24"/>
        </w:rPr>
        <w:t xml:space="preserve">nly one anesthesia code is reported unless the anesthesia code is an add-on code.  In this case, both the code for the primary anesthesia service and the anesthesia add-on code are reported according to </w:t>
      </w:r>
      <w:r w:rsidRPr="00C476A3">
        <w:rPr>
          <w:rFonts w:ascii="Courier New" w:hAnsi="Courier New" w:cs="Courier New"/>
          <w:i/>
          <w:szCs w:val="24"/>
        </w:rPr>
        <w:t>CPT Manual</w:t>
      </w:r>
      <w:r w:rsidRPr="00B57D6E">
        <w:rPr>
          <w:rFonts w:ascii="Courier New" w:hAnsi="Courier New" w:cs="Courier New"/>
          <w:szCs w:val="24"/>
        </w:rPr>
        <w:t xml:space="preserve"> instructions.</w:t>
      </w:r>
    </w:p>
    <w:p w:rsidR="009558A7" w:rsidRPr="00B57D6E" w:rsidRDefault="009558A7" w:rsidP="00B44CB8">
      <w:pPr>
        <w:widowControl/>
        <w:rPr>
          <w:rFonts w:ascii="Courier New" w:hAnsi="Courier New" w:cs="Courier New"/>
          <w:szCs w:val="24"/>
        </w:rPr>
      </w:pPr>
    </w:p>
    <w:p w:rsidR="00E07137" w:rsidRPr="00A8783D" w:rsidRDefault="009558A7" w:rsidP="00B44CB8">
      <w:pPr>
        <w:pStyle w:val="ListParagraph"/>
        <w:widowControl/>
        <w:numPr>
          <w:ilvl w:val="0"/>
          <w:numId w:val="53"/>
        </w:numPr>
        <w:ind w:left="0" w:firstLine="720"/>
        <w:rPr>
          <w:rFonts w:ascii="Courier New" w:hAnsi="Courier New" w:cs="Courier New"/>
          <w:szCs w:val="24"/>
        </w:rPr>
      </w:pPr>
      <w:r w:rsidRPr="00A8783D">
        <w:rPr>
          <w:rFonts w:ascii="Courier New" w:hAnsi="Courier New" w:cs="Courier New"/>
          <w:szCs w:val="24"/>
        </w:rPr>
        <w:t>A unique characteristic of anesthesia coding is the reporting of time units.  Payment for anesthesia services increases with time.  In addition to reporting a base unit value for an anesthesia service, the anesthesia practitioner reports anesthesia time.  Anesthesia time is defined as the period during which an anesthesia practitioner is present with the patient.  It starts when the anesthesia practitioner begins to prepare the patient for anesthesia services in the operating</w:t>
      </w:r>
    </w:p>
    <w:p w:rsidR="00E07137" w:rsidRDefault="00E07137" w:rsidP="00B44CB8">
      <w:pPr>
        <w:widowControl/>
        <w:ind w:firstLine="720"/>
        <w:rPr>
          <w:rFonts w:ascii="Courier New" w:hAnsi="Courier New" w:cs="Courier New"/>
          <w:szCs w:val="24"/>
        </w:rPr>
      </w:pPr>
    </w:p>
    <w:p w:rsidR="009558A7" w:rsidRPr="00B57D6E" w:rsidRDefault="009558A7" w:rsidP="00B44CB8">
      <w:pPr>
        <w:widowControl/>
        <w:rPr>
          <w:rFonts w:ascii="Courier New" w:hAnsi="Courier New" w:cs="Courier New"/>
          <w:szCs w:val="24"/>
        </w:rPr>
      </w:pPr>
      <w:proofErr w:type="gramStart"/>
      <w:r w:rsidRPr="00B57D6E">
        <w:rPr>
          <w:rFonts w:ascii="Courier New" w:hAnsi="Courier New" w:cs="Courier New"/>
          <w:szCs w:val="24"/>
        </w:rPr>
        <w:t>room</w:t>
      </w:r>
      <w:proofErr w:type="gramEnd"/>
      <w:r w:rsidRPr="00B57D6E">
        <w:rPr>
          <w:rFonts w:ascii="Courier New" w:hAnsi="Courier New" w:cs="Courier New"/>
          <w:szCs w:val="24"/>
        </w:rPr>
        <w:t xml:space="preserve"> or an equivalent area and ends when the anesthesia practitioner is no longer furnishing anesthesia services to the patient (i.e., when the patient may be placed safely under postoperative care).  Anesthesia time is a continuous time period from the start of anesthesia to the end of an anesthesia service. In counting anesthesia time, the anesthesia practitioner can add blocks of time around an interruption in anesthesia time as long as the anesthesia practitioner is furnishing continuous anesthesia care within the time periods around the interruption.</w:t>
      </w:r>
    </w:p>
    <w:p w:rsidR="009558A7" w:rsidRPr="00B57D6E" w:rsidRDefault="009558A7" w:rsidP="00B44CB8">
      <w:pPr>
        <w:widowControl/>
        <w:rPr>
          <w:rFonts w:ascii="Courier New" w:hAnsi="Courier New" w:cs="Courier New"/>
          <w:b/>
          <w:szCs w:val="24"/>
          <w:u w:val="single"/>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 xml:space="preserve">Example: A patient who undergoes a cataract extraction may require monitored anesthesia care (see below).  This may require administration of a sedative in conjunction with a </w:t>
      </w:r>
      <w:proofErr w:type="spellStart"/>
      <w:r w:rsidRPr="00B57D6E">
        <w:rPr>
          <w:rFonts w:ascii="Courier New" w:hAnsi="Courier New" w:cs="Courier New"/>
          <w:szCs w:val="24"/>
        </w:rPr>
        <w:t>peri</w:t>
      </w:r>
      <w:proofErr w:type="spellEnd"/>
      <w:r w:rsidRPr="00B57D6E">
        <w:rPr>
          <w:rFonts w:ascii="Courier New" w:hAnsi="Courier New" w:cs="Courier New"/>
          <w:szCs w:val="24"/>
        </w:rPr>
        <w:t>/retrobulbar injection for regional block anesthesia. Subsequently, an interval of 30 minutes or more may transpire during which time the patient does not require monitoring by an anesthesia practitioner.  After this period, monitoring will commence again for the cataract extraction and ultimately the patient will be released to the surgeon’s care or to recovery.  The time that may be reported would include the time for the monitoring during the block and during the procedure.  The interval time and the recovery time are not included in the anesthesia time calculation.  Also, if unusual services not bundled into the anesthesia service are required, the time spent delivering these services before anesthesia time begins or after it ends may not be included as reportable anesthesia time.</w:t>
      </w:r>
    </w:p>
    <w:p w:rsidR="009558A7" w:rsidRPr="00B57D6E" w:rsidRDefault="009558A7" w:rsidP="00B44CB8">
      <w:pPr>
        <w:pStyle w:val="Header"/>
        <w:widowControl/>
        <w:tabs>
          <w:tab w:val="clear" w:pos="4320"/>
          <w:tab w:val="clear" w:pos="8640"/>
        </w:tabs>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However, if it is medically necessary for the anesthesia practitioner to continuously monitor the patient during the interval time and not perform any other service, the interval time may be included in the anesthesia time.</w:t>
      </w:r>
    </w:p>
    <w:p w:rsidR="009558A7" w:rsidRPr="00B57D6E" w:rsidRDefault="009558A7" w:rsidP="00B44CB8">
      <w:pPr>
        <w:widowControl/>
        <w:rPr>
          <w:rFonts w:ascii="Courier New" w:hAnsi="Courier New" w:cs="Courier New"/>
          <w:szCs w:val="24"/>
        </w:rPr>
      </w:pPr>
    </w:p>
    <w:p w:rsidR="009558A7" w:rsidRPr="00A8783D" w:rsidRDefault="009558A7" w:rsidP="00B44CB8">
      <w:pPr>
        <w:pStyle w:val="ListParagraph"/>
        <w:widowControl/>
        <w:numPr>
          <w:ilvl w:val="0"/>
          <w:numId w:val="53"/>
        </w:numPr>
        <w:ind w:left="0" w:firstLine="720"/>
        <w:rPr>
          <w:rFonts w:ascii="Courier New" w:hAnsi="Courier New" w:cs="Courier New"/>
          <w:szCs w:val="24"/>
        </w:rPr>
      </w:pPr>
      <w:r w:rsidRPr="00A8783D">
        <w:rPr>
          <w:rFonts w:ascii="Courier New" w:hAnsi="Courier New" w:cs="Courier New"/>
          <w:szCs w:val="24"/>
        </w:rPr>
        <w:t xml:space="preserve">It is standard medical practice for an anesthesia practitioner to perform a patient examination and evaluation prior to surgery.  This is considered part of the anesthesia service and is included in the base unit </w:t>
      </w:r>
      <w:r w:rsidR="00FB6DAD" w:rsidRPr="00A8783D">
        <w:rPr>
          <w:rFonts w:ascii="Courier New" w:hAnsi="Courier New" w:cs="Courier New"/>
          <w:szCs w:val="24"/>
        </w:rPr>
        <w:t xml:space="preserve">value </w:t>
      </w:r>
      <w:r w:rsidRPr="00A8783D">
        <w:rPr>
          <w:rFonts w:ascii="Courier New" w:hAnsi="Courier New" w:cs="Courier New"/>
          <w:szCs w:val="24"/>
        </w:rPr>
        <w:t xml:space="preserve">of the anesthesia code. The evaluation and examination are not reported in the anesthesia time. </w:t>
      </w:r>
      <w:r w:rsidRPr="00A8783D">
        <w:rPr>
          <w:rFonts w:ascii="Courier New" w:hAnsi="Courier New" w:cs="Courier New"/>
          <w:b/>
          <w:szCs w:val="24"/>
        </w:rPr>
        <w:t xml:space="preserve"> </w:t>
      </w:r>
      <w:r w:rsidRPr="00A8783D">
        <w:rPr>
          <w:rFonts w:ascii="Courier New" w:hAnsi="Courier New" w:cs="Courier New"/>
          <w:szCs w:val="24"/>
        </w:rPr>
        <w:t xml:space="preserve">If surgery is canceled, subsequent to the preoperative evaluation, payment may be allowed to the anesthesiologist for an evaluation and management service and the appropriate E&amp;M code may be reported.  (A non-medically directed CRNA may also report an E&amp;M code under these circumstances if permitted by </w:t>
      </w:r>
      <w:r w:rsidR="000C0D23" w:rsidRPr="00A8783D">
        <w:rPr>
          <w:rFonts w:ascii="Courier New" w:hAnsi="Courier New" w:cs="Courier New"/>
          <w:szCs w:val="24"/>
        </w:rPr>
        <w:t>s</w:t>
      </w:r>
      <w:r w:rsidRPr="00A8783D">
        <w:rPr>
          <w:rFonts w:ascii="Courier New" w:hAnsi="Courier New" w:cs="Courier New"/>
          <w:szCs w:val="24"/>
        </w:rPr>
        <w:t>tate law.)</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 xml:space="preserve">Similarly, routine postoperative evaluation is included in the </w:t>
      </w:r>
      <w:r w:rsidR="006C7924" w:rsidRPr="00B57D6E">
        <w:rPr>
          <w:rFonts w:ascii="Courier New" w:hAnsi="Courier New" w:cs="Courier New"/>
          <w:szCs w:val="24"/>
        </w:rPr>
        <w:t>base</w:t>
      </w:r>
      <w:r w:rsidRPr="00B57D6E">
        <w:rPr>
          <w:rFonts w:ascii="Courier New" w:hAnsi="Courier New" w:cs="Courier New"/>
          <w:szCs w:val="24"/>
        </w:rPr>
        <w:t xml:space="preserve"> unit for the anesthesia service.  If this evaluation occurs after the anesthesia practitioner has safely placed the patient under postoperative care, neither additional anesthesia time units nor evaluation and management codes should be reported for this evaluation. Postoperative evaluation and management services related to the surgery are not separately reportable by the anesthesia practitioner</w:t>
      </w:r>
      <w:r w:rsidRPr="00B57D6E">
        <w:rPr>
          <w:rFonts w:ascii="Courier New" w:hAnsi="Courier New" w:cs="Courier New"/>
          <w:b/>
          <w:szCs w:val="24"/>
        </w:rPr>
        <w:t xml:space="preserve"> </w:t>
      </w:r>
      <w:r w:rsidRPr="00B57D6E">
        <w:rPr>
          <w:rFonts w:ascii="Courier New" w:hAnsi="Courier New" w:cs="Courier New"/>
          <w:szCs w:val="24"/>
        </w:rPr>
        <w:t>except when an anesthesiologist</w:t>
      </w:r>
      <w:r w:rsidR="00723EF5" w:rsidRPr="00B57D6E">
        <w:rPr>
          <w:rFonts w:ascii="Courier New" w:hAnsi="Courier New" w:cs="Courier New"/>
          <w:szCs w:val="24"/>
        </w:rPr>
        <w:t xml:space="preserve"> </w:t>
      </w:r>
      <w:r w:rsidRPr="00B57D6E">
        <w:rPr>
          <w:rFonts w:ascii="Courier New" w:hAnsi="Courier New" w:cs="Courier New"/>
          <w:szCs w:val="24"/>
        </w:rPr>
        <w:t>provides significant, separately identifiable ongoing critical care services.</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Anesthesia practitioners other than anesthesiologists</w:t>
      </w:r>
      <w:r w:rsidR="00432BB0">
        <w:rPr>
          <w:rFonts w:ascii="Courier New" w:hAnsi="Courier New" w:cs="Courier New"/>
          <w:szCs w:val="24"/>
        </w:rPr>
        <w:t xml:space="preserve"> </w:t>
      </w:r>
      <w:r w:rsidR="00432BB0" w:rsidRPr="003B3CB3">
        <w:rPr>
          <w:rFonts w:ascii="Courier New" w:hAnsi="Courier New" w:cs="Courier New"/>
          <w:szCs w:val="24"/>
        </w:rPr>
        <w:t>and CRNAs</w:t>
      </w:r>
      <w:r w:rsidRPr="003B3CB3">
        <w:rPr>
          <w:rFonts w:ascii="Courier New" w:hAnsi="Courier New" w:cs="Courier New"/>
          <w:szCs w:val="24"/>
        </w:rPr>
        <w:t xml:space="preserve"> </w:t>
      </w:r>
      <w:r w:rsidRPr="00B57D6E">
        <w:rPr>
          <w:rFonts w:ascii="Courier New" w:hAnsi="Courier New" w:cs="Courier New"/>
          <w:szCs w:val="24"/>
        </w:rPr>
        <w:t>cannot report evaluation and management codes except as described above when a surgical case is canceled.</w:t>
      </w:r>
    </w:p>
    <w:p w:rsidR="009558A7" w:rsidRPr="00B57D6E" w:rsidRDefault="009558A7" w:rsidP="00B44CB8">
      <w:pPr>
        <w:widowControl/>
        <w:rPr>
          <w:rFonts w:ascii="Courier New" w:hAnsi="Courier New" w:cs="Courier New"/>
          <w:szCs w:val="24"/>
        </w:rPr>
      </w:pPr>
    </w:p>
    <w:p w:rsidR="009558A7" w:rsidRPr="00B57D6E" w:rsidRDefault="006C7924" w:rsidP="00B44CB8">
      <w:pPr>
        <w:widowControl/>
        <w:rPr>
          <w:rFonts w:ascii="Courier New" w:hAnsi="Courier New" w:cs="Courier New"/>
          <w:szCs w:val="24"/>
        </w:rPr>
      </w:pPr>
      <w:r w:rsidRPr="00B57D6E">
        <w:rPr>
          <w:rFonts w:ascii="Courier New" w:hAnsi="Courier New" w:cs="Courier New"/>
          <w:szCs w:val="24"/>
        </w:rPr>
        <w:t xml:space="preserve">If permitted by </w:t>
      </w:r>
      <w:r w:rsidR="000C0D23" w:rsidRPr="00B57D6E">
        <w:rPr>
          <w:rFonts w:ascii="Courier New" w:hAnsi="Courier New" w:cs="Courier New"/>
          <w:szCs w:val="24"/>
        </w:rPr>
        <w:t>s</w:t>
      </w:r>
      <w:r w:rsidRPr="00B57D6E">
        <w:rPr>
          <w:rFonts w:ascii="Courier New" w:hAnsi="Courier New" w:cs="Courier New"/>
          <w:szCs w:val="24"/>
        </w:rPr>
        <w:t>tate law a</w:t>
      </w:r>
      <w:r w:rsidR="009558A7" w:rsidRPr="00B57D6E">
        <w:rPr>
          <w:rFonts w:ascii="Courier New" w:hAnsi="Courier New" w:cs="Courier New"/>
          <w:szCs w:val="24"/>
        </w:rPr>
        <w:t>nesthesia practitioners may separately report significant, separately identifiable postoperative management services after the anesthesia service time ends. These services include, but are not limited to, postoperative pain management and ventilator management unrelated to the anesthesia procedure.</w:t>
      </w:r>
    </w:p>
    <w:p w:rsidR="009558A7" w:rsidRPr="00B57D6E" w:rsidRDefault="009558A7" w:rsidP="00B44CB8">
      <w:pPr>
        <w:widowControl/>
        <w:rPr>
          <w:rFonts w:ascii="Courier New" w:hAnsi="Courier New" w:cs="Courier New"/>
          <w:szCs w:val="24"/>
          <w:u w:val="single"/>
        </w:rPr>
      </w:pPr>
    </w:p>
    <w:p w:rsidR="009558A7" w:rsidRPr="00B57D6E" w:rsidRDefault="009558A7" w:rsidP="00B44CB8">
      <w:pPr>
        <w:widowControl/>
        <w:rPr>
          <w:rFonts w:ascii="Courier New" w:hAnsi="Courier New" w:cs="Courier New"/>
          <w:szCs w:val="24"/>
        </w:rPr>
      </w:pPr>
      <w:r w:rsidRPr="00B57D6E">
        <w:rPr>
          <w:rFonts w:ascii="Courier New" w:hAnsi="Courier New" w:cs="Courier New"/>
          <w:szCs w:val="24"/>
        </w:rPr>
        <w:t>Management of epidural or subarachnoid drug administration (CPT code 01996) is separately payable on dates of service subsequent to surgery but not on the date of surgery.  If the only service provided is management of epidural/subarachnoid drug administration, then an evaluation and management service should</w:t>
      </w:r>
      <w:r w:rsidRPr="00B57D6E">
        <w:rPr>
          <w:rFonts w:ascii="Courier New" w:hAnsi="Courier New" w:cs="Courier New"/>
          <w:b/>
          <w:szCs w:val="24"/>
          <w:u w:val="single"/>
        </w:rPr>
        <w:t xml:space="preserve"> </w:t>
      </w:r>
      <w:r w:rsidRPr="00B57D6E">
        <w:rPr>
          <w:rFonts w:ascii="Courier New" w:hAnsi="Courier New" w:cs="Courier New"/>
          <w:szCs w:val="24"/>
        </w:rPr>
        <w:t>not be reported in addition to CPT code 01996.  Payment for management of epidural/subarachnoid drug administration is limited to one unit of service per postoperative day regardless of the number of visits necessary to manage the catheter per postoperative day (CPT definition).  While an anesthesiologist or non-medically directed</w:t>
      </w:r>
      <w:r w:rsidRPr="00B57D6E">
        <w:rPr>
          <w:rFonts w:ascii="Courier New" w:hAnsi="Courier New" w:cs="Courier New"/>
          <w:b/>
          <w:szCs w:val="24"/>
        </w:rPr>
        <w:t xml:space="preserve"> </w:t>
      </w:r>
      <w:r w:rsidRPr="00B57D6E">
        <w:rPr>
          <w:rFonts w:ascii="Courier New" w:hAnsi="Courier New" w:cs="Courier New"/>
          <w:szCs w:val="24"/>
        </w:rPr>
        <w:t>CRNA may be able to report this service, only one payment will be made per day.</w:t>
      </w:r>
    </w:p>
    <w:p w:rsidR="009558A7" w:rsidRPr="00B57D6E" w:rsidRDefault="009558A7" w:rsidP="00B44CB8">
      <w:pPr>
        <w:widowControl/>
        <w:rPr>
          <w:rFonts w:ascii="Courier New" w:hAnsi="Courier New" w:cs="Courier New"/>
          <w:szCs w:val="24"/>
        </w:rPr>
      </w:pPr>
    </w:p>
    <w:p w:rsidR="009558A7" w:rsidRPr="00B57D6E" w:rsidRDefault="009558A7" w:rsidP="00B44CB8">
      <w:pPr>
        <w:widowControl/>
        <w:rPr>
          <w:rFonts w:ascii="Courier New" w:hAnsi="Courier New" w:cs="Courier New"/>
          <w:b/>
          <w:szCs w:val="24"/>
        </w:rPr>
      </w:pPr>
      <w:r w:rsidRPr="00B57D6E">
        <w:rPr>
          <w:rFonts w:ascii="Courier New" w:hAnsi="Courier New" w:cs="Courier New"/>
          <w:szCs w:val="24"/>
        </w:rPr>
        <w:t>Postoperative pain management services are generally provided by the surgeon who is reimbursed under a global payment policy related to the procedure and shall not be reported by the anesthesia practitioner unless separate, medically necessary services are required that cannot be rendered by the surgeon.  The surgeon is responsible to document in the medical record the reason care is being referred to the anesthesia practitioner.</w:t>
      </w:r>
      <w:r w:rsidRPr="00B57D6E">
        <w:rPr>
          <w:rFonts w:ascii="Courier New" w:hAnsi="Courier New" w:cs="Courier New"/>
          <w:szCs w:val="24"/>
        </w:rPr>
        <w:br/>
        <w:t xml:space="preserve">In certain circumstances critical care services are provided by the anesthesiologist. In the case of anesthesiologists, the routine immediate postoperative care is not separately reported except as described above.  Certain procedural services such as insertion of a Swan-Ganz catheter, insertion of a central venous pressure line, emergency intubation (outside of the operating suite), etc., are separately payable to anesthesiologists as well as non-medically directed CRNAs if these procedures are furnished within the parameters of </w:t>
      </w:r>
      <w:r w:rsidR="000C0D23" w:rsidRPr="00B57D6E">
        <w:rPr>
          <w:rFonts w:ascii="Courier New" w:hAnsi="Courier New" w:cs="Courier New"/>
          <w:szCs w:val="24"/>
        </w:rPr>
        <w:t>s</w:t>
      </w:r>
      <w:r w:rsidRPr="00B57D6E">
        <w:rPr>
          <w:rFonts w:ascii="Courier New" w:hAnsi="Courier New" w:cs="Courier New"/>
          <w:szCs w:val="24"/>
        </w:rPr>
        <w:t>tate licensing laws.</w:t>
      </w:r>
    </w:p>
    <w:p w:rsidR="009558A7" w:rsidRPr="00B57D6E" w:rsidRDefault="009558A7" w:rsidP="00B44CB8">
      <w:pPr>
        <w:widowControl/>
        <w:rPr>
          <w:rFonts w:ascii="Courier New" w:hAnsi="Courier New" w:cs="Courier New"/>
          <w:szCs w:val="24"/>
        </w:rPr>
      </w:pPr>
    </w:p>
    <w:p w:rsidR="00E30FFC" w:rsidRPr="00A8783D" w:rsidRDefault="00E30FFC" w:rsidP="0015465C">
      <w:pPr>
        <w:pStyle w:val="ListParagraph"/>
        <w:widowControl/>
        <w:numPr>
          <w:ilvl w:val="0"/>
          <w:numId w:val="53"/>
        </w:numPr>
        <w:ind w:left="0" w:firstLine="720"/>
        <w:rPr>
          <w:rFonts w:ascii="Courier New" w:hAnsi="Courier New" w:cs="Courier New"/>
          <w:szCs w:val="24"/>
        </w:rPr>
      </w:pPr>
      <w:r w:rsidRPr="00A8783D">
        <w:rPr>
          <w:rFonts w:ascii="Courier New" w:hAnsi="Courier New" w:cs="Courier New"/>
          <w:szCs w:val="24"/>
        </w:rPr>
        <w:t xml:space="preserve">Under certain circumstances an </w:t>
      </w:r>
      <w:r w:rsidR="00432BB0" w:rsidRPr="00A8783D">
        <w:rPr>
          <w:rFonts w:ascii="Courier New" w:hAnsi="Courier New" w:cs="Courier New"/>
          <w:szCs w:val="24"/>
        </w:rPr>
        <w:t xml:space="preserve">anesthesia practitioner </w:t>
      </w:r>
      <w:r w:rsidRPr="00A8783D">
        <w:rPr>
          <w:rFonts w:ascii="Courier New" w:hAnsi="Courier New" w:cs="Courier New"/>
          <w:szCs w:val="24"/>
        </w:rPr>
        <w:t xml:space="preserve">may separately report an epidural or peripheral nerve block injection (bolus, intermittent bolus, or continuous infusion) for postoperative pain management when the surgeon requests assistance with postoperative pain management.  An epidural injection </w:t>
      </w:r>
      <w:r w:rsidR="00A41A69" w:rsidRPr="00A8783D">
        <w:rPr>
          <w:rFonts w:ascii="Courier New" w:hAnsi="Courier New" w:cs="Courier New"/>
          <w:szCs w:val="24"/>
        </w:rPr>
        <w:t xml:space="preserve">(CPT code 623XX) </w:t>
      </w:r>
      <w:r w:rsidRPr="00A8783D">
        <w:rPr>
          <w:rFonts w:ascii="Courier New" w:hAnsi="Courier New" w:cs="Courier New"/>
          <w:szCs w:val="24"/>
        </w:rPr>
        <w:t xml:space="preserve">for postoperative pain management may be reported separately with an anesthesia 0XXXX code only if the mode of intraoperative anesthesia is general anesthesia and the adequacy of the intraoperative anesthesia is not dependent on the epidural injection.  A peripheral nerve block injection </w:t>
      </w:r>
      <w:r w:rsidR="00A41A69" w:rsidRPr="00A8783D">
        <w:rPr>
          <w:rFonts w:ascii="Courier New" w:hAnsi="Courier New" w:cs="Courier New"/>
          <w:szCs w:val="24"/>
        </w:rPr>
        <w:t>(CPT code 64XXX)</w:t>
      </w:r>
      <w:r w:rsidRPr="00A8783D">
        <w:rPr>
          <w:rFonts w:ascii="Courier New" w:hAnsi="Courier New" w:cs="Courier New"/>
          <w:szCs w:val="24"/>
        </w:rPr>
        <w:t>for postoperative pain management may be reported separately with an anesthesia 0XXXX code only if the mode of intraoperative anesthesia is general anesthesia, subarachnoid injection, or epidural injection, and the adequacy of the intraoperative anesthesia is not dependent on the peripheral nerve block injection.  An epidural or peripheral nerve block injection</w:t>
      </w:r>
      <w:r w:rsidR="00A41A69" w:rsidRPr="00A8783D">
        <w:rPr>
          <w:rFonts w:ascii="Courier New" w:hAnsi="Courier New" w:cs="Courier New"/>
          <w:szCs w:val="24"/>
        </w:rPr>
        <w:t xml:space="preserve"> (</w:t>
      </w:r>
      <w:r w:rsidR="00C43DDB" w:rsidRPr="00A8783D">
        <w:rPr>
          <w:rFonts w:ascii="Courier New" w:hAnsi="Courier New" w:cs="Courier New"/>
          <w:szCs w:val="24"/>
        </w:rPr>
        <w:t>c</w:t>
      </w:r>
      <w:r w:rsidR="00A41A69" w:rsidRPr="00A8783D">
        <w:rPr>
          <w:rFonts w:ascii="Courier New" w:hAnsi="Courier New" w:cs="Courier New"/>
          <w:szCs w:val="24"/>
        </w:rPr>
        <w:t>ode numbers as identified above)</w:t>
      </w:r>
      <w:r w:rsidRPr="00A8783D">
        <w:rPr>
          <w:rFonts w:ascii="Courier New" w:hAnsi="Courier New" w:cs="Courier New"/>
          <w:szCs w:val="24"/>
        </w:rPr>
        <w:t xml:space="preserve"> administered preoperatively or intraoperatively is not separately reportable for postoperative pain management if the mode of anesthesia for the procedure is monitored anesthesia care (MAC), moderate conscious sedation, regional anesthesia by peripheral nerve block, or other type of anesthesia not identified above.  If an epidural or peripheral nerve block injection </w:t>
      </w:r>
      <w:r w:rsidR="00C43DDB" w:rsidRPr="00A8783D">
        <w:rPr>
          <w:rFonts w:ascii="Courier New" w:hAnsi="Courier New" w:cs="Courier New"/>
          <w:szCs w:val="24"/>
        </w:rPr>
        <w:t>(code numbers as identified above)</w:t>
      </w:r>
      <w:r w:rsidRPr="00A8783D">
        <w:rPr>
          <w:rFonts w:ascii="Courier New" w:hAnsi="Courier New" w:cs="Courier New"/>
          <w:szCs w:val="24"/>
        </w:rPr>
        <w:t>for postoperative pain management is reported separately on the same date of service as an anesthesia 0XXXX code, modifier 59 may be appended to the epidural or peripheral nerve block injection code</w:t>
      </w:r>
      <w:r w:rsidR="00C43DDB" w:rsidRPr="00A8783D">
        <w:rPr>
          <w:rFonts w:ascii="Courier New" w:hAnsi="Courier New" w:cs="Courier New"/>
          <w:szCs w:val="24"/>
        </w:rPr>
        <w:t xml:space="preserve"> (code numbers as identified above)</w:t>
      </w:r>
      <w:r w:rsidRPr="00A8783D">
        <w:rPr>
          <w:rFonts w:ascii="Courier New" w:hAnsi="Courier New" w:cs="Courier New"/>
          <w:szCs w:val="24"/>
        </w:rPr>
        <w:t xml:space="preserve"> to indicate that it was administered for postoperative pain management. An epidural or peripheral nerve block injection </w:t>
      </w:r>
      <w:r w:rsidR="00C43DDB" w:rsidRPr="00A8783D">
        <w:rPr>
          <w:rFonts w:ascii="Courier New" w:hAnsi="Courier New" w:cs="Courier New"/>
          <w:szCs w:val="24"/>
        </w:rPr>
        <w:t>(code numbers as identified above)</w:t>
      </w:r>
      <w:r w:rsidRPr="00A8783D">
        <w:rPr>
          <w:rFonts w:ascii="Courier New" w:hAnsi="Courier New" w:cs="Courier New"/>
          <w:szCs w:val="24"/>
        </w:rPr>
        <w:t>for postoperative pain management in patients receiving general anesthesia, spinal (subarachnoid injection) anesthesia, or regional anesthesia by epidural injection as described above may be administered preoperatively, intraoperatively, or postoperatively.</w:t>
      </w:r>
    </w:p>
    <w:p w:rsidR="00E30FFC" w:rsidRPr="00B57D6E" w:rsidRDefault="00E30FFC" w:rsidP="0015465C">
      <w:pPr>
        <w:widowControl/>
        <w:rPr>
          <w:rFonts w:ascii="Courier New" w:hAnsi="Courier New" w:cs="Courier New"/>
          <w:szCs w:val="24"/>
        </w:rPr>
      </w:pPr>
    </w:p>
    <w:p w:rsidR="00E30FFC" w:rsidRPr="00A8783D" w:rsidRDefault="00E30FFC" w:rsidP="0015465C">
      <w:pPr>
        <w:pStyle w:val="ListParagraph"/>
        <w:widowControl/>
        <w:numPr>
          <w:ilvl w:val="0"/>
          <w:numId w:val="53"/>
        </w:numPr>
        <w:ind w:left="0" w:firstLine="720"/>
        <w:rPr>
          <w:rFonts w:ascii="Courier New" w:hAnsi="Courier New" w:cs="Courier New"/>
          <w:szCs w:val="24"/>
        </w:rPr>
      </w:pPr>
      <w:r w:rsidRPr="00A8783D">
        <w:rPr>
          <w:rFonts w:ascii="Courier New" w:hAnsi="Courier New" w:cs="Courier New"/>
          <w:szCs w:val="24"/>
        </w:rPr>
        <w:t>If an epidural or subarachnoid injection (bolus, intermittent bolus, or continuous) is utilized for intraoperative anesthesia and postoperative pain management, CPT code 01996 (daily hospital management of epidural or subarachnoid continuous drug administration) is not separately reportable on the day of insertion of the epidural or subarachnoid catheter. CPT code 01996 may only be reported for management for days subsequent to the date of insertion of the epidural or subarachnoid catheter.</w:t>
      </w:r>
    </w:p>
    <w:p w:rsidR="00E30FFC" w:rsidRPr="00B57D6E" w:rsidRDefault="00E30FFC" w:rsidP="0015465C">
      <w:pPr>
        <w:widowControl/>
        <w:rPr>
          <w:rFonts w:ascii="Courier New" w:hAnsi="Courier New" w:cs="Courier New"/>
          <w:szCs w:val="24"/>
        </w:rPr>
      </w:pPr>
    </w:p>
    <w:p w:rsidR="009558A7" w:rsidRPr="00803A1C" w:rsidRDefault="009558A7" w:rsidP="0015465C">
      <w:pPr>
        <w:pStyle w:val="ListParagraph"/>
        <w:widowControl/>
        <w:numPr>
          <w:ilvl w:val="0"/>
          <w:numId w:val="53"/>
        </w:numPr>
        <w:ind w:left="0" w:firstLine="720"/>
        <w:rPr>
          <w:rFonts w:ascii="Courier New" w:hAnsi="Courier New" w:cs="Courier New"/>
          <w:strike/>
          <w:szCs w:val="24"/>
        </w:rPr>
      </w:pPr>
      <w:r w:rsidRPr="00803A1C">
        <w:rPr>
          <w:rFonts w:ascii="Courier New" w:hAnsi="Courier New" w:cs="Courier New"/>
          <w:szCs w:val="24"/>
        </w:rPr>
        <w:t>Anesthesia HCPCS/CPT codes include all services integral to the anesthesia procedure such as preparation, monitoring, intra-operative care, and post-operative care until the patient is released by the anesthesia practitioner to the care of another physician. Examples of integral services include, but are not limited to, the following:</w:t>
      </w:r>
    </w:p>
    <w:p w:rsidR="009558A7" w:rsidRPr="00B57D6E" w:rsidRDefault="009558A7" w:rsidP="0015465C">
      <w:pPr>
        <w:widowControl/>
        <w:rPr>
          <w:rFonts w:ascii="Courier New" w:hAnsi="Courier New" w:cs="Courier New"/>
          <w:szCs w:val="24"/>
        </w:rPr>
      </w:pPr>
    </w:p>
    <w:p w:rsidR="009558A7" w:rsidRPr="00B57D6E" w:rsidRDefault="009558A7" w:rsidP="0015465C">
      <w:pPr>
        <w:widowControl/>
        <w:numPr>
          <w:ilvl w:val="0"/>
          <w:numId w:val="5"/>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Transporting, positioning, prepping, draping of the patient for satisfactory anesthesia induction/surgical procedures.</w:t>
      </w:r>
    </w:p>
    <w:p w:rsidR="009558A7" w:rsidRPr="00B57D6E" w:rsidRDefault="009558A7" w:rsidP="0015465C">
      <w:pPr>
        <w:widowControl/>
        <w:numPr>
          <w:ilvl w:val="0"/>
          <w:numId w:val="6"/>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Placement of external devices including, but not limited to, those for cardiac monitoring, oximetry, capnography, temperature monitoring, EEG, CNS evoked responses (e.g., BSER), Doppler flow.</w:t>
      </w:r>
    </w:p>
    <w:p w:rsidR="009558A7" w:rsidRPr="00B57D6E" w:rsidRDefault="009558A7" w:rsidP="0015465C">
      <w:pPr>
        <w:widowControl/>
        <w:numPr>
          <w:ilvl w:val="0"/>
          <w:numId w:val="7"/>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Placement of peripheral intravenous lines for fluid and medication administration.</w:t>
      </w:r>
    </w:p>
    <w:p w:rsidR="009558A7" w:rsidRPr="00B57D6E" w:rsidRDefault="009558A7" w:rsidP="0015465C">
      <w:pPr>
        <w:widowControl/>
        <w:numPr>
          <w:ilvl w:val="0"/>
          <w:numId w:val="5"/>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Placement of airway (e.g., endotracheal tube, orotracheal tube).</w:t>
      </w:r>
    </w:p>
    <w:p w:rsidR="009558A7" w:rsidRPr="00B57D6E" w:rsidRDefault="009558A7" w:rsidP="0015465C">
      <w:pPr>
        <w:widowControl/>
        <w:numPr>
          <w:ilvl w:val="0"/>
          <w:numId w:val="5"/>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Laryngoscopy (direct or endoscopic) for placement of airway (e.g., endotracheal tube).</w:t>
      </w:r>
    </w:p>
    <w:p w:rsidR="009558A7" w:rsidRPr="00B57D6E" w:rsidRDefault="009558A7" w:rsidP="0015465C">
      <w:pPr>
        <w:widowControl/>
        <w:numPr>
          <w:ilvl w:val="0"/>
          <w:numId w:val="10"/>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 xml:space="preserve">Placement of </w:t>
      </w:r>
      <w:proofErr w:type="spellStart"/>
      <w:r w:rsidRPr="00B57D6E">
        <w:rPr>
          <w:rFonts w:ascii="Courier New" w:hAnsi="Courier New" w:cs="Courier New"/>
          <w:szCs w:val="24"/>
        </w:rPr>
        <w:t>naso</w:t>
      </w:r>
      <w:proofErr w:type="spellEnd"/>
      <w:r w:rsidRPr="00B57D6E">
        <w:rPr>
          <w:rFonts w:ascii="Courier New" w:hAnsi="Courier New" w:cs="Courier New"/>
          <w:szCs w:val="24"/>
        </w:rPr>
        <w:t xml:space="preserve">-gastric or </w:t>
      </w:r>
      <w:proofErr w:type="spellStart"/>
      <w:r w:rsidRPr="00B57D6E">
        <w:rPr>
          <w:rFonts w:ascii="Courier New" w:hAnsi="Courier New" w:cs="Courier New"/>
          <w:szCs w:val="24"/>
        </w:rPr>
        <w:t>oro</w:t>
      </w:r>
      <w:proofErr w:type="spellEnd"/>
      <w:r w:rsidRPr="00B57D6E">
        <w:rPr>
          <w:rFonts w:ascii="Courier New" w:hAnsi="Courier New" w:cs="Courier New"/>
          <w:szCs w:val="24"/>
        </w:rPr>
        <w:t>-gastric tube.</w:t>
      </w:r>
    </w:p>
    <w:p w:rsidR="009558A7" w:rsidRPr="00B57D6E" w:rsidRDefault="009558A7" w:rsidP="0015465C">
      <w:pPr>
        <w:widowControl/>
        <w:numPr>
          <w:ilvl w:val="0"/>
          <w:numId w:val="11"/>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Intra-operative interpretation of monitored functions (e.g., blood pressure, heart rate, respirations, oximetry, capnography, temperature, EEG, BSER, Doppler flow, CNS pressure).</w:t>
      </w:r>
    </w:p>
    <w:p w:rsidR="009558A7" w:rsidRPr="00B57D6E" w:rsidRDefault="009558A7" w:rsidP="0015465C">
      <w:pPr>
        <w:widowControl/>
        <w:numPr>
          <w:ilvl w:val="0"/>
          <w:numId w:val="10"/>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Interpretation of laboratory determinations (e.g., arterial blood gases such as pH, pO</w:t>
      </w:r>
      <w:r w:rsidRPr="00B57D6E">
        <w:rPr>
          <w:rFonts w:ascii="Courier New" w:hAnsi="Courier New" w:cs="Courier New"/>
          <w:szCs w:val="24"/>
          <w:vertAlign w:val="subscript"/>
        </w:rPr>
        <w:t>2</w:t>
      </w:r>
      <w:r w:rsidRPr="00B57D6E">
        <w:rPr>
          <w:rFonts w:ascii="Courier New" w:hAnsi="Courier New" w:cs="Courier New"/>
          <w:szCs w:val="24"/>
        </w:rPr>
        <w:t>, pCO</w:t>
      </w:r>
      <w:r w:rsidRPr="00B57D6E">
        <w:rPr>
          <w:rFonts w:ascii="Courier New" w:hAnsi="Courier New" w:cs="Courier New"/>
          <w:szCs w:val="24"/>
          <w:vertAlign w:val="subscript"/>
        </w:rPr>
        <w:t>2</w:t>
      </w:r>
      <w:r w:rsidRPr="00B57D6E">
        <w:rPr>
          <w:rFonts w:ascii="Courier New" w:hAnsi="Courier New" w:cs="Courier New"/>
          <w:szCs w:val="24"/>
        </w:rPr>
        <w:t>, bicarbonate, CBC, blood chemistries, lactate) by the anesthesiologist/CRNA.</w:t>
      </w:r>
    </w:p>
    <w:p w:rsidR="009558A7" w:rsidRPr="00B57D6E" w:rsidRDefault="009558A7" w:rsidP="0015465C">
      <w:pPr>
        <w:widowControl/>
        <w:numPr>
          <w:ilvl w:val="0"/>
          <w:numId w:val="13"/>
        </w:numPr>
        <w:tabs>
          <w:tab w:val="clear" w:pos="1080"/>
        </w:tabs>
        <w:spacing w:after="120"/>
        <w:ind w:left="1440" w:hanging="720"/>
        <w:jc w:val="both"/>
        <w:rPr>
          <w:rFonts w:ascii="Courier New" w:hAnsi="Courier New" w:cs="Courier New"/>
          <w:szCs w:val="24"/>
          <w:u w:val="single"/>
        </w:rPr>
      </w:pPr>
      <w:r w:rsidRPr="00B57D6E">
        <w:rPr>
          <w:rFonts w:ascii="Courier New" w:hAnsi="Courier New" w:cs="Courier New"/>
          <w:szCs w:val="24"/>
        </w:rPr>
        <w:t>Nerve stimulation for determination of level of paralysis or localization of nerve(s).  (Codes for EMG services are for diagnostic purposes for nerve dysfunction.  To report these codes a complete diagnostic report must be present in the medical record.)</w:t>
      </w:r>
    </w:p>
    <w:p w:rsidR="009558A7" w:rsidRPr="00B57D6E" w:rsidRDefault="009558A7" w:rsidP="0015465C">
      <w:pPr>
        <w:widowControl/>
        <w:numPr>
          <w:ilvl w:val="0"/>
          <w:numId w:val="13"/>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Insertion of urinary bladder catheter.</w:t>
      </w:r>
    </w:p>
    <w:p w:rsidR="009558A7" w:rsidRPr="00B57D6E" w:rsidRDefault="009558A7" w:rsidP="0015465C">
      <w:pPr>
        <w:widowControl/>
        <w:numPr>
          <w:ilvl w:val="0"/>
          <w:numId w:val="13"/>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Blood sample procurement through existing lines or requiring venipuncture or arterial puncture.</w:t>
      </w:r>
    </w:p>
    <w:p w:rsidR="009558A7" w:rsidRPr="00B57D6E" w:rsidRDefault="009558A7" w:rsidP="0015465C">
      <w:pPr>
        <w:widowControl/>
        <w:jc w:val="both"/>
        <w:rPr>
          <w:rFonts w:ascii="Courier New" w:hAnsi="Courier New" w:cs="Courier New"/>
          <w:szCs w:val="24"/>
        </w:rPr>
      </w:pPr>
    </w:p>
    <w:p w:rsidR="009558A7" w:rsidRPr="00B57D6E" w:rsidRDefault="009558A7" w:rsidP="0015465C">
      <w:pPr>
        <w:widowControl/>
        <w:rPr>
          <w:rFonts w:ascii="Courier New" w:hAnsi="Courier New" w:cs="Courier New"/>
          <w:szCs w:val="24"/>
        </w:rPr>
      </w:pPr>
      <w:r w:rsidRPr="00B57D6E">
        <w:rPr>
          <w:rFonts w:ascii="Courier New" w:hAnsi="Courier New" w:cs="Courier New"/>
          <w:szCs w:val="24"/>
        </w:rPr>
        <w:t>The</w:t>
      </w:r>
      <w:r w:rsidR="00050846" w:rsidRPr="00B57D6E">
        <w:rPr>
          <w:rFonts w:ascii="Courier New" w:hAnsi="Courier New" w:cs="Courier New"/>
          <w:szCs w:val="24"/>
        </w:rPr>
        <w:t>re are many</w:t>
      </w:r>
      <w:r w:rsidRPr="00B57D6E">
        <w:rPr>
          <w:rFonts w:ascii="Courier New" w:hAnsi="Courier New" w:cs="Courier New"/>
          <w:szCs w:val="24"/>
        </w:rPr>
        <w:t xml:space="preserve"> NCCI </w:t>
      </w:r>
      <w:r w:rsidR="00050846" w:rsidRPr="00B57D6E">
        <w:rPr>
          <w:rFonts w:ascii="Courier New" w:hAnsi="Courier New" w:cs="Courier New"/>
          <w:szCs w:val="24"/>
        </w:rPr>
        <w:t>PTP</w:t>
      </w:r>
      <w:r w:rsidRPr="00B57D6E">
        <w:rPr>
          <w:rFonts w:ascii="Courier New" w:hAnsi="Courier New" w:cs="Courier New"/>
          <w:szCs w:val="24"/>
        </w:rPr>
        <w:t xml:space="preserve"> edits</w:t>
      </w:r>
      <w:r w:rsidR="00050846" w:rsidRPr="00B57D6E">
        <w:rPr>
          <w:rFonts w:ascii="Courier New" w:hAnsi="Courier New" w:cs="Courier New"/>
          <w:szCs w:val="24"/>
        </w:rPr>
        <w:t xml:space="preserve"> that address</w:t>
      </w:r>
      <w:r w:rsidRPr="00B57D6E">
        <w:rPr>
          <w:rFonts w:ascii="Courier New" w:hAnsi="Courier New" w:cs="Courier New"/>
          <w:szCs w:val="24"/>
        </w:rPr>
        <w:t xml:space="preserve"> bundling </w:t>
      </w:r>
      <w:r w:rsidR="00050846" w:rsidRPr="00B57D6E">
        <w:rPr>
          <w:rFonts w:ascii="Courier New" w:hAnsi="Courier New" w:cs="Courier New"/>
          <w:szCs w:val="24"/>
        </w:rPr>
        <w:t xml:space="preserve">of </w:t>
      </w:r>
      <w:r w:rsidRPr="00B57D6E">
        <w:rPr>
          <w:rFonts w:ascii="Courier New" w:hAnsi="Courier New" w:cs="Courier New"/>
          <w:szCs w:val="24"/>
        </w:rPr>
        <w:t>standard preparation, monitoring, and procedural services into anesthesia CPT codes.  Although some of these services may never be reported on the same date of service as an anesthesia service, many of these services could be provided at a separate patient encounter unrelated to the anesthesia service on the same date of service.  Providers may utilize modifier 59 to bypass the edits under these circumstances.</w:t>
      </w:r>
    </w:p>
    <w:p w:rsidR="009558A7" w:rsidRPr="00B57D6E" w:rsidRDefault="009558A7" w:rsidP="0015465C">
      <w:pPr>
        <w:widowControl/>
        <w:rPr>
          <w:rFonts w:ascii="Courier New" w:hAnsi="Courier New" w:cs="Courier New"/>
          <w:szCs w:val="24"/>
        </w:rPr>
      </w:pPr>
    </w:p>
    <w:p w:rsidR="009558A7" w:rsidRPr="00B57D6E" w:rsidRDefault="009558A7" w:rsidP="0015465C">
      <w:pPr>
        <w:widowControl/>
        <w:rPr>
          <w:rFonts w:ascii="Courier New" w:hAnsi="Courier New" w:cs="Courier New"/>
          <w:szCs w:val="24"/>
        </w:rPr>
      </w:pPr>
      <w:r w:rsidRPr="00B57D6E">
        <w:rPr>
          <w:rFonts w:ascii="Courier New" w:hAnsi="Courier New" w:cs="Courier New"/>
          <w:szCs w:val="24"/>
        </w:rPr>
        <w:t>The CPT codes describing services that</w:t>
      </w:r>
      <w:r w:rsidRPr="00B57D6E">
        <w:rPr>
          <w:rFonts w:ascii="Courier New" w:hAnsi="Courier New" w:cs="Courier New"/>
          <w:b/>
          <w:szCs w:val="24"/>
        </w:rPr>
        <w:t xml:space="preserve"> </w:t>
      </w:r>
      <w:r w:rsidRPr="00B57D6E">
        <w:rPr>
          <w:rFonts w:ascii="Courier New" w:hAnsi="Courier New" w:cs="Courier New"/>
          <w:szCs w:val="24"/>
        </w:rPr>
        <w:t>are integral to an anesthesia service include, but are not limited to, the following:</w:t>
      </w:r>
    </w:p>
    <w:p w:rsidR="009558A7" w:rsidRPr="00B57D6E" w:rsidRDefault="009558A7" w:rsidP="0015465C">
      <w:pPr>
        <w:widowControl/>
        <w:jc w:val="both"/>
        <w:rPr>
          <w:rFonts w:ascii="Courier New" w:hAnsi="Courier New" w:cs="Courier New"/>
          <w:szCs w:val="24"/>
        </w:rPr>
      </w:pPr>
    </w:p>
    <w:p w:rsidR="009558A7" w:rsidRPr="00B57D6E" w:rsidRDefault="009558A7" w:rsidP="0015465C">
      <w:pPr>
        <w:widowControl/>
        <w:numPr>
          <w:ilvl w:val="0"/>
          <w:numId w:val="14"/>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31505, 31515, 31527 (Laryngoscopy) (Laryngoscopy codes describe diagnostic or surgical services.)</w:t>
      </w:r>
    </w:p>
    <w:p w:rsidR="009558A7" w:rsidRPr="00B57D6E" w:rsidRDefault="009558A7" w:rsidP="0015465C">
      <w:pPr>
        <w:pStyle w:val="Level1"/>
        <w:widowControl/>
        <w:numPr>
          <w:ilvl w:val="0"/>
          <w:numId w:val="15"/>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31622, 31645, 31646 (Bronchoscopy)</w:t>
      </w:r>
    </w:p>
    <w:p w:rsidR="009558A7" w:rsidRPr="00B57D6E" w:rsidRDefault="009558A7" w:rsidP="0015465C">
      <w:pPr>
        <w:widowControl/>
        <w:numPr>
          <w:ilvl w:val="0"/>
          <w:numId w:val="16"/>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36000, 36010-36015 (Introduction of needle or catheter)</w:t>
      </w:r>
    </w:p>
    <w:p w:rsidR="009558A7" w:rsidRPr="00B57D6E" w:rsidRDefault="009558A7" w:rsidP="0015465C">
      <w:pPr>
        <w:pStyle w:val="Level1"/>
        <w:widowControl/>
        <w:numPr>
          <w:ilvl w:val="0"/>
          <w:numId w:val="15"/>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36400-36440 (Venipuncture and transfusion)</w:t>
      </w:r>
    </w:p>
    <w:p w:rsidR="009558A7" w:rsidRPr="00B57D6E" w:rsidRDefault="009558A7" w:rsidP="0015465C">
      <w:pPr>
        <w:widowControl/>
        <w:numPr>
          <w:ilvl w:val="0"/>
          <w:numId w:val="17"/>
        </w:numPr>
        <w:tabs>
          <w:tab w:val="clear" w:pos="1080"/>
        </w:tabs>
        <w:ind w:left="1440" w:hanging="720"/>
        <w:jc w:val="both"/>
        <w:rPr>
          <w:rFonts w:ascii="Courier New" w:hAnsi="Courier New" w:cs="Courier New"/>
          <w:szCs w:val="24"/>
        </w:rPr>
      </w:pPr>
      <w:r w:rsidRPr="00B57D6E">
        <w:rPr>
          <w:rFonts w:ascii="Courier New" w:hAnsi="Courier New" w:cs="Courier New"/>
          <w:szCs w:val="24"/>
        </w:rPr>
        <w:t>62310-62311, 62318-62319 (Epidural or subarachnoid</w:t>
      </w:r>
      <w:r w:rsidRPr="00B57D6E">
        <w:rPr>
          <w:rFonts w:ascii="Courier New" w:hAnsi="Courier New" w:cs="Courier New"/>
          <w:b/>
          <w:szCs w:val="24"/>
          <w:u w:val="single"/>
        </w:rPr>
        <w:t xml:space="preserve"> </w:t>
      </w:r>
      <w:r w:rsidRPr="00B57D6E">
        <w:rPr>
          <w:rFonts w:ascii="Courier New" w:hAnsi="Courier New" w:cs="Courier New"/>
          <w:szCs w:val="24"/>
        </w:rPr>
        <w:t>injections of diagnostic or therapeutic substance)</w:t>
      </w:r>
      <w:r w:rsidR="00E30FFC" w:rsidRPr="00B57D6E">
        <w:rPr>
          <w:rFonts w:ascii="Courier New" w:hAnsi="Courier New" w:cs="Courier New"/>
          <w:szCs w:val="24"/>
        </w:rPr>
        <w:t xml:space="preserve"> - bolus, intermittent bolus, or continuous infusion)</w:t>
      </w:r>
    </w:p>
    <w:p w:rsidR="009558A7" w:rsidRPr="00B57D6E" w:rsidRDefault="009558A7" w:rsidP="0015465C">
      <w:pPr>
        <w:pStyle w:val="BodyTextIndent"/>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both"/>
        <w:rPr>
          <w:rFonts w:cs="Courier New"/>
          <w:b/>
          <w:strike/>
          <w:szCs w:val="24"/>
        </w:rPr>
      </w:pPr>
    </w:p>
    <w:p w:rsidR="00371113" w:rsidRPr="00B57D6E" w:rsidRDefault="009558A7" w:rsidP="0015465C">
      <w:pPr>
        <w:pStyle w:val="ListParagraph"/>
        <w:widowControl/>
        <w:numPr>
          <w:ilvl w:val="0"/>
          <w:numId w:val="52"/>
        </w:numPr>
        <w:ind w:hanging="720"/>
        <w:jc w:val="both"/>
        <w:rPr>
          <w:rFonts w:ascii="Courier New" w:hAnsi="Courier New" w:cs="Courier New"/>
          <w:b/>
          <w:strike/>
          <w:szCs w:val="24"/>
        </w:rPr>
      </w:pPr>
      <w:r w:rsidRPr="00B57D6E">
        <w:rPr>
          <w:rFonts w:ascii="Courier New" w:hAnsi="Courier New" w:cs="Courier New"/>
          <w:szCs w:val="24"/>
        </w:rPr>
        <w:t>The CPT codes 62310-62311 and 62318-62319 (Epidural or subarachnoid injections of diagnostic or therapeutic substance</w:t>
      </w:r>
      <w:r w:rsidR="00E30FFC" w:rsidRPr="00B57D6E">
        <w:rPr>
          <w:rFonts w:ascii="Courier New" w:hAnsi="Courier New" w:cs="Courier New"/>
          <w:szCs w:val="24"/>
        </w:rPr>
        <w:t xml:space="preserve"> - bolus, intermittent bolus, or continuous infusion</w:t>
      </w:r>
      <w:r w:rsidRPr="00B57D6E">
        <w:rPr>
          <w:rFonts w:ascii="Courier New" w:hAnsi="Courier New" w:cs="Courier New"/>
          <w:szCs w:val="24"/>
        </w:rPr>
        <w:t>)</w:t>
      </w:r>
      <w:r w:rsidRPr="00B57D6E">
        <w:rPr>
          <w:rFonts w:ascii="Courier New" w:hAnsi="Courier New" w:cs="Courier New"/>
          <w:b/>
          <w:szCs w:val="24"/>
        </w:rPr>
        <w:t xml:space="preserve"> </w:t>
      </w:r>
      <w:r w:rsidRPr="00B57D6E">
        <w:rPr>
          <w:rFonts w:ascii="Courier New" w:hAnsi="Courier New" w:cs="Courier New"/>
          <w:szCs w:val="24"/>
        </w:rPr>
        <w:t>may be reported on the date of surgery if performed for postoperative pain management rather than as the means for providing the regional block for the surgical procedure.  If a narcotic or other analgesic is injected through the same catheter as the anesthetic agent, CPT codes 62310-62319 should not be reported</w:t>
      </w:r>
      <w:r w:rsidR="00E30FFC" w:rsidRPr="00B57D6E">
        <w:rPr>
          <w:rFonts w:ascii="Courier New" w:hAnsi="Courier New" w:cs="Courier New"/>
          <w:szCs w:val="24"/>
        </w:rPr>
        <w:t xml:space="preserve"> for postoperative pain management.  An epidural injection for postoperative pain management may be separately reportable with an anesthesia 0XXXX code only if the patient receives a general anesthetic and the adequacy of the intraoperative anesthesia is not dependent on the epidural injection.</w:t>
      </w:r>
      <w:r w:rsidR="00E30FFC" w:rsidRPr="00B57D6E">
        <w:rPr>
          <w:rFonts w:ascii="Courier New" w:hAnsi="Courier New" w:cs="Courier New"/>
          <w:b/>
          <w:szCs w:val="24"/>
        </w:rPr>
        <w:t xml:space="preserve"> </w:t>
      </w:r>
      <w:r w:rsidRPr="00B57D6E">
        <w:rPr>
          <w:rFonts w:ascii="Courier New" w:hAnsi="Courier New" w:cs="Courier New"/>
          <w:szCs w:val="24"/>
        </w:rPr>
        <w:t xml:space="preserve"> </w:t>
      </w:r>
      <w:r w:rsidR="00371113" w:rsidRPr="00B57D6E">
        <w:rPr>
          <w:rFonts w:ascii="Courier New" w:hAnsi="Courier New" w:cs="Courier New"/>
          <w:szCs w:val="24"/>
        </w:rPr>
        <w:t>If an epidural injection is not utilized for operative anesthesia but is utilized for postoperative pain management, modifier 59 may be reported to indicate that the epidural injection was performed for postoperative pain management rather than intraoperative pain management.</w:t>
      </w:r>
    </w:p>
    <w:p w:rsidR="00371113" w:rsidRPr="00B57D6E" w:rsidRDefault="00371113" w:rsidP="0015465C">
      <w:pPr>
        <w:pStyle w:val="BodyTextIndent"/>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cs="Courier New"/>
          <w:szCs w:val="24"/>
        </w:rPr>
      </w:pPr>
    </w:p>
    <w:p w:rsidR="009558A7" w:rsidRPr="00B57D6E" w:rsidRDefault="00371113" w:rsidP="0015465C">
      <w:pPr>
        <w:widowControl/>
        <w:ind w:left="1440"/>
        <w:rPr>
          <w:rFonts w:ascii="Courier New" w:hAnsi="Courier New" w:cs="Courier New"/>
          <w:szCs w:val="24"/>
        </w:rPr>
      </w:pPr>
      <w:r w:rsidRPr="00B57D6E">
        <w:rPr>
          <w:rFonts w:ascii="Courier New" w:hAnsi="Courier New" w:cs="Courier New"/>
          <w:szCs w:val="24"/>
        </w:rPr>
        <w:t>Pain management performed by an anesthesia practitioner after the postoperative anesthesia care period terminates may be separately reportable.  However, postoperative pain management by the physician performing a surgical procedure is not separately reportable by that physician.  Postoperative pain management is included in the global surgical package</w:t>
      </w:r>
      <w:r w:rsidR="00FE797B" w:rsidRPr="00B57D6E">
        <w:rPr>
          <w:rFonts w:ascii="Courier New" w:hAnsi="Courier New" w:cs="Courier New"/>
          <w:szCs w:val="24"/>
        </w:rPr>
        <w:t>.</w:t>
      </w:r>
    </w:p>
    <w:p w:rsidR="009558A7" w:rsidRPr="00B57D6E" w:rsidRDefault="009558A7" w:rsidP="0015465C">
      <w:pPr>
        <w:pStyle w:val="BodyTextIndent"/>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cs="Courier New"/>
          <w:szCs w:val="24"/>
        </w:rPr>
      </w:pPr>
    </w:p>
    <w:p w:rsidR="009558A7" w:rsidRPr="00B57D6E" w:rsidRDefault="009558A7" w:rsidP="0015465C">
      <w:pPr>
        <w:widowControl/>
        <w:ind w:left="1440"/>
        <w:rPr>
          <w:rFonts w:ascii="Courier New" w:hAnsi="Courier New" w:cs="Courier New"/>
          <w:szCs w:val="24"/>
        </w:rPr>
      </w:pPr>
      <w:r w:rsidRPr="00B57D6E">
        <w:rPr>
          <w:rFonts w:ascii="Courier New" w:hAnsi="Courier New" w:cs="Courier New"/>
          <w:szCs w:val="24"/>
        </w:rPr>
        <w:t>Example: A patient has an epidural block with sedation and monitoring for arthroscopic knee surgery.  The anesthesia</w:t>
      </w:r>
      <w:r w:rsidR="006E5128" w:rsidRPr="00B57D6E">
        <w:rPr>
          <w:rFonts w:ascii="Courier New" w:hAnsi="Courier New" w:cs="Courier New"/>
          <w:szCs w:val="24"/>
        </w:rPr>
        <w:t xml:space="preserve"> </w:t>
      </w:r>
      <w:r w:rsidRPr="00B57D6E">
        <w:rPr>
          <w:rFonts w:ascii="Courier New" w:hAnsi="Courier New" w:cs="Courier New"/>
          <w:szCs w:val="24"/>
        </w:rPr>
        <w:t>practitioner</w:t>
      </w:r>
      <w:r w:rsidRPr="00B57D6E">
        <w:rPr>
          <w:rFonts w:ascii="Courier New" w:hAnsi="Courier New" w:cs="Courier New"/>
          <w:b/>
          <w:szCs w:val="24"/>
        </w:rPr>
        <w:t xml:space="preserve"> </w:t>
      </w:r>
      <w:r w:rsidRPr="00B57D6E">
        <w:rPr>
          <w:rFonts w:ascii="Courier New" w:hAnsi="Courier New" w:cs="Courier New"/>
          <w:szCs w:val="24"/>
        </w:rPr>
        <w:t>reports CPT code 01382 (Anesthesia for diagnostic arthroscopic procedures of knee joint).  The epidural catheter is left in place for postoperative pain management.  The anesthesia</w:t>
      </w:r>
      <w:r w:rsidRPr="00B57D6E">
        <w:rPr>
          <w:rFonts w:ascii="Courier New" w:hAnsi="Courier New" w:cs="Courier New"/>
          <w:b/>
          <w:szCs w:val="24"/>
        </w:rPr>
        <w:t xml:space="preserve"> </w:t>
      </w:r>
      <w:r w:rsidRPr="00B57D6E">
        <w:rPr>
          <w:rFonts w:ascii="Courier New" w:hAnsi="Courier New" w:cs="Courier New"/>
          <w:szCs w:val="24"/>
        </w:rPr>
        <w:t>practitioner should not also report CPT codes 62311 or 62319</w:t>
      </w:r>
      <w:r w:rsidRPr="00B57D6E">
        <w:rPr>
          <w:rFonts w:ascii="Courier New" w:hAnsi="Courier New" w:cs="Courier New"/>
          <w:b/>
          <w:szCs w:val="24"/>
        </w:rPr>
        <w:t xml:space="preserve"> </w:t>
      </w:r>
      <w:r w:rsidRPr="00B57D6E">
        <w:rPr>
          <w:rFonts w:ascii="Courier New" w:hAnsi="Courier New" w:cs="Courier New"/>
          <w:szCs w:val="24"/>
        </w:rPr>
        <w:t>(epidural/subarachnoid</w:t>
      </w:r>
      <w:r w:rsidRPr="00B57D6E">
        <w:rPr>
          <w:rFonts w:ascii="Courier New" w:hAnsi="Courier New" w:cs="Courier New"/>
          <w:b/>
          <w:szCs w:val="24"/>
        </w:rPr>
        <w:t xml:space="preserve"> </w:t>
      </w:r>
      <w:r w:rsidRPr="00B57D6E">
        <w:rPr>
          <w:rFonts w:ascii="Courier New" w:hAnsi="Courier New" w:cs="Courier New"/>
          <w:szCs w:val="24"/>
        </w:rPr>
        <w:t>injection of diagnostic or therapeutic substance), or 01996 (daily management of epidural) on the date of surgery.  The CPT code 01996 may be reported with one unit of service per day on subsequent days until the catheter is removed. On the other hand, if the anesthesia practitioner</w:t>
      </w:r>
      <w:r w:rsidRPr="00B57D6E">
        <w:rPr>
          <w:rFonts w:ascii="Courier New" w:hAnsi="Courier New" w:cs="Courier New"/>
          <w:b/>
          <w:szCs w:val="24"/>
        </w:rPr>
        <w:t xml:space="preserve"> </w:t>
      </w:r>
      <w:r w:rsidRPr="00B57D6E">
        <w:rPr>
          <w:rFonts w:ascii="Courier New" w:hAnsi="Courier New" w:cs="Courier New"/>
          <w:szCs w:val="24"/>
        </w:rPr>
        <w:t>performed general anesthesia reported as</w:t>
      </w:r>
      <w:r w:rsidRPr="00B57D6E">
        <w:rPr>
          <w:rFonts w:ascii="Courier New" w:hAnsi="Courier New" w:cs="Courier New"/>
          <w:b/>
          <w:szCs w:val="24"/>
        </w:rPr>
        <w:t xml:space="preserve"> </w:t>
      </w:r>
      <w:r w:rsidRPr="00B57D6E">
        <w:rPr>
          <w:rFonts w:ascii="Courier New" w:hAnsi="Courier New" w:cs="Courier New"/>
          <w:szCs w:val="24"/>
        </w:rPr>
        <w:t xml:space="preserve">CPT code 01382 and at the request of the operating physician inserted an epidural catheter for treatment of anticipated postoperative </w:t>
      </w:r>
      <w:proofErr w:type="gramStart"/>
      <w:r w:rsidRPr="00B57D6E">
        <w:rPr>
          <w:rFonts w:ascii="Courier New" w:hAnsi="Courier New" w:cs="Courier New"/>
          <w:szCs w:val="24"/>
        </w:rPr>
        <w:t>pain,</w:t>
      </w:r>
      <w:proofErr w:type="gramEnd"/>
      <w:r w:rsidRPr="00B57D6E">
        <w:rPr>
          <w:rFonts w:ascii="Courier New" w:hAnsi="Courier New" w:cs="Courier New"/>
          <w:szCs w:val="24"/>
        </w:rPr>
        <w:t xml:space="preserve"> the anesthesia</w:t>
      </w:r>
      <w:r w:rsidR="006E5128" w:rsidRPr="00B57D6E">
        <w:rPr>
          <w:rFonts w:ascii="Courier New" w:hAnsi="Courier New" w:cs="Courier New"/>
          <w:szCs w:val="24"/>
        </w:rPr>
        <w:t xml:space="preserve"> </w:t>
      </w:r>
      <w:r w:rsidRPr="00B57D6E">
        <w:rPr>
          <w:rFonts w:ascii="Courier New" w:hAnsi="Courier New" w:cs="Courier New"/>
          <w:szCs w:val="24"/>
        </w:rPr>
        <w:t>practitioner may report</w:t>
      </w:r>
      <w:r w:rsidRPr="00B57D6E">
        <w:rPr>
          <w:rFonts w:ascii="Courier New" w:hAnsi="Courier New" w:cs="Courier New"/>
          <w:b/>
          <w:szCs w:val="24"/>
        </w:rPr>
        <w:t xml:space="preserve"> </w:t>
      </w:r>
      <w:r w:rsidRPr="00B57D6E">
        <w:rPr>
          <w:rFonts w:ascii="Courier New" w:hAnsi="Courier New" w:cs="Courier New"/>
          <w:szCs w:val="24"/>
        </w:rPr>
        <w:t>CPT code 62319</w:t>
      </w:r>
      <w:r w:rsidR="00691D39" w:rsidRPr="00B57D6E">
        <w:rPr>
          <w:rFonts w:ascii="Courier New" w:hAnsi="Courier New" w:cs="Courier New"/>
          <w:szCs w:val="24"/>
        </w:rPr>
        <w:t xml:space="preserve"> </w:t>
      </w:r>
      <w:r w:rsidRPr="00B57D6E">
        <w:rPr>
          <w:rFonts w:ascii="Courier New" w:hAnsi="Courier New" w:cs="Courier New"/>
          <w:szCs w:val="24"/>
        </w:rPr>
        <w:t>59</w:t>
      </w:r>
      <w:r w:rsidRPr="00B57D6E">
        <w:rPr>
          <w:rFonts w:ascii="Courier New" w:hAnsi="Courier New" w:cs="Courier New"/>
          <w:b/>
          <w:szCs w:val="24"/>
        </w:rPr>
        <w:t xml:space="preserve"> </w:t>
      </w:r>
      <w:r w:rsidRPr="00B57D6E">
        <w:rPr>
          <w:rFonts w:ascii="Courier New" w:hAnsi="Courier New" w:cs="Courier New"/>
          <w:szCs w:val="24"/>
        </w:rPr>
        <w:t>indicating that this is a separate service from the anesthesia service.  In this instance, the service is separately reportable</w:t>
      </w:r>
      <w:r w:rsidRPr="00B57D6E">
        <w:rPr>
          <w:rFonts w:ascii="Courier New" w:hAnsi="Courier New" w:cs="Courier New"/>
          <w:b/>
          <w:szCs w:val="24"/>
        </w:rPr>
        <w:t xml:space="preserve"> </w:t>
      </w:r>
      <w:r w:rsidRPr="00B57D6E">
        <w:rPr>
          <w:rFonts w:ascii="Courier New" w:hAnsi="Courier New" w:cs="Courier New"/>
          <w:szCs w:val="24"/>
        </w:rPr>
        <w:t>whether the catheter is placed before, during, or after the surgery.  Since treatment of postoperative pain is included in the global surgical package, the operating physician may request the assistance of the anesthesia practitioner if the degree of postoperative pain is expected to exceed the skills and experience of the operating physician to manage it.</w:t>
      </w:r>
      <w:r w:rsidRPr="00B57D6E">
        <w:rPr>
          <w:rFonts w:ascii="Courier New" w:hAnsi="Courier New" w:cs="Courier New"/>
          <w:b/>
          <w:szCs w:val="24"/>
        </w:rPr>
        <w:t xml:space="preserve">  </w:t>
      </w:r>
      <w:r w:rsidRPr="00B57D6E">
        <w:rPr>
          <w:rFonts w:ascii="Courier New" w:hAnsi="Courier New" w:cs="Courier New"/>
          <w:szCs w:val="24"/>
        </w:rPr>
        <w:t>If the epidural catheter was placed on a different date than the surgery, modifier 59 would not be necessary.</w:t>
      </w:r>
      <w:r w:rsidRPr="00B57D6E">
        <w:rPr>
          <w:rFonts w:ascii="Courier New" w:hAnsi="Courier New" w:cs="Courier New"/>
          <w:b/>
          <w:szCs w:val="24"/>
        </w:rPr>
        <w:t xml:space="preserve"> </w:t>
      </w:r>
      <w:r w:rsidRPr="00B57D6E">
        <w:rPr>
          <w:rFonts w:ascii="Courier New" w:hAnsi="Courier New" w:cs="Courier New"/>
          <w:szCs w:val="24"/>
        </w:rPr>
        <w:t>Effective January 1, 2004, daily hospital management of continuous epidural or subarachnoid drug administration performed on the day(s) subsequent to the placement of an epidural or subarachnoid catheter (CPT codes 62318-62319) may be reported as CPT code 01996.</w:t>
      </w:r>
    </w:p>
    <w:p w:rsidR="009558A7" w:rsidRPr="00B57D6E" w:rsidRDefault="009558A7" w:rsidP="0015465C">
      <w:pPr>
        <w:pStyle w:val="Header"/>
        <w:widowControl/>
        <w:tabs>
          <w:tab w:val="clear" w:pos="4320"/>
          <w:tab w:val="clear" w:pos="8640"/>
        </w:tabs>
        <w:rPr>
          <w:rFonts w:ascii="Courier New" w:hAnsi="Courier New" w:cs="Courier New"/>
          <w:szCs w:val="24"/>
        </w:rPr>
      </w:pPr>
    </w:p>
    <w:p w:rsidR="00CE3CAE" w:rsidRPr="00B57D6E" w:rsidRDefault="009558A7" w:rsidP="0015465C">
      <w:pPr>
        <w:widowControl/>
        <w:numPr>
          <w:ilvl w:val="0"/>
          <w:numId w:val="20"/>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64400-64530 (</w:t>
      </w:r>
      <w:r w:rsidR="00371113" w:rsidRPr="00B57D6E">
        <w:rPr>
          <w:rFonts w:ascii="Courier New" w:hAnsi="Courier New" w:cs="Courier New"/>
          <w:szCs w:val="24"/>
        </w:rPr>
        <w:t>Peripheral n</w:t>
      </w:r>
      <w:r w:rsidRPr="00B57D6E">
        <w:rPr>
          <w:rFonts w:ascii="Courier New" w:hAnsi="Courier New" w:cs="Courier New"/>
          <w:szCs w:val="24"/>
        </w:rPr>
        <w:t>erve blocks</w:t>
      </w:r>
      <w:r w:rsidR="00371113" w:rsidRPr="00B57D6E">
        <w:rPr>
          <w:rFonts w:ascii="Courier New" w:hAnsi="Courier New" w:cs="Courier New"/>
          <w:szCs w:val="24"/>
        </w:rPr>
        <w:t xml:space="preserve"> – bolus injection or continuous infusion</w:t>
      </w:r>
      <w:r w:rsidRPr="00B57D6E">
        <w:rPr>
          <w:rFonts w:ascii="Courier New" w:hAnsi="Courier New" w:cs="Courier New"/>
          <w:szCs w:val="24"/>
        </w:rPr>
        <w:t>)</w:t>
      </w:r>
      <w:r w:rsidR="003C0E3E" w:rsidRPr="00B57D6E">
        <w:rPr>
          <w:rFonts w:ascii="Courier New" w:hAnsi="Courier New" w:cs="Courier New"/>
          <w:szCs w:val="24"/>
        </w:rPr>
        <w:t xml:space="preserve"> </w:t>
      </w:r>
      <w:r w:rsidRPr="00B57D6E">
        <w:rPr>
          <w:rFonts w:ascii="Courier New" w:hAnsi="Courier New" w:cs="Courier New"/>
          <w:szCs w:val="24"/>
        </w:rPr>
        <w:t>The CPT codes 64400-64530 (</w:t>
      </w:r>
      <w:r w:rsidR="00371113" w:rsidRPr="00B57D6E">
        <w:rPr>
          <w:rFonts w:ascii="Courier New" w:hAnsi="Courier New" w:cs="Courier New"/>
          <w:szCs w:val="24"/>
        </w:rPr>
        <w:t>Peripheral n</w:t>
      </w:r>
      <w:r w:rsidRPr="00B57D6E">
        <w:rPr>
          <w:rFonts w:ascii="Courier New" w:hAnsi="Courier New" w:cs="Courier New"/>
          <w:szCs w:val="24"/>
        </w:rPr>
        <w:t>erve blocks</w:t>
      </w:r>
      <w:r w:rsidR="00371113" w:rsidRPr="00B57D6E">
        <w:rPr>
          <w:rFonts w:ascii="Courier New" w:hAnsi="Courier New" w:cs="Courier New"/>
          <w:szCs w:val="24"/>
        </w:rPr>
        <w:t xml:space="preserve"> – bolus injection or continuous infusion</w:t>
      </w:r>
      <w:r w:rsidRPr="00B57D6E">
        <w:rPr>
          <w:rFonts w:ascii="Courier New" w:hAnsi="Courier New" w:cs="Courier New"/>
          <w:szCs w:val="24"/>
        </w:rPr>
        <w:t>) may be reported on the date of surgery if performed for postoperative pain management</w:t>
      </w:r>
      <w:r w:rsidR="00371113" w:rsidRPr="00B57D6E">
        <w:rPr>
          <w:rFonts w:ascii="Courier New" w:hAnsi="Courier New" w:cs="Courier New"/>
          <w:szCs w:val="24"/>
        </w:rPr>
        <w:t xml:space="preserve"> only if the operative anesthesia is general anesthesia, subarachnoid injection, or epidural injection and the adequacy of the intraoperative anesthesia is not dependent on the peripheral nerve block.  Peripheral n</w:t>
      </w:r>
      <w:r w:rsidR="0070567C" w:rsidRPr="00B57D6E">
        <w:rPr>
          <w:rFonts w:ascii="Courier New" w:hAnsi="Courier New" w:cs="Courier New"/>
          <w:szCs w:val="24"/>
        </w:rPr>
        <w:t>erve block codes should not be reported separately on the same date of service as a surgical procedure i</w:t>
      </w:r>
      <w:r w:rsidR="006E5128" w:rsidRPr="00B57D6E">
        <w:rPr>
          <w:rFonts w:ascii="Courier New" w:hAnsi="Courier New" w:cs="Courier New"/>
          <w:szCs w:val="24"/>
        </w:rPr>
        <w:t>f</w:t>
      </w:r>
      <w:r w:rsidR="0070567C" w:rsidRPr="00B57D6E">
        <w:rPr>
          <w:rFonts w:ascii="Courier New" w:hAnsi="Courier New" w:cs="Courier New"/>
          <w:szCs w:val="24"/>
        </w:rPr>
        <w:t xml:space="preserve"> used as the primary anesthetic technique or as a supplement to the primary anesthetic technique.</w:t>
      </w:r>
      <w:r w:rsidRPr="00B57D6E">
        <w:rPr>
          <w:rFonts w:ascii="Courier New" w:hAnsi="Courier New" w:cs="Courier New"/>
          <w:szCs w:val="24"/>
        </w:rPr>
        <w:t xml:space="preserve"> Modifier 59 may be </w:t>
      </w:r>
      <w:r w:rsidR="0070567C" w:rsidRPr="00B57D6E">
        <w:rPr>
          <w:rFonts w:ascii="Courier New" w:hAnsi="Courier New" w:cs="Courier New"/>
          <w:szCs w:val="24"/>
        </w:rPr>
        <w:t>utilized</w:t>
      </w:r>
      <w:r w:rsidRPr="00B57D6E">
        <w:rPr>
          <w:rFonts w:ascii="Courier New" w:hAnsi="Courier New" w:cs="Courier New"/>
          <w:szCs w:val="24"/>
        </w:rPr>
        <w:t xml:space="preserve"> to indicate that </w:t>
      </w:r>
      <w:r w:rsidR="0070567C" w:rsidRPr="00B57D6E">
        <w:rPr>
          <w:rFonts w:ascii="Courier New" w:hAnsi="Courier New" w:cs="Courier New"/>
          <w:szCs w:val="24"/>
        </w:rPr>
        <w:t xml:space="preserve">a </w:t>
      </w:r>
      <w:r w:rsidR="00371113" w:rsidRPr="00B57D6E">
        <w:rPr>
          <w:rFonts w:ascii="Courier New" w:hAnsi="Courier New" w:cs="Courier New"/>
          <w:szCs w:val="24"/>
        </w:rPr>
        <w:t xml:space="preserve">peripheral </w:t>
      </w:r>
      <w:r w:rsidR="0070567C" w:rsidRPr="00B57D6E">
        <w:rPr>
          <w:rFonts w:ascii="Courier New" w:hAnsi="Courier New" w:cs="Courier New"/>
          <w:szCs w:val="24"/>
        </w:rPr>
        <w:t>nerve block</w:t>
      </w:r>
      <w:r w:rsidRPr="00B57D6E">
        <w:rPr>
          <w:rFonts w:ascii="Courier New" w:hAnsi="Courier New" w:cs="Courier New"/>
          <w:szCs w:val="24"/>
        </w:rPr>
        <w:t xml:space="preserve"> injection was performed for postoperative pain management,</w:t>
      </w:r>
      <w:r w:rsidR="0031187C" w:rsidRPr="00B57D6E">
        <w:rPr>
          <w:rFonts w:ascii="Courier New" w:hAnsi="Courier New" w:cs="Courier New"/>
          <w:szCs w:val="24"/>
        </w:rPr>
        <w:t xml:space="preserve"> </w:t>
      </w:r>
      <w:r w:rsidR="0070567C" w:rsidRPr="00B57D6E">
        <w:rPr>
          <w:rFonts w:ascii="Courier New" w:hAnsi="Courier New" w:cs="Courier New"/>
          <w:szCs w:val="24"/>
        </w:rPr>
        <w:t xml:space="preserve">rather than intraoperative </w:t>
      </w:r>
      <w:r w:rsidR="006E5128" w:rsidRPr="00B57D6E">
        <w:rPr>
          <w:rFonts w:ascii="Courier New" w:hAnsi="Courier New" w:cs="Courier New"/>
          <w:szCs w:val="24"/>
        </w:rPr>
        <w:t>anesthesia</w:t>
      </w:r>
      <w:r w:rsidR="00CD7143">
        <w:rPr>
          <w:rFonts w:ascii="Courier New" w:hAnsi="Courier New" w:cs="Courier New"/>
          <w:szCs w:val="24"/>
        </w:rPr>
        <w:t>.</w:t>
      </w:r>
      <w:r w:rsidR="006E5128" w:rsidRPr="00B57D6E">
        <w:rPr>
          <w:rFonts w:ascii="Courier New" w:hAnsi="Courier New" w:cs="Courier New"/>
          <w:szCs w:val="24"/>
        </w:rPr>
        <w:t xml:space="preserve"> </w:t>
      </w:r>
      <w:r w:rsidR="00CD7143">
        <w:rPr>
          <w:rFonts w:ascii="Courier New" w:hAnsi="Courier New" w:cs="Courier New"/>
          <w:szCs w:val="24"/>
        </w:rPr>
        <w:t>A</w:t>
      </w:r>
      <w:r w:rsidRPr="00B57D6E">
        <w:rPr>
          <w:rFonts w:ascii="Courier New" w:hAnsi="Courier New" w:cs="Courier New"/>
          <w:szCs w:val="24"/>
        </w:rPr>
        <w:t xml:space="preserve"> procedure note should be included in the medical record</w:t>
      </w:r>
      <w:r w:rsidRPr="00B57D6E">
        <w:rPr>
          <w:rFonts w:cs="Courier New"/>
          <w:szCs w:val="24"/>
        </w:rPr>
        <w:t>.</w:t>
      </w:r>
    </w:p>
    <w:p w:rsidR="009558A7" w:rsidRPr="00B57D6E" w:rsidRDefault="009558A7" w:rsidP="0015465C">
      <w:pPr>
        <w:widowControl/>
        <w:numPr>
          <w:ilvl w:val="0"/>
          <w:numId w:val="21"/>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67500 (Retrobulbar injection)</w:t>
      </w:r>
    </w:p>
    <w:p w:rsidR="009558A7" w:rsidRPr="00E074CD" w:rsidRDefault="009558A7" w:rsidP="0015465C">
      <w:pPr>
        <w:widowControl/>
        <w:numPr>
          <w:ilvl w:val="0"/>
          <w:numId w:val="27"/>
        </w:numPr>
        <w:tabs>
          <w:tab w:val="clear" w:pos="1080"/>
        </w:tabs>
        <w:spacing w:after="120"/>
        <w:ind w:left="1440" w:hanging="720"/>
        <w:jc w:val="both"/>
        <w:rPr>
          <w:rFonts w:ascii="Courier New" w:hAnsi="Courier New" w:cs="Courier New"/>
          <w:i/>
          <w:szCs w:val="24"/>
        </w:rPr>
      </w:pPr>
      <w:r w:rsidRPr="00B57D6E">
        <w:rPr>
          <w:rFonts w:ascii="Courier New" w:hAnsi="Courier New" w:cs="Courier New"/>
          <w:szCs w:val="24"/>
        </w:rPr>
        <w:t xml:space="preserve">81000-81015, 82013, </w:t>
      </w:r>
      <w:r w:rsidR="00FC0B5F" w:rsidRPr="00E074CD">
        <w:rPr>
          <w:rFonts w:ascii="Courier New" w:hAnsi="Courier New" w:cs="Courier New"/>
          <w:szCs w:val="24"/>
        </w:rPr>
        <w:t>80345</w:t>
      </w:r>
      <w:r w:rsidRPr="00B57D6E">
        <w:rPr>
          <w:rFonts w:ascii="Courier New" w:hAnsi="Courier New" w:cs="Courier New"/>
          <w:szCs w:val="24"/>
        </w:rPr>
        <w:t>, 82270,</w:t>
      </w:r>
      <w:r w:rsidRPr="00B57D6E">
        <w:rPr>
          <w:rFonts w:ascii="Courier New" w:hAnsi="Courier New" w:cs="Courier New"/>
          <w:b/>
          <w:szCs w:val="24"/>
        </w:rPr>
        <w:t xml:space="preserve"> </w:t>
      </w:r>
      <w:r w:rsidRPr="00B57D6E">
        <w:rPr>
          <w:rFonts w:ascii="Courier New" w:hAnsi="Courier New" w:cs="Courier New"/>
          <w:szCs w:val="24"/>
        </w:rPr>
        <w:t>82271(Performance and interpretation of laboratory tests</w:t>
      </w:r>
      <w:r w:rsidRPr="007156D0">
        <w:rPr>
          <w:rFonts w:ascii="Courier New" w:hAnsi="Courier New" w:cs="Courier New"/>
          <w:szCs w:val="24"/>
        </w:rPr>
        <w:t>)</w:t>
      </w:r>
      <w:r w:rsidR="001E05B0" w:rsidRPr="00B64337">
        <w:rPr>
          <w:rFonts w:ascii="Courier New" w:hAnsi="Courier New" w:cs="Courier New"/>
          <w:szCs w:val="24"/>
        </w:rPr>
        <w:t xml:space="preserve"> </w:t>
      </w:r>
      <w:r w:rsidR="001E05B0" w:rsidRPr="00E074CD">
        <w:rPr>
          <w:rFonts w:ascii="Courier New" w:hAnsi="Courier New" w:cs="Courier New"/>
          <w:szCs w:val="24"/>
        </w:rPr>
        <w:t>(CPT code 82205 was deleted January 1, 2015 and replaced by CPT code 80345)</w:t>
      </w:r>
    </w:p>
    <w:p w:rsidR="003C13E2" w:rsidRPr="00B57D6E" w:rsidRDefault="003C13E2" w:rsidP="0015465C">
      <w:pPr>
        <w:widowControl/>
        <w:numPr>
          <w:ilvl w:val="0"/>
          <w:numId w:val="23"/>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43753, 43754, 43755 (Esophageal, gastric intubation)</w:t>
      </w:r>
    </w:p>
    <w:p w:rsidR="009558A7" w:rsidRPr="00B57D6E" w:rsidRDefault="009558A7" w:rsidP="0015465C">
      <w:pPr>
        <w:widowControl/>
        <w:numPr>
          <w:ilvl w:val="0"/>
          <w:numId w:val="28"/>
        </w:numPr>
        <w:tabs>
          <w:tab w:val="clear" w:pos="1080"/>
        </w:tabs>
        <w:spacing w:after="120"/>
        <w:ind w:left="1440" w:hanging="720"/>
        <w:rPr>
          <w:rFonts w:ascii="Courier New" w:hAnsi="Courier New" w:cs="Courier New"/>
          <w:szCs w:val="24"/>
        </w:rPr>
      </w:pPr>
      <w:r w:rsidRPr="00B57D6E">
        <w:rPr>
          <w:rFonts w:ascii="Courier New" w:hAnsi="Courier New" w:cs="Courier New"/>
          <w:szCs w:val="24"/>
        </w:rPr>
        <w:t xml:space="preserve">92511-92520, </w:t>
      </w:r>
      <w:r w:rsidR="00C91DBD" w:rsidRPr="00E074CD">
        <w:rPr>
          <w:rFonts w:ascii="Courier New" w:hAnsi="Courier New" w:cs="Courier New"/>
          <w:i/>
          <w:color w:val="FF0000"/>
          <w:szCs w:val="24"/>
        </w:rPr>
        <w:t>92537, 92538</w:t>
      </w:r>
      <w:r w:rsidRPr="00B57D6E">
        <w:rPr>
          <w:rFonts w:ascii="Courier New" w:hAnsi="Courier New" w:cs="Courier New"/>
          <w:szCs w:val="24"/>
        </w:rPr>
        <w:t xml:space="preserve"> (Special otorhinolaryngologic services)</w:t>
      </w:r>
    </w:p>
    <w:p w:rsidR="009558A7" w:rsidRPr="00B57D6E" w:rsidRDefault="009558A7" w:rsidP="0015465C">
      <w:pPr>
        <w:widowControl/>
        <w:numPr>
          <w:ilvl w:val="0"/>
          <w:numId w:val="23"/>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92950 (Cardiopulmonary resuscitation)</w:t>
      </w:r>
    </w:p>
    <w:p w:rsidR="009558A7" w:rsidRPr="00B57D6E" w:rsidRDefault="009558A7" w:rsidP="0015465C">
      <w:pPr>
        <w:widowControl/>
        <w:numPr>
          <w:ilvl w:val="0"/>
          <w:numId w:val="28"/>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92953 (Temporary transcutaneous pacemaker)</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92960, 92961 (Cardioversion)</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93000-93010 (Electrocardiography)</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93040-93042 (Electrocardiography)</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93303-93308 (Transthoracic echocardiography when utilized for monitoring purposes) However, when performed for diagnostic purposes with documentation including a formal report, this service may be considered a significant, separately identifiable, and separately reportable service.</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93312-93317 (Transesophageal echocardiography when utilized for monitoring purposes) However, when performed for diagnostic purposes with documentation including a formal report, this service may be considered a significant, separately identifiable, and separately reportable service.</w:t>
      </w:r>
    </w:p>
    <w:p w:rsidR="009558A7"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93318 (Transesophageal echocardiography for monitoring purposes)</w:t>
      </w:r>
    </w:p>
    <w:p w:rsidR="001C7025" w:rsidRPr="00E074CD" w:rsidRDefault="001C7025" w:rsidP="0015465C">
      <w:pPr>
        <w:widowControl/>
        <w:numPr>
          <w:ilvl w:val="0"/>
          <w:numId w:val="29"/>
        </w:numPr>
        <w:tabs>
          <w:tab w:val="clear" w:pos="1080"/>
        </w:tabs>
        <w:spacing w:after="120"/>
        <w:ind w:left="1440" w:hanging="720"/>
        <w:jc w:val="both"/>
        <w:rPr>
          <w:rFonts w:ascii="Courier New" w:hAnsi="Courier New" w:cs="Courier New"/>
          <w:i/>
          <w:szCs w:val="24"/>
        </w:rPr>
      </w:pPr>
      <w:r w:rsidRPr="00E074CD">
        <w:rPr>
          <w:rFonts w:ascii="Courier New" w:hAnsi="Courier New" w:cs="Courier New"/>
          <w:i/>
          <w:color w:val="FF0000"/>
          <w:szCs w:val="24"/>
        </w:rPr>
        <w:t>93355 (</w:t>
      </w:r>
      <w:r w:rsidR="00007AB5">
        <w:rPr>
          <w:rFonts w:ascii="Courier New" w:hAnsi="Courier New" w:cs="Courier New"/>
          <w:i/>
          <w:color w:val="FF0000"/>
          <w:szCs w:val="24"/>
        </w:rPr>
        <w:t>T</w:t>
      </w:r>
      <w:r w:rsidRPr="00E074CD">
        <w:rPr>
          <w:rFonts w:ascii="Courier New" w:hAnsi="Courier New" w:cs="Courier New"/>
          <w:i/>
          <w:color w:val="FF0000"/>
          <w:szCs w:val="24"/>
        </w:rPr>
        <w:t>ransesophageal echocardiography for guidance for transcatheter intracardiac or great vessel(s) structural intervention(s))</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93561-93562 (Indicator dilution studies)</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93701 (Thoracic electrical bioimpedance)</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93922-93981 (Extremity or visceral arterial or venous vascular studies) When performed diagnostically with a formal report, this service may be considered a significant, separately identifiable, and if medically necessary, a separately reportable service.</w:t>
      </w:r>
    </w:p>
    <w:p w:rsidR="009558A7" w:rsidRPr="00B57D6E" w:rsidRDefault="009558A7" w:rsidP="0015465C">
      <w:pPr>
        <w:widowControl/>
        <w:numPr>
          <w:ilvl w:val="0"/>
          <w:numId w:val="29"/>
        </w:numPr>
        <w:tabs>
          <w:tab w:val="clear" w:pos="1080"/>
        </w:tabs>
        <w:spacing w:after="120"/>
        <w:ind w:left="1440" w:hanging="720"/>
        <w:jc w:val="both"/>
        <w:rPr>
          <w:rFonts w:ascii="Courier New" w:hAnsi="Courier New" w:cs="Courier New"/>
          <w:szCs w:val="24"/>
        </w:rPr>
      </w:pPr>
      <w:r w:rsidRPr="00B57D6E">
        <w:rPr>
          <w:rFonts w:ascii="Courier New" w:hAnsi="Courier New" w:cs="Courier New"/>
          <w:szCs w:val="24"/>
        </w:rPr>
        <w:t>94640(Inhalation/IPPB treatments)</w:t>
      </w:r>
    </w:p>
    <w:p w:rsidR="009558A7" w:rsidRDefault="009558A7" w:rsidP="0015465C">
      <w:pPr>
        <w:widowControl/>
        <w:numPr>
          <w:ilvl w:val="0"/>
          <w:numId w:val="29"/>
        </w:numPr>
        <w:tabs>
          <w:tab w:val="clear" w:pos="1080"/>
        </w:tabs>
        <w:ind w:left="1440" w:hanging="720"/>
        <w:jc w:val="both"/>
        <w:rPr>
          <w:rFonts w:ascii="Courier New" w:hAnsi="Courier New" w:cs="Courier New"/>
          <w:szCs w:val="24"/>
        </w:rPr>
      </w:pPr>
      <w:r w:rsidRPr="00B57D6E">
        <w:rPr>
          <w:rFonts w:ascii="Courier New" w:hAnsi="Courier New" w:cs="Courier New"/>
          <w:szCs w:val="24"/>
        </w:rPr>
        <w:t>94002-94004, 94660-94662 (Ventilation management/CPAP services) If these services are performed during a surgical procedure, they are included in the anesthesia service.  These services may be separately reportable if performed by the anesthesia practitioner after post-operative care has been transferred to another physician by the anesthesia practitioner.  Modifier 59 may be reported to indicate that these services are separately reportable.  For example, if an anesthesia practitioner who provided anesthesia for a procedure initiates ventilation management in a post-operative recovery area prior to transfer of care to another physician, CPT codes 94002-94003 should not be reported for this service since it is included in the anesthesia procedure package.  However, if the anesthesia practitioner transfers care to another physician and is called back to initiate ventilation because of a change in the patient’s status, the initiation of ventilation may be separately reportable.</w:t>
      </w:r>
    </w:p>
    <w:p w:rsidR="00E07137" w:rsidRPr="00B57D6E" w:rsidRDefault="00E07137" w:rsidP="00E074CD">
      <w:pPr>
        <w:widowControl/>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9558A7" w:rsidRPr="00B57D6E" w:rsidRDefault="009558A7" w:rsidP="004B1888">
      <w:pPr>
        <w:widowControl/>
        <w:numPr>
          <w:ilvl w:val="0"/>
          <w:numId w:val="29"/>
        </w:numPr>
        <w:tabs>
          <w:tab w:val="clear" w:pos="108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1440" w:hanging="720"/>
        <w:jc w:val="both"/>
        <w:rPr>
          <w:rFonts w:ascii="Courier New" w:hAnsi="Courier New" w:cs="Courier New"/>
          <w:szCs w:val="24"/>
        </w:rPr>
      </w:pPr>
      <w:r w:rsidRPr="00B57D6E">
        <w:rPr>
          <w:rFonts w:ascii="Courier New" w:hAnsi="Courier New" w:cs="Courier New"/>
          <w:szCs w:val="24"/>
        </w:rPr>
        <w:t>94664 (Inhalations)</w:t>
      </w:r>
    </w:p>
    <w:p w:rsidR="009558A7" w:rsidRPr="00B57D6E" w:rsidRDefault="009558A7" w:rsidP="004B1888">
      <w:pPr>
        <w:widowControl/>
        <w:numPr>
          <w:ilvl w:val="0"/>
          <w:numId w:val="29"/>
        </w:numPr>
        <w:tabs>
          <w:tab w:val="clear" w:pos="108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1440" w:hanging="720"/>
        <w:jc w:val="both"/>
        <w:rPr>
          <w:rFonts w:ascii="Courier New" w:hAnsi="Courier New" w:cs="Courier New"/>
          <w:szCs w:val="24"/>
        </w:rPr>
      </w:pPr>
      <w:r w:rsidRPr="00B57D6E">
        <w:rPr>
          <w:rFonts w:ascii="Courier New" w:hAnsi="Courier New" w:cs="Courier New"/>
          <w:szCs w:val="24"/>
        </w:rPr>
        <w:t>94680-94690, 94770 (Expired gas analysis)</w:t>
      </w:r>
    </w:p>
    <w:p w:rsidR="009558A7" w:rsidRPr="00B57D6E" w:rsidRDefault="009558A7" w:rsidP="004B1888">
      <w:pPr>
        <w:widowControl/>
        <w:numPr>
          <w:ilvl w:val="0"/>
          <w:numId w:val="29"/>
        </w:numPr>
        <w:tabs>
          <w:tab w:val="clear" w:pos="108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1440" w:hanging="720"/>
        <w:jc w:val="both"/>
        <w:rPr>
          <w:rFonts w:ascii="Courier New" w:hAnsi="Courier New" w:cs="Courier New"/>
          <w:szCs w:val="24"/>
        </w:rPr>
      </w:pPr>
      <w:r w:rsidRPr="00B57D6E">
        <w:rPr>
          <w:rFonts w:ascii="Courier New" w:hAnsi="Courier New" w:cs="Courier New"/>
          <w:szCs w:val="24"/>
        </w:rPr>
        <w:t>94760-94762 (Oximetry)</w:t>
      </w:r>
    </w:p>
    <w:p w:rsidR="009558A7" w:rsidRPr="00B57D6E" w:rsidRDefault="009558A7" w:rsidP="004B1888">
      <w:pPr>
        <w:widowControl/>
        <w:numPr>
          <w:ilvl w:val="0"/>
          <w:numId w:val="29"/>
        </w:numPr>
        <w:tabs>
          <w:tab w:val="clear" w:pos="108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1440" w:hanging="720"/>
        <w:jc w:val="both"/>
        <w:rPr>
          <w:rFonts w:ascii="Courier New" w:hAnsi="Courier New" w:cs="Courier New"/>
          <w:szCs w:val="24"/>
        </w:rPr>
      </w:pPr>
      <w:r w:rsidRPr="00B57D6E">
        <w:rPr>
          <w:rFonts w:ascii="Courier New" w:hAnsi="Courier New" w:cs="Courier New"/>
          <w:szCs w:val="24"/>
        </w:rPr>
        <w:t>96360-96376 (Drug administration)</w:t>
      </w:r>
    </w:p>
    <w:p w:rsidR="009558A7" w:rsidRPr="00B57D6E" w:rsidRDefault="009558A7" w:rsidP="004B1888">
      <w:pPr>
        <w:widowControl/>
        <w:numPr>
          <w:ilvl w:val="0"/>
          <w:numId w:val="29"/>
        </w:numPr>
        <w:tabs>
          <w:tab w:val="clear" w:pos="108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ind w:left="1440" w:hanging="720"/>
        <w:jc w:val="both"/>
        <w:rPr>
          <w:rFonts w:ascii="Courier New" w:hAnsi="Courier New" w:cs="Courier New"/>
          <w:szCs w:val="24"/>
        </w:rPr>
      </w:pPr>
      <w:r w:rsidRPr="00B57D6E">
        <w:rPr>
          <w:rFonts w:ascii="Courier New" w:hAnsi="Courier New" w:cs="Courier New"/>
          <w:szCs w:val="24"/>
        </w:rPr>
        <w:t>99201-99499 (Evaluation and management)</w:t>
      </w:r>
    </w:p>
    <w:p w:rsidR="009558A7" w:rsidRPr="00B57D6E" w:rsidRDefault="009558A7" w:rsidP="004B1888">
      <w:pPr>
        <w:widowControl/>
        <w:tabs>
          <w:tab w:val="left" w:pos="360"/>
          <w:tab w:val="left" w:pos="1080"/>
          <w:tab w:val="left" w:pos="1800"/>
          <w:tab w:val="left" w:pos="2520"/>
          <w:tab w:val="left" w:pos="3240"/>
          <w:tab w:val="left" w:pos="3960"/>
          <w:tab w:val="left" w:pos="5400"/>
          <w:tab w:val="left" w:pos="6120"/>
          <w:tab w:val="left" w:pos="6840"/>
          <w:tab w:val="left" w:pos="7560"/>
          <w:tab w:val="left" w:pos="8280"/>
        </w:tabs>
        <w:jc w:val="both"/>
        <w:rPr>
          <w:rFonts w:ascii="Courier New" w:hAnsi="Courier New" w:cs="Courier New"/>
          <w:szCs w:val="24"/>
        </w:rPr>
      </w:pPr>
    </w:p>
    <w:p w:rsidR="00453B63" w:rsidRPr="00B57D6E" w:rsidRDefault="009558A7" w:rsidP="0015465C">
      <w:pPr>
        <w:widowControl/>
        <w:rPr>
          <w:rFonts w:ascii="Courier New" w:hAnsi="Courier New" w:cs="Courier New"/>
          <w:szCs w:val="24"/>
        </w:rPr>
      </w:pPr>
      <w:r w:rsidRPr="00B57D6E">
        <w:rPr>
          <w:rFonts w:ascii="Courier New" w:hAnsi="Courier New" w:cs="Courier New"/>
          <w:szCs w:val="24"/>
        </w:rPr>
        <w:t>This list is not a comprehensive listing of all services included in anesthesia services.</w:t>
      </w:r>
    </w:p>
    <w:p w:rsidR="003C13E2" w:rsidRPr="00B57D6E" w:rsidRDefault="003C13E2" w:rsidP="003B3CB3">
      <w:pPr>
        <w:widowControl/>
        <w:tabs>
          <w:tab w:val="left" w:pos="360"/>
          <w:tab w:val="left" w:pos="1080"/>
          <w:tab w:val="left" w:pos="1800"/>
          <w:tab w:val="left" w:pos="2520"/>
          <w:tab w:val="left" w:pos="3240"/>
          <w:tab w:val="left" w:pos="3960"/>
          <w:tab w:val="left" w:pos="5400"/>
          <w:tab w:val="left" w:pos="6120"/>
          <w:tab w:val="left" w:pos="6840"/>
          <w:tab w:val="left" w:pos="7560"/>
          <w:tab w:val="left" w:pos="8280"/>
        </w:tabs>
        <w:rPr>
          <w:rFonts w:ascii="Courier New" w:hAnsi="Courier New" w:cs="Courier New"/>
          <w:szCs w:val="24"/>
        </w:rPr>
      </w:pPr>
    </w:p>
    <w:p w:rsidR="003C13E2" w:rsidRPr="00A8783D" w:rsidRDefault="008D3869" w:rsidP="00E074CD">
      <w:pPr>
        <w:pStyle w:val="ListParagraph"/>
        <w:numPr>
          <w:ilvl w:val="1"/>
          <w:numId w:val="54"/>
        </w:numPr>
        <w:tabs>
          <w:tab w:val="left" w:pos="1440"/>
        </w:tabs>
        <w:ind w:left="0" w:firstLine="720"/>
        <w:rPr>
          <w:rFonts w:ascii="Courier New" w:hAnsi="Courier New" w:cs="Courier New"/>
        </w:rPr>
      </w:pPr>
      <w:r w:rsidRPr="00A8783D">
        <w:rPr>
          <w:rFonts w:ascii="Courier New" w:hAnsi="Courier New" w:cs="Courier New"/>
          <w:szCs w:val="24"/>
        </w:rPr>
        <w:t xml:space="preserve">Under the NCCI </w:t>
      </w:r>
      <w:r w:rsidR="00F23BC8" w:rsidRPr="00A8783D">
        <w:rPr>
          <w:rFonts w:ascii="Courier New" w:hAnsi="Courier New" w:cs="Courier New"/>
          <w:szCs w:val="24"/>
        </w:rPr>
        <w:t>p</w:t>
      </w:r>
      <w:r w:rsidR="00907037" w:rsidRPr="00A8783D">
        <w:rPr>
          <w:rFonts w:ascii="Courier New" w:hAnsi="Courier New" w:cs="Courier New"/>
          <w:szCs w:val="24"/>
        </w:rPr>
        <w:t>rogram</w:t>
      </w:r>
      <w:r w:rsidRPr="00A8783D">
        <w:rPr>
          <w:rFonts w:ascii="Courier New" w:hAnsi="Courier New" w:cs="Courier New"/>
          <w:szCs w:val="24"/>
        </w:rPr>
        <w:t xml:space="preserve">, </w:t>
      </w:r>
      <w:r w:rsidR="003C13E2" w:rsidRPr="00A8783D">
        <w:rPr>
          <w:rFonts w:ascii="Courier New" w:hAnsi="Courier New" w:cs="Courier New"/>
        </w:rPr>
        <w:t>the physician performing an operative procedure is responsible for treating postoperative pain.  Treatment of postoperative pain by the operating physician is not separately reportable.  However, the operating physician may request that an anesthesia practitioner assist in the treatment of postoperative pain management if it is medically reasonable and necessary.  The actual or anticipated postoperative pain must be severe enough to require treatment by techniques beyond the exper</w:t>
      </w:r>
      <w:r w:rsidR="006117BF" w:rsidRPr="00A8783D">
        <w:rPr>
          <w:rFonts w:ascii="Courier New" w:hAnsi="Courier New" w:cs="Courier New"/>
        </w:rPr>
        <w:t>ience</w:t>
      </w:r>
      <w:r w:rsidR="003C13E2" w:rsidRPr="00A8783D">
        <w:rPr>
          <w:rFonts w:ascii="Courier New" w:hAnsi="Courier New" w:cs="Courier New"/>
        </w:rPr>
        <w:t xml:space="preserve"> of the operating physician.  For example, the operating physician may request that the anesthesia practitioner administer an epidural or</w:t>
      </w:r>
      <w:r w:rsidR="00371113" w:rsidRPr="00A8783D">
        <w:rPr>
          <w:rFonts w:ascii="Courier New" w:hAnsi="Courier New" w:cs="Courier New"/>
        </w:rPr>
        <w:t xml:space="preserve"> peripheral</w:t>
      </w:r>
      <w:r w:rsidR="003C13E2" w:rsidRPr="00A8783D">
        <w:rPr>
          <w:rFonts w:ascii="Courier New" w:hAnsi="Courier New" w:cs="Courier New"/>
        </w:rPr>
        <w:t xml:space="preserve"> nerve block to treat actual or anticipated postoperative pain.  The epidural or </w:t>
      </w:r>
      <w:r w:rsidR="00371113" w:rsidRPr="00A8783D">
        <w:rPr>
          <w:rFonts w:ascii="Courier New" w:hAnsi="Courier New" w:cs="Courier New"/>
        </w:rPr>
        <w:t xml:space="preserve">peripheral </w:t>
      </w:r>
      <w:r w:rsidR="003C13E2" w:rsidRPr="00A8783D">
        <w:rPr>
          <w:rFonts w:ascii="Courier New" w:hAnsi="Courier New" w:cs="Courier New"/>
        </w:rPr>
        <w:t xml:space="preserve">nerve block may be administered preoperatively, intraoperatively, or postoperatively.  An epidural or </w:t>
      </w:r>
      <w:r w:rsidR="00371113" w:rsidRPr="00A8783D">
        <w:rPr>
          <w:rFonts w:ascii="Courier New" w:hAnsi="Courier New" w:cs="Courier New"/>
        </w:rPr>
        <w:t xml:space="preserve">peripheral </w:t>
      </w:r>
      <w:r w:rsidR="003C13E2" w:rsidRPr="00A8783D">
        <w:rPr>
          <w:rFonts w:ascii="Courier New" w:hAnsi="Courier New" w:cs="Courier New"/>
        </w:rPr>
        <w:t>nerve block that provides intraoperative pain management even if it also provides postoperative pain management is included in the 0XXXX anesthesia code and is not separately reportable</w:t>
      </w:r>
      <w:r w:rsidR="00371113" w:rsidRPr="00A8783D">
        <w:rPr>
          <w:rFonts w:ascii="Courier New" w:hAnsi="Courier New" w:cs="Courier New"/>
        </w:rPr>
        <w:t xml:space="preserve"> (see chapter II (B) (#4) for guidelines regarding reporting anesthesia and postoperative pain management separately by an anesthesia practitioner on the same date of service.</w:t>
      </w:r>
    </w:p>
    <w:p w:rsidR="009D373C" w:rsidRPr="00B57D6E" w:rsidRDefault="009D373C" w:rsidP="003B3CB3">
      <w:pPr>
        <w:tabs>
          <w:tab w:val="left" w:pos="1440"/>
        </w:tabs>
        <w:ind w:firstLine="720"/>
        <w:rPr>
          <w:rFonts w:ascii="Courier New" w:hAnsi="Courier New" w:cs="Courier New"/>
        </w:rPr>
      </w:pPr>
    </w:p>
    <w:p w:rsidR="003C13E2" w:rsidRPr="00B57D6E" w:rsidRDefault="003C13E2" w:rsidP="003B3CB3">
      <w:pPr>
        <w:tabs>
          <w:tab w:val="left" w:pos="1440"/>
        </w:tabs>
        <w:rPr>
          <w:rFonts w:ascii="Courier New" w:hAnsi="Courier New" w:cs="Courier New"/>
        </w:rPr>
      </w:pPr>
      <w:r w:rsidRPr="00B57D6E">
        <w:rPr>
          <w:rFonts w:ascii="Courier New" w:hAnsi="Courier New" w:cs="Courier New"/>
        </w:rPr>
        <w:t xml:space="preserve">If the operating physician requests that the anesthesia practitioner perform pain management services after the postoperative anesthesia care period terminates, the anesthesia practitioner may report it separately using modifier 59.  Since postoperative pain management by the operating physician is included in the global surgical package, the operating physician may request the assistance of an anesthesia practitioner if it requires techniques beyond the expertise of the operating physician. </w:t>
      </w:r>
    </w:p>
    <w:p w:rsidR="00E07137" w:rsidRPr="00E07137" w:rsidRDefault="00E07137" w:rsidP="003B3CB3">
      <w:pPr>
        <w:tabs>
          <w:tab w:val="left" w:pos="1440"/>
        </w:tabs>
        <w:ind w:firstLine="720"/>
        <w:rPr>
          <w:rFonts w:ascii="Courier New" w:hAnsi="Courier New" w:cs="Courier New"/>
        </w:rPr>
      </w:pPr>
    </w:p>
    <w:p w:rsidR="009558A7" w:rsidRPr="00A8783D" w:rsidRDefault="009558A7" w:rsidP="00BF1166">
      <w:pPr>
        <w:pStyle w:val="ListParagraph"/>
        <w:widowControl/>
        <w:numPr>
          <w:ilvl w:val="1"/>
          <w:numId w:val="54"/>
        </w:numPr>
        <w:tabs>
          <w:tab w:val="left" w:pos="1440"/>
        </w:tabs>
        <w:ind w:left="0" w:firstLine="720"/>
        <w:rPr>
          <w:rFonts w:ascii="Courier New" w:hAnsi="Courier New" w:cs="Courier New"/>
          <w:b/>
          <w:u w:val="single"/>
        </w:rPr>
      </w:pPr>
      <w:r w:rsidRPr="00A8783D">
        <w:rPr>
          <w:rFonts w:ascii="Courier New" w:hAnsi="Courier New" w:cs="Courier New"/>
        </w:rPr>
        <w:t>Several nerve block CPT codes (e.g</w:t>
      </w:r>
      <w:r w:rsidR="0031187C" w:rsidRPr="00A8783D">
        <w:rPr>
          <w:rFonts w:ascii="Courier New" w:hAnsi="Courier New" w:cs="Courier New"/>
        </w:rPr>
        <w:t>.</w:t>
      </w:r>
      <w:r w:rsidRPr="00A8783D">
        <w:rPr>
          <w:rFonts w:ascii="Courier New" w:hAnsi="Courier New" w:cs="Courier New"/>
        </w:rPr>
        <w:t xml:space="preserve"> 64416 (brachial </w:t>
      </w:r>
      <w:r w:rsidRPr="00A8783D">
        <w:rPr>
          <w:rFonts w:ascii="Courier New" w:hAnsi="Courier New" w:cs="Courier New"/>
          <w:szCs w:val="24"/>
        </w:rPr>
        <w:t>plexus</w:t>
      </w:r>
      <w:r w:rsidRPr="00A8783D">
        <w:rPr>
          <w:rFonts w:ascii="Courier New" w:hAnsi="Courier New" w:cs="Courier New"/>
        </w:rPr>
        <w:t>), 64446 (sciatic nerve), 64448 (femoral nerve), 64449 (lumbar plexus)) describe “continuous infusion by catheter (including catheter placement)”.  Two epidural/subarachnoid injection CPT codes 62318-6</w:t>
      </w:r>
      <w:r w:rsidR="000512D3" w:rsidRPr="00A8783D">
        <w:rPr>
          <w:rFonts w:ascii="Courier New" w:hAnsi="Courier New" w:cs="Courier New"/>
        </w:rPr>
        <w:t>2</w:t>
      </w:r>
      <w:r w:rsidRPr="00A8783D">
        <w:rPr>
          <w:rFonts w:ascii="Courier New" w:hAnsi="Courier New" w:cs="Courier New"/>
        </w:rPr>
        <w:t>319 describe continuous infusion or intermittent bolus injection including placement of catheter.  If an anesthesia practitioner places a catheter for continuous infusion epidural/subarachnoid or nerve block for intraoperative pain management, the service is included in the 0XXXX anesthesia procedure and is not separately reportable on the same date of service as the anesthesia 0XXXX code even if it is also utilized</w:t>
      </w:r>
      <w:r w:rsidRPr="00A8783D">
        <w:rPr>
          <w:rFonts w:ascii="Courier New" w:hAnsi="Courier New" w:cs="Courier New"/>
          <w:b/>
          <w:u w:val="single"/>
        </w:rPr>
        <w:t xml:space="preserve"> </w:t>
      </w:r>
      <w:r w:rsidRPr="00A8783D">
        <w:rPr>
          <w:rFonts w:ascii="Courier New" w:hAnsi="Courier New" w:cs="Courier New"/>
        </w:rPr>
        <w:t>for postoperative pain management.</w:t>
      </w:r>
    </w:p>
    <w:p w:rsidR="009558A7" w:rsidRPr="00B57D6E" w:rsidRDefault="009558A7" w:rsidP="003B3CB3">
      <w:pPr>
        <w:rPr>
          <w:rFonts w:ascii="Courier New" w:hAnsi="Courier New" w:cs="Courier New"/>
          <w:b/>
          <w:u w:val="single"/>
        </w:rPr>
      </w:pPr>
    </w:p>
    <w:p w:rsidR="009558A7" w:rsidRPr="00B57D6E" w:rsidRDefault="00212AC5" w:rsidP="0015465C">
      <w:pPr>
        <w:rPr>
          <w:rFonts w:ascii="Courier New" w:hAnsi="Courier New" w:cs="Courier New"/>
        </w:rPr>
      </w:pPr>
      <w:r w:rsidRPr="00B57D6E">
        <w:rPr>
          <w:rFonts w:ascii="Courier New" w:hAnsi="Courier New" w:cs="Courier New"/>
        </w:rPr>
        <w:t>Under the NCCI program, p</w:t>
      </w:r>
      <w:r w:rsidR="009558A7" w:rsidRPr="00B57D6E">
        <w:rPr>
          <w:rFonts w:ascii="Courier New" w:hAnsi="Courier New" w:cs="Courier New"/>
        </w:rPr>
        <w:t>ostoperative pain management is a component of the global surgical package and is the responsibility of the physician performing the global surgical procedure.  If the physician performing the global surgical procedure does not have the skills and experience to manage the postoperative pain and requests that an anesthesia practitioner assume the postoperative pain management, the anesthesia practitioner may report the additional services performed once this responsibility is transferred to the anesthesia practitioner.  Pain management services subsequent to the date of insertion of the catheter for continuous infusion may be reported with CPT code 01996 for epidural/subarachnoid infusions and with evaluation and management codes for nerve block continuous infusions.</w:t>
      </w:r>
    </w:p>
    <w:p w:rsidR="009558A7" w:rsidRPr="00B57D6E" w:rsidRDefault="009558A7" w:rsidP="0015465C">
      <w:pPr>
        <w:widowControl/>
        <w:rPr>
          <w:rFonts w:ascii="Courier New" w:hAnsi="Courier New" w:cs="Courier New"/>
          <w:b/>
          <w:szCs w:val="24"/>
          <w:u w:val="single"/>
        </w:rPr>
      </w:pPr>
    </w:p>
    <w:p w:rsidR="009558A7" w:rsidRPr="00B57D6E" w:rsidRDefault="009558A7" w:rsidP="0015465C">
      <w:pPr>
        <w:widowControl/>
        <w:rPr>
          <w:rFonts w:ascii="Courier New" w:hAnsi="Courier New" w:cs="Courier New"/>
          <w:szCs w:val="24"/>
        </w:rPr>
      </w:pPr>
      <w:r w:rsidRPr="00B57D6E">
        <w:rPr>
          <w:rFonts w:ascii="Courier New" w:hAnsi="Courier New" w:cs="Courier New"/>
          <w:b/>
          <w:szCs w:val="24"/>
        </w:rPr>
        <w:t>C.  Anesthesia Coding</w:t>
      </w:r>
      <w:r w:rsidR="00EF68C8" w:rsidRPr="00B57D6E">
        <w:rPr>
          <w:rFonts w:ascii="Courier New" w:hAnsi="Courier New" w:cs="Courier New"/>
          <w:b/>
          <w:szCs w:val="24"/>
        </w:rPr>
        <w:t xml:space="preserve"> for Radiologic Procedures</w:t>
      </w:r>
    </w:p>
    <w:p w:rsidR="009558A7" w:rsidRPr="00B57D6E" w:rsidRDefault="009558A7" w:rsidP="0015465C">
      <w:pPr>
        <w:widowControl/>
        <w:rPr>
          <w:rFonts w:ascii="Courier New" w:hAnsi="Courier New" w:cs="Courier New"/>
          <w:szCs w:val="24"/>
        </w:rPr>
      </w:pPr>
    </w:p>
    <w:p w:rsidR="00EF68C8" w:rsidRPr="00B57D6E" w:rsidRDefault="008D3869" w:rsidP="0015465C">
      <w:pPr>
        <w:widowControl/>
        <w:rPr>
          <w:rFonts w:ascii="Courier New" w:hAnsi="Courier New" w:cs="Courier New"/>
          <w:szCs w:val="24"/>
        </w:rPr>
      </w:pPr>
      <w:r w:rsidRPr="00B57D6E">
        <w:rPr>
          <w:rFonts w:ascii="Courier New" w:hAnsi="Courier New" w:cs="Courier New"/>
          <w:szCs w:val="24"/>
        </w:rPr>
        <w:t xml:space="preserve">Under the NCCI program, </w:t>
      </w:r>
      <w:r w:rsidR="009558A7" w:rsidRPr="00B57D6E">
        <w:rPr>
          <w:rFonts w:ascii="Courier New" w:hAnsi="Courier New" w:cs="Courier New"/>
          <w:szCs w:val="24"/>
        </w:rPr>
        <w:t>only one anesthesia code</w:t>
      </w:r>
      <w:r w:rsidR="00EF68C8" w:rsidRPr="00B57D6E">
        <w:rPr>
          <w:rFonts w:ascii="Courier New" w:hAnsi="Courier New" w:cs="Courier New"/>
          <w:szCs w:val="24"/>
        </w:rPr>
        <w:t xml:space="preserve"> (e.g., 01916-01936)</w:t>
      </w:r>
      <w:r w:rsidR="009558A7" w:rsidRPr="00B57D6E">
        <w:rPr>
          <w:rFonts w:ascii="Courier New" w:hAnsi="Courier New" w:cs="Courier New"/>
          <w:szCs w:val="24"/>
        </w:rPr>
        <w:t xml:space="preserve"> </w:t>
      </w:r>
      <w:r w:rsidR="00986504" w:rsidRPr="00B57D6E">
        <w:rPr>
          <w:rFonts w:ascii="Courier New" w:hAnsi="Courier New" w:cs="Courier New"/>
          <w:szCs w:val="24"/>
        </w:rPr>
        <w:t xml:space="preserve">may </w:t>
      </w:r>
      <w:r w:rsidR="009558A7" w:rsidRPr="00B57D6E">
        <w:rPr>
          <w:rFonts w:ascii="Courier New" w:hAnsi="Courier New" w:cs="Courier New"/>
          <w:szCs w:val="24"/>
        </w:rPr>
        <w:t>be reported for anesthesia services provided in conjunction with radiological procedures</w:t>
      </w:r>
      <w:r w:rsidR="00EF68C8" w:rsidRPr="00B57D6E">
        <w:rPr>
          <w:rFonts w:ascii="Courier New" w:hAnsi="Courier New" w:cs="Courier New"/>
          <w:szCs w:val="24"/>
        </w:rPr>
        <w:t>, even if multiple radiologic procedures are performed during the same encounter</w:t>
      </w:r>
      <w:r w:rsidR="009558A7" w:rsidRPr="00B57D6E">
        <w:rPr>
          <w:rFonts w:ascii="Courier New" w:hAnsi="Courier New" w:cs="Courier New"/>
          <w:szCs w:val="24"/>
        </w:rPr>
        <w:t xml:space="preserve">.  </w:t>
      </w:r>
    </w:p>
    <w:p w:rsidR="00EF68C8" w:rsidRPr="00B57D6E" w:rsidRDefault="00EF68C8" w:rsidP="0015465C">
      <w:pPr>
        <w:widowControl/>
        <w:rPr>
          <w:rFonts w:ascii="Courier New" w:hAnsi="Courier New" w:cs="Courier New"/>
          <w:szCs w:val="24"/>
        </w:rPr>
      </w:pPr>
    </w:p>
    <w:p w:rsidR="009558A7" w:rsidRPr="00B57D6E" w:rsidRDefault="009558A7" w:rsidP="0015465C">
      <w:pPr>
        <w:widowControl/>
        <w:rPr>
          <w:rFonts w:ascii="Courier New" w:hAnsi="Courier New" w:cs="Courier New"/>
          <w:b/>
          <w:strike/>
        </w:rPr>
      </w:pPr>
      <w:r w:rsidRPr="00B57D6E">
        <w:rPr>
          <w:rFonts w:ascii="Courier New" w:hAnsi="Courier New" w:cs="Courier New"/>
          <w:szCs w:val="24"/>
        </w:rPr>
        <w:t xml:space="preserve">Radiological Supervision and Interpretation (RS&amp;I) codes </w:t>
      </w:r>
      <w:r w:rsidR="00EF68C8" w:rsidRPr="00B57D6E">
        <w:rPr>
          <w:rFonts w:ascii="Courier New" w:hAnsi="Courier New" w:cs="Courier New"/>
          <w:szCs w:val="24"/>
        </w:rPr>
        <w:t>apply</w:t>
      </w:r>
      <w:r w:rsidRPr="00B57D6E">
        <w:rPr>
          <w:rFonts w:ascii="Courier New" w:hAnsi="Courier New" w:cs="Courier New"/>
          <w:szCs w:val="24"/>
        </w:rPr>
        <w:t xml:space="preserve"> to </w:t>
      </w:r>
      <w:r w:rsidR="00EF68C8" w:rsidRPr="00B57D6E">
        <w:rPr>
          <w:rFonts w:ascii="Courier New" w:hAnsi="Courier New" w:cs="Courier New"/>
          <w:szCs w:val="24"/>
        </w:rPr>
        <w:t xml:space="preserve">certain </w:t>
      </w:r>
      <w:r w:rsidRPr="00B57D6E">
        <w:rPr>
          <w:rFonts w:ascii="Courier New" w:hAnsi="Courier New" w:cs="Courier New"/>
          <w:szCs w:val="24"/>
        </w:rPr>
        <w:t>radiological procedures</w:t>
      </w:r>
      <w:r w:rsidR="00EF68C8" w:rsidRPr="00B57D6E">
        <w:rPr>
          <w:rFonts w:ascii="Courier New" w:hAnsi="Courier New" w:cs="Courier New"/>
          <w:szCs w:val="24"/>
        </w:rPr>
        <w:t>.</w:t>
      </w:r>
      <w:r w:rsidRPr="00B57D6E">
        <w:rPr>
          <w:rFonts w:ascii="Courier New" w:hAnsi="Courier New" w:cs="Courier New"/>
          <w:szCs w:val="24"/>
        </w:rPr>
        <w:t xml:space="preserve"> </w:t>
      </w:r>
      <w:r w:rsidR="00EF68C8" w:rsidRPr="00B57D6E">
        <w:rPr>
          <w:rFonts w:ascii="Courier New" w:hAnsi="Courier New" w:cs="Courier New"/>
          <w:szCs w:val="24"/>
        </w:rPr>
        <w:t xml:space="preserve"> </w:t>
      </w:r>
      <w:r w:rsidRPr="00B57D6E">
        <w:rPr>
          <w:rFonts w:ascii="Courier New" w:hAnsi="Courier New" w:cs="Courier New"/>
        </w:rPr>
        <w:t>RS&amp;I code</w:t>
      </w:r>
      <w:r w:rsidR="00EF68C8" w:rsidRPr="00B57D6E">
        <w:rPr>
          <w:rFonts w:ascii="Courier New" w:hAnsi="Courier New" w:cs="Courier New"/>
        </w:rPr>
        <w:t>s</w:t>
      </w:r>
      <w:r w:rsidRPr="00B57D6E">
        <w:rPr>
          <w:rFonts w:ascii="Courier New" w:hAnsi="Courier New" w:cs="Courier New"/>
        </w:rPr>
        <w:t xml:space="preserve"> </w:t>
      </w:r>
      <w:r w:rsidR="00EF68C8" w:rsidRPr="00B57D6E">
        <w:rPr>
          <w:rFonts w:ascii="Courier New" w:hAnsi="Courier New" w:cs="Courier New"/>
        </w:rPr>
        <w:t>are</w:t>
      </w:r>
      <w:r w:rsidRPr="00B57D6E">
        <w:rPr>
          <w:rFonts w:ascii="Courier New" w:hAnsi="Courier New" w:cs="Courier New"/>
        </w:rPr>
        <w:t xml:space="preserve"> reported by the appropriate provider (e.g., radiologist, cardiologist, neurosurgeon, radiation oncologist).  RS&amp;I codes are not</w:t>
      </w:r>
      <w:r w:rsidRPr="00B57D6E">
        <w:rPr>
          <w:rFonts w:ascii="Courier New" w:hAnsi="Courier New" w:cs="Courier New"/>
          <w:b/>
        </w:rPr>
        <w:t xml:space="preserve"> </w:t>
      </w:r>
      <w:r w:rsidRPr="00B57D6E">
        <w:rPr>
          <w:rFonts w:ascii="Courier New" w:hAnsi="Courier New" w:cs="Courier New"/>
        </w:rPr>
        <w:t xml:space="preserve">included in </w:t>
      </w:r>
      <w:r w:rsidR="00986504" w:rsidRPr="00B57D6E">
        <w:rPr>
          <w:rFonts w:ascii="Courier New" w:hAnsi="Courier New" w:cs="Courier New"/>
        </w:rPr>
        <w:t xml:space="preserve">the </w:t>
      </w:r>
      <w:r w:rsidRPr="00B57D6E">
        <w:rPr>
          <w:rFonts w:ascii="Courier New" w:hAnsi="Courier New" w:cs="Courier New"/>
        </w:rPr>
        <w:t xml:space="preserve">anesthesia </w:t>
      </w:r>
      <w:r w:rsidR="00986504" w:rsidRPr="00B57D6E">
        <w:rPr>
          <w:rFonts w:ascii="Courier New" w:hAnsi="Courier New" w:cs="Courier New"/>
        </w:rPr>
        <w:t>service and may be separately reportable if performed by the anesthesiologist</w:t>
      </w:r>
      <w:r w:rsidRPr="00B57D6E">
        <w:rPr>
          <w:rFonts w:ascii="Courier New" w:hAnsi="Courier New" w:cs="Courier New"/>
        </w:rPr>
        <w:t>.</w:t>
      </w:r>
    </w:p>
    <w:p w:rsidR="009558A7" w:rsidRPr="00B57D6E" w:rsidRDefault="009558A7" w:rsidP="0015465C">
      <w:pPr>
        <w:widowControl/>
      </w:pPr>
    </w:p>
    <w:p w:rsidR="00E07137" w:rsidRDefault="008D3869" w:rsidP="0015465C">
      <w:pPr>
        <w:pStyle w:val="Header"/>
        <w:widowControl/>
        <w:tabs>
          <w:tab w:val="clear" w:pos="4320"/>
          <w:tab w:val="clear" w:pos="8640"/>
        </w:tabs>
        <w:rPr>
          <w:rFonts w:ascii="Courier New" w:hAnsi="Courier New" w:cs="Courier New"/>
          <w:szCs w:val="24"/>
        </w:rPr>
      </w:pPr>
      <w:r w:rsidRPr="00B57D6E">
        <w:rPr>
          <w:rFonts w:ascii="Courier New" w:hAnsi="Courier New" w:cs="Courier New"/>
          <w:szCs w:val="24"/>
        </w:rPr>
        <w:t xml:space="preserve">Under the NCCI program, </w:t>
      </w:r>
      <w:r w:rsidR="009558A7" w:rsidRPr="00B57D6E">
        <w:rPr>
          <w:rFonts w:ascii="Courier New" w:hAnsi="Courier New" w:cs="Courier New"/>
          <w:szCs w:val="24"/>
        </w:rPr>
        <w:t xml:space="preserve">the physician performing a </w:t>
      </w:r>
      <w:r w:rsidR="008122E5" w:rsidRPr="00B57D6E">
        <w:rPr>
          <w:rFonts w:ascii="Courier New" w:hAnsi="Courier New" w:cs="Courier New"/>
          <w:szCs w:val="24"/>
        </w:rPr>
        <w:t>radiologic</w:t>
      </w:r>
      <w:r w:rsidR="009558A7" w:rsidRPr="00B57D6E">
        <w:rPr>
          <w:rFonts w:ascii="Courier New" w:hAnsi="Courier New" w:cs="Courier New"/>
          <w:szCs w:val="24"/>
        </w:rPr>
        <w:t xml:space="preserve"> procedure</w:t>
      </w:r>
      <w:r w:rsidR="000904CF" w:rsidRPr="00B57D6E">
        <w:rPr>
          <w:rFonts w:ascii="Courier New" w:hAnsi="Courier New" w:cs="Courier New"/>
          <w:szCs w:val="24"/>
        </w:rPr>
        <w:t xml:space="preserve"> is generally not permitted</w:t>
      </w:r>
      <w:r w:rsidR="009558A7" w:rsidRPr="00B57D6E">
        <w:rPr>
          <w:rFonts w:ascii="Courier New" w:hAnsi="Courier New" w:cs="Courier New"/>
          <w:szCs w:val="24"/>
        </w:rPr>
        <w:t xml:space="preserve"> to separately report anesthesia for the procedure</w:t>
      </w:r>
      <w:r w:rsidR="000904CF" w:rsidRPr="00B57D6E">
        <w:rPr>
          <w:rFonts w:ascii="Courier New" w:hAnsi="Courier New" w:cs="Courier New"/>
          <w:szCs w:val="24"/>
        </w:rPr>
        <w:t>.</w:t>
      </w:r>
    </w:p>
    <w:p w:rsidR="00E07137" w:rsidRDefault="00E07137" w:rsidP="0015465C">
      <w:pPr>
        <w:pStyle w:val="Header"/>
        <w:widowControl/>
        <w:tabs>
          <w:tab w:val="clear" w:pos="4320"/>
          <w:tab w:val="clear" w:pos="8640"/>
        </w:tabs>
        <w:rPr>
          <w:rFonts w:ascii="Courier New" w:hAnsi="Courier New" w:cs="Courier New"/>
          <w:szCs w:val="24"/>
        </w:rPr>
      </w:pPr>
    </w:p>
    <w:p w:rsidR="009558A7" w:rsidRPr="00B57D6E" w:rsidRDefault="000904CF" w:rsidP="0015465C">
      <w:pPr>
        <w:pStyle w:val="Header"/>
        <w:widowControl/>
        <w:tabs>
          <w:tab w:val="clear" w:pos="4320"/>
          <w:tab w:val="clear" w:pos="8640"/>
        </w:tabs>
        <w:rPr>
          <w:rFonts w:ascii="Courier New" w:hAnsi="Courier New" w:cs="Courier New"/>
          <w:szCs w:val="24"/>
        </w:rPr>
      </w:pPr>
      <w:r w:rsidRPr="00B57D6E">
        <w:rPr>
          <w:rFonts w:ascii="Courier New" w:hAnsi="Courier New" w:cs="Courier New"/>
          <w:szCs w:val="24"/>
        </w:rPr>
        <w:t>The only exception is that a p</w:t>
      </w:r>
      <w:r w:rsidR="009558A7" w:rsidRPr="00B57D6E">
        <w:rPr>
          <w:rFonts w:ascii="Courier New" w:hAnsi="Courier New" w:cs="Courier New"/>
          <w:szCs w:val="24"/>
        </w:rPr>
        <w:t xml:space="preserve">hysician performing a </w:t>
      </w:r>
      <w:r w:rsidR="008122E5" w:rsidRPr="00B57D6E">
        <w:rPr>
          <w:rFonts w:ascii="Courier New" w:hAnsi="Courier New" w:cs="Courier New"/>
          <w:szCs w:val="24"/>
        </w:rPr>
        <w:t>radiologic</w:t>
      </w:r>
      <w:r w:rsidR="009558A7" w:rsidRPr="00B57D6E">
        <w:rPr>
          <w:rFonts w:ascii="Courier New" w:hAnsi="Courier New" w:cs="Courier New"/>
          <w:szCs w:val="24"/>
        </w:rPr>
        <w:t xml:space="preserve"> procedure </w:t>
      </w:r>
      <w:r w:rsidRPr="00B57D6E">
        <w:rPr>
          <w:rFonts w:ascii="Courier New" w:hAnsi="Courier New" w:cs="Courier New"/>
          <w:szCs w:val="24"/>
        </w:rPr>
        <w:t xml:space="preserve">is allowed </w:t>
      </w:r>
      <w:r w:rsidR="009558A7" w:rsidRPr="00B57D6E">
        <w:rPr>
          <w:rFonts w:ascii="Courier New" w:hAnsi="Courier New" w:cs="Courier New"/>
          <w:szCs w:val="24"/>
        </w:rPr>
        <w:t>to separately report medically reasonable and necessary moderate conscious sedation</w:t>
      </w:r>
      <w:r w:rsidRPr="00B57D6E">
        <w:rPr>
          <w:rFonts w:ascii="Courier New" w:hAnsi="Courier New" w:cs="Courier New"/>
          <w:szCs w:val="24"/>
        </w:rPr>
        <w:t xml:space="preserve"> (99143-991</w:t>
      </w:r>
      <w:r w:rsidR="00986504" w:rsidRPr="00B57D6E">
        <w:rPr>
          <w:rFonts w:ascii="Courier New" w:hAnsi="Courier New" w:cs="Courier New"/>
          <w:szCs w:val="24"/>
        </w:rPr>
        <w:t>45</w:t>
      </w:r>
      <w:r w:rsidRPr="00B57D6E">
        <w:rPr>
          <w:rFonts w:ascii="Courier New" w:hAnsi="Courier New" w:cs="Courier New"/>
          <w:szCs w:val="24"/>
        </w:rPr>
        <w:t>)</w:t>
      </w:r>
      <w:r w:rsidR="009558A7" w:rsidRPr="00B57D6E">
        <w:rPr>
          <w:rFonts w:ascii="Courier New" w:hAnsi="Courier New" w:cs="Courier New"/>
          <w:szCs w:val="24"/>
        </w:rPr>
        <w:t xml:space="preserve"> with </w:t>
      </w:r>
      <w:r w:rsidRPr="00B57D6E">
        <w:rPr>
          <w:rFonts w:ascii="Courier New" w:hAnsi="Courier New" w:cs="Courier New"/>
          <w:szCs w:val="24"/>
        </w:rPr>
        <w:t xml:space="preserve">the </w:t>
      </w:r>
      <w:r w:rsidR="009558A7" w:rsidRPr="00B57D6E">
        <w:rPr>
          <w:rFonts w:ascii="Courier New" w:hAnsi="Courier New" w:cs="Courier New"/>
          <w:szCs w:val="24"/>
        </w:rPr>
        <w:t xml:space="preserve">procedure unless </w:t>
      </w:r>
      <w:r w:rsidRPr="00B57D6E">
        <w:rPr>
          <w:rFonts w:ascii="Courier New" w:hAnsi="Courier New" w:cs="Courier New"/>
          <w:szCs w:val="24"/>
        </w:rPr>
        <w:t xml:space="preserve">that </w:t>
      </w:r>
      <w:r w:rsidR="009558A7" w:rsidRPr="00B57D6E">
        <w:rPr>
          <w:rFonts w:ascii="Courier New" w:hAnsi="Courier New" w:cs="Courier New"/>
          <w:szCs w:val="24"/>
        </w:rPr>
        <w:t xml:space="preserve">procedure is listed in Appendix G of the </w:t>
      </w:r>
      <w:r w:rsidR="009558A7" w:rsidRPr="00C476A3">
        <w:rPr>
          <w:rFonts w:ascii="Courier New" w:hAnsi="Courier New" w:cs="Courier New"/>
          <w:i/>
          <w:szCs w:val="24"/>
        </w:rPr>
        <w:t>CPT Manual</w:t>
      </w:r>
      <w:r w:rsidR="009558A7" w:rsidRPr="00B57D6E">
        <w:rPr>
          <w:rFonts w:ascii="Courier New" w:hAnsi="Courier New" w:cs="Courier New"/>
          <w:szCs w:val="24"/>
        </w:rPr>
        <w:t>.</w:t>
      </w:r>
    </w:p>
    <w:p w:rsidR="009558A7" w:rsidRPr="00B57D6E" w:rsidRDefault="009558A7" w:rsidP="0015465C">
      <w:pPr>
        <w:pStyle w:val="Header"/>
        <w:widowControl/>
        <w:tabs>
          <w:tab w:val="clear" w:pos="4320"/>
          <w:tab w:val="clear" w:pos="8640"/>
        </w:tabs>
        <w:rPr>
          <w:rFonts w:ascii="Courier New" w:hAnsi="Courier New" w:cs="Courier New"/>
          <w:szCs w:val="24"/>
        </w:rPr>
      </w:pPr>
    </w:p>
    <w:p w:rsidR="009558A7" w:rsidRPr="00B57D6E" w:rsidRDefault="009558A7" w:rsidP="0015465C">
      <w:pPr>
        <w:widowControl/>
        <w:rPr>
          <w:rFonts w:ascii="Courier New" w:hAnsi="Courier New" w:cs="Courier New"/>
          <w:szCs w:val="24"/>
        </w:rPr>
      </w:pPr>
      <w:r w:rsidRPr="00B57D6E">
        <w:rPr>
          <w:rFonts w:ascii="Courier New" w:hAnsi="Courier New" w:cs="Courier New"/>
          <w:szCs w:val="24"/>
        </w:rPr>
        <w:t>If a physician performing a radiologic procedure inserts a catheter as part of that procedure, and through the same site a catheter is utilized for monitoring purposes, it is inappropriate for either the anesthesia practitioner or the physician performing the radiologic procedure to separately report placement of the monitoring catheter (e.g., CPT codes 36500, 36555-36556, 36568-36569, 36580, 36584, 36597).</w:t>
      </w:r>
    </w:p>
    <w:p w:rsidR="00723EF5" w:rsidRPr="00B57D6E" w:rsidRDefault="00723EF5" w:rsidP="003B3CB3">
      <w:pPr>
        <w:widowControl/>
        <w:tabs>
          <w:tab w:val="left" w:pos="360"/>
          <w:tab w:val="left" w:pos="1080"/>
          <w:tab w:val="left" w:pos="1800"/>
          <w:tab w:val="left" w:pos="2520"/>
          <w:tab w:val="left" w:pos="3240"/>
          <w:tab w:val="left" w:pos="3960"/>
          <w:tab w:val="left" w:pos="5400"/>
          <w:tab w:val="left" w:pos="6120"/>
          <w:tab w:val="left" w:pos="6840"/>
          <w:tab w:val="left" w:pos="7560"/>
          <w:tab w:val="left" w:pos="8280"/>
        </w:tabs>
        <w:rPr>
          <w:rFonts w:ascii="Courier New" w:hAnsi="Courier New" w:cs="Courier New"/>
          <w:b/>
          <w:szCs w:val="24"/>
        </w:rPr>
      </w:pPr>
    </w:p>
    <w:p w:rsidR="009558A7" w:rsidRPr="00B57D6E" w:rsidRDefault="009558A7" w:rsidP="00FD4ED6">
      <w:pPr>
        <w:widowControl/>
        <w:rPr>
          <w:rFonts w:ascii="Courier New" w:hAnsi="Courier New" w:cs="Courier New"/>
          <w:szCs w:val="24"/>
        </w:rPr>
      </w:pPr>
      <w:r w:rsidRPr="00B57D6E">
        <w:rPr>
          <w:rFonts w:ascii="Courier New" w:hAnsi="Courier New" w:cs="Courier New"/>
          <w:b/>
          <w:szCs w:val="24"/>
        </w:rPr>
        <w:t>D.  Monitored Anesthesia Care (MAC)</w:t>
      </w:r>
    </w:p>
    <w:p w:rsidR="009558A7" w:rsidRPr="00B57D6E" w:rsidRDefault="009558A7" w:rsidP="00FD4ED6">
      <w:pPr>
        <w:widowControl/>
        <w:rPr>
          <w:rFonts w:ascii="Courier New" w:hAnsi="Courier New" w:cs="Courier New"/>
          <w:szCs w:val="24"/>
        </w:rPr>
      </w:pPr>
    </w:p>
    <w:p w:rsidR="009558A7" w:rsidRPr="00B57D6E" w:rsidRDefault="009558A7" w:rsidP="00FD4ED6">
      <w:pPr>
        <w:widowControl/>
        <w:rPr>
          <w:rFonts w:ascii="Courier New" w:hAnsi="Courier New" w:cs="Courier New"/>
          <w:szCs w:val="24"/>
        </w:rPr>
      </w:pPr>
      <w:r w:rsidRPr="00B57D6E">
        <w:rPr>
          <w:rFonts w:ascii="Courier New" w:hAnsi="Courier New" w:cs="Courier New"/>
          <w:szCs w:val="24"/>
        </w:rPr>
        <w:t>Monitored Anesthesia Care (MAC) may be performed by an anesthesia practitioner who administers sedatives, analgesics, hypnotics, or other anesthetic agents so that the patient remains responsive and breathes on his own.  The MAC provides anxiety relief, amnesia, pain relief, and comfort.  The MAC involves patient monitoring</w:t>
      </w:r>
      <w:r w:rsidRPr="00B57D6E">
        <w:rPr>
          <w:rFonts w:ascii="Courier New" w:hAnsi="Courier New" w:cs="Courier New"/>
          <w:b/>
          <w:szCs w:val="24"/>
        </w:rPr>
        <w:t xml:space="preserve"> </w:t>
      </w:r>
      <w:r w:rsidRPr="00B57D6E">
        <w:rPr>
          <w:rFonts w:ascii="Courier New" w:hAnsi="Courier New" w:cs="Courier New"/>
          <w:szCs w:val="24"/>
        </w:rPr>
        <w:t xml:space="preserve">sufficient to anticipate the potential need to administer general anesthesia during a surgical or other procedure.  The MAC requires careful and continuous evaluation of various vital physiologic functions and the recognition and treatment of any adverse changes.  </w:t>
      </w:r>
      <w:r w:rsidR="00F71153">
        <w:rPr>
          <w:rFonts w:ascii="Courier New" w:hAnsi="Courier New" w:cs="Courier New"/>
          <w:szCs w:val="24"/>
        </w:rPr>
        <w:t>T</w:t>
      </w:r>
      <w:r w:rsidRPr="00B57D6E">
        <w:rPr>
          <w:rFonts w:ascii="Courier New" w:hAnsi="Courier New" w:cs="Courier New"/>
          <w:szCs w:val="24"/>
        </w:rPr>
        <w:t xml:space="preserve">his type of anesthesia service </w:t>
      </w:r>
      <w:r w:rsidR="00F71153">
        <w:rPr>
          <w:rFonts w:ascii="Courier New" w:hAnsi="Courier New" w:cs="Courier New"/>
          <w:szCs w:val="24"/>
        </w:rPr>
        <w:t>is</w:t>
      </w:r>
      <w:r w:rsidR="00F71153" w:rsidRPr="00B57D6E">
        <w:rPr>
          <w:rFonts w:ascii="Courier New" w:hAnsi="Courier New" w:cs="Courier New"/>
          <w:szCs w:val="24"/>
        </w:rPr>
        <w:t xml:space="preserve"> </w:t>
      </w:r>
      <w:r w:rsidRPr="00B57D6E">
        <w:rPr>
          <w:rFonts w:ascii="Courier New" w:hAnsi="Courier New" w:cs="Courier New"/>
          <w:szCs w:val="24"/>
        </w:rPr>
        <w:t>a payable service if medically reasonable and necessary.</w:t>
      </w:r>
    </w:p>
    <w:p w:rsidR="009558A7" w:rsidRPr="00B57D6E" w:rsidRDefault="009558A7" w:rsidP="00FD4ED6">
      <w:pPr>
        <w:widowControl/>
        <w:rPr>
          <w:rFonts w:ascii="Courier New" w:hAnsi="Courier New" w:cs="Courier New"/>
          <w:szCs w:val="24"/>
        </w:rPr>
      </w:pPr>
    </w:p>
    <w:p w:rsidR="009558A7" w:rsidRPr="00B57D6E" w:rsidRDefault="009558A7" w:rsidP="00FD4ED6">
      <w:pPr>
        <w:widowControl/>
        <w:rPr>
          <w:rFonts w:ascii="Courier New" w:hAnsi="Courier New" w:cs="Courier New"/>
          <w:szCs w:val="24"/>
        </w:rPr>
      </w:pPr>
      <w:r w:rsidRPr="00B57D6E">
        <w:rPr>
          <w:rFonts w:ascii="Courier New" w:hAnsi="Courier New" w:cs="Courier New"/>
          <w:szCs w:val="24"/>
        </w:rPr>
        <w:t>Monitored Anesthesia Care includes</w:t>
      </w:r>
      <w:r w:rsidRPr="00B57D6E">
        <w:rPr>
          <w:rFonts w:ascii="Courier New" w:hAnsi="Courier New" w:cs="Courier New"/>
          <w:b/>
          <w:szCs w:val="24"/>
        </w:rPr>
        <w:t xml:space="preserve"> </w:t>
      </w:r>
      <w:r w:rsidRPr="00B57D6E">
        <w:rPr>
          <w:rFonts w:ascii="Courier New" w:hAnsi="Courier New" w:cs="Courier New"/>
          <w:szCs w:val="24"/>
        </w:rPr>
        <w:t>the intraoperative monitoring by an anesthesia practitioner</w:t>
      </w:r>
      <w:r w:rsidRPr="00B57D6E">
        <w:rPr>
          <w:rFonts w:ascii="Courier New" w:hAnsi="Courier New" w:cs="Courier New"/>
          <w:b/>
          <w:szCs w:val="24"/>
        </w:rPr>
        <w:t xml:space="preserve"> </w:t>
      </w:r>
      <w:r w:rsidRPr="00B57D6E">
        <w:rPr>
          <w:rFonts w:ascii="Courier New" w:hAnsi="Courier New" w:cs="Courier New"/>
          <w:szCs w:val="24"/>
        </w:rPr>
        <w:t>of the patient’s vital physiological signs in anticipation of the need for administration of general anesthesia or of the development of adverse reaction to the surgical procedure.  It also includes the performance of a pre-anesthesia evaluation and examination, prescription of the anesthesia care, administration of necessary oral or parenteral medications, and provision of indicated postoperative anesthesia care.</w:t>
      </w:r>
    </w:p>
    <w:p w:rsidR="009558A7" w:rsidRPr="00B57D6E" w:rsidRDefault="009558A7" w:rsidP="00FD4ED6">
      <w:pPr>
        <w:widowControl/>
        <w:rPr>
          <w:rFonts w:ascii="Courier New" w:hAnsi="Courier New" w:cs="Courier New"/>
          <w:szCs w:val="24"/>
        </w:rPr>
      </w:pPr>
    </w:p>
    <w:p w:rsidR="009558A7" w:rsidRDefault="009558A7" w:rsidP="00FD4ED6">
      <w:pPr>
        <w:widowControl/>
        <w:rPr>
          <w:rFonts w:ascii="Courier New" w:hAnsi="Courier New" w:cs="Courier New"/>
          <w:szCs w:val="24"/>
        </w:rPr>
      </w:pPr>
      <w:r w:rsidRPr="00B57D6E">
        <w:rPr>
          <w:rFonts w:ascii="Courier New" w:hAnsi="Courier New" w:cs="Courier New"/>
          <w:szCs w:val="24"/>
        </w:rPr>
        <w:t>The CPT code 01920 (Anesthesia for cardiac catheterization including coronary angiography and ventriculography (not to include Swan-Ganz catheter)) may be reported for monitored anesthesia care (MAC) in patients who are critically ill or critically unstable.</w:t>
      </w:r>
    </w:p>
    <w:p w:rsidR="003D73DF" w:rsidRPr="00B57D6E" w:rsidRDefault="003D73DF" w:rsidP="00FD4ED6">
      <w:pPr>
        <w:widowControl/>
        <w:rPr>
          <w:rFonts w:ascii="Courier New" w:hAnsi="Courier New" w:cs="Courier New"/>
          <w:szCs w:val="24"/>
        </w:rPr>
      </w:pPr>
    </w:p>
    <w:p w:rsidR="009558A7" w:rsidRPr="00B57D6E" w:rsidRDefault="009558A7" w:rsidP="00FD4ED6">
      <w:pPr>
        <w:widowControl/>
        <w:rPr>
          <w:rFonts w:ascii="Courier New" w:hAnsi="Courier New" w:cs="Courier New"/>
          <w:b/>
          <w:szCs w:val="24"/>
        </w:rPr>
      </w:pPr>
      <w:r w:rsidRPr="00B57D6E">
        <w:rPr>
          <w:rFonts w:ascii="Courier New" w:hAnsi="Courier New" w:cs="Courier New"/>
          <w:b/>
          <w:szCs w:val="24"/>
        </w:rPr>
        <w:t xml:space="preserve">E. </w:t>
      </w:r>
      <w:r w:rsidRPr="00B57D6E">
        <w:rPr>
          <w:rFonts w:ascii="Courier New" w:hAnsi="Courier New" w:cs="Courier New"/>
          <w:b/>
          <w:szCs w:val="24"/>
        </w:rPr>
        <w:tab/>
        <w:t>General Policy Statements</w:t>
      </w:r>
    </w:p>
    <w:p w:rsidR="009558A7" w:rsidRPr="00B57D6E" w:rsidRDefault="009558A7" w:rsidP="00FD4ED6">
      <w:pPr>
        <w:widowControl/>
        <w:rPr>
          <w:rFonts w:ascii="Courier New" w:hAnsi="Courier New" w:cs="Courier New"/>
          <w:b/>
          <w:szCs w:val="24"/>
          <w:u w:val="single"/>
        </w:rPr>
      </w:pPr>
    </w:p>
    <w:p w:rsidR="005B0CDB" w:rsidRPr="00B57D6E" w:rsidRDefault="009558A7" w:rsidP="00FD4ED6">
      <w:pPr>
        <w:pStyle w:val="ListParagraph"/>
        <w:numPr>
          <w:ilvl w:val="0"/>
          <w:numId w:val="50"/>
        </w:numPr>
        <w:tabs>
          <w:tab w:val="left" w:pos="1440"/>
        </w:tabs>
        <w:ind w:left="0" w:firstLine="720"/>
        <w:rPr>
          <w:rFonts w:ascii="Courier New" w:hAnsi="Courier New" w:cs="Courier New"/>
          <w:szCs w:val="24"/>
        </w:rPr>
      </w:pPr>
      <w:r w:rsidRPr="00B57D6E">
        <w:rPr>
          <w:rFonts w:ascii="Courier New" w:hAnsi="Courier New" w:cs="Courier New"/>
          <w:szCs w:val="24"/>
        </w:rPr>
        <w:t>In this Manual</w:t>
      </w:r>
      <w:r w:rsidR="00922B53" w:rsidRPr="00B57D6E">
        <w:rPr>
          <w:rFonts w:ascii="Courier New" w:hAnsi="Courier New" w:cs="Courier New"/>
          <w:szCs w:val="24"/>
        </w:rPr>
        <w:t>,</w:t>
      </w:r>
      <w:r w:rsidRPr="00B57D6E">
        <w:rPr>
          <w:rFonts w:ascii="Courier New" w:hAnsi="Courier New" w:cs="Courier New"/>
          <w:szCs w:val="24"/>
        </w:rPr>
        <w:t xml:space="preserve"> many policies are described utilizing the term “physician”.  Unless indicated differently the usage of this term does not restrict the policies to physicians only but applies to all practitioners, hospitals, </w:t>
      </w:r>
      <w:r w:rsidR="00C6385C" w:rsidRPr="00B57D6E">
        <w:rPr>
          <w:rFonts w:ascii="Courier New" w:hAnsi="Courier New" w:cs="Courier New"/>
          <w:szCs w:val="24"/>
        </w:rPr>
        <w:t>or p</w:t>
      </w:r>
      <w:r w:rsidRPr="00B57D6E">
        <w:rPr>
          <w:rFonts w:ascii="Courier New" w:hAnsi="Courier New" w:cs="Courier New"/>
          <w:szCs w:val="24"/>
        </w:rPr>
        <w:t xml:space="preserve">roviders eligible to bill the relevant HCPCS/CPT codes pursuant to applicable portions of the Social Security Act (SSA) of 1965, the Code of Federal Regulations (CFR), and Medicaid rules.  In some sections of this Manual, the term “physician” would not include some of these entities because specific rules do not apply to them. </w:t>
      </w:r>
    </w:p>
    <w:p w:rsidR="005B0CDB" w:rsidRPr="00B57D6E" w:rsidRDefault="005B0CDB" w:rsidP="0015465C">
      <w:pPr>
        <w:ind w:firstLine="720"/>
        <w:rPr>
          <w:rFonts w:ascii="Courier New" w:hAnsi="Courier New" w:cs="Courier New"/>
          <w:szCs w:val="24"/>
        </w:rPr>
      </w:pPr>
    </w:p>
    <w:p w:rsidR="009558A7" w:rsidRPr="00A8783D" w:rsidRDefault="009558A7" w:rsidP="0015465C">
      <w:pPr>
        <w:pStyle w:val="ListParagraph"/>
        <w:numPr>
          <w:ilvl w:val="0"/>
          <w:numId w:val="50"/>
        </w:numPr>
        <w:ind w:left="0" w:firstLine="720"/>
        <w:rPr>
          <w:rFonts w:ascii="Courier New" w:hAnsi="Courier New" w:cs="Courier New"/>
        </w:rPr>
      </w:pPr>
      <w:r w:rsidRPr="00A8783D">
        <w:rPr>
          <w:rFonts w:ascii="Courier New" w:hAnsi="Courier New" w:cs="Courier New"/>
        </w:rPr>
        <w:t xml:space="preserve">In 2010 the </w:t>
      </w:r>
      <w:r w:rsidRPr="00A8783D">
        <w:rPr>
          <w:rFonts w:ascii="Courier New" w:hAnsi="Courier New" w:cs="Courier New"/>
          <w:i/>
        </w:rPr>
        <w:t>CPT Manual</w:t>
      </w:r>
      <w:r w:rsidR="007C731C" w:rsidRPr="00A8783D">
        <w:rPr>
          <w:rFonts w:ascii="Courier New" w:hAnsi="Courier New" w:cs="Courier New"/>
          <w:i/>
        </w:rPr>
        <w:t xml:space="preserve"> </w:t>
      </w:r>
      <w:r w:rsidRPr="00A8783D">
        <w:rPr>
          <w:rFonts w:ascii="Courier New" w:hAnsi="Courier New" w:cs="Courier New"/>
        </w:rPr>
        <w:t xml:space="preserve">modified the numbering of codes so that the sequence of codes as they appear in the </w:t>
      </w:r>
      <w:r w:rsidRPr="00A8783D">
        <w:rPr>
          <w:rFonts w:ascii="Courier New" w:hAnsi="Courier New" w:cs="Courier New"/>
          <w:i/>
        </w:rPr>
        <w:t>CPT Manual</w:t>
      </w:r>
      <w:r w:rsidRPr="00A8783D">
        <w:rPr>
          <w:rFonts w:ascii="Courier New" w:hAnsi="Courier New" w:cs="Courier New"/>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A8783D">
        <w:rPr>
          <w:rFonts w:ascii="Courier New" w:hAnsi="Courier New" w:cs="Courier New"/>
          <w:i/>
        </w:rPr>
        <w:t>CPT Manual</w:t>
      </w:r>
      <w:r w:rsidRPr="00A8783D">
        <w:rPr>
          <w:rFonts w:ascii="Courier New" w:hAnsi="Courier New" w:cs="Courier New"/>
        </w:rPr>
        <w:t>.</w:t>
      </w:r>
    </w:p>
    <w:p w:rsidR="009558A7" w:rsidRPr="00B57D6E" w:rsidRDefault="009558A7" w:rsidP="0015465C">
      <w:pPr>
        <w:widowControl/>
        <w:ind w:firstLine="720"/>
        <w:rPr>
          <w:rFonts w:ascii="Courier New" w:hAnsi="Courier New" w:cs="Courier New"/>
          <w:b/>
          <w:szCs w:val="24"/>
        </w:rPr>
      </w:pPr>
    </w:p>
    <w:p w:rsidR="009558A7" w:rsidRPr="00A8783D" w:rsidRDefault="009558A7" w:rsidP="0015465C">
      <w:pPr>
        <w:pStyle w:val="ListParagraph"/>
        <w:widowControl/>
        <w:numPr>
          <w:ilvl w:val="0"/>
          <w:numId w:val="50"/>
        </w:numPr>
        <w:ind w:left="0" w:firstLine="720"/>
        <w:rPr>
          <w:rFonts w:ascii="Courier New" w:hAnsi="Courier New" w:cs="Courier New"/>
          <w:szCs w:val="24"/>
        </w:rPr>
      </w:pPr>
      <w:r w:rsidRPr="00A8783D">
        <w:rPr>
          <w:rFonts w:ascii="Courier New" w:hAnsi="Courier New" w:cs="Courier New"/>
          <w:szCs w:val="24"/>
        </w:rPr>
        <w:t>Physicians should not report drug administration CPT codes 96360-96376</w:t>
      </w:r>
      <w:r w:rsidRPr="00A8783D">
        <w:rPr>
          <w:rFonts w:ascii="Courier New" w:hAnsi="Courier New" w:cs="Courier New"/>
          <w:b/>
          <w:szCs w:val="24"/>
        </w:rPr>
        <w:t xml:space="preserve"> </w:t>
      </w:r>
      <w:r w:rsidRPr="00A8783D">
        <w:rPr>
          <w:rFonts w:ascii="Courier New" w:hAnsi="Courier New" w:cs="Courier New"/>
          <w:szCs w:val="24"/>
        </w:rPr>
        <w:t>for anesthetic agents or other drugs administered between the patient’s arrival at the operative center and discharge from the post-anesthesia care unit.</w:t>
      </w:r>
    </w:p>
    <w:p w:rsidR="009558A7" w:rsidRPr="00B57D6E" w:rsidRDefault="009558A7" w:rsidP="0015465C">
      <w:pPr>
        <w:widowControl/>
        <w:ind w:firstLine="720"/>
        <w:rPr>
          <w:rFonts w:ascii="Courier New" w:hAnsi="Courier New" w:cs="Courier New"/>
          <w:b/>
          <w:szCs w:val="24"/>
        </w:rPr>
      </w:pPr>
    </w:p>
    <w:p w:rsidR="009558A7" w:rsidRPr="00A8783D" w:rsidRDefault="009558A7" w:rsidP="0015465C">
      <w:pPr>
        <w:pStyle w:val="ListParagraph"/>
        <w:widowControl/>
        <w:numPr>
          <w:ilvl w:val="0"/>
          <w:numId w:val="50"/>
        </w:numPr>
        <w:ind w:left="0" w:firstLine="720"/>
        <w:rPr>
          <w:rFonts w:ascii="Courier New" w:hAnsi="Courier New" w:cs="Courier New"/>
          <w:szCs w:val="24"/>
        </w:rPr>
      </w:pPr>
      <w:r w:rsidRPr="00A8783D">
        <w:rPr>
          <w:rFonts w:ascii="Courier New" w:hAnsi="Courier New" w:cs="Courier New"/>
          <w:szCs w:val="24"/>
        </w:rPr>
        <w:t xml:space="preserve">With </w:t>
      </w:r>
      <w:r w:rsidR="00922B53" w:rsidRPr="00A8783D">
        <w:rPr>
          <w:rFonts w:ascii="Courier New" w:hAnsi="Courier New" w:cs="Courier New"/>
          <w:szCs w:val="24"/>
        </w:rPr>
        <w:t>the exception of moderate conscious sedation (see below),</w:t>
      </w:r>
      <w:r w:rsidRPr="00A8783D">
        <w:rPr>
          <w:rFonts w:ascii="Courier New" w:hAnsi="Courier New" w:cs="Courier New"/>
          <w:szCs w:val="24"/>
        </w:rPr>
        <w:t xml:space="preserve"> </w:t>
      </w:r>
      <w:r w:rsidR="008D3869" w:rsidRPr="00A8783D">
        <w:rPr>
          <w:rFonts w:ascii="Courier New" w:hAnsi="Courier New" w:cs="Courier New"/>
          <w:szCs w:val="24"/>
        </w:rPr>
        <w:t>the NCCI program does not allow</w:t>
      </w:r>
      <w:r w:rsidR="008122E5" w:rsidRPr="00A8783D">
        <w:rPr>
          <w:rFonts w:ascii="Courier New" w:hAnsi="Courier New" w:cs="Courier New"/>
          <w:szCs w:val="24"/>
        </w:rPr>
        <w:t xml:space="preserve"> </w:t>
      </w:r>
      <w:r w:rsidRPr="00A8783D">
        <w:rPr>
          <w:rFonts w:ascii="Courier New" w:hAnsi="Courier New" w:cs="Courier New"/>
          <w:szCs w:val="24"/>
        </w:rPr>
        <w:t xml:space="preserve">separate </w:t>
      </w:r>
      <w:r w:rsidR="008D3869" w:rsidRPr="00A8783D">
        <w:rPr>
          <w:rFonts w:ascii="Courier New" w:hAnsi="Courier New" w:cs="Courier New"/>
          <w:szCs w:val="24"/>
        </w:rPr>
        <w:t>reporting of</w:t>
      </w:r>
      <w:r w:rsidRPr="00A8783D">
        <w:rPr>
          <w:rFonts w:ascii="Courier New" w:hAnsi="Courier New" w:cs="Courier New"/>
          <w:szCs w:val="24"/>
        </w:rPr>
        <w:t xml:space="preserve"> anesthesia for a medical or surgical procedure when </w:t>
      </w:r>
      <w:r w:rsidR="008122E5" w:rsidRPr="00A8783D">
        <w:rPr>
          <w:rFonts w:ascii="Courier New" w:hAnsi="Courier New" w:cs="Courier New"/>
          <w:szCs w:val="24"/>
        </w:rPr>
        <w:t xml:space="preserve">it is </w:t>
      </w:r>
      <w:r w:rsidRPr="00A8783D">
        <w:rPr>
          <w:rFonts w:ascii="Courier New" w:hAnsi="Courier New" w:cs="Courier New"/>
          <w:szCs w:val="24"/>
        </w:rPr>
        <w:t>provided by the physician performing the procedure.  The physician should not report CPT codes 00100-01999</w:t>
      </w:r>
      <w:r w:rsidR="00C73AA5" w:rsidRPr="00A8783D">
        <w:rPr>
          <w:rFonts w:ascii="Courier New" w:hAnsi="Courier New" w:cs="Courier New"/>
          <w:szCs w:val="24"/>
        </w:rPr>
        <w:t>, 62310-62319,</w:t>
      </w:r>
      <w:r w:rsidRPr="00A8783D">
        <w:rPr>
          <w:rFonts w:ascii="Courier New" w:hAnsi="Courier New" w:cs="Courier New"/>
          <w:szCs w:val="24"/>
        </w:rPr>
        <w:t xml:space="preserve"> </w:t>
      </w:r>
      <w:r w:rsidRPr="00A8783D">
        <w:rPr>
          <w:rFonts w:ascii="Courier New" w:hAnsi="Courier New" w:cs="Courier New"/>
        </w:rPr>
        <w:t>or 64400-64530 for anesthesia for a procedure</w:t>
      </w:r>
      <w:r w:rsidRPr="00A8783D">
        <w:rPr>
          <w:rFonts w:ascii="Courier New" w:hAnsi="Courier New" w:cs="Courier New"/>
          <w:szCs w:val="24"/>
        </w:rPr>
        <w:t>.  Additionally, the physician should not unbundle the anesthesia procedure and report component codes individually.  For example, introduction of a needle or intracatheter into a vein (CPT code 36000), venipuncture (CPT code 36410), drug administration (CPT codes 96360-96376) or cardiac assessment (e.g., CPT codes 93000-93010, 93040-93042) should not be reported when these procedures are related to the delivery of an anesthetic agent.</w:t>
      </w:r>
    </w:p>
    <w:p w:rsidR="009558A7" w:rsidRPr="00B57D6E" w:rsidRDefault="009558A7" w:rsidP="0015465C">
      <w:pPr>
        <w:widowControl/>
        <w:ind w:firstLine="720"/>
        <w:rPr>
          <w:rFonts w:ascii="Courier New" w:hAnsi="Courier New" w:cs="Courier New"/>
          <w:szCs w:val="24"/>
        </w:rPr>
      </w:pPr>
    </w:p>
    <w:p w:rsidR="009558A7" w:rsidRPr="00B57D6E" w:rsidRDefault="008D3869" w:rsidP="0015465C">
      <w:pPr>
        <w:widowControl/>
        <w:rPr>
          <w:rFonts w:ascii="Courier New" w:hAnsi="Courier New" w:cs="Courier New"/>
          <w:szCs w:val="24"/>
        </w:rPr>
      </w:pPr>
      <w:r w:rsidRPr="00B57D6E">
        <w:rPr>
          <w:rFonts w:ascii="Courier New" w:hAnsi="Courier New" w:cs="Courier New"/>
          <w:szCs w:val="24"/>
        </w:rPr>
        <w:t xml:space="preserve">The NCCI program </w:t>
      </w:r>
      <w:r w:rsidR="0021231E" w:rsidRPr="00B57D6E">
        <w:rPr>
          <w:rFonts w:ascii="Courier New" w:hAnsi="Courier New" w:cs="Courier New"/>
          <w:szCs w:val="24"/>
        </w:rPr>
        <w:t xml:space="preserve">allows separate reporting for moderate conscious sedation services (CPT codes 99143-99145) when provided by the same physician performing a medical or surgical procedure except for those procedures listed in Appendix G of the </w:t>
      </w:r>
      <w:r w:rsidR="0021231E" w:rsidRPr="00C476A3">
        <w:rPr>
          <w:rFonts w:ascii="Courier New" w:hAnsi="Courier New" w:cs="Courier New"/>
          <w:i/>
          <w:szCs w:val="24"/>
        </w:rPr>
        <w:t>CPT Manual</w:t>
      </w:r>
      <w:r w:rsidR="0021231E" w:rsidRPr="00B57D6E">
        <w:rPr>
          <w:rFonts w:ascii="Courier New" w:hAnsi="Courier New" w:cs="Courier New"/>
          <w:szCs w:val="24"/>
        </w:rPr>
        <w:t>.</w:t>
      </w:r>
    </w:p>
    <w:p w:rsidR="0051712E" w:rsidRPr="00B57D6E" w:rsidRDefault="0051712E" w:rsidP="003B3CB3">
      <w:pPr>
        <w:widowControl/>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51712E" w:rsidRPr="00A8783D" w:rsidRDefault="0051712E" w:rsidP="00261125">
      <w:pPr>
        <w:pStyle w:val="ListParagraph"/>
        <w:widowControl/>
        <w:numPr>
          <w:ilvl w:val="0"/>
          <w:numId w:val="50"/>
        </w:numPr>
        <w:tabs>
          <w:tab w:val="left" w:pos="1440"/>
        </w:tabs>
        <w:ind w:left="0" w:firstLine="720"/>
        <w:rPr>
          <w:rFonts w:ascii="Courier New" w:hAnsi="Courier New" w:cs="Courier New"/>
          <w:szCs w:val="24"/>
        </w:rPr>
      </w:pPr>
      <w:r w:rsidRPr="00A8783D">
        <w:rPr>
          <w:rFonts w:ascii="Courier New" w:hAnsi="Courier New" w:cs="Courier New"/>
          <w:szCs w:val="24"/>
        </w:rPr>
        <w:t>Intraoperative neurophysiology testing (</w:t>
      </w:r>
      <w:r w:rsidR="00C03119" w:rsidRPr="00A8783D">
        <w:rPr>
          <w:rFonts w:ascii="Courier New" w:hAnsi="Courier New" w:cs="Courier New"/>
          <w:szCs w:val="24"/>
        </w:rPr>
        <w:t>HCPCS/</w:t>
      </w:r>
      <w:r w:rsidRPr="00A8783D">
        <w:rPr>
          <w:rFonts w:ascii="Courier New" w:hAnsi="Courier New" w:cs="Courier New"/>
          <w:szCs w:val="24"/>
        </w:rPr>
        <w:t>CPT codes 95940, 95941</w:t>
      </w:r>
      <w:r w:rsidR="00735F4A" w:rsidRPr="00A8783D">
        <w:rPr>
          <w:rFonts w:ascii="Courier New" w:hAnsi="Courier New" w:cs="Courier New"/>
          <w:szCs w:val="24"/>
        </w:rPr>
        <w:t>, and G0453</w:t>
      </w:r>
      <w:r w:rsidRPr="00A8783D">
        <w:rPr>
          <w:rFonts w:ascii="Courier New" w:hAnsi="Courier New" w:cs="Courier New"/>
          <w:szCs w:val="24"/>
        </w:rPr>
        <w:t>) should not be reported by the physician</w:t>
      </w:r>
      <w:r w:rsidR="00384E25" w:rsidRPr="00A8783D">
        <w:rPr>
          <w:rFonts w:ascii="Courier New" w:hAnsi="Courier New" w:cs="Courier New"/>
          <w:szCs w:val="24"/>
        </w:rPr>
        <w:t>/anesthesia practitioner</w:t>
      </w:r>
      <w:r w:rsidRPr="00A8783D">
        <w:rPr>
          <w:rFonts w:ascii="Courier New" w:hAnsi="Courier New" w:cs="Courier New"/>
          <w:szCs w:val="24"/>
        </w:rPr>
        <w:t xml:space="preserve"> performing an anesthesia procedure since it is included in the global package for the primary service code. The physician</w:t>
      </w:r>
      <w:r w:rsidR="00660214" w:rsidRPr="00A8783D">
        <w:rPr>
          <w:rFonts w:ascii="Courier New" w:hAnsi="Courier New" w:cs="Courier New"/>
          <w:szCs w:val="24"/>
        </w:rPr>
        <w:t>/anesthesia practitioner</w:t>
      </w:r>
      <w:r w:rsidRPr="00A8783D">
        <w:rPr>
          <w:rFonts w:ascii="Courier New" w:hAnsi="Courier New" w:cs="Courier New"/>
          <w:szCs w:val="24"/>
        </w:rPr>
        <w:t xml:space="preserve"> performing an anesthesia procedure should not report other 9000</w:t>
      </w:r>
      <w:r w:rsidR="00E121D6" w:rsidRPr="00A8783D">
        <w:rPr>
          <w:rFonts w:ascii="Courier New" w:hAnsi="Courier New" w:cs="Courier New"/>
          <w:szCs w:val="24"/>
        </w:rPr>
        <w:t>0</w:t>
      </w:r>
      <w:r w:rsidRPr="00A8783D">
        <w:rPr>
          <w:rFonts w:ascii="Courier New" w:hAnsi="Courier New" w:cs="Courier New"/>
          <w:szCs w:val="24"/>
        </w:rPr>
        <w:t xml:space="preserve"> neurophysiology testing codes for intraoperative neurophysiology te</w:t>
      </w:r>
      <w:r w:rsidR="00A11ED3" w:rsidRPr="00A8783D">
        <w:rPr>
          <w:rFonts w:ascii="Courier New" w:hAnsi="Courier New" w:cs="Courier New"/>
          <w:szCs w:val="24"/>
        </w:rPr>
        <w:t>s</w:t>
      </w:r>
      <w:r w:rsidRPr="00A8783D">
        <w:rPr>
          <w:rFonts w:ascii="Courier New" w:hAnsi="Courier New" w:cs="Courier New"/>
          <w:szCs w:val="24"/>
        </w:rPr>
        <w:t>ting (e.g., CPT codes 92585, 95822, 95860, 95861, 95867, 95868, 95870, 95907-95913, 95925-95937) since they are also included in</w:t>
      </w:r>
      <w:r w:rsidR="00A11ED3" w:rsidRPr="00A8783D">
        <w:rPr>
          <w:rFonts w:ascii="Courier New" w:hAnsi="Courier New" w:cs="Courier New"/>
          <w:szCs w:val="24"/>
        </w:rPr>
        <w:t xml:space="preserve"> the global package for the primary service code. However, when performed by a different physician during the procedure, intra-anesthesia neurophysiology testing may be separately reportable by a second physician.</w:t>
      </w:r>
      <w:r w:rsidRPr="00A8783D">
        <w:rPr>
          <w:rFonts w:ascii="Courier New" w:hAnsi="Courier New" w:cs="Courier New"/>
          <w:szCs w:val="24"/>
        </w:rPr>
        <w:t xml:space="preserve"> </w:t>
      </w:r>
    </w:p>
    <w:sectPr w:rsidR="0051712E" w:rsidRPr="00A8783D" w:rsidSect="00212AC5">
      <w:headerReference w:type="even" r:id="rId14"/>
      <w:footerReference w:type="default" r:id="rId15"/>
      <w:headerReference w:type="first" r:id="rId16"/>
      <w:endnotePr>
        <w:numFmt w:val="decimal"/>
      </w:endnotePr>
      <w:type w:val="continuous"/>
      <w:pgSz w:w="12240" w:h="15840"/>
      <w:pgMar w:top="1440" w:right="1440" w:bottom="1440" w:left="1440" w:header="1440" w:footer="1008"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DDB" w:rsidRDefault="00C43DDB">
      <w:r>
        <w:separator/>
      </w:r>
    </w:p>
  </w:endnote>
  <w:endnote w:type="continuationSeparator" w:id="0">
    <w:p w:rsidR="00C43DDB" w:rsidRDefault="00C43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84" w:rsidRDefault="00F774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4A6" w:rsidRPr="00E159FD" w:rsidRDefault="002334A6" w:rsidP="008E3D25">
    <w:pPr>
      <w:pStyle w:val="Header"/>
      <w:tabs>
        <w:tab w:val="clear" w:pos="4320"/>
        <w:tab w:val="clear" w:pos="8640"/>
      </w:tabs>
      <w:spacing w:line="240" w:lineRule="exact"/>
      <w:jc w:val="center"/>
      <w:rPr>
        <w:rFonts w:ascii="Courier New" w:hAnsi="Courier New" w:cs="Courier New"/>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84" w:rsidRDefault="00F7748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DDB" w:rsidRPr="006E5128" w:rsidRDefault="00C43DDB" w:rsidP="00F77484">
    <w:pPr>
      <w:pStyle w:val="Header"/>
      <w:tabs>
        <w:tab w:val="clear" w:pos="4320"/>
        <w:tab w:val="clear" w:pos="8640"/>
        <w:tab w:val="left" w:pos="4680"/>
      </w:tabs>
      <w:spacing w:line="240" w:lineRule="exact"/>
      <w:jc w:val="center"/>
      <w:rPr>
        <w:rFonts w:ascii="Courier New" w:hAnsi="Courier New" w:cs="Courier New"/>
        <w:b/>
      </w:rPr>
    </w:pPr>
    <w:r w:rsidRPr="006E5128">
      <w:rPr>
        <w:rFonts w:ascii="Courier New" w:hAnsi="Courier New" w:cs="Courier New"/>
        <w:b/>
      </w:rPr>
      <w:t>Revision Date</w:t>
    </w:r>
    <w:r>
      <w:rPr>
        <w:rFonts w:ascii="Courier New" w:hAnsi="Courier New" w:cs="Courier New"/>
        <w:b/>
      </w:rPr>
      <w:t xml:space="preserve"> (Medicaid)</w:t>
    </w:r>
    <w:r w:rsidRPr="006E5128">
      <w:rPr>
        <w:rFonts w:ascii="Courier New" w:hAnsi="Courier New" w:cs="Courier New"/>
        <w:b/>
      </w:rPr>
      <w:t xml:space="preserve"> 1-1-</w:t>
    </w:r>
    <w:r w:rsidR="005260D4" w:rsidRPr="006E5128">
      <w:rPr>
        <w:rFonts w:ascii="Courier New" w:hAnsi="Courier New" w:cs="Courier New"/>
        <w:b/>
      </w:rPr>
      <w:t>201</w:t>
    </w:r>
    <w:r w:rsidR="00685AC2">
      <w:rPr>
        <w:rFonts w:ascii="Courier New" w:hAnsi="Courier New" w:cs="Courier New"/>
        <w:b/>
      </w:rPr>
      <w:t>6</w:t>
    </w:r>
  </w:p>
  <w:p w:rsidR="00C43DDB" w:rsidRPr="00D14FD6" w:rsidRDefault="00C43DDB" w:rsidP="00F77484">
    <w:pPr>
      <w:tabs>
        <w:tab w:val="left" w:pos="4680"/>
      </w:tabs>
      <w:jc w:val="center"/>
      <w:rPr>
        <w:rFonts w:ascii="Courier New" w:hAnsi="Courier New" w:cs="Courier New"/>
        <w:szCs w:val="24"/>
      </w:rPr>
    </w:pPr>
    <w:r w:rsidRPr="006E5128">
      <w:rPr>
        <w:rFonts w:ascii="Courier New" w:hAnsi="Courier New" w:cs="Courier New"/>
        <w:b/>
        <w:szCs w:val="24"/>
      </w:rPr>
      <w:t>II-</w:t>
    </w:r>
    <w:r w:rsidRPr="006E5128">
      <w:rPr>
        <w:rStyle w:val="PageNumber"/>
        <w:rFonts w:ascii="Courier New" w:hAnsi="Courier New" w:cs="Courier New"/>
        <w:b/>
        <w:szCs w:val="24"/>
      </w:rPr>
      <w:fldChar w:fldCharType="begin"/>
    </w:r>
    <w:r w:rsidRPr="006E5128">
      <w:rPr>
        <w:rStyle w:val="PageNumber"/>
        <w:rFonts w:ascii="Courier New" w:hAnsi="Courier New" w:cs="Courier New"/>
        <w:b/>
        <w:szCs w:val="24"/>
      </w:rPr>
      <w:instrText xml:space="preserve"> PAGE </w:instrText>
    </w:r>
    <w:r w:rsidRPr="006E5128">
      <w:rPr>
        <w:rStyle w:val="PageNumber"/>
        <w:rFonts w:ascii="Courier New" w:hAnsi="Courier New" w:cs="Courier New"/>
        <w:b/>
        <w:szCs w:val="24"/>
      </w:rPr>
      <w:fldChar w:fldCharType="separate"/>
    </w:r>
    <w:r w:rsidR="002B4279">
      <w:rPr>
        <w:rStyle w:val="PageNumber"/>
        <w:rFonts w:ascii="Courier New" w:hAnsi="Courier New" w:cs="Courier New"/>
        <w:b/>
        <w:noProof/>
        <w:szCs w:val="24"/>
      </w:rPr>
      <w:t>17</w:t>
    </w:r>
    <w:r w:rsidRPr="006E5128">
      <w:rPr>
        <w:rStyle w:val="PageNumber"/>
        <w:rFonts w:ascii="Courier New" w:hAnsi="Courier New" w:cs="Courier New"/>
        <w:b/>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DDB" w:rsidRDefault="00C43DDB">
      <w:r>
        <w:separator/>
      </w:r>
    </w:p>
  </w:footnote>
  <w:footnote w:type="continuationSeparator" w:id="0">
    <w:p w:rsidR="00C43DDB" w:rsidRDefault="00C43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84" w:rsidRDefault="00F774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4A6" w:rsidRDefault="002334A6" w:rsidP="005459B5">
    <w:pPr>
      <w:pStyle w:val="Header"/>
      <w:tabs>
        <w:tab w:val="right" w:pos="4320"/>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4A6" w:rsidRPr="008F5CAA" w:rsidRDefault="002334A6" w:rsidP="008F5CAA">
    <w:pPr>
      <w:pStyle w:val="Header"/>
      <w:tabs>
        <w:tab w:val="right" w:pos="4320"/>
      </w:tabs>
      <w:jc w:val="center"/>
      <w:rPr>
        <w:rFonts w:ascii="Arial" w:hAnsi="Arial" w:cs="Arial"/>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DDB" w:rsidRDefault="00C43D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3DDB" w:rsidRDefault="00C43DDB">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DDB" w:rsidRDefault="00C43DDB" w:rsidP="002A352D">
    <w:pPr>
      <w:pStyle w:val="Header"/>
      <w:jc w:val="right"/>
      <w:rPr>
        <w:rFonts w:ascii="Arial" w:hAnsi="Arial" w:cs="Arial"/>
        <w:b/>
        <w:sz w:val="28"/>
        <w:szCs w:val="28"/>
      </w:rPr>
    </w:pPr>
    <w:r>
      <w:rPr>
        <w:rFonts w:ascii="Arial" w:hAnsi="Arial" w:cs="Arial"/>
        <w:b/>
        <w:sz w:val="28"/>
        <w:szCs w:val="28"/>
      </w:rPr>
      <w:t>DRAFT</w:t>
    </w:r>
  </w:p>
  <w:p w:rsidR="00C43DDB" w:rsidRDefault="00C43DDB" w:rsidP="002A352D">
    <w:pPr>
      <w:pStyle w:val="Header"/>
      <w:jc w:val="right"/>
      <w:rPr>
        <w:rFonts w:ascii="Arial" w:hAnsi="Arial" w:cs="Arial"/>
        <w:b/>
        <w:sz w:val="28"/>
        <w:szCs w:val="28"/>
      </w:rPr>
    </w:pPr>
  </w:p>
  <w:p w:rsidR="00C43DDB" w:rsidRDefault="00C43DDB" w:rsidP="002A352D">
    <w:pPr>
      <w:pStyle w:val="Header"/>
      <w:jc w:val="right"/>
      <w:rPr>
        <w:rFonts w:ascii="Arial" w:hAnsi="Arial" w:cs="Arial"/>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6063759"/>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
    <w:nsid w:val="09BA4F75"/>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3">
    <w:nsid w:val="0AB56669"/>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4">
    <w:nsid w:val="105E112E"/>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5">
    <w:nsid w:val="11C327A4"/>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6">
    <w:nsid w:val="13427BD4"/>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7">
    <w:nsid w:val="160D3157"/>
    <w:multiLevelType w:val="singleLevel"/>
    <w:tmpl w:val="336AD28A"/>
    <w:lvl w:ilvl="0">
      <w:start w:val="16"/>
      <w:numFmt w:val="bullet"/>
      <w:lvlText w:val=""/>
      <w:lvlJc w:val="left"/>
      <w:pPr>
        <w:tabs>
          <w:tab w:val="num" w:pos="1440"/>
        </w:tabs>
        <w:ind w:left="1440" w:hanging="720"/>
      </w:pPr>
      <w:rPr>
        <w:rFonts w:ascii="WP MathA" w:hAnsi="WP MathA" w:hint="default"/>
      </w:rPr>
    </w:lvl>
  </w:abstractNum>
  <w:abstractNum w:abstractNumId="8">
    <w:nsid w:val="192F4D54"/>
    <w:multiLevelType w:val="singleLevel"/>
    <w:tmpl w:val="C400C75C"/>
    <w:lvl w:ilvl="0">
      <w:start w:val="16"/>
      <w:numFmt w:val="bullet"/>
      <w:lvlText w:val=""/>
      <w:lvlJc w:val="left"/>
      <w:pPr>
        <w:tabs>
          <w:tab w:val="num" w:pos="1440"/>
        </w:tabs>
        <w:ind w:left="1440" w:hanging="720"/>
      </w:pPr>
      <w:rPr>
        <w:rFonts w:ascii="WP MathA" w:hAnsi="WP MathA" w:hint="default"/>
      </w:rPr>
    </w:lvl>
  </w:abstractNum>
  <w:abstractNum w:abstractNumId="9">
    <w:nsid w:val="193D6EDF"/>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0">
    <w:nsid w:val="19894531"/>
    <w:multiLevelType w:val="hybridMultilevel"/>
    <w:tmpl w:val="D9345096"/>
    <w:lvl w:ilvl="0" w:tplc="FCD63F92">
      <w:start w:val="7"/>
      <w:numFmt w:val="decimal"/>
      <w:lvlText w:val="%1."/>
      <w:lvlJc w:val="left"/>
      <w:pPr>
        <w:tabs>
          <w:tab w:val="num" w:pos="2160"/>
        </w:tabs>
        <w:ind w:left="2160" w:hanging="1440"/>
      </w:pPr>
      <w:rPr>
        <w:rFonts w:cs="Times New Roman" w:hint="default"/>
        <w:u w:val="singl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19A27FDE"/>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2">
    <w:nsid w:val="1D6D2642"/>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3">
    <w:nsid w:val="1E6127F6"/>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4">
    <w:nsid w:val="1FD72938"/>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5">
    <w:nsid w:val="2131029A"/>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6">
    <w:nsid w:val="221953F8"/>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7">
    <w:nsid w:val="229C7699"/>
    <w:multiLevelType w:val="hybridMultilevel"/>
    <w:tmpl w:val="1E38C8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25A323FC"/>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19">
    <w:nsid w:val="2A762DE6"/>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0">
    <w:nsid w:val="2B3B24DB"/>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1">
    <w:nsid w:val="2C9B6819"/>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2">
    <w:nsid w:val="2E6E71FA"/>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3">
    <w:nsid w:val="313E42F5"/>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4">
    <w:nsid w:val="31984DF2"/>
    <w:multiLevelType w:val="hybridMultilevel"/>
    <w:tmpl w:val="56AC765C"/>
    <w:lvl w:ilvl="0" w:tplc="62640544">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3FD2E7E"/>
    <w:multiLevelType w:val="hybridMultilevel"/>
    <w:tmpl w:val="FD7079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976F2F"/>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7">
    <w:nsid w:val="3DA53543"/>
    <w:multiLevelType w:val="hybridMultilevel"/>
    <w:tmpl w:val="F1B2F03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41FF27AC"/>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29">
    <w:nsid w:val="44F05C13"/>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30">
    <w:nsid w:val="459C3CF6"/>
    <w:multiLevelType w:val="singleLevel"/>
    <w:tmpl w:val="C400C75C"/>
    <w:lvl w:ilvl="0">
      <w:start w:val="16"/>
      <w:numFmt w:val="bullet"/>
      <w:lvlText w:val=""/>
      <w:lvlJc w:val="left"/>
      <w:pPr>
        <w:tabs>
          <w:tab w:val="num" w:pos="1440"/>
        </w:tabs>
        <w:ind w:left="1440" w:hanging="720"/>
      </w:pPr>
      <w:rPr>
        <w:rFonts w:ascii="WP MathA" w:hAnsi="WP MathA" w:hint="default"/>
      </w:rPr>
    </w:lvl>
  </w:abstractNum>
  <w:abstractNum w:abstractNumId="31">
    <w:nsid w:val="45D948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46CE1FD3"/>
    <w:multiLevelType w:val="hybridMultilevel"/>
    <w:tmpl w:val="062C09F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5244440B"/>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34">
    <w:nsid w:val="5478495D"/>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35">
    <w:nsid w:val="547E354C"/>
    <w:multiLevelType w:val="hybridMultilevel"/>
    <w:tmpl w:val="8BE444FE"/>
    <w:lvl w:ilvl="0" w:tplc="341EE2E8">
      <w:start w:val="1"/>
      <w:numFmt w:val="decimal"/>
      <w:lvlText w:val="%1."/>
      <w:lvlJc w:val="left"/>
      <w:pPr>
        <w:tabs>
          <w:tab w:val="num" w:pos="795"/>
        </w:tabs>
        <w:ind w:left="795" w:hanging="435"/>
      </w:pPr>
      <w:rPr>
        <w:rFonts w:cs="Times New Roman" w:hint="default"/>
        <w:u w:val="singl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7010330"/>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37">
    <w:nsid w:val="570D597A"/>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38">
    <w:nsid w:val="57BC0867"/>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39">
    <w:nsid w:val="58B86381"/>
    <w:multiLevelType w:val="hybridMultilevel"/>
    <w:tmpl w:val="A042A54C"/>
    <w:lvl w:ilvl="0" w:tplc="411C462A">
      <w:start w:val="1"/>
      <w:numFmt w:val="decimal"/>
      <w:lvlText w:val="%1."/>
      <w:lvlJc w:val="left"/>
      <w:pPr>
        <w:ind w:left="2160" w:hanging="360"/>
      </w:pPr>
      <w:rPr>
        <w:strike w:val="0"/>
      </w:rPr>
    </w:lvl>
    <w:lvl w:ilvl="1" w:tplc="DEDC2D06">
      <w:start w:val="7"/>
      <w:numFmt w:val="decimal"/>
      <w:lvlText w:val="%2."/>
      <w:lvlJc w:val="left"/>
      <w:pPr>
        <w:ind w:left="2160" w:hanging="360"/>
      </w:pPr>
      <w:rPr>
        <w:rFonts w:hint="default"/>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91255D6"/>
    <w:multiLevelType w:val="hybridMultilevel"/>
    <w:tmpl w:val="5264399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1">
    <w:nsid w:val="598637CD"/>
    <w:multiLevelType w:val="hybridMultilevel"/>
    <w:tmpl w:val="4382470E"/>
    <w:lvl w:ilvl="0" w:tplc="411C462A">
      <w:start w:val="1"/>
      <w:numFmt w:val="decimal"/>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C155B1D"/>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43">
    <w:nsid w:val="5D8D3291"/>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44">
    <w:nsid w:val="5F980EA7"/>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45">
    <w:nsid w:val="630B787A"/>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46">
    <w:nsid w:val="692873E5"/>
    <w:multiLevelType w:val="hybridMultilevel"/>
    <w:tmpl w:val="B9AEE66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722D7A8A"/>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48">
    <w:nsid w:val="75F76655"/>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49">
    <w:nsid w:val="796601CA"/>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50">
    <w:nsid w:val="7A7C38B2"/>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51">
    <w:nsid w:val="7B646CF3"/>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abstractNum w:abstractNumId="52">
    <w:nsid w:val="7BFC56D0"/>
    <w:multiLevelType w:val="hybridMultilevel"/>
    <w:tmpl w:val="14D8200A"/>
    <w:lvl w:ilvl="0" w:tplc="5F664E2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7C617310"/>
    <w:multiLevelType w:val="singleLevel"/>
    <w:tmpl w:val="A3662714"/>
    <w:lvl w:ilvl="0">
      <w:start w:val="1"/>
      <w:numFmt w:val="bullet"/>
      <w:lvlText w:val=""/>
      <w:lvlJc w:val="left"/>
      <w:pPr>
        <w:tabs>
          <w:tab w:val="num" w:pos="1080"/>
        </w:tabs>
        <w:ind w:left="1080" w:hanging="360"/>
      </w:pPr>
      <w:rPr>
        <w:rFonts w:ascii="Symbol" w:hAnsi="Symbol" w:hint="default"/>
        <w:color w:val="auto"/>
      </w:rPr>
    </w:lvl>
  </w:abstractNum>
  <w:num w:numId="1">
    <w:abstractNumId w:val="0"/>
    <w:lvlOverride w:ilvl="0">
      <w:lvl w:ilvl="0">
        <w:numFmt w:val="bullet"/>
        <w:lvlText w:val=""/>
        <w:legacy w:legacy="1" w:legacySpace="0" w:legacyIndent="720"/>
        <w:lvlJc w:val="left"/>
        <w:pPr>
          <w:ind w:left="1440" w:hanging="720"/>
        </w:pPr>
        <w:rPr>
          <w:rFonts w:ascii="WP MathA" w:hAnsi="WP MathA" w:hint="default"/>
        </w:rPr>
      </w:lvl>
    </w:lvlOverride>
  </w:num>
  <w:num w:numId="2">
    <w:abstractNumId w:val="31"/>
  </w:num>
  <w:num w:numId="3">
    <w:abstractNumId w:val="7"/>
  </w:num>
  <w:num w:numId="4">
    <w:abstractNumId w:val="30"/>
  </w:num>
  <w:num w:numId="5">
    <w:abstractNumId w:val="13"/>
  </w:num>
  <w:num w:numId="6">
    <w:abstractNumId w:val="29"/>
  </w:num>
  <w:num w:numId="7">
    <w:abstractNumId w:val="3"/>
  </w:num>
  <w:num w:numId="8">
    <w:abstractNumId w:val="5"/>
  </w:num>
  <w:num w:numId="9">
    <w:abstractNumId w:val="48"/>
  </w:num>
  <w:num w:numId="10">
    <w:abstractNumId w:val="16"/>
  </w:num>
  <w:num w:numId="11">
    <w:abstractNumId w:val="1"/>
  </w:num>
  <w:num w:numId="12">
    <w:abstractNumId w:val="12"/>
  </w:num>
  <w:num w:numId="13">
    <w:abstractNumId w:val="53"/>
  </w:num>
  <w:num w:numId="14">
    <w:abstractNumId w:val="51"/>
  </w:num>
  <w:num w:numId="15">
    <w:abstractNumId w:val="47"/>
  </w:num>
  <w:num w:numId="16">
    <w:abstractNumId w:val="37"/>
  </w:num>
  <w:num w:numId="17">
    <w:abstractNumId w:val="38"/>
  </w:num>
  <w:num w:numId="18">
    <w:abstractNumId w:val="8"/>
  </w:num>
  <w:num w:numId="19">
    <w:abstractNumId w:val="43"/>
  </w:num>
  <w:num w:numId="20">
    <w:abstractNumId w:val="6"/>
  </w:num>
  <w:num w:numId="21">
    <w:abstractNumId w:val="26"/>
  </w:num>
  <w:num w:numId="22">
    <w:abstractNumId w:val="18"/>
  </w:num>
  <w:num w:numId="23">
    <w:abstractNumId w:val="21"/>
  </w:num>
  <w:num w:numId="24">
    <w:abstractNumId w:val="44"/>
  </w:num>
  <w:num w:numId="25">
    <w:abstractNumId w:val="36"/>
  </w:num>
  <w:num w:numId="26">
    <w:abstractNumId w:val="2"/>
  </w:num>
  <w:num w:numId="27">
    <w:abstractNumId w:val="4"/>
  </w:num>
  <w:num w:numId="28">
    <w:abstractNumId w:val="28"/>
  </w:num>
  <w:num w:numId="29">
    <w:abstractNumId w:val="15"/>
  </w:num>
  <w:num w:numId="30">
    <w:abstractNumId w:val="50"/>
  </w:num>
  <w:num w:numId="31">
    <w:abstractNumId w:val="34"/>
  </w:num>
  <w:num w:numId="32">
    <w:abstractNumId w:val="19"/>
  </w:num>
  <w:num w:numId="33">
    <w:abstractNumId w:val="11"/>
  </w:num>
  <w:num w:numId="34">
    <w:abstractNumId w:val="20"/>
  </w:num>
  <w:num w:numId="35">
    <w:abstractNumId w:val="14"/>
  </w:num>
  <w:num w:numId="36">
    <w:abstractNumId w:val="49"/>
  </w:num>
  <w:num w:numId="37">
    <w:abstractNumId w:val="45"/>
  </w:num>
  <w:num w:numId="38">
    <w:abstractNumId w:val="22"/>
  </w:num>
  <w:num w:numId="39">
    <w:abstractNumId w:val="33"/>
  </w:num>
  <w:num w:numId="40">
    <w:abstractNumId w:val="42"/>
  </w:num>
  <w:num w:numId="41">
    <w:abstractNumId w:val="9"/>
  </w:num>
  <w:num w:numId="42">
    <w:abstractNumId w:val="23"/>
  </w:num>
  <w:num w:numId="43">
    <w:abstractNumId w:val="35"/>
  </w:num>
  <w:num w:numId="44">
    <w:abstractNumId w:val="32"/>
  </w:num>
  <w:num w:numId="45">
    <w:abstractNumId w:val="46"/>
  </w:num>
  <w:num w:numId="46">
    <w:abstractNumId w:val="27"/>
  </w:num>
  <w:num w:numId="47">
    <w:abstractNumId w:val="40"/>
  </w:num>
  <w:num w:numId="48">
    <w:abstractNumId w:val="10"/>
  </w:num>
  <w:num w:numId="49">
    <w:abstractNumId w:val="25"/>
  </w:num>
  <w:num w:numId="50">
    <w:abstractNumId w:val="24"/>
  </w:num>
  <w:num w:numId="51">
    <w:abstractNumId w:val="17"/>
  </w:num>
  <w:num w:numId="52">
    <w:abstractNumId w:val="52"/>
  </w:num>
  <w:num w:numId="53">
    <w:abstractNumId w:val="41"/>
  </w:num>
  <w:num w:numId="54">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300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D17"/>
    <w:rsid w:val="00001D75"/>
    <w:rsid w:val="00004163"/>
    <w:rsid w:val="00007A53"/>
    <w:rsid w:val="00007AB5"/>
    <w:rsid w:val="00010675"/>
    <w:rsid w:val="00014ADA"/>
    <w:rsid w:val="000163A6"/>
    <w:rsid w:val="00021B46"/>
    <w:rsid w:val="00025C31"/>
    <w:rsid w:val="0002613F"/>
    <w:rsid w:val="00027236"/>
    <w:rsid w:val="0004338C"/>
    <w:rsid w:val="00050846"/>
    <w:rsid w:val="000512D3"/>
    <w:rsid w:val="00075E13"/>
    <w:rsid w:val="00076BD8"/>
    <w:rsid w:val="00085080"/>
    <w:rsid w:val="00086059"/>
    <w:rsid w:val="000904CF"/>
    <w:rsid w:val="000A43C7"/>
    <w:rsid w:val="000B0B91"/>
    <w:rsid w:val="000B5D4C"/>
    <w:rsid w:val="000C0D23"/>
    <w:rsid w:val="000D6833"/>
    <w:rsid w:val="000E21FC"/>
    <w:rsid w:val="000F531F"/>
    <w:rsid w:val="00110F6D"/>
    <w:rsid w:val="001175DA"/>
    <w:rsid w:val="0012066B"/>
    <w:rsid w:val="00121993"/>
    <w:rsid w:val="0012222D"/>
    <w:rsid w:val="00130709"/>
    <w:rsid w:val="0013352A"/>
    <w:rsid w:val="0015465C"/>
    <w:rsid w:val="00157260"/>
    <w:rsid w:val="001605E3"/>
    <w:rsid w:val="00161FD3"/>
    <w:rsid w:val="001643F1"/>
    <w:rsid w:val="001659E5"/>
    <w:rsid w:val="001667EB"/>
    <w:rsid w:val="00177FA5"/>
    <w:rsid w:val="001842A5"/>
    <w:rsid w:val="001845FE"/>
    <w:rsid w:val="00184642"/>
    <w:rsid w:val="00184659"/>
    <w:rsid w:val="001950F3"/>
    <w:rsid w:val="00195F4E"/>
    <w:rsid w:val="0019638B"/>
    <w:rsid w:val="0019661C"/>
    <w:rsid w:val="001B41CC"/>
    <w:rsid w:val="001B6B3A"/>
    <w:rsid w:val="001B7F07"/>
    <w:rsid w:val="001C4B0C"/>
    <w:rsid w:val="001C529D"/>
    <w:rsid w:val="001C7025"/>
    <w:rsid w:val="001D1254"/>
    <w:rsid w:val="001D4FD2"/>
    <w:rsid w:val="001E05B0"/>
    <w:rsid w:val="001E102A"/>
    <w:rsid w:val="001E7CFC"/>
    <w:rsid w:val="001F5383"/>
    <w:rsid w:val="00201831"/>
    <w:rsid w:val="00202742"/>
    <w:rsid w:val="0021231E"/>
    <w:rsid w:val="00212AC5"/>
    <w:rsid w:val="00215736"/>
    <w:rsid w:val="002167B4"/>
    <w:rsid w:val="002206B2"/>
    <w:rsid w:val="00221701"/>
    <w:rsid w:val="002334A6"/>
    <w:rsid w:val="00236239"/>
    <w:rsid w:val="00240325"/>
    <w:rsid w:val="00241CC0"/>
    <w:rsid w:val="002431EA"/>
    <w:rsid w:val="00245960"/>
    <w:rsid w:val="0024735B"/>
    <w:rsid w:val="00261125"/>
    <w:rsid w:val="00263619"/>
    <w:rsid w:val="00264773"/>
    <w:rsid w:val="0026488E"/>
    <w:rsid w:val="00267BA4"/>
    <w:rsid w:val="00270079"/>
    <w:rsid w:val="00270299"/>
    <w:rsid w:val="00275496"/>
    <w:rsid w:val="00276147"/>
    <w:rsid w:val="002830DF"/>
    <w:rsid w:val="0028491E"/>
    <w:rsid w:val="00292A06"/>
    <w:rsid w:val="00295187"/>
    <w:rsid w:val="002953DD"/>
    <w:rsid w:val="002956AF"/>
    <w:rsid w:val="002959D9"/>
    <w:rsid w:val="002A05FA"/>
    <w:rsid w:val="002A352D"/>
    <w:rsid w:val="002A38E5"/>
    <w:rsid w:val="002B4279"/>
    <w:rsid w:val="002C0063"/>
    <w:rsid w:val="002C4C28"/>
    <w:rsid w:val="002E4015"/>
    <w:rsid w:val="002E7BE5"/>
    <w:rsid w:val="002F1733"/>
    <w:rsid w:val="002F260E"/>
    <w:rsid w:val="002F3637"/>
    <w:rsid w:val="002F64E5"/>
    <w:rsid w:val="002F7610"/>
    <w:rsid w:val="00300340"/>
    <w:rsid w:val="00305EB5"/>
    <w:rsid w:val="003112D4"/>
    <w:rsid w:val="0031187C"/>
    <w:rsid w:val="003247A1"/>
    <w:rsid w:val="003307EA"/>
    <w:rsid w:val="003323B8"/>
    <w:rsid w:val="00336294"/>
    <w:rsid w:val="00346525"/>
    <w:rsid w:val="00353306"/>
    <w:rsid w:val="00354C4E"/>
    <w:rsid w:val="00357E28"/>
    <w:rsid w:val="00371113"/>
    <w:rsid w:val="00375D45"/>
    <w:rsid w:val="00384E25"/>
    <w:rsid w:val="00385FAE"/>
    <w:rsid w:val="00393908"/>
    <w:rsid w:val="003A505E"/>
    <w:rsid w:val="003A6501"/>
    <w:rsid w:val="003A65F3"/>
    <w:rsid w:val="003A7E29"/>
    <w:rsid w:val="003B0AA6"/>
    <w:rsid w:val="003B0F08"/>
    <w:rsid w:val="003B3CB3"/>
    <w:rsid w:val="003B4CD4"/>
    <w:rsid w:val="003B64BE"/>
    <w:rsid w:val="003C0E3E"/>
    <w:rsid w:val="003C13E2"/>
    <w:rsid w:val="003D6F93"/>
    <w:rsid w:val="003D73DF"/>
    <w:rsid w:val="003E28A0"/>
    <w:rsid w:val="003E34DE"/>
    <w:rsid w:val="003E4537"/>
    <w:rsid w:val="003E4ABF"/>
    <w:rsid w:val="003F391D"/>
    <w:rsid w:val="004108B9"/>
    <w:rsid w:val="00424171"/>
    <w:rsid w:val="00424ACF"/>
    <w:rsid w:val="0042545E"/>
    <w:rsid w:val="00431E91"/>
    <w:rsid w:val="00432BB0"/>
    <w:rsid w:val="00435F4F"/>
    <w:rsid w:val="00437EA9"/>
    <w:rsid w:val="00440582"/>
    <w:rsid w:val="00452E8A"/>
    <w:rsid w:val="00453B63"/>
    <w:rsid w:val="00454010"/>
    <w:rsid w:val="00463A33"/>
    <w:rsid w:val="0046481D"/>
    <w:rsid w:val="004664F9"/>
    <w:rsid w:val="00473328"/>
    <w:rsid w:val="0047480D"/>
    <w:rsid w:val="0048521A"/>
    <w:rsid w:val="0048772A"/>
    <w:rsid w:val="00491009"/>
    <w:rsid w:val="004928A8"/>
    <w:rsid w:val="004977F2"/>
    <w:rsid w:val="004B1888"/>
    <w:rsid w:val="004B7499"/>
    <w:rsid w:val="004C398C"/>
    <w:rsid w:val="004C3FDD"/>
    <w:rsid w:val="004C62A2"/>
    <w:rsid w:val="004C786B"/>
    <w:rsid w:val="004D0BC3"/>
    <w:rsid w:val="004D1200"/>
    <w:rsid w:val="004D3156"/>
    <w:rsid w:val="004F1A62"/>
    <w:rsid w:val="00500221"/>
    <w:rsid w:val="00502EC9"/>
    <w:rsid w:val="00510539"/>
    <w:rsid w:val="00517035"/>
    <w:rsid w:val="0051712E"/>
    <w:rsid w:val="005260D4"/>
    <w:rsid w:val="00536A7F"/>
    <w:rsid w:val="00536AF6"/>
    <w:rsid w:val="00543BC9"/>
    <w:rsid w:val="005459B9"/>
    <w:rsid w:val="00546A7C"/>
    <w:rsid w:val="00553895"/>
    <w:rsid w:val="00553E1E"/>
    <w:rsid w:val="00554D09"/>
    <w:rsid w:val="00560089"/>
    <w:rsid w:val="0056142D"/>
    <w:rsid w:val="00564628"/>
    <w:rsid w:val="00574193"/>
    <w:rsid w:val="00574C54"/>
    <w:rsid w:val="005765BD"/>
    <w:rsid w:val="00585B31"/>
    <w:rsid w:val="00594DE8"/>
    <w:rsid w:val="00597518"/>
    <w:rsid w:val="005A27FE"/>
    <w:rsid w:val="005A5291"/>
    <w:rsid w:val="005B0CDB"/>
    <w:rsid w:val="005B29CE"/>
    <w:rsid w:val="005C77B0"/>
    <w:rsid w:val="005E781C"/>
    <w:rsid w:val="005E786F"/>
    <w:rsid w:val="005F044E"/>
    <w:rsid w:val="005F22D9"/>
    <w:rsid w:val="005F47B6"/>
    <w:rsid w:val="00600397"/>
    <w:rsid w:val="006013F7"/>
    <w:rsid w:val="00606902"/>
    <w:rsid w:val="006117BF"/>
    <w:rsid w:val="0061739E"/>
    <w:rsid w:val="006202B3"/>
    <w:rsid w:val="00622246"/>
    <w:rsid w:val="00624210"/>
    <w:rsid w:val="006266C9"/>
    <w:rsid w:val="00633C47"/>
    <w:rsid w:val="0064053A"/>
    <w:rsid w:val="00641995"/>
    <w:rsid w:val="00642CC1"/>
    <w:rsid w:val="00647537"/>
    <w:rsid w:val="00652CEB"/>
    <w:rsid w:val="00654270"/>
    <w:rsid w:val="00655863"/>
    <w:rsid w:val="00657137"/>
    <w:rsid w:val="00660214"/>
    <w:rsid w:val="006629DB"/>
    <w:rsid w:val="006641D5"/>
    <w:rsid w:val="00671C36"/>
    <w:rsid w:val="00673DCF"/>
    <w:rsid w:val="00674401"/>
    <w:rsid w:val="00683E55"/>
    <w:rsid w:val="00685AC2"/>
    <w:rsid w:val="00691D39"/>
    <w:rsid w:val="006B1064"/>
    <w:rsid w:val="006B67F6"/>
    <w:rsid w:val="006C3715"/>
    <w:rsid w:val="006C7924"/>
    <w:rsid w:val="006D2629"/>
    <w:rsid w:val="006D2FA0"/>
    <w:rsid w:val="006E1F00"/>
    <w:rsid w:val="006E272B"/>
    <w:rsid w:val="006E4112"/>
    <w:rsid w:val="006E5128"/>
    <w:rsid w:val="006E54F1"/>
    <w:rsid w:val="006F0F22"/>
    <w:rsid w:val="00702FC2"/>
    <w:rsid w:val="0070567C"/>
    <w:rsid w:val="00712520"/>
    <w:rsid w:val="00714569"/>
    <w:rsid w:val="007156D0"/>
    <w:rsid w:val="00715C7D"/>
    <w:rsid w:val="00716A49"/>
    <w:rsid w:val="00717751"/>
    <w:rsid w:val="00723681"/>
    <w:rsid w:val="00723A62"/>
    <w:rsid w:val="00723EF5"/>
    <w:rsid w:val="00724816"/>
    <w:rsid w:val="00735F4A"/>
    <w:rsid w:val="007459AC"/>
    <w:rsid w:val="00745A18"/>
    <w:rsid w:val="00752018"/>
    <w:rsid w:val="00752190"/>
    <w:rsid w:val="00753886"/>
    <w:rsid w:val="00756D7D"/>
    <w:rsid w:val="00761841"/>
    <w:rsid w:val="007626C7"/>
    <w:rsid w:val="00777CA2"/>
    <w:rsid w:val="007867BA"/>
    <w:rsid w:val="007C0940"/>
    <w:rsid w:val="007C202A"/>
    <w:rsid w:val="007C731C"/>
    <w:rsid w:val="007D3B05"/>
    <w:rsid w:val="007E142E"/>
    <w:rsid w:val="007E54EA"/>
    <w:rsid w:val="007E7AA8"/>
    <w:rsid w:val="007F0EDD"/>
    <w:rsid w:val="007F5682"/>
    <w:rsid w:val="00801253"/>
    <w:rsid w:val="00803A1C"/>
    <w:rsid w:val="00803D78"/>
    <w:rsid w:val="00806D3D"/>
    <w:rsid w:val="00810772"/>
    <w:rsid w:val="00811C3A"/>
    <w:rsid w:val="008122E5"/>
    <w:rsid w:val="008402A6"/>
    <w:rsid w:val="0084348C"/>
    <w:rsid w:val="008655DC"/>
    <w:rsid w:val="00872D8D"/>
    <w:rsid w:val="008730D7"/>
    <w:rsid w:val="008747EA"/>
    <w:rsid w:val="00875729"/>
    <w:rsid w:val="00880AD4"/>
    <w:rsid w:val="0088272E"/>
    <w:rsid w:val="00885BB9"/>
    <w:rsid w:val="0089269A"/>
    <w:rsid w:val="008A48ED"/>
    <w:rsid w:val="008B07A7"/>
    <w:rsid w:val="008D083D"/>
    <w:rsid w:val="008D3869"/>
    <w:rsid w:val="008D3E42"/>
    <w:rsid w:val="008D614B"/>
    <w:rsid w:val="008D68D8"/>
    <w:rsid w:val="008E2B72"/>
    <w:rsid w:val="008E7260"/>
    <w:rsid w:val="008F473A"/>
    <w:rsid w:val="008F5CAA"/>
    <w:rsid w:val="00907037"/>
    <w:rsid w:val="00911025"/>
    <w:rsid w:val="009120A2"/>
    <w:rsid w:val="00914D21"/>
    <w:rsid w:val="00922B53"/>
    <w:rsid w:val="00924615"/>
    <w:rsid w:val="0092511C"/>
    <w:rsid w:val="00932769"/>
    <w:rsid w:val="00932E49"/>
    <w:rsid w:val="0094718A"/>
    <w:rsid w:val="009558A7"/>
    <w:rsid w:val="00956125"/>
    <w:rsid w:val="00957994"/>
    <w:rsid w:val="00965AB4"/>
    <w:rsid w:val="00967163"/>
    <w:rsid w:val="00967FF7"/>
    <w:rsid w:val="00983AD7"/>
    <w:rsid w:val="00986504"/>
    <w:rsid w:val="00995CFC"/>
    <w:rsid w:val="009A423F"/>
    <w:rsid w:val="009A7556"/>
    <w:rsid w:val="009B4D3F"/>
    <w:rsid w:val="009B774D"/>
    <w:rsid w:val="009C23FD"/>
    <w:rsid w:val="009C504A"/>
    <w:rsid w:val="009D2CD8"/>
    <w:rsid w:val="009D373C"/>
    <w:rsid w:val="009D6F32"/>
    <w:rsid w:val="009E2F78"/>
    <w:rsid w:val="009E4A42"/>
    <w:rsid w:val="009E664B"/>
    <w:rsid w:val="009F169E"/>
    <w:rsid w:val="009F5182"/>
    <w:rsid w:val="009F578F"/>
    <w:rsid w:val="009F7F6C"/>
    <w:rsid w:val="00A11ED3"/>
    <w:rsid w:val="00A12AB5"/>
    <w:rsid w:val="00A15F33"/>
    <w:rsid w:val="00A2448B"/>
    <w:rsid w:val="00A30A7F"/>
    <w:rsid w:val="00A324BB"/>
    <w:rsid w:val="00A3609D"/>
    <w:rsid w:val="00A41A69"/>
    <w:rsid w:val="00A4725C"/>
    <w:rsid w:val="00A54590"/>
    <w:rsid w:val="00A57051"/>
    <w:rsid w:val="00A63974"/>
    <w:rsid w:val="00A63AF7"/>
    <w:rsid w:val="00A64EE2"/>
    <w:rsid w:val="00A66568"/>
    <w:rsid w:val="00A75D7F"/>
    <w:rsid w:val="00A8783D"/>
    <w:rsid w:val="00A94023"/>
    <w:rsid w:val="00A96490"/>
    <w:rsid w:val="00A96867"/>
    <w:rsid w:val="00AA1800"/>
    <w:rsid w:val="00AA7EF9"/>
    <w:rsid w:val="00AC440B"/>
    <w:rsid w:val="00AD1D98"/>
    <w:rsid w:val="00AD6D12"/>
    <w:rsid w:val="00AE10CB"/>
    <w:rsid w:val="00AE5689"/>
    <w:rsid w:val="00AE668E"/>
    <w:rsid w:val="00AF1462"/>
    <w:rsid w:val="00AF1B54"/>
    <w:rsid w:val="00AF276A"/>
    <w:rsid w:val="00AF7043"/>
    <w:rsid w:val="00B01597"/>
    <w:rsid w:val="00B02F19"/>
    <w:rsid w:val="00B34C11"/>
    <w:rsid w:val="00B37C98"/>
    <w:rsid w:val="00B44CB8"/>
    <w:rsid w:val="00B518DD"/>
    <w:rsid w:val="00B57D6E"/>
    <w:rsid w:val="00B64337"/>
    <w:rsid w:val="00B644F7"/>
    <w:rsid w:val="00B65117"/>
    <w:rsid w:val="00B653E1"/>
    <w:rsid w:val="00B867A5"/>
    <w:rsid w:val="00B90100"/>
    <w:rsid w:val="00B93DCE"/>
    <w:rsid w:val="00B96384"/>
    <w:rsid w:val="00B96F35"/>
    <w:rsid w:val="00BA1C63"/>
    <w:rsid w:val="00BA3C4F"/>
    <w:rsid w:val="00BA6A39"/>
    <w:rsid w:val="00BA6B25"/>
    <w:rsid w:val="00BB313D"/>
    <w:rsid w:val="00BB328A"/>
    <w:rsid w:val="00BD025F"/>
    <w:rsid w:val="00BD19B3"/>
    <w:rsid w:val="00BD5270"/>
    <w:rsid w:val="00BD5AB5"/>
    <w:rsid w:val="00BD5C23"/>
    <w:rsid w:val="00BD6D6E"/>
    <w:rsid w:val="00BD77E8"/>
    <w:rsid w:val="00BE03CE"/>
    <w:rsid w:val="00BE618C"/>
    <w:rsid w:val="00BF1166"/>
    <w:rsid w:val="00BF3FD8"/>
    <w:rsid w:val="00C0101A"/>
    <w:rsid w:val="00C03119"/>
    <w:rsid w:val="00C0335D"/>
    <w:rsid w:val="00C06F54"/>
    <w:rsid w:val="00C2521B"/>
    <w:rsid w:val="00C31CC2"/>
    <w:rsid w:val="00C42E33"/>
    <w:rsid w:val="00C43DDB"/>
    <w:rsid w:val="00C4582E"/>
    <w:rsid w:val="00C476A3"/>
    <w:rsid w:val="00C51A58"/>
    <w:rsid w:val="00C54CD7"/>
    <w:rsid w:val="00C57098"/>
    <w:rsid w:val="00C6355A"/>
    <w:rsid w:val="00C6385C"/>
    <w:rsid w:val="00C643EE"/>
    <w:rsid w:val="00C64E9B"/>
    <w:rsid w:val="00C70F4F"/>
    <w:rsid w:val="00C73AA5"/>
    <w:rsid w:val="00C80271"/>
    <w:rsid w:val="00C90C65"/>
    <w:rsid w:val="00C91DBD"/>
    <w:rsid w:val="00C925DD"/>
    <w:rsid w:val="00C9316E"/>
    <w:rsid w:val="00C93573"/>
    <w:rsid w:val="00C95FA0"/>
    <w:rsid w:val="00CA1230"/>
    <w:rsid w:val="00CB50F9"/>
    <w:rsid w:val="00CC459F"/>
    <w:rsid w:val="00CD2AB5"/>
    <w:rsid w:val="00CD7143"/>
    <w:rsid w:val="00CE3CAE"/>
    <w:rsid w:val="00CE418D"/>
    <w:rsid w:val="00CF04DC"/>
    <w:rsid w:val="00CF5305"/>
    <w:rsid w:val="00D00233"/>
    <w:rsid w:val="00D0340C"/>
    <w:rsid w:val="00D06928"/>
    <w:rsid w:val="00D06C91"/>
    <w:rsid w:val="00D11C10"/>
    <w:rsid w:val="00D14FD6"/>
    <w:rsid w:val="00D2539E"/>
    <w:rsid w:val="00D34098"/>
    <w:rsid w:val="00D36C95"/>
    <w:rsid w:val="00D3760F"/>
    <w:rsid w:val="00D440A0"/>
    <w:rsid w:val="00D44852"/>
    <w:rsid w:val="00D53E68"/>
    <w:rsid w:val="00D56F09"/>
    <w:rsid w:val="00D667C8"/>
    <w:rsid w:val="00D72BB5"/>
    <w:rsid w:val="00D7301B"/>
    <w:rsid w:val="00D737CF"/>
    <w:rsid w:val="00D761E0"/>
    <w:rsid w:val="00D809A7"/>
    <w:rsid w:val="00D82261"/>
    <w:rsid w:val="00D902D6"/>
    <w:rsid w:val="00D963FD"/>
    <w:rsid w:val="00DA048F"/>
    <w:rsid w:val="00DC632B"/>
    <w:rsid w:val="00DC70DD"/>
    <w:rsid w:val="00DD051D"/>
    <w:rsid w:val="00DD7525"/>
    <w:rsid w:val="00DE2B16"/>
    <w:rsid w:val="00DE2C48"/>
    <w:rsid w:val="00DE4D17"/>
    <w:rsid w:val="00DE7CC7"/>
    <w:rsid w:val="00DF141F"/>
    <w:rsid w:val="00E002FF"/>
    <w:rsid w:val="00E05A52"/>
    <w:rsid w:val="00E0651E"/>
    <w:rsid w:val="00E07137"/>
    <w:rsid w:val="00E074CD"/>
    <w:rsid w:val="00E121D6"/>
    <w:rsid w:val="00E17010"/>
    <w:rsid w:val="00E20C4A"/>
    <w:rsid w:val="00E210EB"/>
    <w:rsid w:val="00E26D39"/>
    <w:rsid w:val="00E30FFC"/>
    <w:rsid w:val="00E32FDF"/>
    <w:rsid w:val="00E33CFE"/>
    <w:rsid w:val="00E407FB"/>
    <w:rsid w:val="00E41946"/>
    <w:rsid w:val="00E46D9F"/>
    <w:rsid w:val="00E537F2"/>
    <w:rsid w:val="00E538F4"/>
    <w:rsid w:val="00E621D1"/>
    <w:rsid w:val="00E6396B"/>
    <w:rsid w:val="00E75F1D"/>
    <w:rsid w:val="00E84F81"/>
    <w:rsid w:val="00E927D3"/>
    <w:rsid w:val="00E9293A"/>
    <w:rsid w:val="00E92EA8"/>
    <w:rsid w:val="00E93003"/>
    <w:rsid w:val="00E9559E"/>
    <w:rsid w:val="00E970BA"/>
    <w:rsid w:val="00EA2326"/>
    <w:rsid w:val="00EA59DE"/>
    <w:rsid w:val="00EB2575"/>
    <w:rsid w:val="00EB4CDA"/>
    <w:rsid w:val="00EC6F8F"/>
    <w:rsid w:val="00EE0081"/>
    <w:rsid w:val="00EE6D5A"/>
    <w:rsid w:val="00EF6566"/>
    <w:rsid w:val="00EF68C8"/>
    <w:rsid w:val="00EF69CA"/>
    <w:rsid w:val="00EF776C"/>
    <w:rsid w:val="00F13D1B"/>
    <w:rsid w:val="00F16508"/>
    <w:rsid w:val="00F168F0"/>
    <w:rsid w:val="00F20101"/>
    <w:rsid w:val="00F20D9F"/>
    <w:rsid w:val="00F233BE"/>
    <w:rsid w:val="00F23BC8"/>
    <w:rsid w:val="00F2544F"/>
    <w:rsid w:val="00F3051F"/>
    <w:rsid w:val="00F30D27"/>
    <w:rsid w:val="00F3220C"/>
    <w:rsid w:val="00F33905"/>
    <w:rsid w:val="00F34055"/>
    <w:rsid w:val="00F377C3"/>
    <w:rsid w:val="00F43168"/>
    <w:rsid w:val="00F4369B"/>
    <w:rsid w:val="00F56E62"/>
    <w:rsid w:val="00F65B24"/>
    <w:rsid w:val="00F7008F"/>
    <w:rsid w:val="00F71153"/>
    <w:rsid w:val="00F74E63"/>
    <w:rsid w:val="00F77484"/>
    <w:rsid w:val="00F8486E"/>
    <w:rsid w:val="00F84C19"/>
    <w:rsid w:val="00F87859"/>
    <w:rsid w:val="00F955C7"/>
    <w:rsid w:val="00FA2579"/>
    <w:rsid w:val="00FB2A7C"/>
    <w:rsid w:val="00FB399D"/>
    <w:rsid w:val="00FB6DAD"/>
    <w:rsid w:val="00FB6FD9"/>
    <w:rsid w:val="00FC0B5F"/>
    <w:rsid w:val="00FC1B88"/>
    <w:rsid w:val="00FC1E12"/>
    <w:rsid w:val="00FC31AE"/>
    <w:rsid w:val="00FC34DA"/>
    <w:rsid w:val="00FD4ED6"/>
    <w:rsid w:val="00FD5C0B"/>
    <w:rsid w:val="00FD6760"/>
    <w:rsid w:val="00FD7548"/>
    <w:rsid w:val="00FE1A28"/>
    <w:rsid w:val="00FE797B"/>
    <w:rsid w:val="00FF187B"/>
    <w:rsid w:val="00FF3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F"/>
    <w:pPr>
      <w:widowControl w:val="0"/>
    </w:pPr>
    <w:rPr>
      <w:sz w:val="24"/>
      <w:szCs w:val="20"/>
    </w:rPr>
  </w:style>
  <w:style w:type="paragraph" w:styleId="Heading1">
    <w:name w:val="heading 1"/>
    <w:basedOn w:val="Normal"/>
    <w:next w:val="Normal"/>
    <w:link w:val="Heading1Char"/>
    <w:uiPriority w:val="99"/>
    <w:qFormat/>
    <w:rsid w:val="00CC459F"/>
    <w:pPr>
      <w:keepNext/>
      <w:jc w:val="center"/>
      <w:outlineLvl w:val="0"/>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0299"/>
    <w:rPr>
      <w:rFonts w:ascii="Cambria" w:hAnsi="Cambria" w:cs="Times New Roman"/>
      <w:b/>
      <w:bCs/>
      <w:kern w:val="32"/>
      <w:sz w:val="32"/>
      <w:szCs w:val="32"/>
    </w:rPr>
  </w:style>
  <w:style w:type="character" w:styleId="FootnoteReference">
    <w:name w:val="footnote reference"/>
    <w:basedOn w:val="DefaultParagraphFont"/>
    <w:uiPriority w:val="99"/>
    <w:semiHidden/>
    <w:rsid w:val="00CC459F"/>
    <w:rPr>
      <w:rFonts w:cs="Times New Roman"/>
    </w:rPr>
  </w:style>
  <w:style w:type="character" w:styleId="PageNumber">
    <w:name w:val="page number"/>
    <w:basedOn w:val="DefaultParagraphFont"/>
    <w:uiPriority w:val="99"/>
    <w:rsid w:val="00CC459F"/>
    <w:rPr>
      <w:rFonts w:cs="Times New Roman"/>
    </w:rPr>
  </w:style>
  <w:style w:type="paragraph" w:customStyle="1" w:styleId="Level1">
    <w:name w:val="Level 1"/>
    <w:basedOn w:val="Normal"/>
    <w:uiPriority w:val="99"/>
    <w:rsid w:val="00CC459F"/>
    <w:pPr>
      <w:ind w:left="1440" w:hanging="720"/>
    </w:pPr>
  </w:style>
  <w:style w:type="paragraph" w:styleId="Header">
    <w:name w:val="header"/>
    <w:basedOn w:val="Normal"/>
    <w:link w:val="HeaderChar"/>
    <w:rsid w:val="00CC459F"/>
    <w:pPr>
      <w:tabs>
        <w:tab w:val="center" w:pos="4320"/>
        <w:tab w:val="right" w:pos="8640"/>
      </w:tabs>
    </w:pPr>
  </w:style>
  <w:style w:type="character" w:customStyle="1" w:styleId="HeaderChar">
    <w:name w:val="Header Char"/>
    <w:basedOn w:val="DefaultParagraphFont"/>
    <w:link w:val="Header"/>
    <w:locked/>
    <w:rsid w:val="00270299"/>
    <w:rPr>
      <w:rFonts w:cs="Times New Roman"/>
      <w:sz w:val="20"/>
      <w:szCs w:val="20"/>
    </w:rPr>
  </w:style>
  <w:style w:type="paragraph" w:styleId="Footer">
    <w:name w:val="footer"/>
    <w:basedOn w:val="Normal"/>
    <w:link w:val="FooterChar"/>
    <w:uiPriority w:val="99"/>
    <w:rsid w:val="00CC459F"/>
    <w:pPr>
      <w:tabs>
        <w:tab w:val="center" w:pos="4320"/>
        <w:tab w:val="right" w:pos="8640"/>
      </w:tabs>
    </w:pPr>
  </w:style>
  <w:style w:type="character" w:customStyle="1" w:styleId="FooterChar">
    <w:name w:val="Footer Char"/>
    <w:basedOn w:val="DefaultParagraphFont"/>
    <w:link w:val="Footer"/>
    <w:uiPriority w:val="99"/>
    <w:semiHidden/>
    <w:locked/>
    <w:rsid w:val="00270299"/>
    <w:rPr>
      <w:rFonts w:cs="Times New Roman"/>
      <w:sz w:val="20"/>
      <w:szCs w:val="20"/>
    </w:rPr>
  </w:style>
  <w:style w:type="paragraph" w:styleId="Title">
    <w:name w:val="Title"/>
    <w:basedOn w:val="Normal"/>
    <w:link w:val="TitleChar"/>
    <w:uiPriority w:val="99"/>
    <w:qFormat/>
    <w:rsid w:val="00CC459F"/>
    <w:pPr>
      <w:jc w:val="center"/>
    </w:pPr>
    <w:rPr>
      <w:rFonts w:ascii="Courier" w:hAnsi="Courier"/>
      <w:b/>
    </w:rPr>
  </w:style>
  <w:style w:type="character" w:customStyle="1" w:styleId="TitleChar">
    <w:name w:val="Title Char"/>
    <w:basedOn w:val="DefaultParagraphFont"/>
    <w:link w:val="Title"/>
    <w:uiPriority w:val="99"/>
    <w:locked/>
    <w:rsid w:val="00270299"/>
    <w:rPr>
      <w:rFonts w:ascii="Cambria" w:hAnsi="Cambria" w:cs="Times New Roman"/>
      <w:b/>
      <w:bCs/>
      <w:kern w:val="28"/>
      <w:sz w:val="32"/>
      <w:szCs w:val="32"/>
    </w:rPr>
  </w:style>
  <w:style w:type="paragraph" w:styleId="Index1">
    <w:name w:val="index 1"/>
    <w:basedOn w:val="Normal"/>
    <w:next w:val="Normal"/>
    <w:autoRedefine/>
    <w:uiPriority w:val="99"/>
    <w:semiHidden/>
    <w:rsid w:val="00CC459F"/>
    <w:pPr>
      <w:tabs>
        <w:tab w:val="right" w:leader="dot" w:pos="4310"/>
      </w:tabs>
      <w:ind w:left="240" w:hanging="240"/>
    </w:pPr>
    <w:rPr>
      <w:b/>
      <w:noProof/>
    </w:rPr>
  </w:style>
  <w:style w:type="paragraph" w:styleId="Index2">
    <w:name w:val="index 2"/>
    <w:basedOn w:val="Normal"/>
    <w:next w:val="Normal"/>
    <w:autoRedefine/>
    <w:uiPriority w:val="99"/>
    <w:semiHidden/>
    <w:rsid w:val="00CC459F"/>
    <w:pPr>
      <w:ind w:left="480" w:hanging="240"/>
    </w:pPr>
  </w:style>
  <w:style w:type="paragraph" w:styleId="Index3">
    <w:name w:val="index 3"/>
    <w:basedOn w:val="Normal"/>
    <w:next w:val="Normal"/>
    <w:autoRedefine/>
    <w:uiPriority w:val="99"/>
    <w:semiHidden/>
    <w:rsid w:val="00CC459F"/>
    <w:pPr>
      <w:ind w:left="720" w:hanging="240"/>
    </w:pPr>
  </w:style>
  <w:style w:type="paragraph" w:styleId="Index4">
    <w:name w:val="index 4"/>
    <w:basedOn w:val="Normal"/>
    <w:next w:val="Normal"/>
    <w:autoRedefine/>
    <w:uiPriority w:val="99"/>
    <w:semiHidden/>
    <w:rsid w:val="00CC459F"/>
    <w:pPr>
      <w:ind w:left="960" w:hanging="240"/>
    </w:pPr>
  </w:style>
  <w:style w:type="paragraph" w:styleId="Index5">
    <w:name w:val="index 5"/>
    <w:basedOn w:val="Normal"/>
    <w:next w:val="Normal"/>
    <w:autoRedefine/>
    <w:uiPriority w:val="99"/>
    <w:semiHidden/>
    <w:rsid w:val="00CC459F"/>
    <w:pPr>
      <w:ind w:left="1200" w:hanging="240"/>
    </w:pPr>
  </w:style>
  <w:style w:type="paragraph" w:styleId="Index6">
    <w:name w:val="index 6"/>
    <w:basedOn w:val="Normal"/>
    <w:next w:val="Normal"/>
    <w:autoRedefine/>
    <w:uiPriority w:val="99"/>
    <w:semiHidden/>
    <w:rsid w:val="00CC459F"/>
    <w:pPr>
      <w:ind w:left="1440" w:hanging="240"/>
    </w:pPr>
  </w:style>
  <w:style w:type="paragraph" w:styleId="Index7">
    <w:name w:val="index 7"/>
    <w:basedOn w:val="Normal"/>
    <w:next w:val="Normal"/>
    <w:autoRedefine/>
    <w:uiPriority w:val="99"/>
    <w:semiHidden/>
    <w:rsid w:val="00CC459F"/>
    <w:pPr>
      <w:ind w:left="1680" w:hanging="240"/>
    </w:pPr>
  </w:style>
  <w:style w:type="paragraph" w:styleId="Index8">
    <w:name w:val="index 8"/>
    <w:basedOn w:val="Normal"/>
    <w:next w:val="Normal"/>
    <w:autoRedefine/>
    <w:uiPriority w:val="99"/>
    <w:semiHidden/>
    <w:rsid w:val="00CC459F"/>
    <w:pPr>
      <w:ind w:left="1920" w:hanging="240"/>
    </w:pPr>
  </w:style>
  <w:style w:type="paragraph" w:styleId="Index9">
    <w:name w:val="index 9"/>
    <w:basedOn w:val="Normal"/>
    <w:next w:val="Normal"/>
    <w:autoRedefine/>
    <w:uiPriority w:val="99"/>
    <w:semiHidden/>
    <w:rsid w:val="00CC459F"/>
    <w:pPr>
      <w:ind w:left="2160" w:hanging="240"/>
    </w:pPr>
  </w:style>
  <w:style w:type="paragraph" w:styleId="IndexHeading">
    <w:name w:val="index heading"/>
    <w:basedOn w:val="Normal"/>
    <w:next w:val="Index1"/>
    <w:uiPriority w:val="99"/>
    <w:semiHidden/>
    <w:rsid w:val="00CC459F"/>
  </w:style>
  <w:style w:type="paragraph" w:styleId="DocumentMap">
    <w:name w:val="Document Map"/>
    <w:basedOn w:val="Normal"/>
    <w:link w:val="DocumentMapChar"/>
    <w:uiPriority w:val="99"/>
    <w:semiHidden/>
    <w:rsid w:val="00CC459F"/>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270299"/>
    <w:rPr>
      <w:rFonts w:cs="Times New Roman"/>
      <w:sz w:val="2"/>
    </w:rPr>
  </w:style>
  <w:style w:type="paragraph" w:styleId="BodyText">
    <w:name w:val="Body Text"/>
    <w:basedOn w:val="Normal"/>
    <w:link w:val="BodyTextChar"/>
    <w:uiPriority w:val="99"/>
    <w:rsid w:val="00CC459F"/>
    <w:rPr>
      <w:rFonts w:ascii="Courier New" w:hAnsi="Courier New"/>
      <w:b/>
    </w:rPr>
  </w:style>
  <w:style w:type="character" w:customStyle="1" w:styleId="BodyTextChar">
    <w:name w:val="Body Text Char"/>
    <w:basedOn w:val="DefaultParagraphFont"/>
    <w:link w:val="BodyText"/>
    <w:uiPriority w:val="99"/>
    <w:semiHidden/>
    <w:locked/>
    <w:rsid w:val="00270299"/>
    <w:rPr>
      <w:rFonts w:cs="Times New Roman"/>
      <w:sz w:val="20"/>
      <w:szCs w:val="20"/>
    </w:rPr>
  </w:style>
  <w:style w:type="paragraph" w:styleId="Subtitle">
    <w:name w:val="Subtitle"/>
    <w:basedOn w:val="Normal"/>
    <w:link w:val="SubtitleChar"/>
    <w:uiPriority w:val="99"/>
    <w:qFormat/>
    <w:rsid w:val="00CC459F"/>
    <w:pPr>
      <w:jc w:val="center"/>
    </w:pPr>
    <w:rPr>
      <w:rFonts w:ascii="Courier New" w:hAnsi="Courier New"/>
      <w:b/>
    </w:rPr>
  </w:style>
  <w:style w:type="character" w:customStyle="1" w:styleId="SubtitleChar">
    <w:name w:val="Subtitle Char"/>
    <w:basedOn w:val="DefaultParagraphFont"/>
    <w:link w:val="Subtitle"/>
    <w:uiPriority w:val="99"/>
    <w:locked/>
    <w:rsid w:val="00270299"/>
    <w:rPr>
      <w:rFonts w:ascii="Cambria" w:hAnsi="Cambria" w:cs="Times New Roman"/>
      <w:sz w:val="24"/>
      <w:szCs w:val="24"/>
    </w:rPr>
  </w:style>
  <w:style w:type="paragraph" w:styleId="BodyTextIndent">
    <w:name w:val="Body Text Indent"/>
    <w:basedOn w:val="Normal"/>
    <w:link w:val="BodyTextIndentChar"/>
    <w:uiPriority w:val="99"/>
    <w:rsid w:val="00CC45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rPr>
      <w:rFonts w:ascii="Courier New" w:hAnsi="Courier New"/>
    </w:rPr>
  </w:style>
  <w:style w:type="character" w:customStyle="1" w:styleId="BodyTextIndentChar">
    <w:name w:val="Body Text Indent Char"/>
    <w:basedOn w:val="DefaultParagraphFont"/>
    <w:link w:val="BodyTextIndent"/>
    <w:uiPriority w:val="99"/>
    <w:semiHidden/>
    <w:locked/>
    <w:rsid w:val="00270299"/>
    <w:rPr>
      <w:rFonts w:cs="Times New Roman"/>
      <w:sz w:val="20"/>
      <w:szCs w:val="20"/>
    </w:rPr>
  </w:style>
  <w:style w:type="paragraph" w:styleId="BodyText2">
    <w:name w:val="Body Text 2"/>
    <w:basedOn w:val="Normal"/>
    <w:link w:val="BodyText2Char"/>
    <w:uiPriority w:val="99"/>
    <w:rsid w:val="00CC459F"/>
    <w:pPr>
      <w:tabs>
        <w:tab w:val="left" w:pos="360"/>
        <w:tab w:val="left" w:pos="1080"/>
        <w:tab w:val="left" w:pos="1800"/>
        <w:tab w:val="left" w:pos="2520"/>
        <w:tab w:val="left" w:pos="3240"/>
        <w:tab w:val="left" w:pos="3960"/>
        <w:tab w:val="left" w:pos="5400"/>
        <w:tab w:val="left" w:pos="6120"/>
        <w:tab w:val="left" w:pos="6840"/>
        <w:tab w:val="left" w:pos="7560"/>
        <w:tab w:val="left" w:pos="8280"/>
      </w:tabs>
    </w:pPr>
    <w:rPr>
      <w:rFonts w:ascii="Courier New" w:hAnsi="Courier New"/>
      <w:strike/>
      <w:color w:val="FF0000"/>
    </w:rPr>
  </w:style>
  <w:style w:type="character" w:customStyle="1" w:styleId="BodyText2Char">
    <w:name w:val="Body Text 2 Char"/>
    <w:basedOn w:val="DefaultParagraphFont"/>
    <w:link w:val="BodyText2"/>
    <w:uiPriority w:val="99"/>
    <w:semiHidden/>
    <w:locked/>
    <w:rsid w:val="00270299"/>
    <w:rPr>
      <w:rFonts w:cs="Times New Roman"/>
      <w:sz w:val="20"/>
      <w:szCs w:val="20"/>
    </w:rPr>
  </w:style>
  <w:style w:type="paragraph" w:styleId="NormalWeb">
    <w:name w:val="Normal (Web)"/>
    <w:basedOn w:val="Normal"/>
    <w:uiPriority w:val="99"/>
    <w:rsid w:val="0004338C"/>
    <w:pPr>
      <w:widowControl/>
      <w:spacing w:before="100" w:beforeAutospacing="1" w:after="100" w:afterAutospacing="1"/>
    </w:pPr>
    <w:rPr>
      <w:szCs w:val="24"/>
    </w:rPr>
  </w:style>
  <w:style w:type="character" w:styleId="Emphasis">
    <w:name w:val="Emphasis"/>
    <w:basedOn w:val="DefaultParagraphFont"/>
    <w:qFormat/>
    <w:rsid w:val="0004338C"/>
    <w:rPr>
      <w:rFonts w:cs="Times New Roman"/>
      <w:i/>
      <w:iCs/>
    </w:rPr>
  </w:style>
  <w:style w:type="character" w:styleId="Strong">
    <w:name w:val="Strong"/>
    <w:basedOn w:val="DefaultParagraphFont"/>
    <w:uiPriority w:val="99"/>
    <w:qFormat/>
    <w:rsid w:val="0004338C"/>
    <w:rPr>
      <w:rFonts w:cs="Times New Roman"/>
      <w:b/>
      <w:bCs/>
    </w:rPr>
  </w:style>
  <w:style w:type="paragraph" w:styleId="BalloonText">
    <w:name w:val="Balloon Text"/>
    <w:basedOn w:val="Normal"/>
    <w:link w:val="BalloonTextChar"/>
    <w:uiPriority w:val="99"/>
    <w:semiHidden/>
    <w:rsid w:val="005459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0299"/>
    <w:rPr>
      <w:rFonts w:cs="Times New Roman"/>
      <w:sz w:val="2"/>
    </w:rPr>
  </w:style>
  <w:style w:type="paragraph" w:styleId="ListParagraph">
    <w:name w:val="List Paragraph"/>
    <w:basedOn w:val="Normal"/>
    <w:uiPriority w:val="34"/>
    <w:qFormat/>
    <w:rsid w:val="00F3220C"/>
    <w:pPr>
      <w:ind w:left="720"/>
      <w:contextualSpacing/>
    </w:pPr>
  </w:style>
  <w:style w:type="character" w:styleId="CommentReference">
    <w:name w:val="annotation reference"/>
    <w:basedOn w:val="DefaultParagraphFont"/>
    <w:uiPriority w:val="99"/>
    <w:semiHidden/>
    <w:unhideWhenUsed/>
    <w:rsid w:val="00E30FFC"/>
    <w:rPr>
      <w:sz w:val="16"/>
      <w:szCs w:val="16"/>
    </w:rPr>
  </w:style>
  <w:style w:type="paragraph" w:styleId="CommentText">
    <w:name w:val="annotation text"/>
    <w:basedOn w:val="Normal"/>
    <w:link w:val="CommentTextChar"/>
    <w:uiPriority w:val="99"/>
    <w:semiHidden/>
    <w:unhideWhenUsed/>
    <w:rsid w:val="00E30FFC"/>
    <w:rPr>
      <w:sz w:val="20"/>
    </w:rPr>
  </w:style>
  <w:style w:type="character" w:customStyle="1" w:styleId="CommentTextChar">
    <w:name w:val="Comment Text Char"/>
    <w:basedOn w:val="DefaultParagraphFont"/>
    <w:link w:val="CommentText"/>
    <w:uiPriority w:val="99"/>
    <w:semiHidden/>
    <w:rsid w:val="00E30FFC"/>
    <w:rPr>
      <w:sz w:val="20"/>
      <w:szCs w:val="20"/>
    </w:rPr>
  </w:style>
  <w:style w:type="paragraph" w:styleId="CommentSubject">
    <w:name w:val="annotation subject"/>
    <w:basedOn w:val="CommentText"/>
    <w:next w:val="CommentText"/>
    <w:link w:val="CommentSubjectChar"/>
    <w:uiPriority w:val="99"/>
    <w:semiHidden/>
    <w:unhideWhenUsed/>
    <w:rsid w:val="00E30FFC"/>
    <w:rPr>
      <w:b/>
      <w:bCs/>
    </w:rPr>
  </w:style>
  <w:style w:type="character" w:customStyle="1" w:styleId="CommentSubjectChar">
    <w:name w:val="Comment Subject Char"/>
    <w:basedOn w:val="CommentTextChar"/>
    <w:link w:val="CommentSubject"/>
    <w:uiPriority w:val="99"/>
    <w:semiHidden/>
    <w:rsid w:val="00E30FFC"/>
    <w:rPr>
      <w:b/>
      <w:bCs/>
      <w:sz w:val="20"/>
      <w:szCs w:val="20"/>
    </w:rPr>
  </w:style>
  <w:style w:type="paragraph" w:styleId="Revision">
    <w:name w:val="Revision"/>
    <w:hidden/>
    <w:uiPriority w:val="99"/>
    <w:semiHidden/>
    <w:rsid w:val="00E30FFC"/>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F"/>
    <w:pPr>
      <w:widowControl w:val="0"/>
    </w:pPr>
    <w:rPr>
      <w:sz w:val="24"/>
      <w:szCs w:val="20"/>
    </w:rPr>
  </w:style>
  <w:style w:type="paragraph" w:styleId="Heading1">
    <w:name w:val="heading 1"/>
    <w:basedOn w:val="Normal"/>
    <w:next w:val="Normal"/>
    <w:link w:val="Heading1Char"/>
    <w:uiPriority w:val="99"/>
    <w:qFormat/>
    <w:rsid w:val="00CC459F"/>
    <w:pPr>
      <w:keepNext/>
      <w:jc w:val="center"/>
      <w:outlineLvl w:val="0"/>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0299"/>
    <w:rPr>
      <w:rFonts w:ascii="Cambria" w:hAnsi="Cambria" w:cs="Times New Roman"/>
      <w:b/>
      <w:bCs/>
      <w:kern w:val="32"/>
      <w:sz w:val="32"/>
      <w:szCs w:val="32"/>
    </w:rPr>
  </w:style>
  <w:style w:type="character" w:styleId="FootnoteReference">
    <w:name w:val="footnote reference"/>
    <w:basedOn w:val="DefaultParagraphFont"/>
    <w:uiPriority w:val="99"/>
    <w:semiHidden/>
    <w:rsid w:val="00CC459F"/>
    <w:rPr>
      <w:rFonts w:cs="Times New Roman"/>
    </w:rPr>
  </w:style>
  <w:style w:type="character" w:styleId="PageNumber">
    <w:name w:val="page number"/>
    <w:basedOn w:val="DefaultParagraphFont"/>
    <w:uiPriority w:val="99"/>
    <w:rsid w:val="00CC459F"/>
    <w:rPr>
      <w:rFonts w:cs="Times New Roman"/>
    </w:rPr>
  </w:style>
  <w:style w:type="paragraph" w:customStyle="1" w:styleId="Level1">
    <w:name w:val="Level 1"/>
    <w:basedOn w:val="Normal"/>
    <w:uiPriority w:val="99"/>
    <w:rsid w:val="00CC459F"/>
    <w:pPr>
      <w:ind w:left="1440" w:hanging="720"/>
    </w:pPr>
  </w:style>
  <w:style w:type="paragraph" w:styleId="Header">
    <w:name w:val="header"/>
    <w:basedOn w:val="Normal"/>
    <w:link w:val="HeaderChar"/>
    <w:rsid w:val="00CC459F"/>
    <w:pPr>
      <w:tabs>
        <w:tab w:val="center" w:pos="4320"/>
        <w:tab w:val="right" w:pos="8640"/>
      </w:tabs>
    </w:pPr>
  </w:style>
  <w:style w:type="character" w:customStyle="1" w:styleId="HeaderChar">
    <w:name w:val="Header Char"/>
    <w:basedOn w:val="DefaultParagraphFont"/>
    <w:link w:val="Header"/>
    <w:locked/>
    <w:rsid w:val="00270299"/>
    <w:rPr>
      <w:rFonts w:cs="Times New Roman"/>
      <w:sz w:val="20"/>
      <w:szCs w:val="20"/>
    </w:rPr>
  </w:style>
  <w:style w:type="paragraph" w:styleId="Footer">
    <w:name w:val="footer"/>
    <w:basedOn w:val="Normal"/>
    <w:link w:val="FooterChar"/>
    <w:uiPriority w:val="99"/>
    <w:rsid w:val="00CC459F"/>
    <w:pPr>
      <w:tabs>
        <w:tab w:val="center" w:pos="4320"/>
        <w:tab w:val="right" w:pos="8640"/>
      </w:tabs>
    </w:pPr>
  </w:style>
  <w:style w:type="character" w:customStyle="1" w:styleId="FooterChar">
    <w:name w:val="Footer Char"/>
    <w:basedOn w:val="DefaultParagraphFont"/>
    <w:link w:val="Footer"/>
    <w:uiPriority w:val="99"/>
    <w:semiHidden/>
    <w:locked/>
    <w:rsid w:val="00270299"/>
    <w:rPr>
      <w:rFonts w:cs="Times New Roman"/>
      <w:sz w:val="20"/>
      <w:szCs w:val="20"/>
    </w:rPr>
  </w:style>
  <w:style w:type="paragraph" w:styleId="Title">
    <w:name w:val="Title"/>
    <w:basedOn w:val="Normal"/>
    <w:link w:val="TitleChar"/>
    <w:uiPriority w:val="99"/>
    <w:qFormat/>
    <w:rsid w:val="00CC459F"/>
    <w:pPr>
      <w:jc w:val="center"/>
    </w:pPr>
    <w:rPr>
      <w:rFonts w:ascii="Courier" w:hAnsi="Courier"/>
      <w:b/>
    </w:rPr>
  </w:style>
  <w:style w:type="character" w:customStyle="1" w:styleId="TitleChar">
    <w:name w:val="Title Char"/>
    <w:basedOn w:val="DefaultParagraphFont"/>
    <w:link w:val="Title"/>
    <w:uiPriority w:val="99"/>
    <w:locked/>
    <w:rsid w:val="00270299"/>
    <w:rPr>
      <w:rFonts w:ascii="Cambria" w:hAnsi="Cambria" w:cs="Times New Roman"/>
      <w:b/>
      <w:bCs/>
      <w:kern w:val="28"/>
      <w:sz w:val="32"/>
      <w:szCs w:val="32"/>
    </w:rPr>
  </w:style>
  <w:style w:type="paragraph" w:styleId="Index1">
    <w:name w:val="index 1"/>
    <w:basedOn w:val="Normal"/>
    <w:next w:val="Normal"/>
    <w:autoRedefine/>
    <w:uiPriority w:val="99"/>
    <w:semiHidden/>
    <w:rsid w:val="00CC459F"/>
    <w:pPr>
      <w:tabs>
        <w:tab w:val="right" w:leader="dot" w:pos="4310"/>
      </w:tabs>
      <w:ind w:left="240" w:hanging="240"/>
    </w:pPr>
    <w:rPr>
      <w:b/>
      <w:noProof/>
    </w:rPr>
  </w:style>
  <w:style w:type="paragraph" w:styleId="Index2">
    <w:name w:val="index 2"/>
    <w:basedOn w:val="Normal"/>
    <w:next w:val="Normal"/>
    <w:autoRedefine/>
    <w:uiPriority w:val="99"/>
    <w:semiHidden/>
    <w:rsid w:val="00CC459F"/>
    <w:pPr>
      <w:ind w:left="480" w:hanging="240"/>
    </w:pPr>
  </w:style>
  <w:style w:type="paragraph" w:styleId="Index3">
    <w:name w:val="index 3"/>
    <w:basedOn w:val="Normal"/>
    <w:next w:val="Normal"/>
    <w:autoRedefine/>
    <w:uiPriority w:val="99"/>
    <w:semiHidden/>
    <w:rsid w:val="00CC459F"/>
    <w:pPr>
      <w:ind w:left="720" w:hanging="240"/>
    </w:pPr>
  </w:style>
  <w:style w:type="paragraph" w:styleId="Index4">
    <w:name w:val="index 4"/>
    <w:basedOn w:val="Normal"/>
    <w:next w:val="Normal"/>
    <w:autoRedefine/>
    <w:uiPriority w:val="99"/>
    <w:semiHidden/>
    <w:rsid w:val="00CC459F"/>
    <w:pPr>
      <w:ind w:left="960" w:hanging="240"/>
    </w:pPr>
  </w:style>
  <w:style w:type="paragraph" w:styleId="Index5">
    <w:name w:val="index 5"/>
    <w:basedOn w:val="Normal"/>
    <w:next w:val="Normal"/>
    <w:autoRedefine/>
    <w:uiPriority w:val="99"/>
    <w:semiHidden/>
    <w:rsid w:val="00CC459F"/>
    <w:pPr>
      <w:ind w:left="1200" w:hanging="240"/>
    </w:pPr>
  </w:style>
  <w:style w:type="paragraph" w:styleId="Index6">
    <w:name w:val="index 6"/>
    <w:basedOn w:val="Normal"/>
    <w:next w:val="Normal"/>
    <w:autoRedefine/>
    <w:uiPriority w:val="99"/>
    <w:semiHidden/>
    <w:rsid w:val="00CC459F"/>
    <w:pPr>
      <w:ind w:left="1440" w:hanging="240"/>
    </w:pPr>
  </w:style>
  <w:style w:type="paragraph" w:styleId="Index7">
    <w:name w:val="index 7"/>
    <w:basedOn w:val="Normal"/>
    <w:next w:val="Normal"/>
    <w:autoRedefine/>
    <w:uiPriority w:val="99"/>
    <w:semiHidden/>
    <w:rsid w:val="00CC459F"/>
    <w:pPr>
      <w:ind w:left="1680" w:hanging="240"/>
    </w:pPr>
  </w:style>
  <w:style w:type="paragraph" w:styleId="Index8">
    <w:name w:val="index 8"/>
    <w:basedOn w:val="Normal"/>
    <w:next w:val="Normal"/>
    <w:autoRedefine/>
    <w:uiPriority w:val="99"/>
    <w:semiHidden/>
    <w:rsid w:val="00CC459F"/>
    <w:pPr>
      <w:ind w:left="1920" w:hanging="240"/>
    </w:pPr>
  </w:style>
  <w:style w:type="paragraph" w:styleId="Index9">
    <w:name w:val="index 9"/>
    <w:basedOn w:val="Normal"/>
    <w:next w:val="Normal"/>
    <w:autoRedefine/>
    <w:uiPriority w:val="99"/>
    <w:semiHidden/>
    <w:rsid w:val="00CC459F"/>
    <w:pPr>
      <w:ind w:left="2160" w:hanging="240"/>
    </w:pPr>
  </w:style>
  <w:style w:type="paragraph" w:styleId="IndexHeading">
    <w:name w:val="index heading"/>
    <w:basedOn w:val="Normal"/>
    <w:next w:val="Index1"/>
    <w:uiPriority w:val="99"/>
    <w:semiHidden/>
    <w:rsid w:val="00CC459F"/>
  </w:style>
  <w:style w:type="paragraph" w:styleId="DocumentMap">
    <w:name w:val="Document Map"/>
    <w:basedOn w:val="Normal"/>
    <w:link w:val="DocumentMapChar"/>
    <w:uiPriority w:val="99"/>
    <w:semiHidden/>
    <w:rsid w:val="00CC459F"/>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270299"/>
    <w:rPr>
      <w:rFonts w:cs="Times New Roman"/>
      <w:sz w:val="2"/>
    </w:rPr>
  </w:style>
  <w:style w:type="paragraph" w:styleId="BodyText">
    <w:name w:val="Body Text"/>
    <w:basedOn w:val="Normal"/>
    <w:link w:val="BodyTextChar"/>
    <w:uiPriority w:val="99"/>
    <w:rsid w:val="00CC459F"/>
    <w:rPr>
      <w:rFonts w:ascii="Courier New" w:hAnsi="Courier New"/>
      <w:b/>
    </w:rPr>
  </w:style>
  <w:style w:type="character" w:customStyle="1" w:styleId="BodyTextChar">
    <w:name w:val="Body Text Char"/>
    <w:basedOn w:val="DefaultParagraphFont"/>
    <w:link w:val="BodyText"/>
    <w:uiPriority w:val="99"/>
    <w:semiHidden/>
    <w:locked/>
    <w:rsid w:val="00270299"/>
    <w:rPr>
      <w:rFonts w:cs="Times New Roman"/>
      <w:sz w:val="20"/>
      <w:szCs w:val="20"/>
    </w:rPr>
  </w:style>
  <w:style w:type="paragraph" w:styleId="Subtitle">
    <w:name w:val="Subtitle"/>
    <w:basedOn w:val="Normal"/>
    <w:link w:val="SubtitleChar"/>
    <w:uiPriority w:val="99"/>
    <w:qFormat/>
    <w:rsid w:val="00CC459F"/>
    <w:pPr>
      <w:jc w:val="center"/>
    </w:pPr>
    <w:rPr>
      <w:rFonts w:ascii="Courier New" w:hAnsi="Courier New"/>
      <w:b/>
    </w:rPr>
  </w:style>
  <w:style w:type="character" w:customStyle="1" w:styleId="SubtitleChar">
    <w:name w:val="Subtitle Char"/>
    <w:basedOn w:val="DefaultParagraphFont"/>
    <w:link w:val="Subtitle"/>
    <w:uiPriority w:val="99"/>
    <w:locked/>
    <w:rsid w:val="00270299"/>
    <w:rPr>
      <w:rFonts w:ascii="Cambria" w:hAnsi="Cambria" w:cs="Times New Roman"/>
      <w:sz w:val="24"/>
      <w:szCs w:val="24"/>
    </w:rPr>
  </w:style>
  <w:style w:type="paragraph" w:styleId="BodyTextIndent">
    <w:name w:val="Body Text Indent"/>
    <w:basedOn w:val="Normal"/>
    <w:link w:val="BodyTextIndentChar"/>
    <w:uiPriority w:val="99"/>
    <w:rsid w:val="00CC45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rPr>
      <w:rFonts w:ascii="Courier New" w:hAnsi="Courier New"/>
    </w:rPr>
  </w:style>
  <w:style w:type="character" w:customStyle="1" w:styleId="BodyTextIndentChar">
    <w:name w:val="Body Text Indent Char"/>
    <w:basedOn w:val="DefaultParagraphFont"/>
    <w:link w:val="BodyTextIndent"/>
    <w:uiPriority w:val="99"/>
    <w:semiHidden/>
    <w:locked/>
    <w:rsid w:val="00270299"/>
    <w:rPr>
      <w:rFonts w:cs="Times New Roman"/>
      <w:sz w:val="20"/>
      <w:szCs w:val="20"/>
    </w:rPr>
  </w:style>
  <w:style w:type="paragraph" w:styleId="BodyText2">
    <w:name w:val="Body Text 2"/>
    <w:basedOn w:val="Normal"/>
    <w:link w:val="BodyText2Char"/>
    <w:uiPriority w:val="99"/>
    <w:rsid w:val="00CC459F"/>
    <w:pPr>
      <w:tabs>
        <w:tab w:val="left" w:pos="360"/>
        <w:tab w:val="left" w:pos="1080"/>
        <w:tab w:val="left" w:pos="1800"/>
        <w:tab w:val="left" w:pos="2520"/>
        <w:tab w:val="left" w:pos="3240"/>
        <w:tab w:val="left" w:pos="3960"/>
        <w:tab w:val="left" w:pos="5400"/>
        <w:tab w:val="left" w:pos="6120"/>
        <w:tab w:val="left" w:pos="6840"/>
        <w:tab w:val="left" w:pos="7560"/>
        <w:tab w:val="left" w:pos="8280"/>
      </w:tabs>
    </w:pPr>
    <w:rPr>
      <w:rFonts w:ascii="Courier New" w:hAnsi="Courier New"/>
      <w:strike/>
      <w:color w:val="FF0000"/>
    </w:rPr>
  </w:style>
  <w:style w:type="character" w:customStyle="1" w:styleId="BodyText2Char">
    <w:name w:val="Body Text 2 Char"/>
    <w:basedOn w:val="DefaultParagraphFont"/>
    <w:link w:val="BodyText2"/>
    <w:uiPriority w:val="99"/>
    <w:semiHidden/>
    <w:locked/>
    <w:rsid w:val="00270299"/>
    <w:rPr>
      <w:rFonts w:cs="Times New Roman"/>
      <w:sz w:val="20"/>
      <w:szCs w:val="20"/>
    </w:rPr>
  </w:style>
  <w:style w:type="paragraph" w:styleId="NormalWeb">
    <w:name w:val="Normal (Web)"/>
    <w:basedOn w:val="Normal"/>
    <w:uiPriority w:val="99"/>
    <w:rsid w:val="0004338C"/>
    <w:pPr>
      <w:widowControl/>
      <w:spacing w:before="100" w:beforeAutospacing="1" w:after="100" w:afterAutospacing="1"/>
    </w:pPr>
    <w:rPr>
      <w:szCs w:val="24"/>
    </w:rPr>
  </w:style>
  <w:style w:type="character" w:styleId="Emphasis">
    <w:name w:val="Emphasis"/>
    <w:basedOn w:val="DefaultParagraphFont"/>
    <w:qFormat/>
    <w:rsid w:val="0004338C"/>
    <w:rPr>
      <w:rFonts w:cs="Times New Roman"/>
      <w:i/>
      <w:iCs/>
    </w:rPr>
  </w:style>
  <w:style w:type="character" w:styleId="Strong">
    <w:name w:val="Strong"/>
    <w:basedOn w:val="DefaultParagraphFont"/>
    <w:uiPriority w:val="99"/>
    <w:qFormat/>
    <w:rsid w:val="0004338C"/>
    <w:rPr>
      <w:rFonts w:cs="Times New Roman"/>
      <w:b/>
      <w:bCs/>
    </w:rPr>
  </w:style>
  <w:style w:type="paragraph" w:styleId="BalloonText">
    <w:name w:val="Balloon Text"/>
    <w:basedOn w:val="Normal"/>
    <w:link w:val="BalloonTextChar"/>
    <w:uiPriority w:val="99"/>
    <w:semiHidden/>
    <w:rsid w:val="005459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0299"/>
    <w:rPr>
      <w:rFonts w:cs="Times New Roman"/>
      <w:sz w:val="2"/>
    </w:rPr>
  </w:style>
  <w:style w:type="paragraph" w:styleId="ListParagraph">
    <w:name w:val="List Paragraph"/>
    <w:basedOn w:val="Normal"/>
    <w:uiPriority w:val="34"/>
    <w:qFormat/>
    <w:rsid w:val="00F3220C"/>
    <w:pPr>
      <w:ind w:left="720"/>
      <w:contextualSpacing/>
    </w:pPr>
  </w:style>
  <w:style w:type="character" w:styleId="CommentReference">
    <w:name w:val="annotation reference"/>
    <w:basedOn w:val="DefaultParagraphFont"/>
    <w:uiPriority w:val="99"/>
    <w:semiHidden/>
    <w:unhideWhenUsed/>
    <w:rsid w:val="00E30FFC"/>
    <w:rPr>
      <w:sz w:val="16"/>
      <w:szCs w:val="16"/>
    </w:rPr>
  </w:style>
  <w:style w:type="paragraph" w:styleId="CommentText">
    <w:name w:val="annotation text"/>
    <w:basedOn w:val="Normal"/>
    <w:link w:val="CommentTextChar"/>
    <w:uiPriority w:val="99"/>
    <w:semiHidden/>
    <w:unhideWhenUsed/>
    <w:rsid w:val="00E30FFC"/>
    <w:rPr>
      <w:sz w:val="20"/>
    </w:rPr>
  </w:style>
  <w:style w:type="character" w:customStyle="1" w:styleId="CommentTextChar">
    <w:name w:val="Comment Text Char"/>
    <w:basedOn w:val="DefaultParagraphFont"/>
    <w:link w:val="CommentText"/>
    <w:uiPriority w:val="99"/>
    <w:semiHidden/>
    <w:rsid w:val="00E30FFC"/>
    <w:rPr>
      <w:sz w:val="20"/>
      <w:szCs w:val="20"/>
    </w:rPr>
  </w:style>
  <w:style w:type="paragraph" w:styleId="CommentSubject">
    <w:name w:val="annotation subject"/>
    <w:basedOn w:val="CommentText"/>
    <w:next w:val="CommentText"/>
    <w:link w:val="CommentSubjectChar"/>
    <w:uiPriority w:val="99"/>
    <w:semiHidden/>
    <w:unhideWhenUsed/>
    <w:rsid w:val="00E30FFC"/>
    <w:rPr>
      <w:b/>
      <w:bCs/>
    </w:rPr>
  </w:style>
  <w:style w:type="character" w:customStyle="1" w:styleId="CommentSubjectChar">
    <w:name w:val="Comment Subject Char"/>
    <w:basedOn w:val="CommentTextChar"/>
    <w:link w:val="CommentSubject"/>
    <w:uiPriority w:val="99"/>
    <w:semiHidden/>
    <w:rsid w:val="00E30FFC"/>
    <w:rPr>
      <w:b/>
      <w:bCs/>
      <w:sz w:val="20"/>
      <w:szCs w:val="20"/>
    </w:rPr>
  </w:style>
  <w:style w:type="paragraph" w:styleId="Revision">
    <w:name w:val="Revision"/>
    <w:hidden/>
    <w:uiPriority w:val="99"/>
    <w:semiHidden/>
    <w:rsid w:val="00E30FFC"/>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00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17</Pages>
  <Words>4434</Words>
  <Characters>27481</Characters>
  <Application>Microsoft Office Word</Application>
  <DocSecurity>0</DocSecurity>
  <Lines>229</Lines>
  <Paragraphs>63</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31852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9</cp:revision>
  <cp:lastPrinted>2015-10-28T21:03:00Z</cp:lastPrinted>
  <dcterms:created xsi:type="dcterms:W3CDTF">2015-10-28T17:34:00Z</dcterms:created>
  <dcterms:modified xsi:type="dcterms:W3CDTF">2015-11-13T15:01:00Z</dcterms:modified>
</cp:coreProperties>
</file>