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C7" w:rsidRPr="004B4824" w:rsidRDefault="00FF3EC7" w:rsidP="00FF3EC7">
      <w:pPr>
        <w:shd w:val="clear" w:color="auto" w:fill="FFFFFF"/>
        <w:spacing w:before="240" w:after="240" w:line="360" w:lineRule="atLeast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commentRangeStart w:id="0"/>
      <w:r w:rsidRPr="004B4824">
        <w:rPr>
          <w:rFonts w:ascii="Arial" w:eastAsia="Times New Roman" w:hAnsi="Arial" w:cs="Arial"/>
          <w:b/>
          <w:bCs/>
          <w:sz w:val="27"/>
          <w:szCs w:val="27"/>
          <w:lang w:val="en"/>
        </w:rPr>
        <w:t>Review Data Submissions</w:t>
      </w:r>
      <w:commentRangeEnd w:id="0"/>
      <w:r>
        <w:rPr>
          <w:rStyle w:val="CommentReference"/>
        </w:rPr>
        <w:commentReference w:id="0"/>
      </w:r>
    </w:p>
    <w:p w:rsidR="00FF3EC7" w:rsidRPr="004B4824" w:rsidRDefault="00FF3EC7" w:rsidP="00FF3EC7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For FY 2017 payment determination, IRFs were required to submit data for the following quality measures:</w:t>
      </w:r>
    </w:p>
    <w:p w:rsidR="00FF3EC7" w:rsidRPr="004B4824" w:rsidRDefault="00FF3EC7" w:rsidP="00FF3EC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NQF #0138 National Health Safety Network (NHSN) Catheter-Associated Urinary Tract Infection (CAUTI) Outcome Measure via the Centers for Disease Control and Prevention (CDC) NHSN for the reporting period of January 1, 2015, through December 31, 2015</w:t>
      </w:r>
    </w:p>
    <w:p w:rsidR="00FF3EC7" w:rsidRPr="004B4824" w:rsidRDefault="00FF3EC7" w:rsidP="00FF3EC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NQF #0431 Healthcare Personnel Influenza Vaccination through the CDC NHSN for the reporting period of October 1, 2015, through March 31, 2016</w:t>
      </w:r>
    </w:p>
    <w:p w:rsidR="00FF3EC7" w:rsidRPr="004B4824" w:rsidRDefault="00FF3EC7" w:rsidP="00FF3EC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NQF #1716 NHSN Facility-Wide Inpatient Hospital-Onset Methicillin-Resistant Staphylococcus aureus (MRSA) Bacteremia Outcome Measure via the CDC NHSN for the reporting period of January 1, 2015, through December 31, 2015</w:t>
      </w:r>
    </w:p>
    <w:p w:rsidR="00FF3EC7" w:rsidRPr="004B4824" w:rsidRDefault="00FF3EC7" w:rsidP="00FF3EC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NQF #1717 NHSN Facility-Wide Inpatient Hospital-Onset Clostridium Difficile Infection (CDI) Outcome Measure via the CDC NHSN for the reporting period of January 1, 2015, through December 31, 2015</w:t>
      </w:r>
    </w:p>
    <w:p w:rsidR="00FF3EC7" w:rsidRPr="004B4824" w:rsidRDefault="00FF3EC7" w:rsidP="00FF3EC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NQF #0678 Percent of Residents or Patients with Pressure Ulcers That are New or Worsened (Short-Stay) via the Inpatient Rehabilitation Facility-Patient Assessment Instrument (IRF-PAI) for the reporting period of October 1, 2014, through September 30, 2015</w:t>
      </w:r>
    </w:p>
    <w:p w:rsidR="00FF3EC7" w:rsidRPr="004B4824" w:rsidRDefault="00FF3EC7" w:rsidP="00FF3EC7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NQF #0680 Percent of Residents or Patients Who Were Assessed and Appropriately Given the Seasonal Influenza Vaccine (Short Stay) via the IRF-PAI for the reporting period of October 1, 2014, through September 30, 2015.</w:t>
      </w:r>
    </w:p>
    <w:p w:rsidR="00FF3EC7" w:rsidRPr="004B4824" w:rsidRDefault="00FF3EC7" w:rsidP="00FF3EC7">
      <w:pPr>
        <w:shd w:val="clear" w:color="auto" w:fill="FFFFFF"/>
        <w:spacing w:before="240" w:after="240" w:line="360" w:lineRule="atLeast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4B4824">
        <w:rPr>
          <w:rFonts w:ascii="Arial" w:eastAsia="Times New Roman" w:hAnsi="Arial" w:cs="Arial"/>
          <w:b/>
          <w:bCs/>
          <w:sz w:val="27"/>
          <w:szCs w:val="27"/>
          <w:lang w:val="en"/>
        </w:rPr>
        <w:t>Reconsideration Request Process Timeline</w:t>
      </w:r>
    </w:p>
    <w:p w:rsidR="00FF3EC7" w:rsidRPr="004B4824" w:rsidRDefault="00FF3EC7" w:rsidP="00FF3EC7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 xml:space="preserve">Below is the </w:t>
      </w:r>
      <w:r w:rsidRPr="004B4824">
        <w:rPr>
          <w:rFonts w:ascii="Arial" w:eastAsia="Times New Roman" w:hAnsi="Arial" w:cs="Arial"/>
          <w:b/>
          <w:bCs/>
          <w:i/>
          <w:iCs/>
          <w:sz w:val="19"/>
          <w:szCs w:val="19"/>
          <w:lang w:val="en"/>
        </w:rPr>
        <w:t>estimated</w:t>
      </w:r>
      <w:r w:rsidRPr="004B4824">
        <w:rPr>
          <w:rFonts w:ascii="Arial" w:eastAsia="Times New Roman" w:hAnsi="Arial" w:cs="Arial"/>
          <w:sz w:val="19"/>
          <w:szCs w:val="19"/>
          <w:lang w:val="en"/>
        </w:rPr>
        <w:t xml:space="preserve"> reconsideration process timeline for FY 2017 payment determination:</w:t>
      </w:r>
    </w:p>
    <w:p w:rsidR="00FF3EC7" w:rsidRPr="004B4824" w:rsidRDefault="00FF3EC7" w:rsidP="00FF3EC7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June 2016 - CMS issues notices of non-compliance to IRFs that failed to meet quality reporting requirements via mailed letter from the MACs as well as distributed electronically using QIES system.</w:t>
      </w:r>
    </w:p>
    <w:p w:rsidR="00FF3EC7" w:rsidRPr="004B4824" w:rsidRDefault="00FF3EC7" w:rsidP="00FF3EC7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June - July 2016 - Reconsideration requests are due to CMS thirty (30) days from the date on the notification of non-compliance</w:t>
      </w:r>
    </w:p>
    <w:p w:rsidR="00FF3EC7" w:rsidRPr="004B4824" w:rsidRDefault="00FF3EC7" w:rsidP="00FF3EC7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June - July 2016 - CMS provides an email acknowledgement within five (5) business days upon receipt of reconsideration request</w:t>
      </w:r>
    </w:p>
    <w:p w:rsidR="00FF3EC7" w:rsidRPr="004B4824" w:rsidRDefault="00FF3EC7" w:rsidP="00FF3EC7">
      <w:pPr>
        <w:numPr>
          <w:ilvl w:val="0"/>
          <w:numId w:val="2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4B4824">
        <w:rPr>
          <w:rFonts w:ascii="Arial" w:eastAsia="Times New Roman" w:hAnsi="Arial" w:cs="Arial"/>
          <w:sz w:val="19"/>
          <w:szCs w:val="19"/>
          <w:lang w:val="en"/>
        </w:rPr>
        <w:t>September 2016 - CMS notifies IRFs of the Agency’s decision on the reconsideration requests via mailed letter from the MACs as well as distributed electronically using QIES.</w:t>
      </w:r>
    </w:p>
    <w:p w:rsidR="00F21D14" w:rsidRDefault="00F21D14"/>
    <w:sectPr w:rsidR="00F21D1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ay" w:date="2017-06-06T20:26:00Z" w:initials="RG">
    <w:p w:rsidR="00FF3EC7" w:rsidRDefault="00FF3EC7" w:rsidP="00FF3EC7">
      <w:pPr>
        <w:pStyle w:val="CommentText"/>
      </w:pPr>
      <w:r>
        <w:rPr>
          <w:rStyle w:val="CommentReference"/>
        </w:rPr>
        <w:annotationRef/>
      </w:r>
      <w:r>
        <w:t xml:space="preserve">Cole:  The 2017 info needs to be archived.  I have attached a Word file so that this can be archived.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D7" w:rsidRDefault="00C868D7" w:rsidP="00FF3EC7">
      <w:pPr>
        <w:spacing w:after="0" w:line="240" w:lineRule="auto"/>
      </w:pPr>
      <w:r>
        <w:separator/>
      </w:r>
    </w:p>
  </w:endnote>
  <w:endnote w:type="continuationSeparator" w:id="0">
    <w:p w:rsidR="00C868D7" w:rsidRDefault="00C868D7" w:rsidP="00FF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D7" w:rsidRDefault="00C868D7" w:rsidP="00FF3EC7">
      <w:pPr>
        <w:spacing w:after="0" w:line="240" w:lineRule="auto"/>
      </w:pPr>
      <w:r>
        <w:separator/>
      </w:r>
    </w:p>
  </w:footnote>
  <w:footnote w:type="continuationSeparator" w:id="0">
    <w:p w:rsidR="00C868D7" w:rsidRDefault="00C868D7" w:rsidP="00FF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C7" w:rsidRDefault="00FF3EC7">
    <w:pPr>
      <w:pStyle w:val="Header"/>
    </w:pPr>
    <w:r>
      <w:tab/>
      <w:t xml:space="preserve">                                                                        IRF QRP Reconsideration Information FY 2017 Data Submissions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in;height:3in" o:bullet="t"/>
    </w:pict>
  </w:numPicBullet>
  <w:numPicBullet w:numPicBulletId="1">
    <w:pict>
      <v:shape id="_x0000_i1082" type="#_x0000_t75" style="width:3in;height:3in" o:bullet="t"/>
    </w:pict>
  </w:numPicBullet>
  <w:abstractNum w:abstractNumId="0">
    <w:nsid w:val="0CD737CE"/>
    <w:multiLevelType w:val="multilevel"/>
    <w:tmpl w:val="0F9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174B3"/>
    <w:multiLevelType w:val="multilevel"/>
    <w:tmpl w:val="836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C7"/>
    <w:rsid w:val="00C868D7"/>
    <w:rsid w:val="00F21D14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3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E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C7"/>
  </w:style>
  <w:style w:type="paragraph" w:styleId="Footer">
    <w:name w:val="footer"/>
    <w:basedOn w:val="Normal"/>
    <w:link w:val="FooterChar"/>
    <w:uiPriority w:val="99"/>
    <w:unhideWhenUsed/>
    <w:rsid w:val="00FF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3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E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EC7"/>
  </w:style>
  <w:style w:type="paragraph" w:styleId="Footer">
    <w:name w:val="footer"/>
    <w:basedOn w:val="Normal"/>
    <w:link w:val="FooterChar"/>
    <w:uiPriority w:val="99"/>
    <w:unhideWhenUsed/>
    <w:rsid w:val="00FF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Ray</cp:lastModifiedBy>
  <cp:revision>1</cp:revision>
  <dcterms:created xsi:type="dcterms:W3CDTF">2017-06-07T00:26:00Z</dcterms:created>
  <dcterms:modified xsi:type="dcterms:W3CDTF">2017-06-07T00:28:00Z</dcterms:modified>
</cp:coreProperties>
</file>